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7994"/>
        <w:tblLayout w:type="fixed"/>
        <w:tblLook w:firstColumn="1" w:firstRow="1" w:lastColumn="0" w:lastRow="0" w:noHBand="0" w:noVBand="1" w:val="04A0"/>
        <w:tblInd w:w="120" w:type="dxa"/>
        <w:tblBorders>
          <w:top w:val="nil"/>
          <w:left w:val="nil"/>
          <w:bottom w:val="nil"/>
          <w:right w:val="nil"/>
          <w:insideH w:val="nil"/>
          <w:insideV w:val="nil"/>
        </w:tblBorders>
      </w:tblPr>
      <w:tblGrid>
        <w:gridCol w:w="7994"/>
      </w:tblGrid>
      <w:tr>
        <w:tc>
          <w:tcPr>
            <w:tcW w:type="dxa" w:w="7994"/>
            <w:vAlign w:val="center"/>
            <w:tcMar>
              <w:top w:w="500" w:type="dxa"/>
              <w:start w:w="350" w:type="dxa"/>
              <w:bottom w:w="500" w:type="dxa"/>
              <w:end w:w="350" w:type="dxa"/>
            </w:tcMar>
            <w:shd w:fill="3A2720"/>
          </w:tcPr>
          <w:p>
            <w:pPr>
              <w:jc w:val="center"/>
            </w:pPr>
            <w:r>
              <w:rPr>
                <w:rFonts w:ascii="MingLiU" w:hAnsi="MingLiU" w:eastAsia="MingLiU" w:cs="MingLiU"/>
                <w:b/>
                <w:i w:val="0"/>
                <w:color w:val="D4A653"/>
                <w:sz w:val="16"/>
              </w:rPr>
              <w:t>ORIGINAL-LANGUAGE READER</w:t>
            </w:r>
          </w:p>
          <w:p>
            <w:pPr>
              <w:jc w:val="center"/>
            </w:pPr>
            <w:r>
              <w:rPr>
                <w:rFonts w:ascii="MingLiU" w:hAnsi="MingLiU" w:eastAsia="MingLiU" w:cs="MingLiU"/>
                <w:b/>
                <w:i w:val="0"/>
                <w:color w:val="FFF8ED"/>
                <w:sz w:val="50"/>
              </w:rPr>
              <w:t>教會拉丁文原文讀本</w:t>
            </w:r>
          </w:p>
          <w:p>
            <w:pPr>
              <w:jc w:val="center"/>
            </w:pPr>
            <w:r>
              <w:rPr>
                <w:rFonts w:ascii="Noto Serif" w:hAnsi="Noto Serif" w:eastAsia="Noto Serif" w:cs="Noto Serif"/>
                <w:b w:val="0"/>
                <w:i w:val="0"/>
                <w:color w:val="FFF8ED"/>
                <w:sz w:val="36"/>
              </w:rPr>
              <w:t>PATRES ET DOCTORES</w:t>
            </w:r>
          </w:p>
        </w:tc>
      </w:tr>
    </w:tbl>
    <w:p>
      <w:pPr>
        <w:spacing w:after="520"/>
      </w:pPr>
    </w:p>
    <w:p>
      <w:pPr>
        <w:jc w:val="center"/>
      </w:pPr>
      <w:r>
        <w:rPr>
          <w:rFonts w:ascii="MingLiU" w:hAnsi="MingLiU" w:eastAsia="MingLiU" w:cs="MingLiU"/>
          <w:b/>
          <w:i w:val="0"/>
          <w:color w:val="29241F"/>
          <w:sz w:val="24"/>
        </w:rPr>
        <w:t>下冊　從教父到教廷</w:t>
      </w:r>
    </w:p>
    <w:p>
      <w:pPr>
        <w:spacing w:after="80" w:line="300" w:lineRule="auto"/>
        <w:jc w:val="center"/>
      </w:pPr>
      <w:r>
        <w:rPr>
          <w:rFonts w:ascii="MingLiU" w:hAnsi="MingLiU" w:eastAsia="MingLiU" w:cs="MingLiU"/>
          <w:b w:val="0"/>
          <w:i w:val="0"/>
          <w:color w:val="8A4E2F"/>
          <w:sz w:val="21"/>
        </w:rPr>
        <w:t>五十篇教父、中世紀與教廷文獻，終卷為常年期主日彌撒經文全文。</w:t>
      </w:r>
    </w:p>
    <w:p>
      <w:pPr>
        <w:spacing w:after="520"/>
      </w:pPr>
    </w:p>
    <w:p>
      <w:pPr>
        <w:jc w:val="center"/>
        <w:pBdr>
          <w:bottom w:val="single" w:sz="24" w:space="3" w:color="D4A653"/>
        </w:pBdr>
      </w:pPr>
      <w:r>
        <w:rPr>
          <w:rFonts w:ascii="MingLiU" w:hAnsi="MingLiU" w:eastAsia="MingLiU" w:cs="MingLiU"/>
          <w:b w:val="0"/>
          <w:i w:val="0"/>
          <w:color w:val="6E675F"/>
          <w:sz w:val="17"/>
        </w:rPr>
        <w:t>JIS B5  182 × 257 mm  ·  私人研讀</w:t>
      </w:r>
    </w:p>
    <w:p>
      <w:pPr>
        <w:spacing w:after="80" w:line="300" w:lineRule="auto"/>
        <w:jc w:val="center"/>
      </w:pPr>
      <w:r>
        <w:rPr>
          <w:rFonts w:ascii="MingLiU" w:hAnsi="MingLiU" w:eastAsia="MingLiU" w:cs="MingLiU"/>
          <w:b w:val="0"/>
          <w:i w:val="0"/>
          <w:color w:val="6E675F"/>
          <w:sz w:val="18"/>
        </w:rPr>
        <w:t>五十課．1000 詞．讀本 58,660 詞</w:t>
      </w:r>
    </w:p>
    <w:p>
      <w:r>
        <w:br w:type="page"/>
      </w:r>
    </w:p>
    <w:p>
      <w:pPr>
        <w:pStyle w:val="Heading1"/>
        <w:spacing w:before="200" w:after="120"/>
        <w:jc w:val="left"/>
      </w:pPr>
      <w:r>
        <w:rPr>
          <w:rFonts w:ascii="MingLiU" w:hAnsi="MingLiU" w:eastAsia="MingLiU" w:cs="MingLiU"/>
          <w:b/>
          <w:i w:val="0"/>
          <w:color w:val="3A2720"/>
          <w:sz w:val="34"/>
        </w:rPr>
        <w:t>凡例</w:t>
      </w:r>
    </w:p>
    <w:p>
      <w:pPr>
        <w:pStyle w:val="Heading3"/>
        <w:spacing w:before="160" w:after="40"/>
        <w:jc w:val="left"/>
      </w:pPr>
      <w:r>
        <w:rPr>
          <w:rFonts w:ascii="MingLiU" w:hAnsi="MingLiU" w:eastAsia="MingLiU" w:cs="MingLiU"/>
          <w:b/>
          <w:i w:val="0"/>
          <w:color w:val="3A2720"/>
          <w:sz w:val="25"/>
        </w:rPr>
        <w:t>拉丁文本</w:t>
      </w:r>
    </w:p>
    <w:p>
      <w:pPr>
        <w:spacing w:after="80" w:line="300" w:lineRule="auto"/>
      </w:pPr>
      <w:r>
        <w:rPr>
          <w:rFonts w:ascii="MingLiU" w:hAnsi="MingLiU" w:eastAsia="MingLiU" w:cs="MingLiU"/>
          <w:b w:val="0"/>
          <w:i w:val="0"/>
          <w:color w:val="6E675F"/>
          <w:sz w:val="20"/>
        </w:rPr>
        <w:t>武加大譯本用 Clementine Vulgate（eBible.org latVUC 轉錄，公有領域）；教父與中世紀文本取自 The Latin Library；教廷文獻取自本專案既有拉丁文檔；彌撒經文取自 Collins《A Primer of Ecclesiastical Latin》讀本部分所印之現行彌撒常規。</w:t>
      </w:r>
    </w:p>
    <w:p>
      <w:pPr>
        <w:pStyle w:val="Heading3"/>
        <w:spacing w:before="160" w:after="40"/>
        <w:jc w:val="left"/>
      </w:pPr>
      <w:r>
        <w:rPr>
          <w:rFonts w:ascii="MingLiU" w:hAnsi="MingLiU" w:eastAsia="MingLiU" w:cs="MingLiU"/>
          <w:b/>
          <w:i w:val="0"/>
          <w:color w:val="3A2720"/>
          <w:sz w:val="25"/>
        </w:rPr>
        <w:t>中文</w:t>
      </w:r>
    </w:p>
    <w:p>
      <w:pPr>
        <w:spacing w:after="80" w:line="300" w:lineRule="auto"/>
      </w:pPr>
      <w:r>
        <w:rPr>
          <w:rFonts w:ascii="MingLiU" w:hAnsi="MingLiU" w:eastAsia="MingLiU" w:cs="MingLiU"/>
          <w:b w:val="0"/>
          <w:i w:val="0"/>
          <w:color w:val="6E675F"/>
          <w:sz w:val="20"/>
        </w:rPr>
        <w:t>聖經章節用思高譯本（思高聖經學會）。其餘篇章凡標「自譯」者為本讀本研讀用譯文，非教會核准之禮儀譯本；中文彌撒經文另有《感恩祭典》，本書不取代之。</w:t>
      </w:r>
    </w:p>
    <w:p>
      <w:pPr>
        <w:pStyle w:val="Heading3"/>
        <w:spacing w:before="160" w:after="40"/>
        <w:jc w:val="left"/>
      </w:pPr>
      <w:r>
        <w:rPr>
          <w:rFonts w:ascii="MingLiU" w:hAnsi="MingLiU" w:eastAsia="MingLiU" w:cs="MingLiU"/>
          <w:b/>
          <w:i w:val="0"/>
          <w:color w:val="3A2720"/>
          <w:sz w:val="25"/>
        </w:rPr>
        <w:t>詞彙</w:t>
      </w:r>
    </w:p>
    <w:p>
      <w:pPr>
        <w:spacing w:after="80" w:line="300" w:lineRule="auto"/>
      </w:pPr>
      <w:r>
        <w:rPr>
          <w:rFonts w:ascii="MingLiU" w:hAnsi="MingLiU" w:eastAsia="MingLiU" w:cs="MingLiU"/>
          <w:b w:val="0"/>
          <w:i w:val="0"/>
          <w:color w:val="6E675F"/>
          <w:sz w:val="20"/>
        </w:rPr>
        <w:t>上冊一千詞依 Collins《A Primer of Ecclesiastical Latin》原書順序；下冊一千詞依教父／中世紀與近現代教廷語料詞頻，與上冊互斥。詞形主要部分取自 Whitaker's WORDS。</w:t>
      </w:r>
    </w:p>
    <w:p>
      <w:pPr>
        <w:pStyle w:val="Heading3"/>
        <w:spacing w:before="160" w:after="40"/>
        <w:jc w:val="left"/>
      </w:pPr>
      <w:r>
        <w:rPr>
          <w:rFonts w:ascii="MingLiU" w:hAnsi="MingLiU" w:eastAsia="MingLiU" w:cs="MingLiU"/>
          <w:b/>
          <w:i w:val="0"/>
          <w:color w:val="3A2720"/>
          <w:sz w:val="25"/>
        </w:rPr>
        <w:t>發音</w:t>
      </w:r>
    </w:p>
    <w:p>
      <w:pPr>
        <w:spacing w:after="80" w:line="300" w:lineRule="auto"/>
      </w:pPr>
      <w:r>
        <w:rPr>
          <w:rFonts w:ascii="MingLiU" w:hAnsi="MingLiU" w:eastAsia="MingLiU" w:cs="MingLiU"/>
          <w:b w:val="0"/>
          <w:i w:val="0"/>
          <w:color w:val="6E675F"/>
          <w:sz w:val="20"/>
        </w:rPr>
        <w:t>全書採羅馬式教會發音。古典重建音為另一軌，本書不混用。</w:t>
      </w:r>
    </w:p>
    <w:p>
      <w:pPr>
        <w:pStyle w:val="Heading3"/>
        <w:spacing w:before="160" w:after="40"/>
        <w:jc w:val="left"/>
      </w:pPr>
      <w:r>
        <w:rPr>
          <w:rFonts w:ascii="MingLiU" w:hAnsi="MingLiU" w:eastAsia="MingLiU" w:cs="MingLiU"/>
          <w:b/>
          <w:i w:val="0"/>
          <w:color w:val="3A2720"/>
          <w:sz w:val="25"/>
        </w:rPr>
        <w:t>授權</w:t>
      </w:r>
    </w:p>
    <w:p>
      <w:pPr>
        <w:spacing w:after="80" w:line="300" w:lineRule="auto"/>
      </w:pPr>
      <w:r>
        <w:rPr>
          <w:rFonts w:ascii="MingLiU" w:hAnsi="MingLiU" w:eastAsia="MingLiU" w:cs="MingLiU"/>
          <w:b w:val="0"/>
          <w:i w:val="0"/>
          <w:color w:val="6E675F"/>
          <w:sz w:val="20"/>
        </w:rPr>
        <w:t>本書為私人研讀用途，非賣品。製作已取得口頭同意；所引各版本之著作權仍屬原權利人，不得再散布。</w:t>
      </w:r>
    </w:p>
    <w:p>
      <w:r>
        <w:br w:type="page"/>
      </w:r>
    </w:p>
    <w:p>
      <w:pPr>
        <w:pageBreakBefore w:val="0"/>
        <w:spacing w:after="60"/>
        <w:keepNext/>
      </w:pPr>
      <w:r>
        <w:rPr>
          <w:rFonts w:ascii="MingLiU" w:hAnsi="MingLiU" w:eastAsia="MingLiU" w:cs="MingLiU"/>
          <w:b/>
          <w:i w:val="0"/>
          <w:color w:val="8A4E2F"/>
          <w:sz w:val="16"/>
        </w:rPr>
        <w:t>LESSON 01  ·  從教父到教廷</w:t>
      </w:r>
    </w:p>
    <w:p>
      <w:pPr>
        <w:spacing w:after="20"/>
      </w:pPr>
      <w:r>
        <w:rPr>
          <w:rFonts w:ascii="MingLiU" w:hAnsi="MingLiU" w:eastAsia="MingLiU" w:cs="MingLiU"/>
          <w:b/>
          <w:i w:val="0"/>
          <w:color w:val="8A4E2F"/>
          <w:sz w:val="22"/>
        </w:rPr>
        <w:t>第 01 課</w:t>
      </w:r>
    </w:p>
    <w:p>
      <w:pPr>
        <w:pStyle w:val="Heading1"/>
        <w:spacing w:before="0" w:after="120"/>
        <w:jc w:val="left"/>
        <w:pBdr>
          <w:bottom w:val="single" w:sz="14" w:space="3" w:color="D4A653"/>
        </w:pBdr>
      </w:pPr>
      <w:r>
        <w:rPr>
          <w:rFonts w:ascii="MingLiU" w:hAnsi="MingLiU" w:eastAsia="MingLiU" w:cs="MingLiU"/>
          <w:b/>
          <w:i w:val="0"/>
          <w:color w:val="3A2720"/>
          <w:sz w:val="34"/>
        </w:rPr>
        <w:t>使徒信經　Symbolum Apostolorum</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dispār, gen., disparis</w:t>
            </w:r>
          </w:p>
        </w:tc>
        <w:tc>
          <w:tcPr>
            <w:tcW w:type="dxa" w:w="1119"/>
            <w:tcMar>
              <w:top w:w="80" w:type="dxa"/>
              <w:start w:w="120" w:type="dxa"/>
              <w:bottom w:w="80" w:type="dxa"/>
              <w:end w:w="120" w:type="dxa"/>
            </w:tcMar>
          </w:tcPr>
          <w:p/>
        </w:tc>
        <w:tc>
          <w:tcPr>
            <w:tcW w:type="dxa" w:w="3198"/>
            <w:tcMar>
              <w:top w:w="80" w:type="dxa"/>
              <w:start w:w="120" w:type="dxa"/>
              <w:bottom w:w="80" w:type="dxa"/>
              <w:end w:w="120" w:type="dxa"/>
            </w:tcMar>
          </w:tcPr>
          <w:p>
            <w:r>
              <w:rPr>
                <w:rFonts w:ascii="MingLiU" w:hAnsi="MingLiU" w:eastAsia="MingLiU" w:cs="MingLiU"/>
                <w:b w:val="0"/>
                <w:i w:val="0"/>
                <w:color w:val="29241F"/>
                <w:sz w:val="19"/>
              </w:rPr>
              <w:t>不同、有異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infernus,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地獄的、冥府的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inferus,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地下的、下方的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intellegō, intellegere, intellēxi, intellectus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理解、認知、領會</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itaque</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因此、所以</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magus, magī,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智者、術士、占星家</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majestās, majestātis,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威嚴、尊嚴、陛下</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maneō, manēre, mānsi, mānsus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留、停留、等待</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narrō, narrāre, narrāvī, narrātus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述說、敍述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octāvus,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第八</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paeniteō, paenitēre, paenituī, —</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悔改、懊悔</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pār, gen., paris</w:t>
            </w:r>
          </w:p>
        </w:tc>
        <w:tc>
          <w:tcPr>
            <w:tcW w:type="dxa" w:w="1119"/>
            <w:tcMar>
              <w:top w:w="80" w:type="dxa"/>
              <w:start w:w="120" w:type="dxa"/>
              <w:bottom w:w="80" w:type="dxa"/>
              <w:end w:w="120" w:type="dxa"/>
            </w:tcMar>
          </w:tcPr>
          <w:p/>
        </w:tc>
        <w:tc>
          <w:tcPr>
            <w:tcW w:type="dxa" w:w="3198"/>
            <w:tcMar>
              <w:top w:w="80" w:type="dxa"/>
              <w:start w:w="120" w:type="dxa"/>
              <w:bottom w:w="80" w:type="dxa"/>
              <w:end w:w="120" w:type="dxa"/>
            </w:tcMar>
          </w:tcPr>
          <w:p>
            <w:r>
              <w:rPr>
                <w:rFonts w:ascii="MingLiU" w:hAnsi="MingLiU" w:eastAsia="MingLiU" w:cs="MingLiU"/>
                <w:b w:val="0"/>
                <w:i w:val="0"/>
                <w:color w:val="29241F"/>
                <w:sz w:val="19"/>
              </w:rPr>
              <w:t>相等、相同、與……相等</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pariter</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平等地、一起</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permaneō, permānēre, permānsi, permānsus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持續、留存、不變</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plōrō, plōrāre, plōrāvi, plōrātus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哭泣、哀慟、悲慟</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praeses, praesidis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主持人、總督、州長</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pūrus,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潔淨、純潔、清淨</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quaerō, quaerere, quaesīvī, quaesītus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尋求、請求、詢問</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quaesō/quaesumus</w:t>
            </w:r>
          </w:p>
        </w:tc>
        <w:tc>
          <w:tcPr>
            <w:tcW w:type="dxa" w:w="1119"/>
            <w:tcMar>
              <w:top w:w="80" w:type="dxa"/>
              <w:start w:w="120" w:type="dxa"/>
              <w:bottom w:w="80" w:type="dxa"/>
              <w:end w:w="120" w:type="dxa"/>
            </w:tcMar>
          </w:tcPr>
          <w:p/>
        </w:tc>
        <w:tc>
          <w:tcPr>
            <w:tcW w:type="dxa" w:w="3198"/>
            <w:tcMar>
              <w:top w:w="80" w:type="dxa"/>
              <w:start w:w="120" w:type="dxa"/>
              <w:bottom w:w="80" w:type="dxa"/>
              <w:end w:w="120" w:type="dxa"/>
            </w:tcMar>
          </w:tcPr>
          <w:p>
            <w:r>
              <w:rPr>
                <w:rFonts w:ascii="MingLiU" w:hAnsi="MingLiU" w:eastAsia="MingLiU" w:cs="MingLiU"/>
                <w:b w:val="0"/>
                <w:i w:val="0"/>
                <w:color w:val="29241F"/>
                <w:sz w:val="19"/>
              </w:rPr>
              <w:t>懇求、哀求</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redemptiō, redemptiōnis,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救贖、解救</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Nam sicut poterit Deus quod volet, per seipsum, ita poterunt illi quod volent, per illum; quia sicut illi non aliud volent quam quod ille, ita ille volet quidquid illi volent; et quod ille volet, non poterit non esse.</w:t>
      </w:r>
    </w:p>
    <w:p>
      <w:pPr>
        <w:spacing w:after="60" w:line="300" w:lineRule="auto"/>
        <w:ind w:left="227"/>
      </w:pPr>
      <w:r>
        <w:rPr>
          <w:rFonts w:ascii="MingLiU" w:hAnsi="MingLiU" w:eastAsia="MingLiU" w:cs="MingLiU"/>
          <w:b w:val="0"/>
          <w:i w:val="0"/>
          <w:color w:val="6E675F"/>
          <w:sz w:val="18"/>
        </w:rPr>
        <w:t>〔Proslogion〕</w:t>
      </w:r>
    </w:p>
    <w:p>
      <w:pPr>
        <w:spacing w:after="20" w:line="300" w:lineRule="auto"/>
        <w:ind w:left="227"/>
      </w:pPr>
      <w:r>
        <w:rPr>
          <w:rFonts w:ascii="Noto Serif" w:hAnsi="Noto Serif" w:eastAsia="Noto Serif" w:cs="Noto Serif"/>
          <w:b w:val="0"/>
          <w:i w:val="0"/>
          <w:color w:val="29241F"/>
          <w:sz w:val="22"/>
        </w:rPr>
        <w:t>In nouissimis enim diebus, dicit dominus, effundam de Spiritu meo super omnem carnem, et prophetabunt filii filiaeque eorum; et super seruos et ancillas meas de meo Spiritu effundam; et iuuenes uisiones uidebunt, et senes somnia somniabunt .</w:t>
      </w:r>
    </w:p>
    <w:p>
      <w:pPr>
        <w:spacing w:after="60" w:line="300" w:lineRule="auto"/>
        <w:ind w:left="227"/>
      </w:pPr>
      <w:r>
        <w:rPr>
          <w:rFonts w:ascii="MingLiU" w:hAnsi="MingLiU" w:eastAsia="MingLiU" w:cs="MingLiU"/>
          <w:b w:val="0"/>
          <w:i w:val="0"/>
          <w:color w:val="6E675F"/>
          <w:sz w:val="18"/>
        </w:rPr>
        <w:t>〔Passio Perpetuae et Felicitatis〕</w:t>
      </w:r>
    </w:p>
    <w:p>
      <w:r>
        <w:br w:type="page"/>
      </w:r>
    </w:p>
    <w:p>
      <w:pPr>
        <w:pStyle w:val="Heading2"/>
        <w:spacing w:before="0" w:after="60"/>
        <w:jc w:val="left"/>
      </w:pPr>
      <w:r>
        <w:rPr>
          <w:rFonts w:ascii="MingLiU" w:hAnsi="MingLiU" w:eastAsia="MingLiU" w:cs="MingLiU"/>
          <w:b/>
          <w:i w:val="0"/>
          <w:color w:val="3A2720"/>
          <w:sz w:val="28"/>
        </w:rPr>
        <w:t>讀本　使徒信經　Symbolum Apostolorum</w:t>
      </w:r>
    </w:p>
    <w:p>
      <w:pPr>
        <w:spacing w:after="80" w:line="300" w:lineRule="auto"/>
      </w:pPr>
      <w:r>
        <w:rPr>
          <w:rFonts w:ascii="MingLiU" w:hAnsi="MingLiU" w:eastAsia="MingLiU" w:cs="MingLiU"/>
          <w:b w:val="0"/>
          <w:i w:val="0"/>
          <w:color w:val="6E675F"/>
          <w:sz w:val="18"/>
        </w:rPr>
        <w:t>全文；自譯（研讀用，非教會核准禮儀譯本）</w:t>
      </w:r>
    </w:p>
    <w:p>
      <w:pPr>
        <w:spacing w:after="20" w:line="300" w:lineRule="auto"/>
      </w:pPr>
      <w:r>
        <w:rPr>
          <w:rFonts w:ascii="Noto Serif" w:hAnsi="Noto Serif" w:eastAsia="Noto Serif" w:cs="Noto Serif"/>
          <w:b w:val="0"/>
          <w:i w:val="0"/>
          <w:color w:val="29241F"/>
          <w:sz w:val="22"/>
        </w:rPr>
        <w:t>Symbolum Apostolorum Credo in Deum Patrem omnipotentem, Creatorem caeli et terrae. Et in Iesum Christum, Filium eius unicum, Dominum nostrum, qui conceptus est de Spiritu Sancto, natus ex Maria Virgine, passus sub Pontio Pilato, crucifixus, mortuus, et sepultus, descendit ad inferos, tertia die resurrexit a mortuis, ascendit ad caelos, sedet ad dexteram Dei Patris omnipotentis, inde venturus est iudicare vivos et mortuos. Credo in Spiritum Sanctum, sanctam Ecclesiam catholicam, sanctorum communionem, remissionem peccatorum, carnis resurrectionem, vitam aeternam. Amen.</w:t>
      </w:r>
    </w:p>
    <w:p>
      <w:pPr>
        <w:spacing w:after="100" w:line="300" w:lineRule="auto"/>
      </w:pPr>
      <w:r>
        <w:rPr>
          <w:rFonts w:ascii="MingLiU" w:hAnsi="MingLiU" w:eastAsia="MingLiU" w:cs="MingLiU"/>
          <w:b w:val="0"/>
          <w:i w:val="0"/>
          <w:color w:val="6E675F"/>
          <w:sz w:val="20"/>
        </w:rPr>
        <w:t>使徒信經我信奉全能的天主父，天地的創造者。又信奉祂的獨生子，我們的主耶穌基督，藉著聖神由童貞瑪利亞所生，在本丟彼拉多治下受難，被釘在十字架上，死了，埋葬了，下到陰府，第三日由死者中復活，升了天，坐在全能的天主父的右邊，將來要從那裡來審判活人和死人。我信奉聖神，信奉天主教會，信奉聖人相通，信奉罪過的赦免，信奉肉身的復活，信奉永生。阿們。</w:t>
      </w:r>
    </w:p>
    <w:p>
      <w:pPr>
        <w:pageBreakBefore/>
        <w:spacing w:after="60"/>
        <w:keepNext/>
      </w:pPr>
      <w:r>
        <w:rPr>
          <w:rFonts w:ascii="MingLiU" w:hAnsi="MingLiU" w:eastAsia="MingLiU" w:cs="MingLiU"/>
          <w:b/>
          <w:i w:val="0"/>
          <w:color w:val="8A4E2F"/>
          <w:sz w:val="16"/>
        </w:rPr>
        <w:t>LESSON 02  ·  從教父到教廷</w:t>
      </w:r>
    </w:p>
    <w:p>
      <w:pPr>
        <w:spacing w:after="20"/>
      </w:pPr>
      <w:r>
        <w:rPr>
          <w:rFonts w:ascii="MingLiU" w:hAnsi="MingLiU" w:eastAsia="MingLiU" w:cs="MingLiU"/>
          <w:b/>
          <w:i w:val="0"/>
          <w:color w:val="8A4E2F"/>
          <w:sz w:val="22"/>
        </w:rPr>
        <w:t>第 02 課</w:t>
      </w:r>
    </w:p>
    <w:p>
      <w:pPr>
        <w:pStyle w:val="Heading1"/>
        <w:spacing w:before="0" w:after="120"/>
        <w:jc w:val="left"/>
        <w:pBdr>
          <w:bottom w:val="single" w:sz="14" w:space="3" w:color="D4A653"/>
        </w:pBdr>
      </w:pPr>
      <w:r>
        <w:rPr>
          <w:rFonts w:ascii="MingLiU" w:hAnsi="MingLiU" w:eastAsia="MingLiU" w:cs="MingLiU"/>
          <w:b/>
          <w:i w:val="0"/>
          <w:color w:val="3A2720"/>
          <w:sz w:val="34"/>
        </w:rPr>
        <w:t>斐理伯與佩爾佩圖亞殉道錄　Passio Perpetuae et Felicitatis</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remaneō, remanēre, remānsi, remānsus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遺留、殘留、保存</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requīrō, requīrere, requīsīvī, requīsītus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尋求、要求、需要</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revertō, revertī, —, reversus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返回、回返、轉身</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sentiō, sentīre, sēnsī, sēnsus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感受、知覺、體驗</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sepulcrum, sepulcrī,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墳墓、陵寢</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sermō, sermōnis,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言談、言論、演說</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taceō, tacēre, tacui, tacitus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沉默、緘默</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urbs, urbis, urbium,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城市、都城</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vertō, vertere, vertī, versus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轉、旋轉</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vestis, vestis, vestium,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衣服、衣著</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victor, victōris,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勝利者、征服者</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adversus (adversum)</w:t>
            </w:r>
          </w:p>
        </w:tc>
        <w:tc>
          <w:tcPr>
            <w:tcW w:type="dxa" w:w="1119"/>
            <w:tcMar>
              <w:top w:w="80" w:type="dxa"/>
              <w:start w:w="120" w:type="dxa"/>
              <w:bottom w:w="80" w:type="dxa"/>
              <w:end w:w="120" w:type="dxa"/>
            </w:tcMar>
          </w:tcPr>
          <w:p>
            <w:r>
              <w:rPr>
                <w:rFonts w:ascii="MingLiU" w:hAnsi="MingLiU" w:eastAsia="MingLiU" w:cs="MingLiU"/>
                <w:b w:val="0"/>
                <w:i w:val="0"/>
                <w:color w:val="6E675F"/>
                <w:sz w:val="16"/>
              </w:rPr>
              <w:t>介</w:t>
            </w:r>
          </w:p>
        </w:tc>
        <w:tc>
          <w:tcPr>
            <w:tcW w:type="dxa" w:w="3198"/>
            <w:tcMar>
              <w:top w:w="80" w:type="dxa"/>
              <w:start w:w="120" w:type="dxa"/>
              <w:bottom w:w="80" w:type="dxa"/>
              <w:end w:w="120" w:type="dxa"/>
            </w:tcMar>
          </w:tcPr>
          <w:p>
            <w:r>
              <w:rPr>
                <w:rFonts w:ascii="MingLiU" w:hAnsi="MingLiU" w:eastAsia="MingLiU" w:cs="MingLiU"/>
                <w:b w:val="0"/>
                <w:i w:val="0"/>
                <w:color w:val="29241F"/>
                <w:sz w:val="19"/>
              </w:rPr>
              <w:t>對著、相對、反對、面對</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antequam</w:t>
            </w:r>
          </w:p>
        </w:tc>
        <w:tc>
          <w:tcPr>
            <w:tcW w:type="dxa" w:w="1119"/>
            <w:tcMar>
              <w:top w:w="80" w:type="dxa"/>
              <w:start w:w="120" w:type="dxa"/>
              <w:bottom w:w="80" w:type="dxa"/>
              <w:end w:w="120" w:type="dxa"/>
            </w:tcMar>
          </w:tcPr>
          <w:p>
            <w:r>
              <w:rPr>
                <w:rFonts w:ascii="MingLiU" w:hAnsi="MingLiU" w:eastAsia="MingLiU" w:cs="MingLiU"/>
                <w:b w:val="0"/>
                <w:i w:val="0"/>
                <w:color w:val="6E675F"/>
                <w:sz w:val="16"/>
              </w:rPr>
              <w:t>連</w:t>
            </w:r>
          </w:p>
        </w:tc>
        <w:tc>
          <w:tcPr>
            <w:tcW w:type="dxa" w:w="3198"/>
            <w:tcMar>
              <w:top w:w="80" w:type="dxa"/>
              <w:start w:w="120" w:type="dxa"/>
              <w:bottom w:w="80" w:type="dxa"/>
              <w:end w:w="120" w:type="dxa"/>
            </w:tcMar>
          </w:tcPr>
          <w:p>
            <w:r>
              <w:rPr>
                <w:rFonts w:ascii="MingLiU" w:hAnsi="MingLiU" w:eastAsia="MingLiU" w:cs="MingLiU"/>
                <w:b w:val="0"/>
                <w:i w:val="0"/>
                <w:color w:val="29241F"/>
                <w:sz w:val="19"/>
              </w:rPr>
              <w:t>在……之前</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apis, apis, apium,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蜜蜂</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cēra, cērae,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蠟</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coadūnō, coadūnāre, coadūnāvī, coadūnātus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聯合、結合</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contineō, continēre, continuī, contentus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容納、保持、約束</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dēvincō, dēvincere, dēvīcī, dēvictus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徹底戰勝、完全征服</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eucharisticus,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感恩祭的、聖體的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exsistō, exsistere, exstitī, exstitus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出現、產生、存在</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(Ego sum, inquit, panis uitae et paulo supra: Panis est sermo Dei uiui, qui descendit de caelis), tunc quod et corpus eius in pane censetur (Hoc est corpus meum).</w:t>
      </w:r>
    </w:p>
    <w:p>
      <w:pPr>
        <w:spacing w:after="60" w:line="300" w:lineRule="auto"/>
        <w:ind w:left="227"/>
      </w:pPr>
      <w:r>
        <w:rPr>
          <w:rFonts w:ascii="MingLiU" w:hAnsi="MingLiU" w:eastAsia="MingLiU" w:cs="MingLiU"/>
          <w:b w:val="0"/>
          <w:i w:val="0"/>
          <w:color w:val="6E675F"/>
          <w:sz w:val="18"/>
        </w:rPr>
        <w:t>〔De oratione〕</w:t>
      </w:r>
    </w:p>
    <w:p>
      <w:pPr>
        <w:spacing w:after="20" w:line="300" w:lineRule="auto"/>
        <w:ind w:left="227"/>
      </w:pPr>
      <w:r>
        <w:rPr>
          <w:rFonts w:ascii="Noto Serif" w:hAnsi="Noto Serif" w:eastAsia="Noto Serif" w:cs="Noto Serif"/>
          <w:b w:val="0"/>
          <w:i w:val="0"/>
          <w:color w:val="29241F"/>
          <w:sz w:val="22"/>
        </w:rPr>
        <w:t>Et cum hæc feceritis, oculi mei super vos et aures meas ad preces vestras, et antequam me invocetis, dicam vobis: Ecce adsum.</w:t>
      </w:r>
    </w:p>
    <w:p>
      <w:pPr>
        <w:spacing w:after="60" w:line="300" w:lineRule="auto"/>
        <w:ind w:left="227"/>
      </w:pPr>
      <w:r>
        <w:rPr>
          <w:rFonts w:ascii="MingLiU" w:hAnsi="MingLiU" w:eastAsia="MingLiU" w:cs="MingLiU"/>
          <w:b w:val="0"/>
          <w:i w:val="0"/>
          <w:color w:val="6E675F"/>
          <w:sz w:val="18"/>
        </w:rPr>
        <w:t>〔Regula Benedicti〕</w:t>
      </w:r>
    </w:p>
    <w:p>
      <w:r>
        <w:br w:type="page"/>
      </w:r>
    </w:p>
    <w:p>
      <w:pPr>
        <w:pStyle w:val="Heading2"/>
        <w:spacing w:before="0" w:after="60"/>
        <w:jc w:val="left"/>
      </w:pPr>
      <w:r>
        <w:rPr>
          <w:rFonts w:ascii="MingLiU" w:hAnsi="MingLiU" w:eastAsia="MingLiU" w:cs="MingLiU"/>
          <w:b/>
          <w:i w:val="0"/>
          <w:color w:val="3A2720"/>
          <w:sz w:val="28"/>
        </w:rPr>
        <w:t>讀本　斐理伯與佩爾佩圖亞殉道錄　Passio Perpetuae et Felicitatis</w:t>
      </w:r>
    </w:p>
    <w:p>
      <w:pPr>
        <w:spacing w:after="80" w:line="300" w:lineRule="auto"/>
      </w:pPr>
      <w:r>
        <w:rPr>
          <w:rFonts w:ascii="MingLiU" w:hAnsi="MingLiU" w:eastAsia="MingLiU" w:cs="MingLiU"/>
          <w:b w:val="0"/>
          <w:i w:val="0"/>
          <w:color w:val="6E675F"/>
          <w:sz w:val="18"/>
        </w:rPr>
        <w:t>第 1–7 節（完整，共 21 節）；自譯（研讀用，非教會核准禮儀譯本）</w:t>
      </w:r>
    </w:p>
    <w:p>
      <w:pPr>
        <w:spacing w:after="20" w:line="300" w:lineRule="auto"/>
      </w:pPr>
      <w:r>
        <w:rPr>
          <w:rFonts w:ascii="Noto Serif" w:hAnsi="Noto Serif" w:eastAsia="Noto Serif" w:cs="Noto Serif"/>
          <w:b w:val="0"/>
          <w:i w:val="0"/>
          <w:color w:val="29241F"/>
          <w:sz w:val="22"/>
        </w:rPr>
        <w:t>[1] Si uetera fidei exempla et Dei gratiam testificantia et aedificationem hominis operantia propterea in litteris sunt digesta ut lectione eorum quasi repraesentatione rerum et Deus honoretur et homo confortetur, cur non et noua documenta aeque utrique causae conuenientia et digerantur? 2. uel quia proinde et haec uetera futura quandoque sunt et necessaria posteris, si in praesenti suo tempore minori deputantur auctoritati propter praesumptam uenerationem antiquitatis. 3. sed uiderint qui unam uirtutem Spiritus unius Sancti pro aetatibus iudicent temporum, cum maiora reputanda sunt nouitiora quaeque ut nouissimiora secundum exuperationem gratiae in ultima saeculi spatia decretam. 4.</w:t>
      </w:r>
    </w:p>
    <w:p>
      <w:pPr>
        <w:spacing w:after="100" w:line="300" w:lineRule="auto"/>
      </w:pPr>
      <w:r>
        <w:rPr>
          <w:rFonts w:ascii="MingLiU" w:hAnsi="MingLiU" w:eastAsia="MingLiU" w:cs="MingLiU"/>
          <w:b w:val="0"/>
          <w:i w:val="0"/>
          <w:color w:val="6E675F"/>
          <w:sz w:val="20"/>
        </w:rPr>
        <w:t>如果舊日的信德範例，既見證天主的恩寵，又發揮造就人的功效，因此值得被編入文獻，使人藉著誦讀它們，彷彿透過事跡的再現而光榮天主、獲得安慰，那麼何以新近的教訓若同樣適合於雙方的目的，也不應被編成文獻呢？或者是因為這些新近的教訓也終將成為舊日的，對於後代而言亦屬必要，只因在其當時被估計為權威性較低，乃是出於對古代的推崇敬重？但願那些按時代判斷唯一聖神的唯一德能的人應該看清：愈是新近的事跡，愈應被視為更大的，因為恩寵的卓越已註定要降臨於世紀最終的時期。</w:t>
      </w:r>
    </w:p>
    <w:p>
      <w:pPr>
        <w:spacing w:after="20" w:line="300" w:lineRule="auto"/>
      </w:pPr>
      <w:r>
        <w:rPr>
          <w:rFonts w:ascii="Noto Serif" w:hAnsi="Noto Serif" w:eastAsia="Noto Serif" w:cs="Noto Serif"/>
          <w:b w:val="0"/>
          <w:i w:val="0"/>
          <w:color w:val="29241F"/>
          <w:sz w:val="22"/>
        </w:rPr>
        <w:t>In nouissimis enim diebus, dicit dominus, effundam de Spiritu meo super omnem carnem, et prophetabunt filii filiaeque eorum; et super seruos et ancillas meas de meo Spiritu effundam; et iuuenes uisiones uidebunt, et senes somnia somniabunt . 5.</w:t>
      </w:r>
    </w:p>
    <w:p>
      <w:pPr>
        <w:spacing w:after="100" w:line="300" w:lineRule="auto"/>
      </w:pPr>
      <w:r>
        <w:rPr>
          <w:rFonts w:ascii="MingLiU" w:hAnsi="MingLiU" w:eastAsia="MingLiU" w:cs="MingLiU"/>
          <w:b w:val="0"/>
          <w:i w:val="0"/>
          <w:color w:val="6E675F"/>
          <w:sz w:val="20"/>
        </w:rPr>
        <w:t>蓋在末後的日子裡，主說，我要把我的聖神傾注在所有的肉身上，他們的兒子和女兒要講先知話；我的聖神也要傾注在我的僕人和婢女身上；少年人要看見異象，老年人要做夢。</w:t>
      </w:r>
    </w:p>
    <w:p>
      <w:pPr>
        <w:spacing w:after="20" w:line="300" w:lineRule="auto"/>
      </w:pPr>
      <w:r>
        <w:rPr>
          <w:rFonts w:ascii="Noto Serif" w:hAnsi="Noto Serif" w:eastAsia="Noto Serif" w:cs="Noto Serif"/>
          <w:b w:val="0"/>
          <w:i w:val="0"/>
          <w:color w:val="29241F"/>
          <w:sz w:val="22"/>
        </w:rPr>
        <w:t>itaque et nos qui sicut prophetias ita et uisiones nouas pariter repromissas et agnoscimus et honoramus ceterasque uirtutes Spiritus Sancti ad instrumentum Ecclesiae deputamus (cui et missus est idem omnia donatiua administraturus in omnibus, prout unicuique distribuit dominus) necessario et digerimus et ad gloriam Dei lectione celebramus, ut ne qua aut inbecillitas aut desperatio fidei apud ueteres tantum aestimet gratiam diuinitatis conuersatam, sive in martyrum siue in reuelationum dignatione, cum semper Deus operetur quae repromisit, non credentibus in testimonium, credentibus in beneficium. 6 .</w:t>
      </w:r>
    </w:p>
    <w:p>
      <w:pPr>
        <w:spacing w:after="100" w:line="300" w:lineRule="auto"/>
      </w:pPr>
      <w:r>
        <w:rPr>
          <w:rFonts w:ascii="MingLiU" w:hAnsi="MingLiU" w:eastAsia="MingLiU" w:cs="MingLiU"/>
          <w:b w:val="0"/>
          <w:i w:val="0"/>
          <w:color w:val="6E675F"/>
          <w:sz w:val="20"/>
        </w:rPr>
        <w:t>因此我們既然如同承認先知預言一樣，也同樣承認並尊崇新的景象，乃是天主所許諾的，以及聖神的其他德能，我們將其視為賦予教會的工具（聖神曾被派遣去施行一切恩賜，按照主分給各人的份量），因此我們必然要整理這些事，並藉著誦讀來紀念天主的光榮，使得沒有人以為天主的神聖恩寵只在古時才曾臨在——無論是在殉道者的身上，或在啟示的尊榮上——因為天主始終按照祂的許諾而行事，對於不信的人作為見證，對於信的人作為恩惠。</w:t>
      </w:r>
    </w:p>
    <w:p>
      <w:pPr>
        <w:spacing w:after="20" w:line="300" w:lineRule="auto"/>
      </w:pPr>
      <w:r>
        <w:rPr>
          <w:rFonts w:ascii="Noto Serif" w:hAnsi="Noto Serif" w:eastAsia="Noto Serif" w:cs="Noto Serif"/>
          <w:b w:val="0"/>
          <w:i w:val="0"/>
          <w:color w:val="29241F"/>
          <w:sz w:val="22"/>
        </w:rPr>
        <w:t>et nos itaque quod audiuimus et contrectauimus, annuntiamus et uobis, fratres et filioli, uti et uos qui interfuistis rememoremini gloriae domini et qui nunc cognoscitis per auditum communionem habeatis cum sanctis martyribus, et per illos cum domino nostro Iesu Christo cui est claritas et honor in saecula saeculorum. Amen.</w:t>
      </w:r>
    </w:p>
    <w:p>
      <w:pPr>
        <w:spacing w:after="100" w:line="300" w:lineRule="auto"/>
      </w:pPr>
      <w:r>
        <w:rPr>
          <w:rFonts w:ascii="MingLiU" w:hAnsi="MingLiU" w:eastAsia="MingLiU" w:cs="MingLiU"/>
          <w:b w:val="0"/>
          <w:i w:val="0"/>
          <w:color w:val="6E675F"/>
          <w:sz w:val="20"/>
        </w:rPr>
        <w:t>所以我們既然親耳聽聞並親手接觸到的，也宣告給你們，弟兄和子女們，好叫你們曾在場的人回憶起主的光榮，而那些現今因聽聞而認識的人與聖殉道者們共融，並藉著他們與我們的主耶穌基督共融，願光榮和尊崇歸於他，直到永永遠遠。亞孟。</w:t>
      </w:r>
    </w:p>
    <w:p>
      <w:pPr>
        <w:spacing w:after="20" w:line="300" w:lineRule="auto"/>
      </w:pPr>
      <w:r>
        <w:rPr>
          <w:rFonts w:ascii="Noto Serif" w:hAnsi="Noto Serif" w:eastAsia="Noto Serif" w:cs="Noto Serif"/>
          <w:b w:val="0"/>
          <w:i w:val="0"/>
          <w:color w:val="29241F"/>
          <w:sz w:val="22"/>
        </w:rPr>
        <w:t>[2] Apprehensi sunt adolescentes catechumeni, Reuocatus et Felicitas, conserua eius, Saturninus et Secundulus. Inter hos et Vibia Perpetua, honeste nata, liberaliter instituta, matronaliter nupta, 2. habens patrem et matrem et fratres duos, alterum aeque catechumenum, et filium infantem ad ubera. 3. erat autem ipsa circiter annorum uiginti duo. haec ordinem totum martyrii sui iam hinc ipsa narrauit sicut conscriptum manu sua et suo sensu reliquit.</w:t>
      </w:r>
    </w:p>
    <w:p>
      <w:pPr>
        <w:spacing w:after="100" w:line="300" w:lineRule="auto"/>
      </w:pPr>
      <w:r>
        <w:rPr>
          <w:rFonts w:ascii="MingLiU" w:hAnsi="MingLiU" w:eastAsia="MingLiU" w:cs="MingLiU"/>
          <w:b w:val="0"/>
          <w:i w:val="0"/>
          <w:color w:val="6E675F"/>
          <w:sz w:val="20"/>
        </w:rPr>
        <w:t>被捕的是年輕的要理者：雷沃卡圖斯和斐利西塔斯（他的女奴），薩圖爾尼努斯和塞昆都盧斯。在他們之中還有維比亞‧佩爾佩圖亞，出身高貴，受過良好教育，婚姻得體，有父親和母親及兩個兄弟，其中一個同樣是要理者，還有一個尚在襁褓中的兒子。她大約二十二歲。她自己用自己的手筆記下了自己殉道的整個過程，按照她的思想留傳下來。</w:t>
      </w:r>
    </w:p>
    <w:p>
      <w:pPr>
        <w:spacing w:after="20" w:line="300" w:lineRule="auto"/>
      </w:pPr>
      <w:r>
        <w:rPr>
          <w:rFonts w:ascii="Noto Serif" w:hAnsi="Noto Serif" w:eastAsia="Noto Serif" w:cs="Noto Serif"/>
          <w:b w:val="0"/>
          <w:i w:val="0"/>
          <w:color w:val="29241F"/>
          <w:sz w:val="22"/>
        </w:rPr>
        <w:t>[3] Cum adhuc, inquit, cum prosecutoribus essemus et me pater uerbis euertere cupiret et deicere pro sua affectione perseueraret: Pater, inquam, uides uerbi gratia uas hoc iacens, urceolum siue aliud? et dixit: Video. 2. et ego dixi ei: Numquid alio nomine uocari potest quam quod est? et ait: Non. sic et ego aliud me dicere non possum nisi quod sum, Christiana. 3. tunc pater motus hoc uerbo mittit se in me ut oculos mihi erueret, sed uexauit tantum et profectus est uictus cum argumentis diaboli. 4. tunc paucis diebus quod caruissem patre, domino gratias egi et refrigeraui absentia illius. 5.</w:t>
      </w:r>
    </w:p>
    <w:p>
      <w:pPr>
        <w:spacing w:after="100" w:line="300" w:lineRule="auto"/>
      </w:pPr>
      <w:r>
        <w:rPr>
          <w:rFonts w:ascii="MingLiU" w:hAnsi="MingLiU" w:eastAsia="MingLiU" w:cs="MingLiU"/>
          <w:b w:val="0"/>
          <w:i w:val="0"/>
          <w:color w:val="6E675F"/>
          <w:sz w:val="20"/>
        </w:rPr>
        <w:t>當我們還在迫害者手中時，父親想用言詞推翻我、打倒我，因著他的情感而堅持不懈。我說：父親，比如說，你看這個放在地上的器皿，這個水罐或其他什麼，它能用什麼名字來稱呼呢？他說：能。我就對他說：它豈能用其他的名字來稱呼，而不是它本身的名字呢？他答說：不能。同樣地，我也不能說我是別的東西，我只是基督徒。那時父親被這句話激怒，撲向我要挖出我的眼睛，但他只是施暴而已，然後帶著魔鬼的論點被打敗了而離開。隨後幾天內，因為我已不在父親身邊，我為此向天主感謝，也因他的不在而感到寬慰。</w:t>
      </w:r>
    </w:p>
    <w:p>
      <w:pPr>
        <w:spacing w:after="20" w:line="300" w:lineRule="auto"/>
      </w:pPr>
      <w:r>
        <w:rPr>
          <w:rFonts w:ascii="Noto Serif" w:hAnsi="Noto Serif" w:eastAsia="Noto Serif" w:cs="Noto Serif"/>
          <w:b w:val="0"/>
          <w:i w:val="0"/>
          <w:color w:val="29241F"/>
          <w:sz w:val="22"/>
        </w:rPr>
        <w:t>in ipso spatio paucorum dierum baptizati sumus, et mihi Spiritus dictauit non aliud petendum ab aqua nisi sufferentiam carnis. post paucos dies recipimur in carcerem; et expaui, quia numquam experta eram tales tenebras. 6. o diem asperum: aestus ualidus turbarum beneficio, concussurae militum. nouissime macerabar sollicitudine infantis ibi. 7. tunc Tertius et Pomponius, benedicti diaconi qui nobis ministrabant, constituerunt praemio uti paucis horis emissi in meliorem locum carceris refrigeraremus. 8. tunc exeuntes de carcere uni uersi sibi uacabant. ego infantem lactabam iam inedia defectum; sollicita pro eo adloquebar matrem et confortabam fratrem, commendabam filium; tabescebam ideo quod illos tabescere uideram mei beneficio. 9.</w:t>
      </w:r>
    </w:p>
    <w:p>
      <w:pPr>
        <w:spacing w:after="100" w:line="300" w:lineRule="auto"/>
      </w:pPr>
      <w:r>
        <w:rPr>
          <w:rFonts w:ascii="MingLiU" w:hAnsi="MingLiU" w:eastAsia="MingLiU" w:cs="MingLiU"/>
          <w:b w:val="0"/>
          <w:i w:val="0"/>
          <w:color w:val="6E675F"/>
          <w:sz w:val="20"/>
        </w:rPr>
        <w:t>在這短短的幾天內，我們受了聖洗，聖神指示我在水中除了要祈求肉身的堅忍外，別無他求。過了幾天，我們被投入獄中；我很害怕，因為我從未經歷過這樣的黑暗。6. 那真是艱苦的日子：由於眾多囚徒的緣故，熱氣逼人，還有士兵們的粗暴對待。最後我為了獄中的嬰孩而心煩意亂。7. 那時執事梯爾提烏斯和龐波尼烏斯，這兩位蒙受降福為我們服侍的執事，想到用賄賂的辦法，使我們能被短時間釋出到獄中較好的地方去涼爽一下。8. 那時我們出了獄，就各自照料各自的事。我給已經因飢餓而虛弱的嬰孩餵奶；我為他心煩，就去勸慰我的母親，安慰我的兄長，把我的兒子託付給他們；我因為看到他們為了我而消瘦，心裡也跟著消瘦。9.</w:t>
      </w:r>
    </w:p>
    <w:p>
      <w:pPr>
        <w:spacing w:after="20" w:line="300" w:lineRule="auto"/>
      </w:pPr>
      <w:r>
        <w:rPr>
          <w:rFonts w:ascii="Noto Serif" w:hAnsi="Noto Serif" w:eastAsia="Noto Serif" w:cs="Noto Serif"/>
          <w:b w:val="0"/>
          <w:i w:val="0"/>
          <w:color w:val="29241F"/>
          <w:sz w:val="22"/>
        </w:rPr>
        <w:t>tales sollicitudines multis diebus passa sum; et usurpaui ut mecum infans in carcere maneret; et statim conualui et releuata sum a labore et sollicitudine infantis, et factus est mihi carcer subito praetorium, ut ibi mallem esse quam alicubi.</w:t>
      </w:r>
    </w:p>
    <w:p>
      <w:pPr>
        <w:spacing w:after="100" w:line="300" w:lineRule="auto"/>
      </w:pPr>
      <w:r>
        <w:rPr>
          <w:rFonts w:ascii="MingLiU" w:hAnsi="MingLiU" w:eastAsia="MingLiU" w:cs="MingLiU"/>
          <w:b w:val="0"/>
          <w:i w:val="0"/>
          <w:color w:val="6E675F"/>
          <w:sz w:val="20"/>
        </w:rPr>
        <w:t>我為此事受了許多天的煩擾；我懇求讓我的嬰孩與我一起留在監獄裡；隨即我恢復了精力，從照顧嬰孩的勞苦和煩擾中得到了寬慰，監獄對我忽然變成了總督官邸，我寧可在那裡也不願在別處。</w:t>
      </w:r>
    </w:p>
    <w:p>
      <w:pPr>
        <w:spacing w:after="20" w:line="300" w:lineRule="auto"/>
      </w:pPr>
      <w:r>
        <w:rPr>
          <w:rFonts w:ascii="Noto Serif" w:hAnsi="Noto Serif" w:eastAsia="Noto Serif" w:cs="Noto Serif"/>
          <w:b w:val="0"/>
          <w:i w:val="0"/>
          <w:color w:val="29241F"/>
          <w:sz w:val="22"/>
        </w:rPr>
        <w:t>[4] Tunc dixit mihi frater meus: Domina soror, iam in magna dignatione es, tanta ut postules uisionem et ostendatur tibi an passio sit an commeatus. 2. et ego quae me sciebam fabulari cum Domino, cuius beneficia tanta experta eram, fidenter repromisi ei dicens: Crastina die tibi renuntiabo. et postulaui, et ostensum est mihi hoc. 3. uideo scalam aeream mirae magnitudinis pertingentem usque ad caelum et angustam, per quam nonnisi singuli ascendere possent, et in lateribus scalae omne genus ferramentorum infixum. erant ibi gladii, lanceae, hami, machaerae, ueruta, ut si quis neglegenter aut non sursum adtendens ascenderet, laniaretur et carnes eius inhaererent ferramentis. 4.</w:t>
      </w:r>
    </w:p>
    <w:p>
      <w:pPr>
        <w:spacing w:after="100" w:line="300" w:lineRule="auto"/>
      </w:pPr>
      <w:r>
        <w:rPr>
          <w:rFonts w:ascii="MingLiU" w:hAnsi="MingLiU" w:eastAsia="MingLiU" w:cs="MingLiU"/>
          <w:b w:val="0"/>
          <w:i w:val="0"/>
          <w:color w:val="6E675F"/>
          <w:sz w:val="20"/>
        </w:rPr>
        <w:t>那時我的兄弟對我說：夫人妹妹，妳已處於如此大的尊榮之中，以至於妳能祈求得見異象，並向妳顯示殉難是苦難還是榮進。2. 而我知道自己能與天主交談，我體驗過祂如此大的恩惠，便信心十足地向他應許，說：明天我必將告訴妳。我便祈求了，異象就向我顯示。3. 我看見一個銅的梯子，大得奇異，一直通到天上，且很狹窄，只能一個人一個地爬上去。梯子的兩側釘滿了各種鐵器。那裡有劍、槍、鉤、刀、矛，如果有人不謹慎或不專心向上爬，就會被撕裂，他的肉會粘在鐵器上。4.</w:t>
      </w:r>
    </w:p>
    <w:p>
      <w:pPr>
        <w:spacing w:after="20" w:line="300" w:lineRule="auto"/>
      </w:pPr>
      <w:r>
        <w:rPr>
          <w:rFonts w:ascii="Noto Serif" w:hAnsi="Noto Serif" w:eastAsia="Noto Serif" w:cs="Noto Serif"/>
          <w:b w:val="0"/>
          <w:i w:val="0"/>
          <w:color w:val="29241F"/>
          <w:sz w:val="22"/>
        </w:rPr>
        <w:t>et erat sub ipsa scala draco cubans mirae magnitudinis, qui ascendentibus insidias praestabat et exterrebat ne ascenderent. 5. ascendit autem Saturus prior, qui postea se propter nos ultro tradiderat (quia ipse nos aedificauerat), et tunc cum adducti sumus, praesens non fuerat. 6. et peruenit in caput scalae et conuertit se et dixit mihi: Perpetua, sustineo te; sed uide ne te mordeat draco ille. et dixi ego: Non me nocebit, in nomine Iesu Christi. 7. et desub ipsa scala, quasi timens me, lente eiecit caput. et quasi primum gradum calcarem, calcaui illi caput et ascendi. 8. et uidi spatium immensum horti et in medio sedentem hominem canum in habitu pastoris, grandem, oues mulgentem.</w:t>
      </w:r>
    </w:p>
    <w:p>
      <w:pPr>
        <w:spacing w:after="100" w:line="300" w:lineRule="auto"/>
      </w:pPr>
      <w:r>
        <w:rPr>
          <w:rFonts w:ascii="MingLiU" w:hAnsi="MingLiU" w:eastAsia="MingLiU" w:cs="MingLiU"/>
          <w:b w:val="0"/>
          <w:i w:val="0"/>
          <w:color w:val="6E675F"/>
          <w:sz w:val="20"/>
        </w:rPr>
        <w:t>在那階梯下方，有一條龍臥著，其大小奇異驚人，它對上升者設置陷阱，並以恐嚇阻止他們上升。薩圖魯先上去了，他後來曾為我們而主動自我犧牲（因為他本人曾建立我們），當時我們被帶去時，他並不在那裡。他到達了階梯的頂端，轉身對我說：佩爾佩圖亞，我在支持你；但要當心，那條龍不要咬你。我回答說：它不會傷害我，因為我是以耶穌基督的名義。龍從階梯下方，彷彿害怕我一樣，緩緩伸出頭來。當我好像踏上第一級階梯時，我踏在它的頭上並上升了。我看到一片無邊無際的花園，在中間坐著一位頭髮花白的人，穿著牧人的衣著，身材高大，正在擠羊奶。</w:t>
      </w:r>
    </w:p>
    <w:p>
      <w:pPr>
        <w:pageBreakBefore/>
        <w:spacing w:after="60"/>
        <w:keepNext/>
      </w:pPr>
      <w:r>
        <w:rPr>
          <w:rFonts w:ascii="MingLiU" w:hAnsi="MingLiU" w:eastAsia="MingLiU" w:cs="MingLiU"/>
          <w:b/>
          <w:i w:val="0"/>
          <w:color w:val="8A4E2F"/>
          <w:sz w:val="16"/>
        </w:rPr>
        <w:t>LESSON 03  ·  從教父到教廷</w:t>
      </w:r>
    </w:p>
    <w:p>
      <w:pPr>
        <w:spacing w:after="20"/>
      </w:pPr>
      <w:r>
        <w:rPr>
          <w:rFonts w:ascii="MingLiU" w:hAnsi="MingLiU" w:eastAsia="MingLiU" w:cs="MingLiU"/>
          <w:b/>
          <w:i w:val="0"/>
          <w:color w:val="8A4E2F"/>
          <w:sz w:val="22"/>
        </w:rPr>
        <w:t>第 03 課</w:t>
      </w:r>
    </w:p>
    <w:p>
      <w:pPr>
        <w:pStyle w:val="Heading1"/>
        <w:spacing w:before="0" w:after="120"/>
        <w:jc w:val="left"/>
        <w:pBdr>
          <w:bottom w:val="single" w:sz="14" w:space="3" w:color="D4A653"/>
        </w:pBdr>
      </w:pPr>
      <w:r>
        <w:rPr>
          <w:rFonts w:ascii="MingLiU" w:hAnsi="MingLiU" w:eastAsia="MingLiU" w:cs="MingLiU"/>
          <w:b/>
          <w:i w:val="0"/>
          <w:color w:val="3A2720"/>
          <w:sz w:val="34"/>
        </w:rPr>
        <w:t>戴都良論祈禱　De oratione</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flōs, flōris,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花、花朵</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fōns, fontis, fontium,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泉源、水泉、根源</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fore</w:t>
            </w:r>
          </w:p>
        </w:tc>
        <w:tc>
          <w:tcPr>
            <w:tcW w:type="dxa" w:w="1119"/>
            <w:tcMar>
              <w:top w:w="80" w:type="dxa"/>
              <w:start w:w="120" w:type="dxa"/>
              <w:bottom w:w="80" w:type="dxa"/>
              <w:end w:w="120" w:type="dxa"/>
            </w:tcMar>
          </w:tcPr>
          <w:p/>
        </w:tc>
        <w:tc>
          <w:tcPr>
            <w:tcW w:type="dxa" w:w="3198"/>
            <w:tcMar>
              <w:top w:w="80" w:type="dxa"/>
              <w:start w:w="120" w:type="dxa"/>
              <w:bottom w:w="80" w:type="dxa"/>
              <w:end w:w="120" w:type="dxa"/>
            </w:tcMar>
          </w:tcPr>
          <w:p>
            <w:r>
              <w:rPr>
                <w:rFonts w:ascii="MingLiU" w:hAnsi="MingLiU" w:eastAsia="MingLiU" w:cs="MingLiU"/>
                <w:b w:val="0"/>
                <w:i w:val="0"/>
                <w:color w:val="29241F"/>
                <w:sz w:val="19"/>
              </w:rPr>
              <w:t>將是、即將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īdem, eadem, idem</w:t>
            </w:r>
          </w:p>
        </w:tc>
        <w:tc>
          <w:tcPr>
            <w:tcW w:type="dxa" w:w="1119"/>
            <w:tcMar>
              <w:top w:w="80" w:type="dxa"/>
              <w:start w:w="120" w:type="dxa"/>
              <w:bottom w:w="80" w:type="dxa"/>
              <w:end w:w="120" w:type="dxa"/>
            </w:tcMar>
          </w:tcPr>
          <w:p>
            <w:r>
              <w:rPr>
                <w:rFonts w:ascii="MingLiU" w:hAnsi="MingLiU" w:eastAsia="MingLiU" w:cs="MingLiU"/>
                <w:b w:val="0"/>
                <w:i w:val="0"/>
                <w:color w:val="6E675F"/>
                <w:sz w:val="16"/>
              </w:rPr>
              <w:t>代</w:t>
            </w:r>
          </w:p>
        </w:tc>
        <w:tc>
          <w:tcPr>
            <w:tcW w:type="dxa" w:w="3198"/>
            <w:tcMar>
              <w:top w:w="80" w:type="dxa"/>
              <w:start w:w="120" w:type="dxa"/>
              <w:bottom w:w="80" w:type="dxa"/>
              <w:end w:w="120" w:type="dxa"/>
            </w:tcMar>
          </w:tcPr>
          <w:p>
            <w:r>
              <w:rPr>
                <w:rFonts w:ascii="MingLiU" w:hAnsi="MingLiU" w:eastAsia="MingLiU" w:cs="MingLiU"/>
                <w:b w:val="0"/>
                <w:i w:val="0"/>
                <w:color w:val="29241F"/>
                <w:sz w:val="19"/>
              </w:rPr>
              <w:t>同一的、相同的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illūminātio, illūminātīonis,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光照、照明</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jūdex, jūdicis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法官、裁決者</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occīdō, occīdere, occīdī, occīsus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殺死、殺害</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orbis, orbis, orbium,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球體、圓盤、世界</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palam</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公開地、明白地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palma, palmae,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手掌、勝利</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pendeō, pendēre,ependī, —</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懸掛、依附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piāculum, piāculī,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罪愆、罪惡</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quisquis, quaequae, quidquid</w:t>
            </w:r>
          </w:p>
        </w:tc>
        <w:tc>
          <w:tcPr>
            <w:tcW w:type="dxa" w:w="1119"/>
            <w:tcMar>
              <w:top w:w="80" w:type="dxa"/>
              <w:start w:w="120" w:type="dxa"/>
              <w:bottom w:w="80" w:type="dxa"/>
              <w:end w:w="120" w:type="dxa"/>
            </w:tcMar>
          </w:tcPr>
          <w:p>
            <w:r>
              <w:rPr>
                <w:rFonts w:ascii="MingLiU" w:hAnsi="MingLiU" w:eastAsia="MingLiU" w:cs="MingLiU"/>
                <w:b w:val="0"/>
                <w:i w:val="0"/>
                <w:color w:val="6E675F"/>
                <w:sz w:val="16"/>
              </w:rPr>
              <w:t>代</w:t>
            </w:r>
          </w:p>
        </w:tc>
        <w:tc>
          <w:tcPr>
            <w:tcW w:type="dxa" w:w="3198"/>
            <w:tcMar>
              <w:top w:w="80" w:type="dxa"/>
              <w:start w:w="120" w:type="dxa"/>
              <w:bottom w:w="80" w:type="dxa"/>
              <w:end w:w="120" w:type="dxa"/>
            </w:tcMar>
          </w:tcPr>
          <w:p>
            <w:r>
              <w:rPr>
                <w:rFonts w:ascii="MingLiU" w:hAnsi="MingLiU" w:eastAsia="MingLiU" w:cs="MingLiU"/>
                <w:b w:val="0"/>
                <w:i w:val="0"/>
                <w:color w:val="29241F"/>
                <w:sz w:val="19"/>
              </w:rPr>
              <w:t>凡是……的人、無論誰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ratiō, ratiōnis,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理性、理由、方式、計算</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regiō, regiōnis,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地區、領地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requiēs, requiēī,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休息、安息</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sidus, sideris,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星辰、星座</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sistō, sistere, stetī [stiti], status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立起、站立、存在</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speciēs, speciēī,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容貌、種類、美貌</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spērō, spērāre, spērāvī, spērātus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希望、期待、信賴</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Ac sic est, ut in hisdem locis omnes fideles sequanltur scripturas, quando leguntur in ecclesia, quia omnes docentur per illos dies quadraginta, id est ab hora prima usque ad horam tertiam, quoniam per tres horas fit cathecisin.</w:t>
      </w:r>
    </w:p>
    <w:p>
      <w:pPr>
        <w:spacing w:after="60" w:line="300" w:lineRule="auto"/>
        <w:ind w:left="227"/>
      </w:pPr>
      <w:r>
        <w:rPr>
          <w:rFonts w:ascii="MingLiU" w:hAnsi="MingLiU" w:eastAsia="MingLiU" w:cs="MingLiU"/>
          <w:b w:val="0"/>
          <w:i w:val="0"/>
          <w:color w:val="6E675F"/>
          <w:sz w:val="18"/>
        </w:rPr>
        <w:t>〔Itinerarium Egeriae〕</w:t>
      </w:r>
    </w:p>
    <w:p>
      <w:pPr>
        <w:spacing w:after="20" w:line="300" w:lineRule="auto"/>
        <w:ind w:left="227"/>
      </w:pPr>
      <w:r>
        <w:rPr>
          <w:rFonts w:ascii="Noto Serif" w:hAnsi="Noto Serif" w:eastAsia="Noto Serif" w:cs="Noto Serif"/>
          <w:b w:val="0"/>
          <w:i w:val="0"/>
          <w:color w:val="29241F"/>
          <w:sz w:val="22"/>
        </w:rPr>
        <w:t>Si enim ipse pronuntiauit non suam, sed Patris facere se uoluntatem, sine dubio quae faciebat, ea erant uoluntas Patris, ad quae nunc nos uelut ad exemplaria prouocamur, ut praedicemus et operemur et sustineamus ad mortem usque.</w:t>
      </w:r>
    </w:p>
    <w:p>
      <w:pPr>
        <w:spacing w:after="60" w:line="300" w:lineRule="auto"/>
        <w:ind w:left="227"/>
      </w:pPr>
      <w:r>
        <w:rPr>
          <w:rFonts w:ascii="MingLiU" w:hAnsi="MingLiU" w:eastAsia="MingLiU" w:cs="MingLiU"/>
          <w:b w:val="0"/>
          <w:i w:val="0"/>
          <w:color w:val="6E675F"/>
          <w:sz w:val="18"/>
        </w:rPr>
        <w:t>〔De oratione〕</w:t>
      </w:r>
    </w:p>
    <w:p>
      <w:r>
        <w:br w:type="page"/>
      </w:r>
    </w:p>
    <w:p>
      <w:pPr>
        <w:pStyle w:val="Heading2"/>
        <w:spacing w:before="0" w:after="60"/>
        <w:jc w:val="left"/>
      </w:pPr>
      <w:r>
        <w:rPr>
          <w:rFonts w:ascii="MingLiU" w:hAnsi="MingLiU" w:eastAsia="MingLiU" w:cs="MingLiU"/>
          <w:b/>
          <w:i w:val="0"/>
          <w:color w:val="3A2720"/>
          <w:sz w:val="28"/>
        </w:rPr>
        <w:t>讀本　戴都良論祈禱　De oratione</w:t>
      </w:r>
    </w:p>
    <w:p>
      <w:pPr>
        <w:spacing w:after="80" w:line="300" w:lineRule="auto"/>
      </w:pPr>
      <w:r>
        <w:rPr>
          <w:rFonts w:ascii="MingLiU" w:hAnsi="MingLiU" w:eastAsia="MingLiU" w:cs="MingLiU"/>
          <w:b w:val="0"/>
          <w:i w:val="0"/>
          <w:color w:val="6E675F"/>
          <w:sz w:val="18"/>
        </w:rPr>
        <w:t>第 1–6 節（完整，共 29 節）；自譯（研讀用，非教會核准禮儀譯本）</w:t>
      </w:r>
    </w:p>
    <w:p>
      <w:pPr>
        <w:spacing w:after="20" w:line="300" w:lineRule="auto"/>
      </w:pPr>
      <w:r>
        <w:rPr>
          <w:rFonts w:ascii="Noto Serif" w:hAnsi="Noto Serif" w:eastAsia="Noto Serif" w:cs="Noto Serif"/>
          <w:b w:val="0"/>
          <w:i w:val="0"/>
          <w:color w:val="29241F"/>
          <w:sz w:val="22"/>
        </w:rPr>
        <w:t>I. [1] Dei spiritus et Dei sermo et Dei ratio, sermo rationis et ratio sermonis et spiritus utriusque, Iesus Christus Dominus noster, nouis discipulis noui testamenti nouam orationis formam determinauit. Oportebat enim in hac quoque specie nouum uinum nouis utribus recondi et nouam plagulam nouo adsui uestimento. Ceterum quicquid retro fuerat, aut demutatum est ut circumcisio aut suppletum ut reliqua lex aut impletum ut prophetia aut perfectum ut fides ipsa. [2] Omnia de carnalibus in spiritualia renouauit noua Dei gratia, superducto euangelio, expunctore totius retro uetustatis, in quo et Dei spiritus et Dei sermo et Dei ratio approbatus est Dominus noster Iesus Christus, spiritus quo ualuit, sermo quo docuit, ratio qua uenit.</w:t>
      </w:r>
    </w:p>
    <w:p>
      <w:pPr>
        <w:spacing w:after="100" w:line="300" w:lineRule="auto"/>
      </w:pPr>
      <w:r>
        <w:rPr>
          <w:rFonts w:ascii="MingLiU" w:hAnsi="MingLiU" w:eastAsia="MingLiU" w:cs="MingLiU"/>
          <w:b w:val="0"/>
          <w:i w:val="0"/>
          <w:color w:val="6E675F"/>
          <w:sz w:val="20"/>
        </w:rPr>
        <w:t>天主的聖神、天主的聖言、天主的理性，聖言的理性、理性的聖言、及二者的聖神，我們的主耶穌基督，為新約的新門徒制定了祈禱的新式樣。誠然有此必要，就如新酒要盛在新皮囊裡，新布片也要縫在新衣服上一般。至於先前的事物，或因改變如割禮，或因補全如其餘的法律，或因成全如先知預言，或因圓滿如信德本身。天主新的恩寵將一切從肉性事物更新為神性事物，藉著福音加施其上——福音乃是整個先前舊時代的塗抹者——在其中我們的主耶穌基督蒙得讚許，以其所具有的聖神、以其教導所用的聖言、以其降臨所依據的理性。</w:t>
      </w:r>
    </w:p>
    <w:p>
      <w:pPr>
        <w:spacing w:after="20" w:line="300" w:lineRule="auto"/>
      </w:pPr>
      <w:r>
        <w:rPr>
          <w:rFonts w:ascii="Noto Serif" w:hAnsi="Noto Serif" w:eastAsia="Noto Serif" w:cs="Noto Serif"/>
          <w:b w:val="0"/>
          <w:i w:val="0"/>
          <w:color w:val="29241F"/>
          <w:sz w:val="22"/>
        </w:rPr>
        <w:t>Sic igitur &amp;lt;oratio&amp;gt; a Christo constituta ex tribus constituta est: ex spiritu, quo tantum potest, ex sermone quo enuntiatur, &amp;lt;ex ratione quo+&amp;gt;. [3] Docuerat et Ioannes discipulos suos adorare, sed omnia Ioannis Christo praestruebantur, donec ipso aucto &amp;#151; sicut idem Ioannes praenuntiabat illum augeri oportere, se uero deminui &amp;#151; totum praeministri opus cum ipso spiritu transiret ad Dominum. Ideo nec exstat in quae uerba docuerit Ioannes adorare, quod terrena caelestibus cesserint. Qui de terra est, inquit, terrena fatur et Qui de caelis adest, quae uidit, ea loquitur. Et quid non caeleste quod Domini Christi est, ut haec quoque orandi disciplina?</w:t>
      </w:r>
    </w:p>
    <w:p>
      <w:pPr>
        <w:spacing w:after="100" w:line="300" w:lineRule="auto"/>
      </w:pPr>
      <w:r>
        <w:rPr>
          <w:rFonts w:ascii="MingLiU" w:hAnsi="MingLiU" w:eastAsia="MingLiU" w:cs="MingLiU"/>
          <w:b w:val="0"/>
          <w:i w:val="0"/>
          <w:color w:val="6E675F"/>
          <w:sz w:val="20"/>
        </w:rPr>
        <w:t>因此，由基督所制定的祈禱是由三方面組成的：由聖神組成，即祈禱所能達到的；由言語組成，即祈禱所表達的；由理性組成。若望也曾教導他的弟子們要朝拜，但若望的一切都是為基督預備的，直到他自己興盛——正如若望本人所預言的，他必須興盛，而自己反要衰微——這樣所有先驅者的工作就連同聖神一起轉移到了主身上。因此並不存在若望教導朝拜的言語記載，因為屬地的事物已經讓位給屬天的事物。他說：出於地的是屬地的，言論也屬地；出於天而來的要見證他所看見的。那麼，既然主基督的事物都是屬天的，這祈禱的教導豈不也應當是屬天的呢？</w:t>
      </w:r>
    </w:p>
    <w:p>
      <w:pPr>
        <w:spacing w:after="20" w:line="300" w:lineRule="auto"/>
      </w:pPr>
      <w:r>
        <w:rPr>
          <w:rFonts w:ascii="Noto Serif" w:hAnsi="Noto Serif" w:eastAsia="Noto Serif" w:cs="Noto Serif"/>
          <w:b w:val="0"/>
          <w:i w:val="0"/>
          <w:color w:val="29241F"/>
          <w:sz w:val="22"/>
        </w:rPr>
        <w:t>[4] Consideremus itaque, benedicti, caelestem eius sophiam, inprimis de praecepto secrete adorandi, quo et fidem hominis exigebat, ut Dei omnipotentis et conspectum et auditum sub tectis et in abditum etiam adesse confideret, et modestiam fidei desiderabat, ut quem ubique audire et uidere fideret, ei soli religionem suam offerre. [5] [sequente] Sophia in sequenti praecepto proinde pertineat ad fidem et modestiam fidei, si non agmine uerborum adeundum putemus ad Dominum quem ultro suis prospicere certi sumus. [6] Et tamen breuitas ista &amp;#151; quod ad tertium sophiae gradum faciat &amp;#151; magnae ac beatae interpretationis substantia fulta est quantumque substringitur uerbis, tantum diffunditur sensibus.</w:t>
      </w:r>
    </w:p>
    <w:p>
      <w:pPr>
        <w:spacing w:after="100" w:line="300" w:lineRule="auto"/>
      </w:pPr>
      <w:r>
        <w:rPr>
          <w:rFonts w:ascii="MingLiU" w:hAnsi="MingLiU" w:eastAsia="MingLiU" w:cs="MingLiU"/>
          <w:b w:val="0"/>
          <w:i w:val="0"/>
          <w:color w:val="6E675F"/>
          <w:sz w:val="20"/>
        </w:rPr>
        <w:t>讓我們思考天主的那份天上智慧，首先看到關於暗中朝拜的誡命，它既要求人的信德，使人確信天主全能者的臨在與聞聽存在於屋頂之下，甚至在隱密處也臨在；同時它也期望信德的謙遜，使人確信天主無處不聞、無處不見，卻只向他一人奉獻自己的敬禮。那麼智慧在隨後的誡命中同樣關乎信德與信德的謙遜，如果我們認為不必用言辭的大隊去朝見上主，因為我們確信他早已主動照顧我們。然而這份簡潔——它所達到智慧的第三個境界——是以偉大且蒙受祝福的詮釋實質作為支撐的；言辭受到的約束越多，意義就越得以展開。</w:t>
      </w:r>
    </w:p>
    <w:p>
      <w:pPr>
        <w:spacing w:after="20" w:line="300" w:lineRule="auto"/>
      </w:pPr>
      <w:r>
        <w:rPr>
          <w:rFonts w:ascii="Noto Serif" w:hAnsi="Noto Serif" w:eastAsia="Noto Serif" w:cs="Noto Serif"/>
          <w:b w:val="0"/>
          <w:i w:val="0"/>
          <w:color w:val="29241F"/>
          <w:sz w:val="22"/>
        </w:rPr>
        <w:t>Neque enim propria tantum orationis officia complexa est, uel uenerationem Dei, aut hominis petitionem, sed omnem paene sermonem Domini, omnem commemorationem disciplinae, ut reuera in oratione breuiarium totius euangelii comprehendatur.</w:t>
      </w:r>
    </w:p>
    <w:p>
      <w:pPr>
        <w:spacing w:after="100" w:line="300" w:lineRule="auto"/>
      </w:pPr>
      <w:r>
        <w:rPr>
          <w:rFonts w:ascii="MingLiU" w:hAnsi="MingLiU" w:eastAsia="MingLiU" w:cs="MingLiU"/>
          <w:b w:val="0"/>
          <w:i w:val="0"/>
          <w:color w:val="6E675F"/>
          <w:sz w:val="20"/>
        </w:rPr>
        <w:t>蓋聖德倫論祈禱中並未僅涵蓋祈禱本身之職責，即敬禮天主或人之請求，乃幾乎包容了主的全部言論，全部紀念其訓導之事，俾真實而言，祈禱乃成為整部福音之綱要。</w:t>
      </w:r>
    </w:p>
    <w:p>
      <w:pPr>
        <w:spacing w:after="20" w:line="300" w:lineRule="auto"/>
      </w:pPr>
      <w:r>
        <w:rPr>
          <w:rFonts w:ascii="Noto Serif" w:hAnsi="Noto Serif" w:eastAsia="Noto Serif" w:cs="Noto Serif"/>
          <w:b w:val="0"/>
          <w:i w:val="0"/>
          <w:color w:val="29241F"/>
          <w:sz w:val="22"/>
        </w:rPr>
        <w:t>II. [1] Incipit a testimonio Dei et merito fidei, cum dicimus: PATER QVI IN CAELIS ES, nam et Deum oramus et fidem commendamus, cuius meritum est haec appellatio. Scriptum est: Qui in eum crediderint, dedit eis potestatem ut filii Dei uocentur. [2] Quanquam frequentissime Dominus patrem nobis pronuntiauit Deum, imo et praecepit ne quem in terris patrem uocemus, nisi quem habemus in caelis. Itaque sic adorantes etiam praeceptum obimus. [3] Felices qui patrem agnoscunt! Hoc est quod Israeli exprobratur, quod caelum ac terram Spiritus contestatur, Filios, dicens, genui et illi me non agnouerunt. [4] Dicendo autem Patrem Deum quoque cognominamus. Appellatio ista et pietatis et potestatis est. [5] Item in Patre Filius inuocatur.</w:t>
      </w:r>
    </w:p>
    <w:p>
      <w:pPr>
        <w:spacing w:after="100" w:line="300" w:lineRule="auto"/>
      </w:pPr>
      <w:r>
        <w:rPr>
          <w:rFonts w:ascii="MingLiU" w:hAnsi="MingLiU" w:eastAsia="MingLiU" w:cs="MingLiU"/>
          <w:b w:val="0"/>
          <w:i w:val="0"/>
          <w:color w:val="6E675F"/>
          <w:sz w:val="20"/>
        </w:rPr>
        <w:t>起自天主的見證和信德的功績，當我們說：「願光榮歸於天父，及子，及聖神」時，我們既是祈禱天主，也是推崇信德，而這是這個稱號的功績。經上記著：「凡信他的，他就給他們權柄成為天主的子女。」主曾經非常頻繁地向我們宣稱天主為父，甚至更吩咐我們不可稱地上的任何人為父，除非是我們在天上所有的父。因此，我們如此敬拜也是遵行了這個命令。認識天主為父的人是有福的！這正是向以色列人所指責的事，即天與地的聖神所作証的事，他說：「我生養了兒子，他們卻不認識我。」稱天主為父時，我們也同時稱他為天主。這個稱號既體現了孝愛，也體現了權能。同樣，在天父內，聖子也被祈求。</w:t>
      </w:r>
    </w:p>
    <w:p>
      <w:pPr>
        <w:spacing w:after="20" w:line="300" w:lineRule="auto"/>
      </w:pPr>
      <w:r>
        <w:rPr>
          <w:rFonts w:ascii="Noto Serif" w:hAnsi="Noto Serif" w:eastAsia="Noto Serif" w:cs="Noto Serif"/>
          <w:b w:val="0"/>
          <w:i w:val="0"/>
          <w:color w:val="29241F"/>
          <w:sz w:val="22"/>
        </w:rPr>
        <w:t>Ego enim, inquit, et Pater unum sumus. [6] Ne mater quidem Ecclesia praeteritu, siquidem in filio et patre mater recognoscitur, de qua constat et patris et filii nomen. [7] Vno igitur genere aut uocabulo et Deum cum suis honoramus, et praecepti meminimus et oblitos patris denotamus.</w:t>
      </w:r>
    </w:p>
    <w:p>
      <w:pPr>
        <w:spacing w:after="100" w:line="300" w:lineRule="auto"/>
      </w:pPr>
      <w:r>
        <w:rPr>
          <w:rFonts w:ascii="MingLiU" w:hAnsi="MingLiU" w:eastAsia="MingLiU" w:cs="MingLiU"/>
          <w:b w:val="0"/>
          <w:i w:val="0"/>
          <w:color w:val="6E675F"/>
          <w:sz w:val="20"/>
        </w:rPr>
        <w:t>我說，我與父原為一體。教會之母也不被遺漏，因為在聖子與聖父中認出了母親，由她可以確定聖父與聖子之名。因此，以一個性質或一個名號，我們既尊敬天主及其聖子，又銘記其誡命，並表明那些遺忘聖父的人。</w:t>
      </w:r>
    </w:p>
    <w:p>
      <w:pPr>
        <w:spacing w:after="20" w:line="300" w:lineRule="auto"/>
      </w:pPr>
      <w:r>
        <w:rPr>
          <w:rFonts w:ascii="Noto Serif" w:hAnsi="Noto Serif" w:eastAsia="Noto Serif" w:cs="Noto Serif"/>
          <w:b w:val="0"/>
          <w:i w:val="0"/>
          <w:color w:val="29241F"/>
          <w:sz w:val="22"/>
        </w:rPr>
        <w:t>III. [1] Nomen Dei Patris nemini proditum est. Etiam qui de ipso interrogauerat Moyses, aliud quidem nomen audierat. Nobis reuelatum est in Filio. Et quis enim filius non patris nomen est? Ego ueni, inquit, in nomine Patris et rursus, Pater, glorifica nomen tuum et apertius: Nomen tuum manifestaui hominibus. [2] Id ergo ut sanctificetur postulamus, non quod deceat homines bene Deo optare, quasi sit et alius de quo ei possit optari aut laboret nisi optemus; plane benedici Deum omni loco ac tempore condecet ob debitam semper memoriam beneficiorum eius ab omni homine: sed et hoc benedictionis uice fungitur.</w:t>
      </w:r>
    </w:p>
    <w:p>
      <w:pPr>
        <w:spacing w:after="100" w:line="300" w:lineRule="auto"/>
      </w:pPr>
      <w:r>
        <w:rPr>
          <w:rFonts w:ascii="MingLiU" w:hAnsi="MingLiU" w:eastAsia="MingLiU" w:cs="MingLiU"/>
          <w:b w:val="0"/>
          <w:i w:val="0"/>
          <w:color w:val="6E675F"/>
          <w:sz w:val="20"/>
        </w:rPr>
        <w:t>天主聖父的名號從未向任何人啟示過。連詢問過天主者梅瑟，所聽到的也是另一個名號。它為我們啟示於聖子。誰非父的兒子就不能說他是父的名號呢？我來了，他說，在父的名號中；又說，父啊，願你的名號受到光榮；並更明白地說：我將你的名號彰顯於人類。因此我們祈求這名號被聖化，並非因為人應當好好地為天主祈求，好像還有別的什麼值得為他祈求的，或者除非我們祈求他就會勞苦；誠然，人在各地各時都應當讚美天主，以償還對他常時所給恩惠的記憶之債：而這祈求也就充當讚美之事。</w:t>
      </w:r>
    </w:p>
    <w:p>
      <w:pPr>
        <w:spacing w:after="20" w:line="300" w:lineRule="auto"/>
      </w:pPr>
      <w:r>
        <w:rPr>
          <w:rFonts w:ascii="Noto Serif" w:hAnsi="Noto Serif" w:eastAsia="Noto Serif" w:cs="Noto Serif"/>
          <w:b w:val="0"/>
          <w:i w:val="0"/>
          <w:color w:val="29241F"/>
          <w:sz w:val="22"/>
        </w:rPr>
        <w:t>[3] Ceterum quando non sanctum et sanctificatum est per semetipsum nomen Dei, cum ceteros sanctificet ex semetipso? Cui illa angelorum circumstantia non cessant dicere Sanctus, sanctus, sanctus! Proinde igitur et nos, angelorum si meminerimus candidati, iam hinc caelestem illam in Deum uocem et officium futurae claritatis ediscimus. [4] Hoc quantum ad gloriam Dei. Alioquin quantum ad nostram petitionem, cum dicimus SANCTIFICETVR NOMEN TVVM, id petimus, ut sanctificetur in nobis qui in illo sumus, simul et in ceteris quos adhuc gratia Dei expectat, ut et huic praecepto pareamus orando pro omnibus, etiam pro inimicis nostris. Ideoque suspensa enuntiatione non dicentes 'sanctificetur in nobis' 'in omnibus' dicimus.</w:t>
      </w:r>
    </w:p>
    <w:p>
      <w:pPr>
        <w:spacing w:after="100" w:line="300" w:lineRule="auto"/>
      </w:pPr>
      <w:r>
        <w:rPr>
          <w:rFonts w:ascii="MingLiU" w:hAnsi="MingLiU" w:eastAsia="MingLiU" w:cs="MingLiU"/>
          <w:b w:val="0"/>
          <w:i w:val="0"/>
          <w:color w:val="6E675F"/>
          <w:sz w:val="20"/>
        </w:rPr>
        <w:t>然而，當天主的聖名本身尚未成聖且自身未曾聖化時，它如何能聖化其他一切呢？那天使的隊伍豈非不停地向它說：聖、聖、聖！是以，我們若記起自己是天使的候補者，就應當從此刻開始學習那天上對天主的聲音，以及未來光榮的職責。這是為了天主的光榮。至於就我們的祈求而言，當我們說「願禰的聖名見聖化」時，我們所祈求的是，願它在我們身上——即在那屬於祂的人身上——得到聖化，同時也在其他仍蒙受天主恩寵期待的人身上得到聖化，為使我們遵守此誡命而為眾人祈禱，甚至為我們的仇敵祈禱。因此我們不中斷地表述，不說「願它在我們身上見聖化」，而說「在眾人身上」。</w:t>
      </w:r>
    </w:p>
    <w:p>
      <w:pPr>
        <w:spacing w:after="20" w:line="300" w:lineRule="auto"/>
      </w:pPr>
      <w:r>
        <w:rPr>
          <w:rFonts w:ascii="Noto Serif" w:hAnsi="Noto Serif" w:eastAsia="Noto Serif" w:cs="Noto Serif"/>
          <w:b w:val="0"/>
          <w:i w:val="0"/>
          <w:color w:val="29241F"/>
          <w:sz w:val="22"/>
        </w:rPr>
        <w:t>IV. [1] Secundum hanc formam subiungimus FIAT VOLVNTAS TUA IN CAELIS ET IN TERRA, non quod aliquis obsistat quominus uoluntas Dei fiat, et ei successum uoluntatis suae oremus, sed in omnibus petimus fieri uoluntatem eius. Ex interpretatione enim figurata carnis et spiritus nos sumus caelum et terra. [2] Quamquam et si simpliciter intelligendum est, idem tamen est sensus petitionis, ut in nobis fiat uoluntas Dei in terris, ut possit scilicet fieri et in caelis. Quid autem Deus uult quam incedere nos secundum suam disciplinam? Petimus ergo substantiam et facultatem uoluntatis suae subministret nobis, ut salui simus et in caelis et in terris, quia summa est uoluntatis eius salus eorum quos adoptauit.</w:t>
      </w:r>
    </w:p>
    <w:p>
      <w:pPr>
        <w:spacing w:after="100" w:line="300" w:lineRule="auto"/>
      </w:pPr>
      <w:r>
        <w:rPr>
          <w:rFonts w:ascii="MingLiU" w:hAnsi="MingLiU" w:eastAsia="MingLiU" w:cs="MingLiU"/>
          <w:b w:val="0"/>
          <w:i w:val="0"/>
          <w:color w:val="6E675F"/>
          <w:sz w:val="20"/>
        </w:rPr>
        <w:t>按照這個形式，我們接著說願你的旨意承行於天地。這並非是說有什麼阻礙天主旨意的實現，而我們懇求其旨意得以成遂，而是在萬事萬物上我們祈求他的旨意得以實現。因為按照取譬的解釋，肉身與神靈就是我們；我們就是天與地。雖然即使簡單地理解，祈禱的意義也是相同的：願天主的旨意在我們身上、在地上得以實現，如此則也能在天上實現。天主願意什麼呢？無非是我們按照他的教誨而行。所以我們祈求他將自己旨意的實質與力量賜予我們，使我們獲得救恩，無論在天上或在地上，因為他旨意的最高目標就是他所領養的人得以獲救。</w:t>
      </w:r>
    </w:p>
    <w:p>
      <w:pPr>
        <w:spacing w:after="20" w:line="300" w:lineRule="auto"/>
      </w:pPr>
      <w:r>
        <w:rPr>
          <w:rFonts w:ascii="Noto Serif" w:hAnsi="Noto Serif" w:eastAsia="Noto Serif" w:cs="Noto Serif"/>
          <w:b w:val="0"/>
          <w:i w:val="0"/>
          <w:color w:val="29241F"/>
          <w:sz w:val="22"/>
        </w:rPr>
        <w:t>[3] Est et illa Dei uoluntas quam Dominus administrauit praedicando, operando, sustinendo. Si enim ipse pronuntiauit non suam, sed Patris facere se uoluntatem, sine dubio quae faciebat, ea erant uoluntas Patris, ad quae nunc nos uelut ad exemplaria prouocamur, ut praedicemus et operemur et sustineamus ad mortem usque. Quae ut implere possimus, opus est Dei uoluntate. [4] Item dicentes 'fiat uoluntas tua' uel eo nobis bene optamus, quod nihil mali sit in Dei uoluntate, etiam si quid pro meritis cuiusque secus inrogatur. [5] Iam hoc dicto ad sufferentiam nosmetipsos praemonemus.</w:t>
      </w:r>
    </w:p>
    <w:p>
      <w:pPr>
        <w:spacing w:after="100" w:line="300" w:lineRule="auto"/>
      </w:pPr>
      <w:r>
        <w:rPr>
          <w:rFonts w:ascii="MingLiU" w:hAnsi="MingLiU" w:eastAsia="MingLiU" w:cs="MingLiU"/>
          <w:b w:val="0"/>
          <w:i w:val="0"/>
          <w:color w:val="6E675F"/>
          <w:sz w:val="20"/>
        </w:rPr>
        <w:t>天主有一種旨意，即主藉著宣講、行動、承忍所施行的旨意。因為主自己宣稱，他所作的不是自己的，而是聖父的旨意，所以無庸置疑，他所行的一切就是聖父的旨意，我們現在就像向著範本一樣被召喚，為叫我們宣講、行動、並承忍至死。為了能夠履行這些，我們需要天主的旨意。同樣地，當我們說『願你的旨意成就』時，我們對自己祝禱善事，因為在天主的旨意中沒有任何邪惡，即使根據各人的功過有所相反的安排。藉著這句話，我們已經預先警告自己要有忍耐。</w:t>
      </w:r>
    </w:p>
    <w:p>
      <w:pPr>
        <w:spacing w:after="20" w:line="300" w:lineRule="auto"/>
      </w:pPr>
      <w:r>
        <w:rPr>
          <w:rFonts w:ascii="Noto Serif" w:hAnsi="Noto Serif" w:eastAsia="Noto Serif" w:cs="Noto Serif"/>
          <w:b w:val="0"/>
          <w:i w:val="0"/>
          <w:color w:val="29241F"/>
          <w:sz w:val="22"/>
        </w:rPr>
        <w:t>Dominus quoque cum sub &amp;lt;in&amp;gt;stantia passionis infirmitatem carnis demonstrare iam in sua carne uoluisset, Pater, inquit, transfer poculum istud et recordatus, nisi quod mea non, sed tua fiat uoluntas. Ipse erat uoluntas, et potestas Patris et tamen ad demonstrationem sufferentiae debitae uoluntati se Patris tradidit.</w:t>
      </w:r>
    </w:p>
    <w:p>
      <w:pPr>
        <w:spacing w:after="100" w:line="300" w:lineRule="auto"/>
      </w:pPr>
      <w:r>
        <w:rPr>
          <w:rFonts w:ascii="MingLiU" w:hAnsi="MingLiU" w:eastAsia="MingLiU" w:cs="MingLiU"/>
          <w:b w:val="0"/>
          <w:i w:val="0"/>
          <w:color w:val="6E675F"/>
          <w:sz w:val="20"/>
        </w:rPr>
        <w:t>主也是這樣，當祂在受難的急難中欲在自己的肉身上表現肉體的軟弱時，便說：父啊，求你挪去這杯；但他同時又想起，除非你的旨意成就，而不是我的旨意。祂本身是聖父的旨意和權能，然而為了表現應當對聖父旨意的順從，祂把自己交付了。</w:t>
      </w:r>
    </w:p>
    <w:p>
      <w:pPr>
        <w:spacing w:after="20" w:line="300" w:lineRule="auto"/>
      </w:pPr>
      <w:r>
        <w:rPr>
          <w:rFonts w:ascii="Noto Serif" w:hAnsi="Noto Serif" w:eastAsia="Noto Serif" w:cs="Noto Serif"/>
          <w:b w:val="0"/>
          <w:i w:val="0"/>
          <w:color w:val="29241F"/>
          <w:sz w:val="22"/>
        </w:rPr>
        <w:t>V. [1] VENIAT quoque REGNVM TUUM ad id pertinet quod et 'fiat uoluntas tua', in nobis scilicet. Nam Deus quando non regnat, in cuius manu cor omnium regum est? Sed quicquid nobis optamus, in illum auguramur et illi deputamus, quod ab illo expectamus. Itaque si ad Dei uoluntatem et ad nostram suspensionem pertinet regni dominici repraesentatio, quomodo quidam protractum quemdam saeculo postulant, cum regnum Dei, quod ut adueniat oramus, ad consummationem saeculi tendat? Optamus maturius regnare, et non diutius seruire. [2] Etiam si praefinitum in oratione non esset de postulando regni aduentu, ultro eam uocem protulissemus festinantes ad spei nostrae complexum.</w:t>
      </w:r>
    </w:p>
    <w:p>
      <w:pPr>
        <w:spacing w:after="100" w:line="300" w:lineRule="auto"/>
      </w:pPr>
      <w:r>
        <w:rPr>
          <w:rFonts w:ascii="MingLiU" w:hAnsi="MingLiU" w:eastAsia="MingLiU" w:cs="MingLiU"/>
          <w:b w:val="0"/>
          <w:i w:val="0"/>
          <w:color w:val="6E675F"/>
          <w:sz w:val="20"/>
        </w:rPr>
        <w:t>主（V.）你的國來臨也涉及「你的旨意承行於世」這一點，即在我們身上承行。因為天主何時不統治呢？他的手掌握著眾王的心。然而無論我們願望什麼，我們都將其歸諸於他、將其判歸於他，因為我們期待這一切來自於他。因此，若天主的國的降臨既涉及天主的旨意，也涉及我們的殷切期待，那麼為何有些人請求某種延長的時代呢？當我們所祈禱而將要來臨的天主之國趨向於時代的終結時？我們寧願早日統治，不願更久地服侍。即使祈禱中沒有預先規定要請求國的來臨，我們也會自動地發出這聲祈詞，急切地奔向我們希望的懷抱。</w:t>
      </w:r>
    </w:p>
    <w:p>
      <w:pPr>
        <w:spacing w:after="20" w:line="300" w:lineRule="auto"/>
      </w:pPr>
      <w:r>
        <w:rPr>
          <w:rFonts w:ascii="Noto Serif" w:hAnsi="Noto Serif" w:eastAsia="Noto Serif" w:cs="Noto Serif"/>
          <w:b w:val="0"/>
          <w:i w:val="0"/>
          <w:color w:val="29241F"/>
          <w:sz w:val="22"/>
        </w:rPr>
        <w:t>[3] Clamant ad Dominum inuidia animae martyrum sub altari Quonam usque non ulcisceris, Domine, sanguinem nostrum de incolis terrae? Nam utique ultio illorum a saeculi fine dirigitur. [4] Immo quam celeriter ueniat, Domine, regnum tuum, uotum Christianorum, confusio nationum, exultatio angelorum, propter quod conflictamur, immo potius propter quod oramus.</w:t>
      </w:r>
    </w:p>
    <w:p>
      <w:pPr>
        <w:spacing w:after="100" w:line="300" w:lineRule="auto"/>
      </w:pPr>
      <w:r>
        <w:rPr>
          <w:rFonts w:ascii="MingLiU" w:hAnsi="MingLiU" w:eastAsia="MingLiU" w:cs="MingLiU"/>
          <w:b w:val="0"/>
          <w:i w:val="0"/>
          <w:color w:val="6E675F"/>
          <w:sz w:val="20"/>
        </w:rPr>
        <w:t>殉道者的靈魂在祭台下呼喊天主，說：主啊！你何時才為我們的血向大地的居民討還血債呢？實在他們的血債的討還是指向世界的終結。是的，願主的國早日來臨，這是基督信徒的願望，是萬民的羞辱，是天使的歡躍；為了這一點我們在戰鬥，更確切地說，為了這一點我們祈禱。</w:t>
      </w:r>
    </w:p>
    <w:p>
      <w:pPr>
        <w:spacing w:after="20" w:line="300" w:lineRule="auto"/>
      </w:pPr>
      <w:r>
        <w:rPr>
          <w:rFonts w:ascii="Noto Serif" w:hAnsi="Noto Serif" w:eastAsia="Noto Serif" w:cs="Noto Serif"/>
          <w:b w:val="0"/>
          <w:i w:val="0"/>
          <w:color w:val="29241F"/>
          <w:sz w:val="22"/>
        </w:rPr>
        <w:t>VI. [1] Sed quam eleganter diuina sapientia ordinem orationis instruxit, ut post caelestia, id est post Dei nomen, Dei uoluntatem et Dei regnum, terrenis quoque necessitatibus petitioni locum faceret! Nam et edixerat Dominus Quaerite prius regnum et tunc uobis etiam haec adicientur. [2] Quanquam PANEM NOSTRVM QVOTIDIANVM DA NOBIS HODIE spiritaliter potius intelligamus. Christus enim panis noster est, quia uita Christus et uita panis. (Ego sum, inquit, panis uitae et paulo supra: Panis est sermo Dei uiui, qui descendit de caelis), tunc quod et corpus eius in pane censetur (Hoc est corpus meum). Itaque petendo panem quotidianum perpetuitatem postulamus in Christo et indiuiduitatem a corpore eius.</w:t>
      </w:r>
    </w:p>
    <w:p>
      <w:pPr>
        <w:spacing w:after="100" w:line="300" w:lineRule="auto"/>
      </w:pPr>
      <w:r>
        <w:rPr>
          <w:rFonts w:ascii="MingLiU" w:hAnsi="MingLiU" w:eastAsia="MingLiU" w:cs="MingLiU"/>
          <w:b w:val="0"/>
          <w:i w:val="0"/>
          <w:color w:val="6E675F"/>
          <w:sz w:val="20"/>
        </w:rPr>
        <w:t>然而天主的智慧是多麼妥善地安排了祈禱的次序，使得在天上的事，即在天主的名號、天主的旨意和天主的國度之後，也為塵世的需要預留了請求的地位！因為主曾說過：你們先求天國和他的義德，這一切也必加給你們。只不過我們應當更多地從靈性的角度來理解「我們日用的食糧，今天賜給我們」。基督確實是我們的食糧，因為基督是生命，食糧也是生命。(他說：我是生命的食糧，以及稍前所說：天主活言之食，從天而降)，然後他的聖體在食糧中被視為聖體(這是我的聖體)。因此，當我們請求日用的食糧時，我們所祈求的是在基督內的永恆，以及與他聖體的合一。</w:t>
      </w:r>
    </w:p>
    <w:p>
      <w:pPr>
        <w:spacing w:after="20" w:line="300" w:lineRule="auto"/>
      </w:pPr>
      <w:r>
        <w:rPr>
          <w:rFonts w:ascii="Noto Serif" w:hAnsi="Noto Serif" w:eastAsia="Noto Serif" w:cs="Noto Serif"/>
          <w:b w:val="0"/>
          <w:i w:val="0"/>
          <w:color w:val="29241F"/>
          <w:sz w:val="22"/>
        </w:rPr>
        <w:t>[3] Sed et qua carnaliter admittitur ista uox, non sine religione potest fieri et spiritalis disciplinae. Panem enim peti mandat, quod solum fidelibus necessarium est; cetera enim nationes requirunt. Ita et exemplis inculcat, et parabolis retractat, cum dicit Numquid panem filiis pater aufert et canibus tradit? Item: Numquid filio panem poscenti lapidem tradit? Ostendit enim quid a patre filii expectent. Sed et nocturnus ille pulsator panem pulsabat. [4] Merito autem adiecit 'da nobis hodie', ut qui praemiserat Nolite de crastino cogitare quid edatis. Cui rei parabolam quoque accommodauit illius hominis qui prouenientibus fructibus ampliationem horreorum et longae securitatis spatia cogitauit [is] ipsa nocte moritur .</w:t>
      </w:r>
    </w:p>
    <w:p>
      <w:pPr>
        <w:spacing w:after="100" w:line="300" w:lineRule="auto"/>
      </w:pPr>
      <w:r>
        <w:rPr>
          <w:rFonts w:ascii="MingLiU" w:hAnsi="MingLiU" w:eastAsia="MingLiU" w:cs="MingLiU"/>
          <w:b w:val="0"/>
          <w:i w:val="0"/>
          <w:color w:val="6E675F"/>
          <w:sz w:val="20"/>
        </w:rPr>
        <w:t>然而這聲祈求雖是以肉身的方式提出，卻不能沒有虔敬和神聖的紀律而進行。因為祂吩咐只求飲食，這是忠信者所獨需的；其他的民族則有其他的需求。這樣祂也用例子來強調，用比喻來闡述，當祂說：『父親豈會拿飲食給兒子而把它給狗呢？』又說：『兒子求飲食，父親豈會給他石頭呢？』祂顯示了兒子們應該從父親那裡期待什麼。那夜間來敲門的人也是在敲門求飲食。祂所以恰當地加上『今日賜給我們』，乃是為了回應祂先前所說的『不要為明天的飲食憂慮』。對於這事，祂也配合了一個比喻，就是那個莊稼人，當豐收到來時，他想著要擴建糧倉，想著長久的安逸生活，結果那同一夜間就死了。</w:t>
      </w:r>
    </w:p>
    <w:p>
      <w:pPr>
        <w:pageBreakBefore/>
        <w:spacing w:after="60"/>
        <w:keepNext/>
      </w:pPr>
      <w:r>
        <w:rPr>
          <w:rFonts w:ascii="MingLiU" w:hAnsi="MingLiU" w:eastAsia="MingLiU" w:cs="MingLiU"/>
          <w:b/>
          <w:i w:val="0"/>
          <w:color w:val="8A4E2F"/>
          <w:sz w:val="16"/>
        </w:rPr>
        <w:t>LESSON 04  ·  從教父到教廷</w:t>
      </w:r>
    </w:p>
    <w:p>
      <w:pPr>
        <w:spacing w:after="20"/>
      </w:pPr>
      <w:r>
        <w:rPr>
          <w:rFonts w:ascii="MingLiU" w:hAnsi="MingLiU" w:eastAsia="MingLiU" w:cs="MingLiU"/>
          <w:b/>
          <w:i w:val="0"/>
          <w:color w:val="8A4E2F"/>
          <w:sz w:val="22"/>
        </w:rPr>
        <w:t>第 04 課</w:t>
      </w:r>
    </w:p>
    <w:p>
      <w:pPr>
        <w:pStyle w:val="Heading1"/>
        <w:spacing w:before="0" w:after="120"/>
        <w:jc w:val="left"/>
        <w:pBdr>
          <w:bottom w:val="single" w:sz="14" w:space="3" w:color="D4A653"/>
        </w:pBdr>
      </w:pPr>
      <w:r>
        <w:rPr>
          <w:rFonts w:ascii="MingLiU" w:hAnsi="MingLiU" w:eastAsia="MingLiU" w:cs="MingLiU"/>
          <w:b/>
          <w:i w:val="0"/>
          <w:color w:val="3A2720"/>
          <w:sz w:val="34"/>
        </w:rPr>
        <w:t>厄革里雅朝聖記　Itinerarium Egeriae</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sustineō, sustinēre, sustinuī, sustentus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支撐、維持、承受</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teneō, tenēre, tenuī, tentus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握持、保有、扣留</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thronus, thrōnī,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王座、寶座</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verberō, verberāre, verberāvī, verberātus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鞭打、殴打</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vincō, vincere, vīcī, victus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戰勝、征服</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aspergō, aspergere, aspersi, aspersus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灑、噴灑</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auferō, auferre, abstulī, ablātus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奪取、帶走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castus,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貞潔的、純淨的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cōgō, cōgere, coēgī, coāctus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聚集、強迫</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commūnicātiō, commūnicātiōnis,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相通、交通、共融</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cōnferō, cōnferre, contulī, collātus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陪伴、賦予；前往</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damnum, damni,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損害、喪失、懲罰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dēferō, dēferre, detulī, dēlātus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呈獻、帶來</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defunctus,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已亡的、死亡的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dispergō, dispergere, dispersi, dispersus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散開、四散</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dītō, dītāre, dītāvī, —</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豐富、充實</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efferō, efferre, extulī, ēlātus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舉出、擡起</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expellō, expellere, expulī, expulsus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逐出、驅逐</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fallō, fallere, fefellī, falsus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欺騙、迷惑</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falsus,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虛假的、欺詐的</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Et quoniam dum praedicant uel legent singulas lectiones uel dicunt ymnos, omnia tamen apta ipsi diei, et inde postmomodum cum missa ecclesiae facta fuerit, hitur cum ymnis ad Anastasim iuxta consuetudinem: ac sic fit missa forsitan sexta hora.</w:t>
      </w:r>
    </w:p>
    <w:p>
      <w:pPr>
        <w:spacing w:after="60" w:line="300" w:lineRule="auto"/>
        <w:ind w:left="227"/>
      </w:pPr>
      <w:r>
        <w:rPr>
          <w:rFonts w:ascii="MingLiU" w:hAnsi="MingLiU" w:eastAsia="MingLiU" w:cs="MingLiU"/>
          <w:b w:val="0"/>
          <w:i w:val="0"/>
          <w:color w:val="6E675F"/>
          <w:sz w:val="18"/>
        </w:rPr>
        <w:t>〔Itinerarium Egeriae〕</w:t>
      </w:r>
    </w:p>
    <w:p>
      <w:pPr>
        <w:spacing w:after="20" w:line="300" w:lineRule="auto"/>
        <w:ind w:left="227"/>
      </w:pPr>
      <w:r>
        <w:rPr>
          <w:rFonts w:ascii="Noto Serif" w:hAnsi="Noto Serif" w:eastAsia="Noto Serif" w:cs="Noto Serif"/>
          <w:b w:val="0"/>
          <w:i w:val="0"/>
          <w:color w:val="29241F"/>
          <w:sz w:val="22"/>
        </w:rPr>
        <w:t>Ieiuniorum enim consuetudo hic talis est in quadragesimis, ut alii, quemadmodum manducauerint dominica die post missa, id est hora quinta aut sexta, iam non manducent per tota septimana nisi sabbato ueniente post missa Anastasis hi, qui faciunt ebdomadas.</w:t>
      </w:r>
    </w:p>
    <w:p>
      <w:pPr>
        <w:spacing w:after="60" w:line="300" w:lineRule="auto"/>
        <w:ind w:left="227"/>
      </w:pPr>
      <w:r>
        <w:rPr>
          <w:rFonts w:ascii="MingLiU" w:hAnsi="MingLiU" w:eastAsia="MingLiU" w:cs="MingLiU"/>
          <w:b w:val="0"/>
          <w:i w:val="0"/>
          <w:color w:val="6E675F"/>
          <w:sz w:val="18"/>
        </w:rPr>
        <w:t>〔Itinerarium Egeriae〕</w:t>
      </w:r>
    </w:p>
    <w:p>
      <w:r>
        <w:br w:type="page"/>
      </w:r>
    </w:p>
    <w:p>
      <w:pPr>
        <w:pStyle w:val="Heading2"/>
        <w:spacing w:before="0" w:after="60"/>
        <w:jc w:val="left"/>
      </w:pPr>
      <w:r>
        <w:rPr>
          <w:rFonts w:ascii="MingLiU" w:hAnsi="MingLiU" w:eastAsia="MingLiU" w:cs="MingLiU"/>
          <w:b/>
          <w:i w:val="0"/>
          <w:color w:val="3A2720"/>
          <w:sz w:val="28"/>
        </w:rPr>
        <w:t>讀本　厄革里雅朝聖記　Itinerarium Egeriae</w:t>
      </w:r>
    </w:p>
    <w:p>
      <w:pPr>
        <w:spacing w:after="80" w:line="300" w:lineRule="auto"/>
      </w:pPr>
      <w:r>
        <w:rPr>
          <w:rFonts w:ascii="MingLiU" w:hAnsi="MingLiU" w:eastAsia="MingLiU" w:cs="MingLiU"/>
          <w:b w:val="0"/>
          <w:i w:val="0"/>
          <w:color w:val="6E675F"/>
          <w:sz w:val="18"/>
        </w:rPr>
        <w:t>第 1 節（完整，共 25 節）；自譯（研讀用，非教會核准禮儀譯本）</w:t>
      </w:r>
    </w:p>
    <w:p>
      <w:pPr>
        <w:spacing w:after="20" w:line="300" w:lineRule="auto"/>
      </w:pPr>
      <w:r>
        <w:rPr>
          <w:rFonts w:ascii="Noto Serif" w:hAnsi="Noto Serif" w:eastAsia="Noto Serif" w:cs="Noto Serif"/>
          <w:b w:val="0"/>
          <w:i w:val="0"/>
          <w:color w:val="29241F"/>
          <w:sz w:val="22"/>
        </w:rPr>
        <w:t>XXIV. 1. Ut autem sciret affectio vestra, quae operatio singulis diebus cottidie in locis sanctis habeatur, certas vos facere debui, sciens, quia libenter haberetis haec cognoscere. Nam singulis diebus ante pullorum cantum aperiuntur omnia [h]ostia Anastasis et descendent omnes monazontes et parthene, ut hic dicunt, et non solum hii, sed et laici praeter, viri aut mulieres, qui tamen volunt maturius vigilare. Et ex ea hora usque in luce dicuntur &amp;lt;h&amp;gt;ymni et psalmi responduntur, similiter et antiphonae: et cata singulos &amp;lt;h&amp;gt;ymnos fit oratio.</w:t>
      </w:r>
    </w:p>
    <w:p>
      <w:pPr>
        <w:spacing w:after="100" w:line="300" w:lineRule="auto"/>
      </w:pPr>
      <w:r>
        <w:rPr>
          <w:rFonts w:ascii="MingLiU" w:hAnsi="MingLiU" w:eastAsia="MingLiU" w:cs="MingLiU"/>
          <w:b w:val="0"/>
          <w:i w:val="0"/>
          <w:color w:val="6E675F"/>
          <w:sz w:val="20"/>
        </w:rPr>
        <w:t>24. 1. 為了使你們的愛德知道在聖地中每天各時間裡進行什麼儀式，我應當以確實的事實告知你們，因為我知道你們樂意認識這些事。每天雞鳴之前，復活殿的所有門都被打開，所有隱修士和童貞女（如他們在此所說的）都下來，不只是他們，而且俗人也有，無論男或女，只要他們願意更早醒寤的人。從那時刻直到天明，聖詠和聖詠互相酬應被唱著，同樣也有對經；在各聖詠後進行祈禱。</w:t>
      </w:r>
    </w:p>
    <w:p>
      <w:pPr>
        <w:spacing w:after="20" w:line="300" w:lineRule="auto"/>
      </w:pPr>
      <w:r>
        <w:rPr>
          <w:rFonts w:ascii="Noto Serif" w:hAnsi="Noto Serif" w:eastAsia="Noto Serif" w:cs="Noto Serif"/>
          <w:b w:val="0"/>
          <w:i w:val="0"/>
          <w:color w:val="29241F"/>
          <w:sz w:val="22"/>
        </w:rPr>
        <w:t>Nam presbyteri bini vel terni, similiter et diacones, singulis diebus vices habent simul cum monazontes, qui cata singulos &amp;lt;h&amp;gt;ymnos vel antiphonas orationes dicunt. 2. Iam autem ubi coeperit lucescere, tunc incipiunt matutinos &amp;lt;h&amp;gt;ymnos dicere. Ecce et supervenit episcopus cum clero et statim ingreditur intro spelunca et de intro cancellos primum dicet orationem pro omnibus: commemorat etiam ipse nomina, quorum vult, sic benedicet cathecuminos. Item dicet orationem et benedicet fideles. Et post hoc exeunte episcopo de intro cancellos omnes ad manum ei accedunt, et ille eos uno et uno benedicet exiens iam, ac sic fit missa iam luce. 3.</w:t>
      </w:r>
    </w:p>
    <w:p>
      <w:pPr>
        <w:spacing w:after="100" w:line="300" w:lineRule="auto"/>
      </w:pPr>
      <w:r>
        <w:rPr>
          <w:rFonts w:ascii="MingLiU" w:hAnsi="MingLiU" w:eastAsia="MingLiU" w:cs="MingLiU"/>
          <w:b w:val="0"/>
          <w:i w:val="0"/>
          <w:color w:val="6E675F"/>
          <w:sz w:val="20"/>
        </w:rPr>
        <w:t>因為司鐸每天兩人或三人輪流值班，執事也是如此，與隱修士們一起，他們在各個聖詠或對聖歌前誦唸祈禱。等到天開始亮了，他們就開始誦唸晨禱的聖詠。看哪，主教與聖職人員也來了，他隨即進入了石窟內部，在那裡先為眾人誦唸祈禱：他也紀念他所願意紀念之人的名字，如此祝福慕道者。同樣他也誦唸祈禱並祝福信德者。這之後主教從石窟內部出來，眾人一個一個走向他領受祝福，他一個一個祝福他們並出去，如此彌撒就在天亮時結束了。</w:t>
      </w:r>
    </w:p>
    <w:p>
      <w:pPr>
        <w:spacing w:after="20" w:line="300" w:lineRule="auto"/>
      </w:pPr>
      <w:r>
        <w:rPr>
          <w:rFonts w:ascii="Noto Serif" w:hAnsi="Noto Serif" w:eastAsia="Noto Serif" w:cs="Noto Serif"/>
          <w:b w:val="0"/>
          <w:i w:val="0"/>
          <w:color w:val="29241F"/>
          <w:sz w:val="22"/>
        </w:rPr>
        <w:t>Item hora sexta denuo descendent omnes similiter ad Anastasim et dicuntur psalmi et antiphonae, donec commonetur episcopus; similiter descendet et non sedet, sed statim intrat intra cancellos intra Anastasim, id est intra speluncam, ubi et mature, et inde similiter primum facit orationem, sic benedicet fideles, et sic exiens de &amp;lt;intro&amp;gt; cancellos similiter ei ad manum acceditur. Ita ergo et hora nona fit sicuti et ad sexta. 4. Hora autem decima, quod appellant hic lycinicon, nam nos dicimus lucernare, similiter se omnis multitudo colliget ad Anastasim, incenduntur omnes candelae et cerei et fit lumen infinitum.</w:t>
      </w:r>
    </w:p>
    <w:p>
      <w:pPr>
        <w:spacing w:after="100" w:line="300" w:lineRule="auto"/>
      </w:pPr>
      <w:r>
        <w:rPr>
          <w:rFonts w:ascii="MingLiU" w:hAnsi="MingLiU" w:eastAsia="MingLiU" w:cs="MingLiU"/>
          <w:b w:val="0"/>
          <w:i w:val="0"/>
          <w:color w:val="6E675F"/>
          <w:sz w:val="20"/>
        </w:rPr>
        <w:t>同樣地，在第六時辰，眾人都再次以同樣的方式下到聖復活堂，誦唱聖詠和對聖詠，直到主教被提醒；同樣地他下來，不坐下，而是立即進入聖復活堂內的欄杆裡面，即進入山洞裡，在那裡他也如同清晨一樣，然後同樣地首先進行祈禱，這樣他就祝福信眾，這樣從欄杆裡面出來，人們同樣地來親吻他的手。因此在第九時辰也是按照第六時辰的方式進行。第十時辰，他們在這裡稱之為燭火禮（他們稱為點燈禮），同樣地全體民眾都聚集到聖復活堂，所有的蠟燭和火把都被點燃，形成了無盡的光亮。</w:t>
      </w:r>
    </w:p>
    <w:p>
      <w:pPr>
        <w:spacing w:after="20" w:line="300" w:lineRule="auto"/>
      </w:pPr>
      <w:r>
        <w:rPr>
          <w:rFonts w:ascii="Noto Serif" w:hAnsi="Noto Serif" w:eastAsia="Noto Serif" w:cs="Noto Serif"/>
          <w:b w:val="0"/>
          <w:i w:val="0"/>
          <w:color w:val="29241F"/>
          <w:sz w:val="22"/>
        </w:rPr>
        <w:t>Lumen autem de foris non affertur, sed de spelunca interiori eicitur, ubi noctu ac die semper lucerna lucet, id est de intro cancellos. Dicuntur etiam psalmi lucernares, sed et antiphonae diutius. Ecce et commonetur episcopus et descendet et sedet susum, nec non etiam et presbyteri sedent locis suis, dicuntur &amp;lt;h&amp;gt;ymni vel antiphonae. 5. Et ad ubi perdicti fuerint iuxta consuetudinem, levat se episcopus et stat ante cancellum, id est ante speluncam, et unus ex diaconibus facit commemorationem singulorum, sicut solet esse consuetudo. Et diacono dicente singulorum nomina semper pisinni plurimi stant respondentes semper: kurie eleuson, quod dicimus nos: miserere Domine, quorum voces infinitae sunt. 6.</w:t>
      </w:r>
    </w:p>
    <w:p>
      <w:pPr>
        <w:spacing w:after="100" w:line="300" w:lineRule="auto"/>
      </w:pPr>
      <w:r>
        <w:rPr>
          <w:rFonts w:ascii="MingLiU" w:hAnsi="MingLiU" w:eastAsia="MingLiU" w:cs="MingLiU"/>
          <w:b w:val="0"/>
          <w:i w:val="0"/>
          <w:color w:val="6E675F"/>
          <w:sz w:val="20"/>
        </w:rPr>
        <w:t>然而光並非從外面帶進來，而是從內部的山洞射出，那裡夜晚白天總是常燈亮著，即是從內部祭台前。也誦唱晚禱聖詠，還有對經時間也較長。看哪，主教受勸告後就下來坐在上面，司鐸們也各自坐在自己的位子上，誦唱聖歌或對經。5. 當按照慣例誦唱完了之後，主教起身站在祭台前，即是在山洞前面，有一位執事逐一為眾人祈禱，就像慣常的做法一樣。執事誦出眾人的名字時，總是有許多信友站著回應：「基利耶，厄肋松」，即我們所說的：「求主憐憫我們，天主」，他們的聲音多得無窮。6.</w:t>
      </w:r>
    </w:p>
    <w:p>
      <w:pPr>
        <w:spacing w:after="20" w:line="300" w:lineRule="auto"/>
      </w:pPr>
      <w:r>
        <w:rPr>
          <w:rFonts w:ascii="Noto Serif" w:hAnsi="Noto Serif" w:eastAsia="Noto Serif" w:cs="Noto Serif"/>
          <w:b w:val="0"/>
          <w:i w:val="0"/>
          <w:color w:val="29241F"/>
          <w:sz w:val="22"/>
        </w:rPr>
        <w:t>Et at ubi diaconus perdixerit omnia, quae dicere habet, dicet orationem primum episcopus et orat pro omnibus; et sic orant omnes, tam fideles quam et cathecumini simul. Item mittet vocem diaconus, ut unusquisque, quomodo stat, cathecuminus inclinet caput; et sic dicet episcopus stans benedictionem super cathecuminos. Item fit oratio et denuo mittet diaconus vocem et commonet, ut unusquisque stans fidelium inclinent capita sua; item benedicet fideles episcopus et sic fit missa Anastasi. 7. Et incipient episcopo ad manum accedere singuli. Et postmodum de Anastasim usque ad Crucem &amp;lt;cum&amp;gt; &amp;lt;h&amp;gt;ymnis ducitur episcopus, simul et omnis populus vadet.</w:t>
      </w:r>
    </w:p>
    <w:p>
      <w:pPr>
        <w:spacing w:after="100" w:line="300" w:lineRule="auto"/>
      </w:pPr>
      <w:r>
        <w:rPr>
          <w:rFonts w:ascii="MingLiU" w:hAnsi="MingLiU" w:eastAsia="MingLiU" w:cs="MingLiU"/>
          <w:b w:val="0"/>
          <w:i w:val="0"/>
          <w:color w:val="6E675F"/>
          <w:sz w:val="20"/>
        </w:rPr>
        <w:t>執事說完了他所有應該說的話以後，主教先念一篇祈禱，為眾人祈禱；這樣眾人都祈禱，信友和慕道者一起。同樣執事發聲，叫各人按站著的姿態，慕道者低頭；這樣主教站著對慕道者發出祝福。同樣進行祈禱，執事又發聲，勸告各人按站著的姿態，信友們低下他們的頭；同樣主教祝福信友，這樣就在復活堂舉行了彌撒。7. 人們一個接一個前來向主教行禮。然後從復活堂到十字架，主教由聖詠引導前行，全體人民一起去。</w:t>
      </w:r>
    </w:p>
    <w:p>
      <w:pPr>
        <w:spacing w:after="20" w:line="300" w:lineRule="auto"/>
      </w:pPr>
      <w:r>
        <w:rPr>
          <w:rFonts w:ascii="Noto Serif" w:hAnsi="Noto Serif" w:eastAsia="Noto Serif" w:cs="Noto Serif"/>
          <w:b w:val="0"/>
          <w:i w:val="0"/>
          <w:color w:val="29241F"/>
          <w:sz w:val="22"/>
        </w:rPr>
        <w:t>Ubi cum perventum fuerit, primum facit orationem, item benedicet cathecuminos; item fit alia oratio, item benedicit fideles. Et post hoc denuo tam episcopus quam omnis turba vadent denuo post Crucem et ibi denuo similiter fit sicuti et ante Crucem. et similiter ad manum episcopo acceditur sicut ad Anastasim, ita et ante Crucem, ita et post Crucem. Candelae autem vitreae ingentes ubique plurimae pendent et cereofala plurima sunt tam ante Anastasim quam etiam ante Crucem, sed et post Crucem. Finiuntur ergo haec omnia cum crebris. Haec operatio cottidie per dies sex ita habetur ad Crucem et ad Anastasim. 8.</w:t>
      </w:r>
    </w:p>
    <w:p>
      <w:pPr>
        <w:spacing w:after="100" w:line="300" w:lineRule="auto"/>
      </w:pPr>
      <w:r>
        <w:rPr>
          <w:rFonts w:ascii="MingLiU" w:hAnsi="MingLiU" w:eastAsia="MingLiU" w:cs="MingLiU"/>
          <w:b w:val="0"/>
          <w:i w:val="0"/>
          <w:color w:val="6E675F"/>
          <w:sz w:val="20"/>
        </w:rPr>
        <w:t>到達那裡以後，首先主教舉行祈禱，同樣為慕道者祝福；然後又有祈禱，同樣為信友祝福。此後主教和全體人眾再次一同往十字架處去，在那裡同樣如在十字架前一樣進行。並且同樣地向主教致敬，如同在復活堂一樣，在十字架前是這樣，在十字架後也是這樣。玻璃製的巨大蠟燭到處懸掛甚多，許多蠟燭台無論在復活堂前，也在十字架前，更在十字架後都有。所以這一切都在頻繁的祈禱中完成。這項禮儀連續六天，每天都在十字架處和復活堂進行。</w:t>
      </w:r>
    </w:p>
    <w:p>
      <w:pPr>
        <w:spacing w:after="20" w:line="300" w:lineRule="auto"/>
      </w:pPr>
      <w:r>
        <w:rPr>
          <w:rFonts w:ascii="Noto Serif" w:hAnsi="Noto Serif" w:eastAsia="Noto Serif" w:cs="Noto Serif"/>
          <w:b w:val="0"/>
          <w:i w:val="0"/>
          <w:color w:val="29241F"/>
          <w:sz w:val="22"/>
        </w:rPr>
        <w:t>Septima autem die, id est dominica die, ante pullorum cantum colliget se omnis multitudo, quaecumque esse potest in eo loco, ac si per pascha in basilica, quae est loco iuxta Anastasim, foras tamen, ubi luminaria pro hoc ipsud pendent. Dum enim verentur, ne ad pullorum cantum non occurrant, antecessus veniunt et ibi sedent. Et dicuntur &amp;lt;h&amp;gt;ymni nec non et antiphonae, et fiunt orationes cata singulos &amp;lt;h&amp;gt;ymnos vel antiphonas. Nam et presbyteri et diacones semper parati sunt in eo loco ad vigilias propter multitudinem, quae se colliget. Consuetudo enim talis est, ut ante pullorum cantum loca sancta non aperiantur. 9.</w:t>
      </w:r>
    </w:p>
    <w:p>
      <w:pPr>
        <w:spacing w:after="100" w:line="300" w:lineRule="auto"/>
      </w:pPr>
      <w:r>
        <w:rPr>
          <w:rFonts w:ascii="MingLiU" w:hAnsi="MingLiU" w:eastAsia="MingLiU" w:cs="MingLiU"/>
          <w:b w:val="0"/>
          <w:i w:val="0"/>
          <w:color w:val="6E675F"/>
          <w:sz w:val="20"/>
        </w:rPr>
        <w:t>第七天，即主日，雞鳴之前，凡在該處能聚集的眾人都會聚集起來，如同逾越節時在聖殿內一樣，該聖殿位於近復活聖堂處，但是在外面，在為此懸掛的燈火之下。他們因為害怕雞鳴時趕不上，所以提前來了，並在那裡坐下。誦唱聖詠及對經，在每首聖詠或對經之後進行祈禱。司鐸和執事經常在該處預備好為守夜禮，因為將有眾人聚集。習俗就是這樣的，即雞鳴之前聖地不開放。</w:t>
      </w:r>
    </w:p>
    <w:p>
      <w:pPr>
        <w:spacing w:after="20" w:line="300" w:lineRule="auto"/>
      </w:pPr>
      <w:r>
        <w:rPr>
          <w:rFonts w:ascii="Noto Serif" w:hAnsi="Noto Serif" w:eastAsia="Noto Serif" w:cs="Noto Serif"/>
          <w:b w:val="0"/>
          <w:i w:val="0"/>
          <w:color w:val="29241F"/>
          <w:sz w:val="22"/>
        </w:rPr>
        <w:t>Mox autem primus pullus cantaverit, statim descendet episcopus et intrat intro speluncam ad Anastasim. Aperiuntur [h]ostia omnia et intrat omnis multitudo ad Anastasim, ubi iam luminaria infinita lucent, et quemadmodum ingressus fuerit populus, dicet psalmum quicumque de presbyteris et respondent omnes; post hoc fit oratio. Item dicit psalmum quicumque de diaconibus, similiter fit oratio, dicitur et tertius psalmus a quocumque clerico, fit et tertio oratio et commemoratio omnium. 10. Dictis ergo his tribus psalmis et factis orationibus tribus ecce etiam thymiataria inferuntur intro spelunca Anastasis, ut tota basilica Anastasis repleatur odoribus.</w:t>
      </w:r>
    </w:p>
    <w:p>
      <w:pPr>
        <w:spacing w:after="100" w:line="300" w:lineRule="auto"/>
      </w:pPr>
      <w:r>
        <w:rPr>
          <w:rFonts w:ascii="MingLiU" w:hAnsi="MingLiU" w:eastAsia="MingLiU" w:cs="MingLiU"/>
          <w:b w:val="0"/>
          <w:i w:val="0"/>
          <w:color w:val="6E675F"/>
          <w:sz w:val="20"/>
        </w:rPr>
        <w:t>及至雄雞初次啼鳴，主教隨即下來，進入復活堂的窟窿內。所有的門都打開了，全體民眾進入復活堂，那裡已有無數的燈火閃爍。當民眾進去時，司鐸中有一人誦唱聖詠，眾人都應答；此後舉行祈禱。同樣地，執事中有一人誦唱聖詠，照樣舉行祈禱。又有某位聖職人員誦唱第三篇聖詠，第三次舉行祈禱並紀念眾人。10. 既然誦唱了這三篇聖詠，舉行了三次祈禱之後，看哪，香爐也被抬進復活堂的窟窿內，使得整個復活殿堂充滿了香氣。</w:t>
      </w:r>
    </w:p>
    <w:p>
      <w:pPr>
        <w:spacing w:after="20" w:line="300" w:lineRule="auto"/>
      </w:pPr>
      <w:r>
        <w:rPr>
          <w:rFonts w:ascii="Noto Serif" w:hAnsi="Noto Serif" w:eastAsia="Noto Serif" w:cs="Noto Serif"/>
          <w:b w:val="0"/>
          <w:i w:val="0"/>
          <w:color w:val="29241F"/>
          <w:sz w:val="22"/>
        </w:rPr>
        <w:t>Et tunc ubi stat episcopus intro cancellos, prendet evangelium et accedet ad [h]ostium et leget resurrectionem Domini episcopus ipse. Quod cum coeperit legi, tantus rugitus et mugitus fit omnium hominum et tantae lacrimae, ut quamvis durissimus possit moveri in lacrimis Dominum pro nobis tanta sustinuisse. 11. Lecto ergo evangelio exit episcopus et ducitur cum &amp;lt;h&amp;gt;ymnis ad Crucem et omnis populus cum illo. ibi denuo dicitur unus psalmus et fit oratio. Item benedicit fideles et fit missa. Et exeunte episcopo omnes ad manum accedunt. 12.</w:t>
      </w:r>
    </w:p>
    <w:p>
      <w:pPr>
        <w:spacing w:after="100" w:line="300" w:lineRule="auto"/>
      </w:pPr>
      <w:r>
        <w:rPr>
          <w:rFonts w:ascii="MingLiU" w:hAnsi="MingLiU" w:eastAsia="MingLiU" w:cs="MingLiU"/>
          <w:b w:val="0"/>
          <w:i w:val="0"/>
          <w:color w:val="6E675F"/>
          <w:sz w:val="20"/>
        </w:rPr>
        <w:t>那時主教站在聖欄內，取得福音書並走向門口，由主教自己誦讀主的復活。誦讀開始時，所有民眾發出如此巨大的哭喊和呻吟聲，眼淚如此眾多，以至於即使最堅硬的心腸也能被感動而為主為我們忍受了如此苦難而流淚。福音書誦讀完畢，主教出來，伴隨著聖詠被引導到十字架前，全體民眾同他前往。在那裡再誦讀一篇聖詠並進行祈禱。主教隨後祝福信眾並舉行彌撒。主教出來時，眾人上前領受聖體。</w:t>
      </w:r>
    </w:p>
    <w:p>
      <w:pPr>
        <w:spacing w:after="20" w:line="300" w:lineRule="auto"/>
      </w:pPr>
      <w:r>
        <w:rPr>
          <w:rFonts w:ascii="Noto Serif" w:hAnsi="Noto Serif" w:eastAsia="Noto Serif" w:cs="Noto Serif"/>
          <w:b w:val="0"/>
          <w:i w:val="0"/>
          <w:color w:val="29241F"/>
          <w:sz w:val="22"/>
        </w:rPr>
        <w:t>Mox autem recipit se episcopus in domum suam, et iam ex illa hora revertuntur omnes monazontes ad Anastasim et psalmi dicuntur et antiphonae usque ad lucem et cata singulos psalmos vel antiphonas fit oratio: vicibus enim quotidie presbyteri et diacones vigilant ad Anastasim cum populo. De laicis etiam, viris aut mulieribus, si qui volunt, usque ad lucem loco sunt, si qui nolunt, revertuntur in domos suas et reponent se dormito.</w:t>
      </w:r>
    </w:p>
    <w:p>
      <w:pPr>
        <w:spacing w:after="100" w:line="300" w:lineRule="auto"/>
      </w:pPr>
      <w:r>
        <w:rPr>
          <w:rFonts w:ascii="MingLiU" w:hAnsi="MingLiU" w:eastAsia="MingLiU" w:cs="MingLiU"/>
          <w:b w:val="0"/>
          <w:i w:val="0"/>
          <w:color w:val="6E675F"/>
          <w:sz w:val="20"/>
        </w:rPr>
        <w:t>隨後主教回到自己的家中，從那時起，眾隱修士便前往復活堂，唱聖詠和對經，直到天亮。在每一篇聖詠或對經之後，都誦念祈禱。事實上，每天都輪流由司鐸和執事與人民在復活堂守夜。在平信徒中，無論男女，凡願意的，就一直留在那裡直到天亮；凡不願意的，就回到自己的家中，安息睡眠。</w:t>
      </w:r>
    </w:p>
    <w:p>
      <w:pPr>
        <w:pageBreakBefore/>
        <w:spacing w:after="60"/>
        <w:keepNext/>
      </w:pPr>
      <w:r>
        <w:rPr>
          <w:rFonts w:ascii="MingLiU" w:hAnsi="MingLiU" w:eastAsia="MingLiU" w:cs="MingLiU"/>
          <w:b/>
          <w:i w:val="0"/>
          <w:color w:val="8A4E2F"/>
          <w:sz w:val="16"/>
        </w:rPr>
        <w:t>LESSON 05  ·  從教父到教廷</w:t>
      </w:r>
    </w:p>
    <w:p>
      <w:pPr>
        <w:spacing w:after="20"/>
      </w:pPr>
      <w:r>
        <w:rPr>
          <w:rFonts w:ascii="MingLiU" w:hAnsi="MingLiU" w:eastAsia="MingLiU" w:cs="MingLiU"/>
          <w:b/>
          <w:i w:val="0"/>
          <w:color w:val="8A4E2F"/>
          <w:sz w:val="22"/>
        </w:rPr>
        <w:t>第 05 課</w:t>
      </w:r>
    </w:p>
    <w:p>
      <w:pPr>
        <w:pStyle w:val="Heading1"/>
        <w:spacing w:before="0" w:after="120"/>
        <w:jc w:val="left"/>
        <w:pBdr>
          <w:bottom w:val="single" w:sz="14" w:space="3" w:color="D4A653"/>
        </w:pBdr>
      </w:pPr>
      <w:r>
        <w:rPr>
          <w:rFonts w:ascii="MingLiU" w:hAnsi="MingLiU" w:eastAsia="MingLiU" w:cs="MingLiU"/>
          <w:b/>
          <w:i w:val="0"/>
          <w:color w:val="3A2720"/>
          <w:sz w:val="34"/>
        </w:rPr>
        <w:t>聖傑羅尼莫書信　Epistulae</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ferō, ferre, tulī, lātus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帶、持、運</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flagellum, flagelli,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鞭、鞭子</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fulgor, fulgōris, —</w:t>
            </w:r>
          </w:p>
        </w:tc>
        <w:tc>
          <w:tcPr>
            <w:tcW w:type="dxa" w:w="1119"/>
            <w:tcMar>
              <w:top w:w="80" w:type="dxa"/>
              <w:start w:w="120" w:type="dxa"/>
              <w:bottom w:w="80" w:type="dxa"/>
              <w:end w:w="120" w:type="dxa"/>
            </w:tcMar>
          </w:tcPr>
          <w:p/>
        </w:tc>
        <w:tc>
          <w:tcPr>
            <w:tcW w:type="dxa" w:w="3198"/>
            <w:tcMar>
              <w:top w:w="80" w:type="dxa"/>
              <w:start w:w="120" w:type="dxa"/>
              <w:bottom w:w="80" w:type="dxa"/>
              <w:end w:w="120" w:type="dxa"/>
            </w:tcMar>
          </w:tcPr>
          <w:p>
            <w:r>
              <w:rPr>
                <w:rFonts w:ascii="MingLiU" w:hAnsi="MingLiU" w:eastAsia="MingLiU" w:cs="MingLiU"/>
                <w:b w:val="0"/>
                <w:i w:val="0"/>
                <w:color w:val="29241F"/>
                <w:sz w:val="19"/>
              </w:rPr>
              <w:t>光輝、閃耀</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īnferō, īnferre, intulī, illātus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帶入、引入</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inquam</w:t>
            </w:r>
          </w:p>
        </w:tc>
        <w:tc>
          <w:tcPr>
            <w:tcW w:type="dxa" w:w="1119"/>
            <w:tcMar>
              <w:top w:w="80" w:type="dxa"/>
              <w:start w:w="120" w:type="dxa"/>
              <w:bottom w:w="80" w:type="dxa"/>
              <w:end w:w="120" w:type="dxa"/>
            </w:tcMar>
          </w:tcPr>
          <w:p/>
        </w:tc>
        <w:tc>
          <w:tcPr>
            <w:tcW w:type="dxa" w:w="3198"/>
            <w:tcMar>
              <w:top w:w="80" w:type="dxa"/>
              <w:start w:w="120" w:type="dxa"/>
              <w:bottom w:w="80" w:type="dxa"/>
              <w:end w:w="120" w:type="dxa"/>
            </w:tcMar>
          </w:tcPr>
          <w:p>
            <w:r>
              <w:rPr>
                <w:rFonts w:ascii="MingLiU" w:hAnsi="MingLiU" w:eastAsia="MingLiU" w:cs="MingLiU"/>
                <w:b w:val="0"/>
                <w:i w:val="0"/>
                <w:color w:val="29241F"/>
                <w:sz w:val="19"/>
              </w:rPr>
              <w:t>我說</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jucundus,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令人愉悅的、可喜的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medium, mediī,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中間、中部、中央</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mūtuor, mūtuāri, —, mūtuātus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借用、借入</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nātiō, nātiōnis,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民族、國族；異邦人</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nātīvitās, nātīvitātis,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誕生、出生</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offerō, offerre, obtulī, oblātus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奉獻、呈獻、獻上</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pangō, pangere, panxī [pēgī, pepigī], pāctus (pactus)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制定、作成、譜寫</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perennis, perenne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永恆的、永遠的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perferō, perferre, pertulī, perlātus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忍受、承受、傳達</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poena, poenae,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懲罰、刑罰、苦難</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praecōnium, praecōniī</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讚揚、頌言</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prōferō, prōferre, prōtulī, prōlātus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提出、陳述、發言</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reconciliātiō, reconciliātiōnis,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和解、復和</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referō, referre, rettulī, relātus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回報、呈獻、述說</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repellō, repellere, repulī, repulsus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驅逐、擊退、排斥</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Beata, inquam, Ecclesia, quae ut unum semper Christum esse et fuisse fateatur, unitum hominem Deo, non post partum, sed jam in ipso matris utero confitetur.</w:t>
      </w:r>
    </w:p>
    <w:p>
      <w:pPr>
        <w:spacing w:after="60" w:line="300" w:lineRule="auto"/>
        <w:ind w:left="227"/>
      </w:pPr>
      <w:r>
        <w:rPr>
          <w:rFonts w:ascii="MingLiU" w:hAnsi="MingLiU" w:eastAsia="MingLiU" w:cs="MingLiU"/>
          <w:b w:val="0"/>
          <w:i w:val="0"/>
          <w:color w:val="6E675F"/>
          <w:sz w:val="18"/>
        </w:rPr>
        <w:t>〔Commonitorium〕</w:t>
      </w:r>
    </w:p>
    <w:p>
      <w:pPr>
        <w:spacing w:after="20" w:line="300" w:lineRule="auto"/>
        <w:ind w:left="227"/>
      </w:pPr>
      <w:r>
        <w:rPr>
          <w:rFonts w:ascii="Noto Serif" w:hAnsi="Noto Serif" w:eastAsia="Noto Serif" w:cs="Noto Serif"/>
          <w:b w:val="0"/>
          <w:i w:val="0"/>
          <w:color w:val="29241F"/>
          <w:sz w:val="22"/>
        </w:rPr>
        <w:t>Heliodorus frater mihi indicavit te multa de scripturis quaerere nec sic invenire; aut si omnia habes, incipiet sibi caritas vindicare plus petere.</w:t>
      </w:r>
    </w:p>
    <w:p>
      <w:pPr>
        <w:spacing w:after="60" w:line="300" w:lineRule="auto"/>
        <w:ind w:left="227"/>
      </w:pPr>
      <w:r>
        <w:rPr>
          <w:rFonts w:ascii="MingLiU" w:hAnsi="MingLiU" w:eastAsia="MingLiU" w:cs="MingLiU"/>
          <w:b w:val="0"/>
          <w:i w:val="0"/>
          <w:color w:val="6E675F"/>
          <w:sz w:val="18"/>
        </w:rPr>
        <w:t>〔Epistulae〕</w:t>
      </w:r>
    </w:p>
    <w:p>
      <w:r>
        <w:br w:type="page"/>
      </w:r>
    </w:p>
    <w:p>
      <w:pPr>
        <w:pStyle w:val="Heading2"/>
        <w:spacing w:before="0" w:after="60"/>
        <w:jc w:val="left"/>
      </w:pPr>
      <w:r>
        <w:rPr>
          <w:rFonts w:ascii="MingLiU" w:hAnsi="MingLiU" w:eastAsia="MingLiU" w:cs="MingLiU"/>
          <w:b/>
          <w:i w:val="0"/>
          <w:color w:val="3A2720"/>
          <w:sz w:val="28"/>
        </w:rPr>
        <w:t>讀本　聖傑羅尼莫書信　Epistulae</w:t>
      </w:r>
    </w:p>
    <w:p>
      <w:pPr>
        <w:spacing w:after="80" w:line="300" w:lineRule="auto"/>
      </w:pPr>
      <w:r>
        <w:rPr>
          <w:rFonts w:ascii="MingLiU" w:hAnsi="MingLiU" w:eastAsia="MingLiU" w:cs="MingLiU"/>
          <w:b w:val="0"/>
          <w:i w:val="0"/>
          <w:color w:val="6E675F"/>
          <w:sz w:val="18"/>
        </w:rPr>
        <w:t>第 1–3 節（完整，共 8 節）；自譯（研讀用，非教會核准禮儀譯本）</w:t>
      </w:r>
    </w:p>
    <w:p>
      <w:pPr>
        <w:spacing w:after="20" w:line="300" w:lineRule="auto"/>
      </w:pPr>
      <w:r>
        <w:rPr>
          <w:rFonts w:ascii="Noto Serif" w:hAnsi="Noto Serif" w:eastAsia="Noto Serif" w:cs="Noto Serif"/>
          <w:b w:val="0"/>
          <w:i w:val="0"/>
          <w:color w:val="29241F"/>
          <w:sz w:val="22"/>
        </w:rPr>
        <w:t>[1] Saepe a me, Innocenti carissime, postulasti, ut de eius miraculo rei, quae in nostram aetatem inciderat, non tacerem. cumque ego id verecunde et vere, ut nunc experior, negarem meque adsequi posse diffiderem, sive quia omnis humanus sermo inferior esset laude caelesti, sive quia otium quasi quaedam ingenii robigo parvulam licet facultatem pristini siccasset eloquii, tu e contrario adserebas in dei rebus non possibilitatem inspici debere, sed animum, neque eum posse verba deficere, qui credidisset in verbo. [2.1] Quid igitur faciam? quod inplere non possum, negare non audeo. super onerariam navem rudis vector inponor et homo, qui necdum scalmum in lacu rexi, Euxini maris credor fragori.</w:t>
      </w:r>
    </w:p>
    <w:p>
      <w:pPr>
        <w:spacing w:after="100" w:line="300" w:lineRule="auto"/>
      </w:pPr>
      <w:r>
        <w:rPr>
          <w:rFonts w:ascii="MingLiU" w:hAnsi="MingLiU" w:eastAsia="MingLiU" w:cs="MingLiU"/>
          <w:b w:val="0"/>
          <w:i w:val="0"/>
          <w:color w:val="6E675F"/>
          <w:sz w:val="20"/>
        </w:rPr>
        <w:t>我的至親英諾琴提，你多次懇求我，對於在我們這個時代所發生的那樁奇蹟之事不要緘默。而我則羞赧而誠實地（如今我體驗到確是如此）加以拒絕，並對自己能否勝任感到懷疑，是因為一切人言都不如天上的讚美崇高，是因為閒適彷彿某種智慧的銹蝕，已經枯乾了我那雖小卻曾有過的舊日辯才，而你卻相反地主張，在天主的事上不應審視可能性，而應審視心志，且那信賴聖言者不會為辭語所困。那麼我應當如何行動呢？我不能完成的事，我不敢予以否認。我這個粗陋的舟子被投上一艘載貨船，一個未曾在湖上掌過船槳的人，卻被信任去傾聽歐克辛海的浪濤之聲。</w:t>
      </w:r>
    </w:p>
    <w:p>
      <w:pPr>
        <w:spacing w:after="20" w:line="300" w:lineRule="auto"/>
      </w:pPr>
      <w:r>
        <w:rPr>
          <w:rFonts w:ascii="Noto Serif" w:hAnsi="Noto Serif" w:eastAsia="Noto Serif" w:cs="Noto Serif"/>
          <w:b w:val="0"/>
          <w:i w:val="0"/>
          <w:color w:val="29241F"/>
          <w:sz w:val="22"/>
        </w:rPr>
        <w:t>nunc mihi evanescentibus terris "caelum undique et undique pontus" [Verg. Aen. 3.193], nunc unda tenebris inhorrescens et caeca nocte nimborum spumei fluctus canescunt. [2.2] hortaris, ut tumida malo vela suspendam, rudentes explicem, clavum regam. pareo iam iubenti et, quia caritas omnia potest, spiritu sancto cursum prosequente confidam habiturus in utraque parte solacium: si me ad optatos portus aestus adpulerit, gubernator putabor; si inter asperos orationis anfractus inpolitus sermo substiterit, facultatem forsitan quaeras, voluntatem certe flagitare non poteris. [3.1] Igitur Vercellae Ligurum civitas haud procul a radicibus Alpium sita, olim potens, nunc raro habitatore semiruta.</w:t>
      </w:r>
    </w:p>
    <w:p>
      <w:pPr>
        <w:spacing w:after="100" w:line="300" w:lineRule="auto"/>
      </w:pPr>
      <w:r>
        <w:rPr>
          <w:rFonts w:ascii="MingLiU" w:hAnsi="MingLiU" w:eastAsia="MingLiU" w:cs="MingLiU"/>
          <w:b w:val="0"/>
          <w:i w:val="0"/>
          <w:color w:val="6E675F"/>
          <w:sz w:val="20"/>
        </w:rPr>
        <w:t>如今大地在我眼前消逝，「四面環繞著天空，四面環繞著大海」，如今波浪在黑暗中戰慄，盲目的風雨之夜，泡沫翻騰的浪濤泛起白沫。你勸我張起被風鼓起的帆，放開纜繩，掌舵前行。我已順從命令，既然愛德能行一切，我將依靠聖神引領航程而前進，確信在兩種情況下都會得到慰藉：若順風將我推向理想的港口，我會被視為能幹的舵手；若在祈禱艱難迂迴的過程中，我拙劣的言辭有所停滯，你或許會追究我的能力，但必然無法責備我的意願。因此維爾切利城，利古里亞人的城邑，坐落在阿爾卑斯山麓不遠處，曾經強盛，如今已是鮮有住民、半成廢墟。</w:t>
      </w:r>
    </w:p>
    <w:p>
      <w:pPr>
        <w:spacing w:after="20" w:line="300" w:lineRule="auto"/>
      </w:pPr>
      <w:r>
        <w:rPr>
          <w:rFonts w:ascii="Noto Serif" w:hAnsi="Noto Serif" w:eastAsia="Noto Serif" w:cs="Noto Serif"/>
          <w:b w:val="0"/>
          <w:i w:val="0"/>
          <w:color w:val="29241F"/>
          <w:sz w:val="22"/>
        </w:rPr>
        <w:t>hanc cum ex more consularis inviseret, oblatam sibi quandam mulierculam una cum adultero -- nam id crimen maritus inpegerat -- poenali carceris horrore circumdedit. [3.2] neque multo post, cum lividas carnes ungula cruenta pulsaret et sulcatis lateribus dolor quaereret veritatem, infelicissimus iuvenis volens conpendio mortis longos vitare cruciatus, dum in suum mentitur sanguinem, accusavit alienum solusque omnium miser merito visus est percuti, quia non reliquit innoxiae, unde posset negare.</w:t>
      </w:r>
    </w:p>
    <w:p>
      <w:pPr>
        <w:spacing w:after="100" w:line="300" w:lineRule="auto"/>
      </w:pPr>
      <w:r>
        <w:rPr>
          <w:rFonts w:ascii="MingLiU" w:hAnsi="MingLiU" w:eastAsia="MingLiU" w:cs="MingLiU"/>
          <w:b w:val="0"/>
          <w:i w:val="0"/>
          <w:color w:val="6E675F"/>
          <w:sz w:val="20"/>
        </w:rPr>
        <w:t>他按照執政官的慣例去視察這座監獄，發現一個婦人與一名通姦者被關在裡面——因為丈夫指控了這樁罪行——於是用監禁的可怖恐懼將他們圍困。不久之後，當血淋淋的刑具以爪子擊打他們的青紫色肉體，痛楚在被割裂的肋側尋求真實時，這個最不幸的青年希望以死亡的快速來逃避漫長的刑罰，遂謊稱是自己的血液，反而控告了他人；他因此成了眾人中唯一應得被懲罰的不幸者，因為他沒有留下無辜之處，可以用以否認。</w:t>
      </w:r>
    </w:p>
    <w:p>
      <w:pPr>
        <w:spacing w:after="20" w:line="300" w:lineRule="auto"/>
      </w:pPr>
      <w:r>
        <w:rPr>
          <w:rFonts w:ascii="Noto Serif" w:hAnsi="Noto Serif" w:eastAsia="Noto Serif" w:cs="Noto Serif"/>
          <w:b w:val="0"/>
          <w:i w:val="0"/>
          <w:color w:val="29241F"/>
          <w:sz w:val="22"/>
        </w:rPr>
        <w:t>[3.3] at vero mulier sexu fortior suo, cum eculeus corpus extenderet et sordidas paedore carceris manus post tergum vincula cohiberent, oculis, quos tantum tortor alligare non poterat, suspexit ad caelum et volutis per ora lacrimis: 'tu,' inquit, testis, domine Iesu, cui occultum nihil est, qui es scrutator renis et cordis, non ideo me negare velle, ne peream, sed ideo mentiri nolle, ne peccem. [3.4] at tu, miserrime homo, si interire festinas, cur duos interimis innocentes? equidem et ipsa cupio mori, cupio invisum hoc corpus exuere, sed non quasi adultera. praesto iugulum, micantem intrepida excipio mucronem, innocentiam tantum mecum feram. non moritur, quisquis victurus occiditur.'</w:t>
      </w:r>
    </w:p>
    <w:p>
      <w:pPr>
        <w:spacing w:after="100" w:line="300" w:lineRule="auto"/>
      </w:pPr>
      <w:r>
        <w:rPr>
          <w:rFonts w:ascii="MingLiU" w:hAnsi="MingLiU" w:eastAsia="MingLiU" w:cs="MingLiU"/>
          <w:b w:val="0"/>
          <w:i w:val="0"/>
          <w:color w:val="6E675F"/>
          <w:sz w:val="20"/>
        </w:rPr>
        <w:t>但是那婦女性情更堅強，當刑具伸展她的身體，監獄的污穢用枷鎖束縛著她雙手交叉在身後時，用刑官所無法束縛的眼睛仰望蒼天，淚水滑過她的面頰：『你，』她說，『作證人吧，主耶穌，在你面前沒有任何隱祕，你是洞察肺腑和人心的，我之所以不願否認並非為了不死亡，而是因為不願撒謊以免犯罪。』但你，最悲慘的人啊，如果你急著要死，為何還要殺害兩個無辜的人？我自己也渴望死亡，渴望脫去這令人厭惡的肉身，但不是以姦夫淫婦的身分。我呈上我的咽喉，毫無畏懼地迎接閃爍的劍刃，只帶著我的無辜者。凡為真理而喪命者，他不會真正死亡。</w:t>
      </w:r>
    </w:p>
    <w:p>
      <w:pPr>
        <w:spacing w:after="20" w:line="300" w:lineRule="auto"/>
      </w:pPr>
      <w:r>
        <w:rPr>
          <w:rFonts w:ascii="Noto Serif" w:hAnsi="Noto Serif" w:eastAsia="Noto Serif" w:cs="Noto Serif"/>
          <w:b w:val="0"/>
          <w:i w:val="0"/>
          <w:color w:val="29241F"/>
          <w:sz w:val="22"/>
        </w:rPr>
        <w:t>[4] Igitur consularis pastis cruore luminibus ut fera, quae gustatum semel sanguinem semper sitit, duplicari tormenta iubet, et saevum dentibus frendens similem carnifici minitatus est poenam, nisi confiteretur sexus infirmior, quod non potuerat robur virile reticere. [5.1] 'Succurre, domine Iesu: ad unum hominem tuum quam plura sunt inventa supplicia!' crines ligantur ad stipitem et toto corpore ad eculeum fortius alligato vicinus pedibus ignis adponitur, utrumque latus carnifex fodit nec papillis dantur indutiae: inmota mulier manet et a dolore corporis spiritu separato, dum conscientiae bono fruitur, vetuit circa se saevire tormenta.</w:t>
      </w:r>
    </w:p>
    <w:p>
      <w:pPr>
        <w:spacing w:after="100" w:line="300" w:lineRule="auto"/>
      </w:pPr>
      <w:r>
        <w:rPr>
          <w:rFonts w:ascii="MingLiU" w:hAnsi="MingLiU" w:eastAsia="MingLiU" w:cs="MingLiU"/>
          <w:b w:val="0"/>
          <w:i w:val="0"/>
          <w:color w:val="6E675F"/>
          <w:sz w:val="20"/>
        </w:rPr>
        <w:t>因此這位執政官嘗過血的滋味，眼睛如同野獸一般，一旦嚐過一次血液便永遠渴求，遂命令加倍刑罰，並咬牙切齒如同劊子手般，威脅施以殘酷的刑罰，除非這較為軟弱的女性性別承認了男性的剛強所不能隱瞞的事。'主耶穌，求祢拯救：對於祢的一個人，竟發現了這許多刑具！'頭髮被綁在木樁上，全身被更加牢固地綁在刑架上，火焰被置於腳邊，劊子手挖掘兩側，乳房也不得喘息：這位婦女保持不動，她的靈魂與肉身的痛苦分離，當她享受良好的良心時，禁止刑罰在她周圍肆虐。</w:t>
      </w:r>
    </w:p>
    <w:p>
      <w:pPr>
        <w:spacing w:after="20" w:line="300" w:lineRule="auto"/>
      </w:pPr>
      <w:r>
        <w:rPr>
          <w:rFonts w:ascii="Noto Serif" w:hAnsi="Noto Serif" w:eastAsia="Noto Serif" w:cs="Noto Serif"/>
          <w:b w:val="0"/>
          <w:i w:val="0"/>
          <w:color w:val="29241F"/>
          <w:sz w:val="22"/>
        </w:rPr>
        <w:t>[5.2] iudex crudelis quasi superatus adtollitur, illa dominum deprecatur; solvuntur membra conpagibus, illa oculos ad caelum tendit; de communi scelere alius confitetur, illa pro confitente negat et periclitans ipsa alium vindicat periclitantem. [6.1] Una interim vox: 'caede, ure, lacera; non feci. si dictis tollitur fides, veniet dies, quae hoc crimen diligenter excutiat; habebo iudicem meum.' [6.2] iam lassus tortor suspirabat in gemitum nec erat novo vulneri locus, iam victa saevitia corpus, quod laniarat, horrebat: extemplo ira excitus consularis: 'quid miramini,' inquit, 'circumstantes, si torqueri mavult mulier, quam perire?</w:t>
      </w:r>
    </w:p>
    <w:p>
      <w:pPr>
        <w:spacing w:after="100" w:line="300" w:lineRule="auto"/>
      </w:pPr>
      <w:r>
        <w:rPr>
          <w:rFonts w:ascii="MingLiU" w:hAnsi="MingLiU" w:eastAsia="MingLiU" w:cs="MingLiU"/>
          <w:b w:val="0"/>
          <w:i w:val="0"/>
          <w:color w:val="6E675F"/>
          <w:sz w:val="20"/>
        </w:rPr>
        <w:t>酷虐的法官彷彿已被制伏而自矜其高，那婦女卻向主祈求；她的肢體在刑具上脫臼，那婦女卻仰眼向天；別人為共同的罪過而認罪，那婦女卻為認罪者否認並面臨危難，她本身反而為陷於危難的他人伸張正義。期間只有一個聲音：『砍吧、燒吧、撕裂吧；我沒有做。如果言辭就足以推翻信念，終將有一天來仔細審查這項罪行；我會有我的審判官。』刑罰官已經疲憊不堪而嘆氣成呻吟，新的創傷已無可容身之地，兇虐已然被制伏，他所撕裂的身軀令他戰慄；執政官頓時被怒火激發而說：『旁觀的諸位，有何足奇怪的呢？如果一個婦女寧願遭受刑罰也不願喪命？』</w:t>
      </w:r>
    </w:p>
    <w:p>
      <w:pPr>
        <w:spacing w:after="20" w:line="300" w:lineRule="auto"/>
      </w:pPr>
      <w:r>
        <w:rPr>
          <w:rFonts w:ascii="Noto Serif" w:hAnsi="Noto Serif" w:eastAsia="Noto Serif" w:cs="Noto Serif"/>
          <w:b w:val="0"/>
          <w:i w:val="0"/>
          <w:color w:val="29241F"/>
          <w:sz w:val="22"/>
        </w:rPr>
        <w:t>adulterium certe sine duobus committi non potest et esse credibilius reor noxiam ream negare de scelere, quam innocentem iuvenem confiteri.' [7.1] Pari igitur prolata in utrumque sententia damnatos carnifex trahit. totus ad spectaculum populus effunditur et, prorsus quasi migrare civitas putaretur, stipatis proruens portis turba densatur. et quidem miserrimi iuvenis ad primum statim ictum amputatur gladio caput truncumque in suo sanguine volutatur cadaver. [7.2] postquam vero ad feminam ventum est et flexis in terram poplitibus super trementem cervicem micans elevatus est gladius et exercitatam carnifex dexteram totis viribus concitavit, ad primum corporis tactum stetit mucro letalis et leviter perstringens cutem rasurae modicae sanguinem adspersit.</w:t>
      </w:r>
    </w:p>
    <w:p>
      <w:pPr>
        <w:spacing w:after="100" w:line="300" w:lineRule="auto"/>
      </w:pPr>
      <w:r>
        <w:rPr>
          <w:rFonts w:ascii="MingLiU" w:hAnsi="MingLiU" w:eastAsia="MingLiU" w:cs="MingLiU"/>
          <w:b w:val="0"/>
          <w:i w:val="0"/>
          <w:color w:val="6E675F"/>
          <w:sz w:val="20"/>
        </w:rPr>
        <w:t>通姦確實不能沒有兩個人而成立，我認為有罪的女人否認自己的罪行比年輕的無辜人承認更容易令人相信。」於是同樣的判決對雙方宣判後，劊子手把被判罪的人拖去。整個民眾都湧向觀看，城市幾乎好像要遷移一樣，人群經由擁擠的城門湧出，密集地聚集在一起。那個最可憐的年輕人一被刀砍，頭顱就立即被利劍斬斷，他的屍體在自己的血泊中翻滾。但當輪到那個女人時，她跪地屈膝，閃閃發光的利劍高舉在她顫抖的頸項上方，劊子手用盡全力揮動他熟練的右手。然而當利劍第一次觸及她的身體時，致命的刃口停住了，輕輕地只是劃傷皮膚，溢出一點點血跡。</w:t>
      </w:r>
    </w:p>
    <w:p>
      <w:pPr>
        <w:spacing w:after="20" w:line="300" w:lineRule="auto"/>
      </w:pPr>
      <w:r>
        <w:rPr>
          <w:rFonts w:ascii="Noto Serif" w:hAnsi="Noto Serif" w:eastAsia="Noto Serif" w:cs="Noto Serif"/>
          <w:b w:val="0"/>
          <w:i w:val="0"/>
          <w:color w:val="29241F"/>
          <w:sz w:val="22"/>
        </w:rPr>
        <w:t>inbellem manum percussor expavit et victam dexteram gladio marcescente miratus in secundos impetus torquet. [7.3] languidus rursum in feminam mucro delabitur et, quasi ferrum ream timeret adtingere, circa cervicem torpet innoxium. itaque furens et anhelus lictor paludamento in cervicem retorto, dum totas expedit vires, fibulam, quae chlamydis mordebat oras, in humum excussit ignarusque rei ensem librat in vulnus et 'en tibi,' ait mulier, 'ex umero aurum ruit. collige multo quaesitum labore, ne pereat.' [8.1] Rogo, quae est ista securitas? inpendentem non timet mortem, laetatur percussa, carnifex pallet; oculi gladium non videntes tantum fibulam vident et, ne parum esset, quod non formidabat interitum, praestabat beneficium saevienti.</w:t>
      </w:r>
    </w:p>
    <w:p>
      <w:pPr>
        <w:spacing w:after="100" w:line="300" w:lineRule="auto"/>
      </w:pPr>
      <w:r>
        <w:rPr>
          <w:rFonts w:ascii="MingLiU" w:hAnsi="MingLiU" w:eastAsia="MingLiU" w:cs="MingLiU"/>
          <w:b w:val="0"/>
          <w:i w:val="0"/>
          <w:color w:val="6E675F"/>
          <w:sz w:val="20"/>
        </w:rPr>
        <w:t>殺手的手擊向了敵人，卻驚駭地退縮了，他驚訝地看著自己已被征服的右手和鈍化的劍。他發動第二次進攻，用力揮舞。虛弱的劍刃再次落向婦女，彷彿鐵刃怕傷害無辜者一樣，在她的頸部無力地停留。因此，怒火中燒、氣喘吁吁的劊子手用披風裹住頸部，用盡全力揮劍，卻將扣住短披風邊緣的針釦震落在地；他不知發生了何事，揮劍直向傷口刺去。婦女說道：『看哪，金子從我的肩頭流下來了。請你撿起這用許多辛苦尋得的東西來，免得它喪失。』我請問，這是何等的泰然自若？她不怕垂在頭上的死亡，被打擊反而歡喜，而劊子手卻面色蒼白；眼睛看不見劍，卻只看見了針釦，而且—彷彿還不夠似的—她不懼怕的死亡，反而向兇暴者展現了恩惠。</w:t>
      </w:r>
    </w:p>
    <w:p>
      <w:pPr>
        <w:spacing w:after="20" w:line="300" w:lineRule="auto"/>
      </w:pPr>
      <w:r>
        <w:rPr>
          <w:rFonts w:ascii="Noto Serif" w:hAnsi="Noto Serif" w:eastAsia="Noto Serif" w:cs="Noto Serif"/>
          <w:b w:val="0"/>
          <w:i w:val="0"/>
          <w:color w:val="29241F"/>
          <w:sz w:val="22"/>
        </w:rPr>
        <w:t>[8.2] iam igitur et tertius ictus: sacramentum frustraverat trinitatis. iam speculator exterritus et non credens ferro mucronem aptabat in iugulum, ut, qui secare non poterat, saltim premente manu corpori conderetur: -- o omnibus inaudita res saeculis! -- ad capulum gladius reflectitur et velut dominum suum victus aspiciens confessus est se ferire non posse. [9.1] Huc, huc mihi trium exempla puerorum, qui inter frigidos flammarum globos hymnos edidere pro fletibus, circa quorum sarabara sanctamque caesariem innoxium lusit incendium. huc beati Danihelis revocetur historia, iuxta quem adulantibus caudis praedam suam leonum ora timuerunt. [9.2] nunc Susanna nobilis fide mentes omnium subeat, quae iniquo damnata iudicio sancto spiritu puerum replente servata est.</w:t>
      </w:r>
    </w:p>
    <w:p>
      <w:pPr>
        <w:spacing w:after="100" w:line="300" w:lineRule="auto"/>
      </w:pPr>
      <w:r>
        <w:rPr>
          <w:rFonts w:ascii="MingLiU" w:hAnsi="MingLiU" w:eastAsia="MingLiU" w:cs="MingLiU"/>
          <w:b w:val="0"/>
          <w:i w:val="0"/>
          <w:color w:val="6E675F"/>
          <w:sz w:val="20"/>
        </w:rPr>
        <w:t>因此現在是第三次打擊：聖事挫折了三位一體的奧祕。旁觀者驚恐萬分，不肯相信，拔劍出鞘要刺向咽喉，好叫那不能割裂的，至少在手的壓迫下被刺入身體：——哦，這是古往今來聞所未聞的事！——劍反轉向劍柄，彷彿看著自己的主人，被擊敗的劍承認自己無法傷害。來吧，來吧，我要召喚那三個少年人的例證，他們在冰冷的火焰球中用聖詠代替哭泣，火焰在他們的褲褶和聖潔的頭髮四周嬉戲，毫無傷害。來吧，要將真福達尼埃爾的歷史追憶起來，獅子們雖然搖擺著討好的尾巴，卻畏懼著他們的獵物。現在讓高貴信德的蘇珊娜進入所有人的心中，她雖然被不公正的判決所定罪，卻因聖神充滿了一個少年人而得救。</w:t>
      </w:r>
    </w:p>
    <w:p>
      <w:pPr>
        <w:spacing w:after="20" w:line="300" w:lineRule="auto"/>
      </w:pPr>
      <w:r>
        <w:rPr>
          <w:rFonts w:ascii="Noto Serif" w:hAnsi="Noto Serif" w:eastAsia="Noto Serif" w:cs="Noto Serif"/>
          <w:b w:val="0"/>
          <w:i w:val="0"/>
          <w:color w:val="29241F"/>
          <w:sz w:val="22"/>
        </w:rPr>
        <w:t>ecce non dispar in utraque misericordia domini: illa liberata per iudicem, ne iret ad gladium, haec a iudice damnata absoluta per gladium est. [10.1] Tandem ergo ad feminam vindicandam populus armatur. omnis aetas, omnis sexus carnificem fugat et coetu in circulum coeunte non credit paene unusquisque, quod vidit. turbatur tali nuntio urbs propinqua et tota lictorum caterva glomeratur. [10.2] e quibus medius, ad quem damnatorum cura pertinebat, erumpens et "canitiem inmundam perfuso pulvere turpans" [Verg. Aen. 12.611]: 'meum,' inquit, 'o cives, petitis caput, me illi vicarium datis!</w:t>
      </w:r>
    </w:p>
    <w:p>
      <w:pPr>
        <w:spacing w:after="100" w:line="300" w:lineRule="auto"/>
      </w:pPr>
      <w:r>
        <w:rPr>
          <w:rFonts w:ascii="MingLiU" w:hAnsi="MingLiU" w:eastAsia="MingLiU" w:cs="MingLiU"/>
          <w:b w:val="0"/>
          <w:i w:val="0"/>
          <w:color w:val="6E675F"/>
          <w:sz w:val="20"/>
        </w:rPr>
        <w:t>看啊，主的仁慈在兩件事上並無差異：那一件藉著審判官得以解救，免得赴於刀劍之下；這一件雖被審判官判罪，卻因刀劍而蒙赦免。終於，為了為婦女伸冤，人民武裝起來。各種年齡、各種性別的人都驅趕劊子手，民眾聚集成圓形，幾乎每個人都不相信自己所看到的。臨近的城邑為這個消息所震撼，整支執法官的隊伍都聚集起來。其中一人，執掌死囚之責者，衝了出來，『用塵土玷污著污穢的白髮』說：『諸位公民，你們求的是我的頭顱，你們把我當作他的替身！』</w:t>
      </w:r>
    </w:p>
    <w:p>
      <w:pPr>
        <w:spacing w:after="20" w:line="300" w:lineRule="auto"/>
      </w:pPr>
      <w:r>
        <w:rPr>
          <w:rFonts w:ascii="Noto Serif" w:hAnsi="Noto Serif" w:eastAsia="Noto Serif" w:cs="Noto Serif"/>
          <w:b w:val="0"/>
          <w:i w:val="0"/>
          <w:color w:val="29241F"/>
          <w:sz w:val="22"/>
        </w:rPr>
        <w:t>si misericordes, si clementes estis, si vultis servare damnatam, innocens certe perire non debeo.' quo fletu vulgi concussus est animus maestusque se per omnes torpor insinuat et mirum in modum voluntate mutata, cum pietatis fuisset, quod ante defenderant, pietatis visum est genus, ut paterentur occidi.</w:t>
      </w:r>
    </w:p>
    <w:p>
      <w:pPr>
        <w:spacing w:after="100" w:line="300" w:lineRule="auto"/>
      </w:pPr>
      <w:r>
        <w:rPr>
          <w:rFonts w:ascii="MingLiU" w:hAnsi="MingLiU" w:eastAsia="MingLiU" w:cs="MingLiU"/>
          <w:b w:val="0"/>
          <w:i w:val="0"/>
          <w:color w:val="6E675F"/>
          <w:sz w:val="20"/>
        </w:rPr>
        <w:t>倘若你們富有憐憫之心，倘若你們溫和仁慈，倘若你們願意拯救那已被定罪的人，我這無辜者當然不應該喪亡。'群眾的這番哭訴動搖了人心，悲傷之情以奇異的方式漫延開來，意志更改得令人驚異，那原先他們所維護的事被認為是虔敬的，現在同樣的虔敬表現竟成了允許殺害他人的理由。</w:t>
      </w:r>
    </w:p>
    <w:p>
      <w:pPr>
        <w:spacing w:after="20" w:line="300" w:lineRule="auto"/>
      </w:pPr>
      <w:r>
        <w:rPr>
          <w:rFonts w:ascii="Noto Serif" w:hAnsi="Noto Serif" w:eastAsia="Noto Serif" w:cs="Noto Serif"/>
          <w:b w:val="0"/>
          <w:i w:val="0"/>
          <w:color w:val="29241F"/>
          <w:sz w:val="22"/>
        </w:rPr>
        <w:t>[11] Novus igitur ensis, novus percussor adponitur. stat victima Christo tantum favente munita. semel percussa concutitur, iterum repetita quassatur, tertio vulnerata prosternitur et -- o divinae potentiae sublimanda maiestas! -- quae prius fuerat quarto percussa nec laesa, ideo paululum visa est mori, ne pro ea periret innoxius. [12.1] Clerici, quibus id officii erat, cruentum linteo cadaver obvolvunt et fossam humum lapidibus construentes ex more tumulum parant. festinato sol cursu occasum petit et misericordiam domini celatura nox advenit. [12.2] subito feminae palpitat pectus et oculis quaerentibus lucem corpus animatur ad vitam: iam spirat, iam videt, iam sublevatur et loquitur, iam in illam potest vocem erumpere: "dominus auxiliator meus, non timebo, quid faciat mihi homo" [Ps. 117.6].</w:t>
      </w:r>
    </w:p>
    <w:p>
      <w:pPr>
        <w:spacing w:after="100" w:line="300" w:lineRule="auto"/>
      </w:pPr>
      <w:r>
        <w:rPr>
          <w:rFonts w:ascii="MingLiU" w:hAnsi="MingLiU" w:eastAsia="MingLiU" w:cs="MingLiU"/>
          <w:b w:val="0"/>
          <w:i w:val="0"/>
          <w:color w:val="6E675F"/>
          <w:sz w:val="20"/>
        </w:rPr>
        <w:t>於是新的劍、新的行刑者被帶來。祭品在基督的恩寵保護下站立著。第一次被打時搖晃了，第二次再打時破碎了，第三次被傷時倒地了，並且——啊，應當讚美天主的崇高權能！——她先前被打了第四次卻毫髮未損，為此似乎略略死去了，免得一個無辜的人為她而喪命。聖職人員們按照他們的職責，用血淋淋的布裹住屍體，並挖掘墓穴，用石頭堆砌成一座墳墓，依照慣例安葬。太陽加快了它的進程，趨向西下，而遮蔽天主仁慈的黑夜降臨了。忽然婦女的胸膛顫動，她的眼睛尋求光芒，她的身體復活了：她已經呼吸了，已經看見了，已經被扶起來並說話了，已經能夠用那聲音迸發出來：「上主是我的援助者，我將不懼怕，人能對我做什麼呢」。</w:t>
      </w:r>
    </w:p>
    <w:p>
      <w:pPr>
        <w:spacing w:after="20" w:line="300" w:lineRule="auto"/>
      </w:pPr>
      <w:r>
        <w:rPr>
          <w:rFonts w:ascii="Noto Serif" w:hAnsi="Noto Serif" w:eastAsia="Noto Serif" w:cs="Noto Serif"/>
          <w:b w:val="0"/>
          <w:i w:val="0"/>
          <w:color w:val="29241F"/>
          <w:sz w:val="22"/>
        </w:rPr>
        <w:t>[13.1] Anus interim quaedam, quae ecclesiae sustentabatur opibus, debitum caelo spiritum reddidit et quasi de industria ordine currente rerum vicarium tumulo corpus operitur. dubia adhuc luce in lictore zabulus occurrit, quaerit cadaver occisae, sepulchrum sibi monstrari petit; vivere putat, quam mori potuisse miratur. [13.2] recens a clericis caespes ostenditur et dudum superiecta humus cum his vocibus ingeritur flagitanti: 'erue scilicet ossa iam condita, infer novum sepulchro bellum et, si hoc parum est, avibus ferisque lanianda membra discerpe; septies percussa debet aliquid morte plus perpeti.'</w:t>
      </w:r>
    </w:p>
    <w:p>
      <w:pPr>
        <w:spacing w:after="100" w:line="300" w:lineRule="auto"/>
      </w:pPr>
      <w:r>
        <w:rPr>
          <w:rFonts w:ascii="MingLiU" w:hAnsi="MingLiU" w:eastAsia="MingLiU" w:cs="MingLiU"/>
          <w:b w:val="0"/>
          <w:i w:val="0"/>
          <w:color w:val="6E675F"/>
          <w:sz w:val="20"/>
        </w:rPr>
        <w:t>一位年邁的婦女，由教會的資財所扶養，償還了生命之債於天堂，其屍體按照死亡事件順序的常例被埋入墳墓。天色未明之際，那位教友在執吏的身旁出現，尋找被害者的遺體，要求指示其墳墓；他以為她還活著，對她竟能死亡感到驚奇。新鮮的草皮由司鐸們展示，早已覆蓋其上的泥土伴隨著這些言詞被投擲於吶喊者身上：『挖掘那已埋葬的骸骨，為墳墓帶去新的戰火，縱然不足，就把應被鳥獸撕裂的肢體分散開來；既經遭七次擊打，應當遭受某種超越死亡的更大折磨。』</w:t>
      </w:r>
    </w:p>
    <w:p>
      <w:pPr>
        <w:pageBreakBefore/>
        <w:spacing w:after="60"/>
        <w:keepNext/>
      </w:pPr>
      <w:r>
        <w:rPr>
          <w:rFonts w:ascii="MingLiU" w:hAnsi="MingLiU" w:eastAsia="MingLiU" w:cs="MingLiU"/>
          <w:b/>
          <w:i w:val="0"/>
          <w:color w:val="8A4E2F"/>
          <w:sz w:val="16"/>
        </w:rPr>
        <w:t>LESSON 06  ·  從教父到教廷</w:t>
      </w:r>
    </w:p>
    <w:p>
      <w:pPr>
        <w:spacing w:after="20"/>
      </w:pPr>
      <w:r>
        <w:rPr>
          <w:rFonts w:ascii="MingLiU" w:hAnsi="MingLiU" w:eastAsia="MingLiU" w:cs="MingLiU"/>
          <w:b/>
          <w:i w:val="0"/>
          <w:color w:val="8A4E2F"/>
          <w:sz w:val="22"/>
        </w:rPr>
        <w:t>第 06 課</w:t>
      </w:r>
    </w:p>
    <w:p>
      <w:pPr>
        <w:pStyle w:val="Heading1"/>
        <w:spacing w:before="0" w:after="120"/>
        <w:jc w:val="left"/>
        <w:pBdr>
          <w:bottom w:val="single" w:sz="14" w:space="3" w:color="D4A653"/>
        </w:pBdr>
      </w:pPr>
      <w:r>
        <w:rPr>
          <w:rFonts w:ascii="MingLiU" w:hAnsi="MingLiU" w:eastAsia="MingLiU" w:cs="MingLiU"/>
          <w:b/>
          <w:i w:val="0"/>
          <w:color w:val="3A2720"/>
          <w:sz w:val="34"/>
        </w:rPr>
        <w:t>聖安博晨禱聖詩　Hymni Ambrosiani</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significō, significāre, significāvī, significātus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表示、意謂、象徵</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sodālis, sodālis, sodalium,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同伴、夥伴、同僚</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spargō, spargere, sparsī, sparsus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撒、灑、散佈</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tranquillus,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安寧的、寧靜的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velut</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如、猶如、就像</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venter, ventris,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腹部、子宮</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verber, verberis,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鞭子、鞭打</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vinciō, vincīre, vinxī, vinctus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綁、束縛、拘禁</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commūniō, commūniōnis,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聖體聖血、領聖體</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complaceo, complacēre, complacui (complacitus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使悅納、蒙悅納</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concordia, concordiae,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和諧、和平、一致</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ēnītor, ēnītī, —, ēnīsus (ēnīxus)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產生、生育</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errō, errāre, errāvī, errātus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漂泊、迷途、犯錯</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factum est</w:t>
            </w:r>
          </w:p>
        </w:tc>
        <w:tc>
          <w:tcPr>
            <w:tcW w:type="dxa" w:w="1119"/>
            <w:tcMar>
              <w:top w:w="80" w:type="dxa"/>
              <w:start w:w="120" w:type="dxa"/>
              <w:bottom w:w="80" w:type="dxa"/>
              <w:end w:w="120" w:type="dxa"/>
            </w:tcMar>
          </w:tcPr>
          <w:p/>
        </w:tc>
        <w:tc>
          <w:tcPr>
            <w:tcW w:type="dxa" w:w="3198"/>
            <w:tcMar>
              <w:top w:w="80" w:type="dxa"/>
              <w:start w:w="120" w:type="dxa"/>
              <w:bottom w:w="80" w:type="dxa"/>
              <w:end w:w="120" w:type="dxa"/>
            </w:tcMar>
          </w:tcPr>
          <w:p>
            <w:r>
              <w:rPr>
                <w:rFonts w:ascii="MingLiU" w:hAnsi="MingLiU" w:eastAsia="MingLiU" w:cs="MingLiU"/>
                <w:b w:val="0"/>
                <w:i w:val="0"/>
                <w:color w:val="29241F"/>
                <w:sz w:val="19"/>
              </w:rPr>
              <w:t>事就這樣成了、遂成</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fiō, fieri, —, factus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被造成、生成、成為</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genetrix, genetricis,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母親、生母</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humilitās, humilitātis,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謙卑、卑微</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institutio, institūtiōnis,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教導、訓導</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lacrimōsus,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淚滿的、涕淚的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licet, licēre, licuit</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許可、得以</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Secundus humilitatis gradus est, si propriam quis non amans voluntatem desideria sua non delectetur implere, sed vocem illam Domini factis imitemur dicentis: Non veni facere voluntatem meam, sed eius qui me misit .</w:t>
      </w:r>
    </w:p>
    <w:p>
      <w:pPr>
        <w:spacing w:after="60" w:line="300" w:lineRule="auto"/>
        <w:ind w:left="227"/>
      </w:pPr>
      <w:r>
        <w:rPr>
          <w:rFonts w:ascii="MingLiU" w:hAnsi="MingLiU" w:eastAsia="MingLiU" w:cs="MingLiU"/>
          <w:b w:val="0"/>
          <w:i w:val="0"/>
          <w:color w:val="6E675F"/>
          <w:sz w:val="18"/>
        </w:rPr>
        <w:t>〔Regula Benedicti〕</w:t>
      </w:r>
    </w:p>
    <w:p>
      <w:pPr>
        <w:spacing w:after="20" w:line="300" w:lineRule="auto"/>
        <w:ind w:left="227"/>
      </w:pPr>
      <w:r>
        <w:rPr>
          <w:rFonts w:ascii="Noto Serif" w:hAnsi="Noto Serif" w:eastAsia="Noto Serif" w:cs="Noto Serif"/>
          <w:b w:val="0"/>
          <w:i w:val="0"/>
          <w:color w:val="29241F"/>
          <w:sz w:val="22"/>
        </w:rPr>
        <w:t>Non quia sancti coelestesque angeli peccare jam possint; sed hoc est quod dicit: Si etiam, inquit, fiat quod non potest fieri, quisquis ille traditam semel fidem mutare tentaverit, anathema sit.</w:t>
      </w:r>
    </w:p>
    <w:p>
      <w:pPr>
        <w:spacing w:after="60" w:line="300" w:lineRule="auto"/>
        <w:ind w:left="227"/>
      </w:pPr>
      <w:r>
        <w:rPr>
          <w:rFonts w:ascii="MingLiU" w:hAnsi="MingLiU" w:eastAsia="MingLiU" w:cs="MingLiU"/>
          <w:b w:val="0"/>
          <w:i w:val="0"/>
          <w:color w:val="6E675F"/>
          <w:sz w:val="18"/>
        </w:rPr>
        <w:t>〔Commonitorium〕</w:t>
      </w:r>
    </w:p>
    <w:p>
      <w:r>
        <w:br w:type="page"/>
      </w:r>
    </w:p>
    <w:p>
      <w:pPr>
        <w:pStyle w:val="Heading2"/>
        <w:spacing w:before="0" w:after="60"/>
        <w:jc w:val="left"/>
      </w:pPr>
      <w:r>
        <w:rPr>
          <w:rFonts w:ascii="MingLiU" w:hAnsi="MingLiU" w:eastAsia="MingLiU" w:cs="MingLiU"/>
          <w:b/>
          <w:i w:val="0"/>
          <w:color w:val="3A2720"/>
          <w:sz w:val="28"/>
        </w:rPr>
        <w:t>讀本　聖安博晨禱聖詩　Hymni Ambrosiani</w:t>
      </w:r>
    </w:p>
    <w:p>
      <w:pPr>
        <w:spacing w:after="80" w:line="300" w:lineRule="auto"/>
      </w:pPr>
      <w:r>
        <w:rPr>
          <w:rFonts w:ascii="MingLiU" w:hAnsi="MingLiU" w:eastAsia="MingLiU" w:cs="MingLiU"/>
          <w:b w:val="0"/>
          <w:i w:val="0"/>
          <w:color w:val="6E675F"/>
          <w:sz w:val="18"/>
        </w:rPr>
        <w:t>全文；自譯（研讀用，非教會核准禮儀譯本）</w:t>
      </w:r>
    </w:p>
    <w:p>
      <w:pPr>
        <w:spacing w:after="20" w:line="300" w:lineRule="auto"/>
      </w:pPr>
      <w:r>
        <w:rPr>
          <w:rFonts w:ascii="Noto Serif" w:hAnsi="Noto Serif" w:eastAsia="Noto Serif" w:cs="Noto Serif"/>
          <w:b w:val="0"/>
          <w:i w:val="0"/>
          <w:color w:val="29241F"/>
          <w:sz w:val="22"/>
        </w:rPr>
        <w:t>Aeterne rerum conditor, Noctem diemque qui regis, Et temporum das tempora, Ut alleves fastidium, Praeco diei jam sonat, Noctis profundae pervigil, Nocturna lux viantibus, A nocte noctem segregans. Hoc excitatus Lucifer, Solvit polum caligine, Hoc omnis errorum chorus, Viam nocendi deserit. Hoc nauta vires colligit, Pontique mitescunt freta, Hoc ipsa petra Ecclesiae Canente, culpam diluit. Surgamus ergo strenue, Gallus jacentes excitat, Et somnolentos increpat, Gallus negantes arguit. Gallo canente, spes redit, Aegris salus refunditur, Mucro latronis conditur, Lapsis fides revertitur. Jesu, labantes respice, Et nos videndo corrige; Si respicis, lapsus cadunt, Fletuque culpa solvitur. Tu lux refulge sensibus, Mentisque somnum discute: Te nostra vox primum sonet, Et vota solvamus tibi.</w:t>
      </w:r>
    </w:p>
    <w:p>
      <w:pPr>
        <w:spacing w:after="100" w:line="300" w:lineRule="auto"/>
      </w:pPr>
      <w:r>
        <w:rPr>
          <w:rFonts w:ascii="MingLiU" w:hAnsi="MingLiU" w:eastAsia="MingLiU" w:cs="MingLiU"/>
          <w:b w:val="0"/>
          <w:i w:val="0"/>
          <w:color w:val="6E675F"/>
          <w:sz w:val="20"/>
        </w:rPr>
        <w:t>永恆的萬物造物主，你統治黑夜與白晝，你賦予季節以季節，使你減輕厭倦，報曉者已經鳴響，夜幕深沉的警醒者，夜間的光明照亮行旅者，將黑夜從黑夜中分離。由此啟明星被喚起，消散天穹的霧靄，由此一切罪過的合唱團，遠離了為害的道路。由此水手重振精力，海洋的波濤變得溫和，由此教會本身磐石，在歌唱中洗淨了罪過。所以讓我們勇敢地起身，公雞喚醒躺臥者，責斥打盹的人，公雞譴責否認者。公雞啼叫時，希望歸來，患病者得著救恩，盜賊的刀劍被隱沒，跌倒者信德回復。耶穌，求你垂視我們的失足，以你的視顧而糾正我們；如果你垂視，失足者必然墮落，以眼淚罪過得以赦免。你是光芒，在感官中燦爛照耀，驅散心靈的睡眠：願我們的聲音首先發出你的聖名，並向你償還我們的誓願。</w:t>
      </w:r>
    </w:p>
    <w:p>
      <w:pPr>
        <w:spacing w:after="20" w:line="300" w:lineRule="auto"/>
      </w:pPr>
      <w:r>
        <w:rPr>
          <w:rFonts w:ascii="Noto Serif" w:hAnsi="Noto Serif" w:eastAsia="Noto Serif" w:cs="Noto Serif"/>
          <w:b w:val="0"/>
          <w:i w:val="0"/>
          <w:color w:val="29241F"/>
          <w:sz w:val="22"/>
        </w:rPr>
        <w:t>HYMNUS II. Deus creator omnium, Polique rector, vestiens Diem decoro lumine, Noctem soporis gratia. Artus solutos ut quies Reddat laboris usui, Mentesque fessas allevet, Luctusque solvat anxios. Grates peracto jam die, Et noctis exortu preces, Votis, reos ut adjuves, Hymnum canentes solvimus. Te cordis ima concinant, Te vox canora concrepet, Te diligat castus amor, Te mens adoret sobria. Ut cum profunda clauserit Diem caligo noctium, Fides tenebras nesciat, Et nox fide reluceat. Dormire mentem ne sinas, Dormire culpa noverit, Custos fides refrigerans, Somni vaporem temperet. Exuta sensu lubrico, Te cordis alta somnient; Nec hostis invidi dolo Pavor quietos suscitet.</w:t>
      </w:r>
    </w:p>
    <w:p>
      <w:pPr>
        <w:spacing w:after="100" w:line="300" w:lineRule="auto"/>
      </w:pPr>
      <w:r>
        <w:rPr>
          <w:rFonts w:ascii="MingLiU" w:hAnsi="MingLiU" w:eastAsia="MingLiU" w:cs="MingLiU"/>
          <w:b w:val="0"/>
          <w:i w:val="0"/>
          <w:color w:val="6E675F"/>
          <w:sz w:val="20"/>
        </w:rPr>
        <w:t>天主，萬物的創造者，蒼穹的統治者，以美麗的光芒裝飾白晝，以睡眠的恩寵籠罩黑夜。願安息恢復疲憊的肢體，使其堪適勞作，願它舒緩疲倦的心靈，解除焦慮的憂傷。我們以詩歌的感謝獻上日暮的禱文，及夜幕初臨的祈禱，懇求爾以爾的旨意幫助我們這些有罪者。願心深之處歌詠爾，願清亮的聲音讚頌爾，願貞潔的愛德熱愛爾，願清醒的心靈朝拜爾。願深夜的黑暗覆蓋白晝之時，信德不知黑暗為何物，夜晚以信德而閃耀光芒。願爾不令心靈入眠，願罪過入眠而已，願信德如清涼的衛士，調和睡眠的熱氣。願除卻滑脫之感，高貴的心靈在爾中夢寐；願敵人妒忌的詭計不會驚擾安穩的睡眠。</w:t>
      </w:r>
    </w:p>
    <w:p>
      <w:pPr>
        <w:spacing w:after="20" w:line="300" w:lineRule="auto"/>
      </w:pPr>
      <w:r>
        <w:rPr>
          <w:rFonts w:ascii="Noto Serif" w:hAnsi="Noto Serif" w:eastAsia="Noto Serif" w:cs="Noto Serif"/>
          <w:b w:val="0"/>
          <w:i w:val="0"/>
          <w:color w:val="29241F"/>
          <w:sz w:val="22"/>
        </w:rPr>
        <w:t>Christum rogemus et Patrem, Christi Patrisque Spiritum, Unum potens per omnia Fove precantes Trinitas. HYMNUS III. Jam surgit hora tertia, Qua Christus ascendit crucem, Nil insolens mens cogitet, Intendat affectum precis. Qui corde Christum suscipit, Innoxium sensum gerit: Votisque praestat sedulis, Sanctum mereri Spiritum. Haec hora qua finem dedit Diri veterno criminis, Mortisque regnum diluit, Culpamque ab aevo sustulit. Hinc jam beata tempora Coepere Christi gratia: Fide replevit veritas Totum per orbem Ecclesias. Celso triumphi vertice, Matri loquebatur suae: En filius, mater, tuus; Apostole, en mater tua. Praetenta nuptae foedera Alto docens mysterio; Ne virginis partus sacer Matris pudorem laederet.</w:t>
      </w:r>
    </w:p>
    <w:p>
      <w:pPr>
        <w:spacing w:after="100" w:line="300" w:lineRule="auto"/>
      </w:pPr>
      <w:r>
        <w:rPr>
          <w:rFonts w:ascii="MingLiU" w:hAnsi="MingLiU" w:eastAsia="MingLiU" w:cs="MingLiU"/>
          <w:b w:val="0"/>
          <w:i w:val="0"/>
          <w:color w:val="6E675F"/>
          <w:sz w:val="20"/>
        </w:rPr>
        <w:t>我們懇求基督及聖父，基督及聖父之聖神，唯一全能者統治萬有，求三位一體保護祈禱者。第三時辰時刻已至，基督升上十字架，心思勿存驕縱之念，當專注祈禱之情。凡以心迎納基督者，懷有無辜之心志：以殷切之願，堪得聖神之聖寵。此乃時刻消滅自古久遠之罪惡，沖洗死亡之統治，自太古除去罪過。自此幸福之時代，因基督之恩寵而始：真理以信德充滿普世之教會。於凱旋之巔峰，向其母而言：看啊，母親，你的兒子；宗徒啊，看啊，你的母親。論及新婦之誓約，以崇高之奧蹟教導；使童貞之聖聖育，勿損其母之貞潔。</w:t>
      </w:r>
    </w:p>
    <w:p>
      <w:pPr>
        <w:spacing w:after="20" w:line="300" w:lineRule="auto"/>
      </w:pPr>
      <w:r>
        <w:rPr>
          <w:rFonts w:ascii="Noto Serif" w:hAnsi="Noto Serif" w:eastAsia="Noto Serif" w:cs="Noto Serif"/>
          <w:b w:val="0"/>
          <w:i w:val="0"/>
          <w:color w:val="29241F"/>
          <w:sz w:val="22"/>
        </w:rPr>
        <w:t>Cui fidem coelestibus Jesus dedit miraculis: Nec credidit plebs impia; Qui credidit, salvus erit. Nos credimus natum Deum, Partumque Virginis sacrae, Peccata qui mundi tulit, Ad dexteram sedens Patris. HYMNUS IV. Veni, redemptor gentium, Ostende partum Virginis, Miretur omne saeculum: Talis decet partus Deum. Non ex virili semine, Sed mystico spiramine, Verbum Dei factum caro, Fructusque ventris floruit. Alvus tumescit Virginis, Claustrum pudoris permanet, Vexilla virtutum micant, Versatur in templo Deus. Procedens de thalamo suo, Pudoris aula regia, Geminae Gigas substantiae, Alacris ut currat viam. Egressus ejus a Patre, Regressus ejus ad Patrem; Excursus usque ad inferos, Recursus ad sedem Dei.</w:t>
      </w:r>
    </w:p>
    <w:p>
      <w:pPr>
        <w:spacing w:after="100" w:line="300" w:lineRule="auto"/>
      </w:pPr>
      <w:r>
        <w:rPr>
          <w:rFonts w:ascii="MingLiU" w:hAnsi="MingLiU" w:eastAsia="MingLiU" w:cs="MingLiU"/>
          <w:b w:val="0"/>
          <w:i w:val="0"/>
          <w:color w:val="6E675F"/>
          <w:sz w:val="20"/>
        </w:rPr>
        <w:t>耶穌以天上的奇蹟賦予人們信德：不虔誠的民眾卻不相信；凡相信的，必得救恩。我們相信天主所生，聖貞女所生，祂承擔世人的罪過，坐於聖父之右。第四聖詩。來吧，萬民的救主，顯示聖貞女的生產，願普世都讚歎：天主的生產正是如此。不由男性的種子，乃由聖神的奧蹟，天主的聖言成了肉身，並在貞女的胎中昌盛。聖貞女的腹部隆起，貞潔的密室常存，德行的旗幟熠熠生輝，天主在聖殿中轉身。從祂的新房出來，從光榮的貞潔殿堂出來，雙性的巨人，急欲奔跑其路。祂的出發自聖父而來，祂的回歸也向聖父而去；祂的運行直達陰間，祂的復返臻於天主之座。</w:t>
      </w:r>
    </w:p>
    <w:p>
      <w:pPr>
        <w:spacing w:after="20" w:line="300" w:lineRule="auto"/>
      </w:pPr>
      <w:r>
        <w:rPr>
          <w:rFonts w:ascii="Noto Serif" w:hAnsi="Noto Serif" w:eastAsia="Noto Serif" w:cs="Noto Serif"/>
          <w:b w:val="0"/>
          <w:i w:val="0"/>
          <w:color w:val="29241F"/>
          <w:sz w:val="22"/>
        </w:rPr>
        <w:t>Aequalis aeterno Patri Carnis tropaeo accingere Infirma nostri corporis Virtute firmans perpeti. Praesepe jam fulget tuum, Lumenque nox spirat novum, Quod nulla nox interpolet, Fideque jugi luceat. HYMNUS V. Illuminans Altissimus Micantium astrorum globos, Pax, vita, lumen, veritas, Jesu fave precantibus. Seu mystico baptismate Fluenta Jordanis retro Conversa quondam tertio Praesente sacraris die. Seu stella partum Virginis Coelo micans signaveris; Et hac adoratum die Praesepe Magos duxeris. Vel hydriis plenis aquae Vini saporem infuderis: Hausit minister conscius, Quod ipse non impleverat. Aquas colorari videns, Inebriare flumina; Mutata elementa stupent Transire in usus alteros. Sic quinque millibus viris Dum quinque panes dividis, Edentium sub dentibus In ore crescebat cibus.</w:t>
      </w:r>
    </w:p>
    <w:p>
      <w:pPr>
        <w:spacing w:after="100" w:line="300" w:lineRule="auto"/>
      </w:pPr>
      <w:r>
        <w:rPr>
          <w:rFonts w:ascii="MingLiU" w:hAnsi="MingLiU" w:eastAsia="MingLiU" w:cs="MingLiU"/>
          <w:b w:val="0"/>
          <w:i w:val="0"/>
          <w:color w:val="6E675F"/>
          <w:sz w:val="20"/>
        </w:rPr>
        <w:t>與永恆聖父同等者，請以肉身的凱旋武裝自己，以永恆的德能堅強我們脆弱的肉軀。你的馬槽已閃耀光輝，黑夜吐出新的光明，這光明無夜晚可中斷，以恆久的信德照耀。第五聖詩。至高者照亮閃爍的星辰圓球，和平、生命、光明、真理，耶穌，請眷顧祈禱者。無論是藉著奧蹟的聖洗，約旦河的水流曾經倒流，在第三日聖事降臨時；或是你以星辰從天空照亮貞女的誕生；以及這被朝拜的日子，你引領賢士到馬槽。或是你在盛滿水的罐子裡注入了酒的滋味：有意識的僕人喝了，他本身所未能盛滿的。看見水變了顏色，河流為之陶醉；元素被改變而驚愕，轉變為另一種用途。如此當你將五個餅分給五千人時，在進食者的牙齒下，食物在他們口中增長。</w:t>
      </w:r>
    </w:p>
    <w:p>
      <w:pPr>
        <w:spacing w:after="20" w:line="300" w:lineRule="auto"/>
      </w:pPr>
      <w:r>
        <w:rPr>
          <w:rFonts w:ascii="Noto Serif" w:hAnsi="Noto Serif" w:eastAsia="Noto Serif" w:cs="Noto Serif"/>
          <w:b w:val="0"/>
          <w:i w:val="0"/>
          <w:color w:val="29241F"/>
          <w:sz w:val="22"/>
        </w:rPr>
        <w:t>Multiplicabatur magis Dispendio panis suo: Quis haec videns mirabitur Juges meatus fontium? Inter manus frangentium Panis rigatur profluus: Intacta quae non fregerant, Fragmenta subrepunt viris. HYMNUS VI. Orabo mente Dominum, Orabo simul spiritu; Ne vox sola Deo canat, Sensusque noster alibi Ductus, aberret fluctuans, Vanis praeventus casibus. HYMNUS VII. Splendor Paternae gloriae, De luce lucem proferens, Primordiis lucis novae Diem dies illuminans. Verusque sol illabere, Micans nitore perpeti, Jubarque sancti Spiritus Infunde nostris sensibus. Votis vocemus et Patrem, Patrem perennis gloriae, Patrem potentis gratiae, Culpam releget lubricam. Informet actus strenuos, Dentes retundat invidi, Casus secundet asperos, Donet gerendi gratiam.</w:t>
      </w:r>
    </w:p>
    <w:p>
      <w:pPr>
        <w:spacing w:after="100" w:line="300" w:lineRule="auto"/>
      </w:pPr>
      <w:r>
        <w:rPr>
          <w:rFonts w:ascii="MingLiU" w:hAnsi="MingLiU" w:eastAsia="MingLiU" w:cs="MingLiU"/>
          <w:b w:val="0"/>
          <w:i w:val="0"/>
          <w:color w:val="6E675F"/>
          <w:sz w:val="20"/>
        </w:rPr>
        <w:t>聖安博晨禱聖詩第五首</w:t>
        <w:br/>
        <w:t>我所設置的麵包在加增，然而反而耗損：誰看見這事而不驚奇泉源的奇妙流動？在掰開者的手中，麵包流溢而出：那未被掰開的東西，碎片卻暗暗進入眾人之手。聖安博晨禱聖詩第六首</w:t>
        <w:br/>
        <w:t>我要以心思祈禱天主，我也要以聖神同時祈禱；願我的聲音不單獨向天主歌唱，而我們的感覺不致被帶往他方，漂蕩飄搖，被徒勞的災禍所先發制人。聖安博晨禱聖詩第七首</w:t>
        <w:br/>
        <w:t>聖父光榮的光輝，從光而生出光，以新光的始初照亮日日。真正的太陽啊，降臨吧，閃耀著永恆的光采，將聖神的光芒傾注於我們的感覺中。以祈禱呼求聖父，呼求永恆光榮的聖父，呼求大能恩寵的聖父，願祂驅除易滑跌的罪過。願祂塑造奮勵的行為，摧折嫉妒的牙齒，使困難化為順利，賜予行動的恩寵。</w:t>
      </w:r>
    </w:p>
    <w:p>
      <w:pPr>
        <w:spacing w:after="20" w:line="300" w:lineRule="auto"/>
      </w:pPr>
      <w:r>
        <w:rPr>
          <w:rFonts w:ascii="Noto Serif" w:hAnsi="Noto Serif" w:eastAsia="Noto Serif" w:cs="Noto Serif"/>
          <w:b w:val="0"/>
          <w:i w:val="0"/>
          <w:color w:val="29241F"/>
          <w:sz w:val="22"/>
        </w:rPr>
        <w:t>Mentem gubernet et regat, Casto fideli corpore, Fides calore ferveat, Fraudis venena nesciat. Christusque nobis sit cibus, Potusque noster sit fides, Laeti bibamus sobriam Ebrietatem Spiritus. Laetus dies hic transeat, Pudor sit ut diluculum, Fides velut meridies, Crepusculum mens nesciat. Aurora cursus provehit, Aurora totus prodeat In Patre totus Filius Et totus in Verbo Pater. HYMNUS VIII. Aeterna Christi munera, Et martyrum victorias, Laudes ferentes debitas, Laetis canamus mentibus. Ecclesiarum principes, Belli triumphales duces, Coelestis aulae milites, Et vera mundi lumina. Terrore victo saeculi, Spretisque poenis corporis, Mortis sacrae compendio, Vitam beatam possident.</w:t>
      </w:r>
    </w:p>
    <w:p>
      <w:pPr>
        <w:spacing w:after="100" w:line="300" w:lineRule="auto"/>
      </w:pPr>
      <w:r>
        <w:rPr>
          <w:rFonts w:ascii="MingLiU" w:hAnsi="MingLiU" w:eastAsia="MingLiU" w:cs="MingLiU"/>
          <w:b w:val="0"/>
          <w:i w:val="0"/>
          <w:color w:val="6E675F"/>
          <w:sz w:val="20"/>
        </w:rPr>
        <w:t>願理智治理並統馭吾人，以貞潔忠信之肉身；願信德以熱烈而熾燃，願詭詐之毒藥不為所知。基督為我等之食糧，信德為我等之飲料，願我等歡喜飲此清醒之聖神的醉態。願此樂日流逝，恥愧如晨曦，信德如正午，理智不知暮色。晨曦推進其行程，晨曦使一切發出光芒，子全在聖父內，聖父亦全在聖言內。基督永恆之恩寵，及殉道者之勝利，我等當獻上應有之讚頌，以喜樂之心歌唱。教會之首長，戰爭之凱旋統帥，天國宮殿之兵士，及世界真實之光明。克勝世界之恐懼，輕蔑肉身之刑罰，藉聖德之死亡之簡速，擁有至福之生命。</w:t>
      </w:r>
    </w:p>
    <w:p>
      <w:pPr>
        <w:spacing w:after="20" w:line="300" w:lineRule="auto"/>
      </w:pPr>
      <w:r>
        <w:rPr>
          <w:rFonts w:ascii="Noto Serif" w:hAnsi="Noto Serif" w:eastAsia="Noto Serif" w:cs="Noto Serif"/>
          <w:b w:val="0"/>
          <w:i w:val="0"/>
          <w:color w:val="29241F"/>
          <w:sz w:val="22"/>
        </w:rPr>
        <w:t>Traduntur igni martyres, Et bestiarum dentibus, Armata saevit ungulis Tortoris insani manus, Nudata pendent viscera, Sanguis sacratus funditur, Sed permanent immobiles Vitae perennis gratia. Devota sanctorum fides, Invicta spes credentium; Perfecta Christi charitas, Mundi triumphat principem. In his Paterna gloria, In his voluntas Filii, Exsultat in his Spiritus, Coelum repletur gaudiis. Te nunc, Redemptor, quaesumus, Ut ipsorum consortio Jungas precantes servulos, In sempiterna saecula. Amen. HYMNUS IX. Somno refectis artubus, Spreto cubili surgimus, Nobis, Pater, canentibus Adesse te deposcimus. Te lingua primum concinat, Te mentis ardor ambiat; Ut actuum sequentium Tu, sancte, sis exordium. Cedant tenebrae lumini, Et nox diurno sideri; Ut culpa quam nox intulit, Lucis labascat munere.</w:t>
      </w:r>
    </w:p>
    <w:p>
      <w:pPr>
        <w:spacing w:after="100" w:line="300" w:lineRule="auto"/>
      </w:pPr>
      <w:r>
        <w:rPr>
          <w:rFonts w:ascii="MingLiU" w:hAnsi="MingLiU" w:eastAsia="MingLiU" w:cs="MingLiU"/>
          <w:b w:val="0"/>
          <w:i w:val="0"/>
          <w:color w:val="6E675F"/>
          <w:sz w:val="20"/>
        </w:rPr>
        <w:t>殉道者們被交付於火焰，並被猛獸的牙齒所傷，武裝的瘋狂刑吏之手以利爪猖獗行暴，裸露的內臟懸垂著，聖潔的血液流淌，但他們因永恆生命的恩寵而始終堅定不移。聖人們的虔誠信德，信者們無敵的望德；基督圓滿的愛德，戰勝了世界的元首。在他們身上有父的光榮，在他們身上有子的旨意，聖神在他們身上歡躍，天堂為之充滿喜樂。我們現今懇求你，救主，願你將祈禱的僕人們與他們的團契相聯，直到永遠永遠。亞孟。第九聖詩。肢體由睡眠得以恢復，舍棄了床榻而起身，我們的天父，我們詠唱著懇求你臨在於我們。願你的舌頭首先歌唱你，願心靈的熱情環繞著你；願你，聖者，成為隨後行為的開端。願黑暗屈服於光明，願夜晚屈服於日間的星辰；願夜晚所帶來的罪過，因光明的恩寵而消散。</w:t>
      </w:r>
    </w:p>
    <w:p>
      <w:pPr>
        <w:spacing w:after="20" w:line="300" w:lineRule="auto"/>
      </w:pPr>
      <w:r>
        <w:rPr>
          <w:rFonts w:ascii="Noto Serif" w:hAnsi="Noto Serif" w:eastAsia="Noto Serif" w:cs="Noto Serif"/>
          <w:b w:val="0"/>
          <w:i w:val="0"/>
          <w:color w:val="29241F"/>
          <w:sz w:val="22"/>
        </w:rPr>
        <w:t>Precamur iidem supplices, Noxas ut omnes amputes; Ne ore te canentium Lauderis in perpetuum. Praesta, Pater piissime, Patrique compar unice, Cum Spiritu paraclito Regnans per omne saeculum. HYMNUS X. Consors paterni luminis, Lux ipse lucis, et dies, Noctem canendo rumpimus, Assiste postulantibus. Aufer tenebras mentium, Fuga catervas daemonum: Expelle somnolentiam, Ne pigritantes obruat. Sic, Christe, nobis omnibus Indulgeas credentibus; Ut prosit exorantibus, Quod praecinentes psallimus. HYMNUS XI. O Lux beata Trinitas, Et principalis unitas, Jam sol recedit igneus, Infunde lumen cordibus. Te mane laudum carmine, Te deprecamur vespere, Te nostra supplex gloria, Per cuncta laudet saecula. HYMNUS XII.</w:t>
      </w:r>
    </w:p>
    <w:p>
      <w:pPr>
        <w:spacing w:after="100" w:line="300" w:lineRule="auto"/>
      </w:pPr>
      <w:r>
        <w:rPr>
          <w:rFonts w:ascii="MingLiU" w:hAnsi="MingLiU" w:eastAsia="MingLiU" w:cs="MingLiU"/>
          <w:b w:val="0"/>
          <w:i w:val="0"/>
          <w:color w:val="6E675F"/>
          <w:sz w:val="20"/>
        </w:rPr>
        <w:t>我們同樣懇切祈求，求你除去一切罪惡；願你不在永遠被稱頌，因著口頌你的人。至仁慈的聖父，求你施恩，並與聖父等同獨一者，偕同聖神護慰者，統治普世至於無窮。聖詠第十。聖父光明的同分者，你自己就是光中之光，又是白晝，我們藉著歌頌驅散黑夜，求你惠臨於懇求者。除去心靈的黑暗，驅散魔鬼的隊伍：趕走昏睡的懶惰，免得怠惰者為其所淹沒。基督啊，願你對我們眾人及信德者施予寬恕；使那我們先行歌詠、祈禱所唱的，對懇求者有益。聖詠第十一。有福的三位一體光明，及主要的唯一體，火紅的太陽已西下，求你將光照輸入人心。晨時我們以讚美的歌聲頌揚你，晚時我們懇求你，願我們謙卑的光榮藉你而得，普世萬世讚頌你。聖詠第十二。</w:t>
      </w:r>
    </w:p>
    <w:p>
      <w:pPr>
        <w:spacing w:after="20" w:line="300" w:lineRule="auto"/>
      </w:pPr>
      <w:r>
        <w:rPr>
          <w:rFonts w:ascii="Noto Serif" w:hAnsi="Noto Serif" w:eastAsia="Noto Serif" w:cs="Noto Serif"/>
          <w:b w:val="0"/>
          <w:i w:val="0"/>
          <w:color w:val="29241F"/>
          <w:sz w:val="22"/>
        </w:rPr>
        <w:t>Fit porta Christi pervia, Referta plena gratia, Transitque Rex, et permanet, Clausa, ut fuit, per saecula. Genus superni luminis, Processit aula virginis, Sponsus, redemptor, conditor, Suae gigas Ecclesiae. Honor matris et gaudium, Immensa spes credentium, Per atra mortis pocula, Resolvit nostra crimina.</w:t>
      </w:r>
    </w:p>
    <w:p>
      <w:pPr>
        <w:spacing w:after="100" w:line="300" w:lineRule="auto"/>
      </w:pPr>
      <w:r>
        <w:rPr>
          <w:rFonts w:ascii="MingLiU" w:hAnsi="MingLiU" w:eastAsia="MingLiU" w:cs="MingLiU"/>
          <w:b w:val="0"/>
          <w:i w:val="0"/>
          <w:color w:val="6E675F"/>
          <w:sz w:val="20"/>
        </w:rPr>
        <w:t>基督的門戶洞然而開，充滿了恩寵，君王經過，且永遠停駐，門戶依舊封閉，如同歷代常存。至高之光的世族，從童貞女的殿宇而出，新郎、救主、造物主，自己教會的偉人。母親的光榮和喜樂，信友無窮的望德，祂經過死亡的幽暗杯爵，解救了我們的罪過。</w:t>
      </w:r>
    </w:p>
    <w:p>
      <w:pPr>
        <w:pageBreakBefore/>
        <w:spacing w:after="60"/>
        <w:keepNext/>
      </w:pPr>
      <w:r>
        <w:rPr>
          <w:rFonts w:ascii="MingLiU" w:hAnsi="MingLiU" w:eastAsia="MingLiU" w:cs="MingLiU"/>
          <w:b/>
          <w:i w:val="0"/>
          <w:color w:val="8A4E2F"/>
          <w:sz w:val="16"/>
        </w:rPr>
        <w:t>LESSON 07  ·  從教父到教廷</w:t>
      </w:r>
    </w:p>
    <w:p>
      <w:pPr>
        <w:spacing w:after="20"/>
      </w:pPr>
      <w:r>
        <w:rPr>
          <w:rFonts w:ascii="MingLiU" w:hAnsi="MingLiU" w:eastAsia="MingLiU" w:cs="MingLiU"/>
          <w:b/>
          <w:i w:val="0"/>
          <w:color w:val="8A4E2F"/>
          <w:sz w:val="22"/>
        </w:rPr>
        <w:t>第 07 課</w:t>
      </w:r>
    </w:p>
    <w:p>
      <w:pPr>
        <w:pStyle w:val="Heading1"/>
        <w:spacing w:before="0" w:after="120"/>
        <w:jc w:val="left"/>
        <w:pBdr>
          <w:bottom w:val="single" w:sz="14" w:space="3" w:color="D4A653"/>
        </w:pBdr>
      </w:pPr>
      <w:r>
        <w:rPr>
          <w:rFonts w:ascii="MingLiU" w:hAnsi="MingLiU" w:eastAsia="MingLiU" w:cs="MingLiU"/>
          <w:b/>
          <w:i w:val="0"/>
          <w:color w:val="3A2720"/>
          <w:sz w:val="34"/>
        </w:rPr>
        <w:t>聖奧思定懺悔錄 卷一　Confessiones I</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lūmināre, lūmināris, lūminārium,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光源、燈、天體</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necesse est</w:t>
            </w:r>
          </w:p>
        </w:tc>
        <w:tc>
          <w:tcPr>
            <w:tcW w:type="dxa" w:w="1119"/>
            <w:tcMar>
              <w:top w:w="80" w:type="dxa"/>
              <w:start w:w="120" w:type="dxa"/>
              <w:bottom w:w="80" w:type="dxa"/>
              <w:end w:w="120" w:type="dxa"/>
            </w:tcMar>
          </w:tcPr>
          <w:p/>
        </w:tc>
        <w:tc>
          <w:tcPr>
            <w:tcW w:type="dxa" w:w="3198"/>
            <w:tcMar>
              <w:top w:w="80" w:type="dxa"/>
              <w:start w:w="120" w:type="dxa"/>
              <w:bottom w:w="80" w:type="dxa"/>
              <w:end w:w="120" w:type="dxa"/>
            </w:tcMar>
          </w:tcPr>
          <w:p>
            <w:r>
              <w:rPr>
                <w:rFonts w:ascii="MingLiU" w:hAnsi="MingLiU" w:eastAsia="MingLiU" w:cs="MingLiU"/>
                <w:b w:val="0"/>
                <w:i w:val="0"/>
                <w:color w:val="29241F"/>
                <w:sz w:val="19"/>
              </w:rPr>
              <w:t>必須、有必要</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noceō, nocēre, nocuī, nocitus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傷害、損害</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oboedientia, oboedientiae,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順服、服從</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oboediō, oboedīre, oboedīvī, oboedītus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服從、順從</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occāsus, occāsūs,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日落、西方</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occidō, occidere, occidī, occāsus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下沉、西沉</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oportet, oportēre, oportuit, —</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應該、必須</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parcō, parcere, pepercī, parsus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饒恕、寬容</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pectus, pectoris, n.</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胸、胸膛</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penetrō, penetrāre, penetrāvī, penetrātus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穿透、深入</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placeo, placēre, placui, placitus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討好、令人滿意</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placet</w:t>
            </w:r>
          </w:p>
        </w:tc>
        <w:tc>
          <w:tcPr>
            <w:tcW w:type="dxa" w:w="1119"/>
            <w:tcMar>
              <w:top w:w="80" w:type="dxa"/>
              <w:start w:w="120" w:type="dxa"/>
              <w:bottom w:w="80" w:type="dxa"/>
              <w:end w:w="120" w:type="dxa"/>
            </w:tcMar>
          </w:tcPr>
          <w:p/>
        </w:tc>
        <w:tc>
          <w:tcPr>
            <w:tcW w:type="dxa" w:w="3198"/>
            <w:tcMar>
              <w:top w:w="80" w:type="dxa"/>
              <w:start w:w="120" w:type="dxa"/>
              <w:bottom w:w="80" w:type="dxa"/>
              <w:end w:w="120" w:type="dxa"/>
            </w:tcMar>
          </w:tcPr>
          <w:p>
            <w:r>
              <w:rPr>
                <w:rFonts w:ascii="MingLiU" w:hAnsi="MingLiU" w:eastAsia="MingLiU" w:cs="MingLiU"/>
                <w:b w:val="0"/>
                <w:i w:val="0"/>
                <w:color w:val="29241F"/>
                <w:sz w:val="19"/>
              </w:rPr>
              <w:t>令人滿意、贊成</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prōcidō, prōcidere, prōcidī, —</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前撲、跌倒</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radius, radiī,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光線、射線</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rutilō, rutilāre, rutilāvī, rutilātus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閃耀、發光</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sānctitās, sānctitātis,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聖德、聖潔</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serviō, servīre, servīvī (servii), servitus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事奉、服侍</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sincērus,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真摯、純正</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sōl, sōlis,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太陽</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Et dixerit, inquit, tibi: Eamus, et sequamur deos alienos quos ignoras, et serviamus eis .</w:t>
      </w:r>
    </w:p>
    <w:p>
      <w:pPr>
        <w:spacing w:after="60" w:line="300" w:lineRule="auto"/>
        <w:ind w:left="227"/>
      </w:pPr>
      <w:r>
        <w:rPr>
          <w:rFonts w:ascii="MingLiU" w:hAnsi="MingLiU" w:eastAsia="MingLiU" w:cs="MingLiU"/>
          <w:b w:val="0"/>
          <w:i w:val="0"/>
          <w:color w:val="6E675F"/>
          <w:sz w:val="18"/>
        </w:rPr>
        <w:t>〔Commonitorium〕</w:t>
      </w:r>
    </w:p>
    <w:p>
      <w:pPr>
        <w:spacing w:after="20" w:line="300" w:lineRule="auto"/>
        <w:ind w:left="227"/>
      </w:pPr>
      <w:r>
        <w:rPr>
          <w:rFonts w:ascii="Noto Serif" w:hAnsi="Noto Serif" w:eastAsia="Noto Serif" w:cs="Noto Serif"/>
          <w:b w:val="0"/>
          <w:i w:val="0"/>
          <w:color w:val="29241F"/>
          <w:sz w:val="22"/>
        </w:rPr>
        <w:t>Cum discordante ante solis occasum in pacem redire.</w:t>
      </w:r>
    </w:p>
    <w:p>
      <w:pPr>
        <w:spacing w:after="60" w:line="300" w:lineRule="auto"/>
        <w:ind w:left="227"/>
      </w:pPr>
      <w:r>
        <w:rPr>
          <w:rFonts w:ascii="MingLiU" w:hAnsi="MingLiU" w:eastAsia="MingLiU" w:cs="MingLiU"/>
          <w:b w:val="0"/>
          <w:i w:val="0"/>
          <w:color w:val="6E675F"/>
          <w:sz w:val="18"/>
        </w:rPr>
        <w:t>〔Regula Benedicti〕</w:t>
      </w:r>
    </w:p>
    <w:p>
      <w:r>
        <w:br w:type="page"/>
      </w:r>
    </w:p>
    <w:p>
      <w:pPr>
        <w:pStyle w:val="Heading2"/>
        <w:spacing w:before="0" w:after="60"/>
        <w:jc w:val="left"/>
      </w:pPr>
      <w:r>
        <w:rPr>
          <w:rFonts w:ascii="MingLiU" w:hAnsi="MingLiU" w:eastAsia="MingLiU" w:cs="MingLiU"/>
          <w:b/>
          <w:i w:val="0"/>
          <w:color w:val="3A2720"/>
          <w:sz w:val="28"/>
        </w:rPr>
        <w:t>讀本　聖奧思定懺悔錄 卷一　Confessiones I</w:t>
      </w:r>
    </w:p>
    <w:p>
      <w:pPr>
        <w:spacing w:after="80" w:line="300" w:lineRule="auto"/>
      </w:pPr>
      <w:r>
        <w:rPr>
          <w:rFonts w:ascii="MingLiU" w:hAnsi="MingLiU" w:eastAsia="MingLiU" w:cs="MingLiU"/>
          <w:b w:val="0"/>
          <w:i w:val="0"/>
          <w:color w:val="6E675F"/>
          <w:sz w:val="18"/>
        </w:rPr>
        <w:t>全文；自譯（研讀用，非教會核准禮儀譯本）</w:t>
      </w:r>
    </w:p>
    <w:p>
      <w:pPr>
        <w:spacing w:after="20" w:line="300" w:lineRule="auto"/>
      </w:pPr>
      <w:r>
        <w:rPr>
          <w:rFonts w:ascii="Noto Serif" w:hAnsi="Noto Serif" w:eastAsia="Noto Serif" w:cs="Noto Serif"/>
          <w:b w:val="0"/>
          <w:i w:val="0"/>
          <w:color w:val="29241F"/>
          <w:sz w:val="22"/>
        </w:rPr>
        <w:t>1.1.1 magnus es, domine, et laudabilis valde. magna virtus tua et sapientiae tuae non est numerus. et laudare te vult homo, aliqua portio creaturae tuae, et homo circumferens mortalitatem suam, circumferens testimonium peccati sui et testimonium quia superbis resistis; et tamen laudare te vult homo, aliqua portio creaturae tuae. tu excitas ut laudare te delectet, quia fecisti nos ad te et inquietum est cor nostrum donec requiescat in te. da mihi, domine, scire et intellegere utrum sit prius invocare te an laudare te, et scire te prius sit an invocare te. sed quis te invocat nesciens te? aliud enim pro alio potest invocare nesciens. an potius invocaris ut sciaris?</w:t>
      </w:r>
    </w:p>
    <w:p>
      <w:pPr>
        <w:spacing w:after="100" w:line="300" w:lineRule="auto"/>
      </w:pPr>
      <w:r>
        <w:rPr>
          <w:rFonts w:ascii="MingLiU" w:hAnsi="MingLiU" w:eastAsia="MingLiU" w:cs="MingLiU"/>
          <w:b w:val="0"/>
          <w:i w:val="0"/>
          <w:color w:val="6E675F"/>
          <w:sz w:val="20"/>
        </w:rPr>
        <w:t>主啊，你是偉大的，應受無比的讚頌。你的力量廣大，你的智慧無可計量。人想讚頌你，你受造物中的某一部分，即人也想讚頌你。人負著自己的死亡性，負著自己罪過的明證，以及你抗拒驕傲者的明證；人儘管如此仍想讚頌你，你受造物中的某一部分。你感動我們以讚頌你為樂，因為你造了我們趨向你，我們的心不安定，直到在你內安息。主啊，求你使我認識並領悟，是先呼求你還是先讚頌你為先，是先認識你還是先呼求你為先。然而誰能在不認識你的情況下呼求你呢？因為不認識的人可能反而呼求別的東西。抑或是為了被認識而被呼求的呢？</w:t>
      </w:r>
    </w:p>
    <w:p>
      <w:pPr>
        <w:spacing w:after="20" w:line="300" w:lineRule="auto"/>
      </w:pPr>
      <w:r>
        <w:rPr>
          <w:rFonts w:ascii="Noto Serif" w:hAnsi="Noto Serif" w:eastAsia="Noto Serif" w:cs="Noto Serif"/>
          <w:b w:val="0"/>
          <w:i w:val="0"/>
          <w:color w:val="29241F"/>
          <w:sz w:val="22"/>
        </w:rPr>
        <w:t>quomodo autem invocabunt, in quem non crediderunt? aut quomodo credent sine praedicante? et laudabunt dominum qui requirunt eum: quaerentes enim inveniunt eum et invenientes laudabunt eum. quaeram te, domine, invocans te et invocem te credens in te: praedicatus enim es nobis. invocat te, domine, fides mea, quam dedisti mihi, quam inspirasti mihi per humanitatem filii tui, per ministerium praedicatoris tui. 1.2.2 et quomodo invocabo deum meum, deum et dominum meum, quoniam utique in me ipsum eum vocabo, cum invocabo eum? et quis locus est in me quo veniat in me deus meus, quo deus veniat in me, deus qui fecit caelum et terram? itane, domine deus meus?</w:t>
      </w:r>
    </w:p>
    <w:p>
      <w:pPr>
        <w:spacing w:after="100" w:line="300" w:lineRule="auto"/>
      </w:pPr>
      <w:r>
        <w:rPr>
          <w:rFonts w:ascii="MingLiU" w:hAnsi="MingLiU" w:eastAsia="MingLiU" w:cs="MingLiU"/>
          <w:b w:val="0"/>
          <w:i w:val="0"/>
          <w:color w:val="6E675F"/>
          <w:sz w:val="20"/>
        </w:rPr>
        <w:t>然而人未曾信他，怎能呼求他呢？未曾聽見他，怎能信他呢？且那尋求天主的人必讚美他：蓋尋求者必尋得他，尋得他者必讚美他。天主，我求你，呼求你；我信你而呼求你：蓋你曾向我們宣講。我的信德呼求你，天主，這是你賜給我的，是你藉著你聖子的人性，藉著你傳教者的職務向我灌注的。1.2.2 然而我怎能呼求我的天主，我的天主和我的主呢？蓋我呼求他時，實在是在我自己之內呼求他。我之內有何處能容納我的天主？造成天地的天主，他怎能進入我內，進入我之中？天主，我的天主，究竟如何呢？</w:t>
      </w:r>
    </w:p>
    <w:p>
      <w:pPr>
        <w:spacing w:after="20" w:line="300" w:lineRule="auto"/>
      </w:pPr>
      <w:r>
        <w:rPr>
          <w:rFonts w:ascii="Noto Serif" w:hAnsi="Noto Serif" w:eastAsia="Noto Serif" w:cs="Noto Serif"/>
          <w:b w:val="0"/>
          <w:i w:val="0"/>
          <w:color w:val="29241F"/>
          <w:sz w:val="22"/>
        </w:rPr>
        <w:t>est quicquam in me quod capiat te? an vero caelum et terra, quae fecisti et in quibus me fecisti, capiunt te? an quia sine te non esset quidquid est, fit ut quidquid est capiat te? quoniam itaque et ego sum, quid peto ut venias in me, qui non essem nisi esses in me? non enim ego iam inferi, et tamen etiam ibi es, nam etsi descendero in infernum, ades. non ergo essem, deus meus, non omnino essem, nisi esses in me. an potius non essem nisi essem in te, ex quo omnia, per quem omnia, in quo omnia? etiam sic, domine, etiam sic. quo te invoco, cum in te sim?</w:t>
      </w:r>
    </w:p>
    <w:p>
      <w:pPr>
        <w:spacing w:after="100" w:line="300" w:lineRule="auto"/>
      </w:pPr>
      <w:r>
        <w:rPr>
          <w:rFonts w:ascii="MingLiU" w:hAnsi="MingLiU" w:eastAsia="MingLiU" w:cs="MingLiU"/>
          <w:b w:val="0"/>
          <w:i w:val="0"/>
          <w:color w:val="6E675F"/>
          <w:sz w:val="20"/>
        </w:rPr>
        <w:t>我身上有什麼能容納你呢？抑或說，你所創造的天地，以及在其中創造了我的天地，能容納你呢？抑或因為沒有你就沒有任何存在的東西，所以任何存在的東西都容納你呢？既然我也存在，我為什麼還要祈求你來到我裡面，若不是你在我裡面，我就不會存在呢？我已經不在陰間了，然而你在那裡也存在；即使我降到陰間，你也在那裡。我的天主，沒有你，我就根本不存在。抑或說，我之所以存在，是因為我在你裡面？因為萬物出於你，萬物藉著你而存在，萬物在你裡面？即使如此，上主，即使如此。既然我在你裡面，我為什麼還要呼求你來臨呢？</w:t>
      </w:r>
    </w:p>
    <w:p>
      <w:pPr>
        <w:spacing w:after="20" w:line="300" w:lineRule="auto"/>
      </w:pPr>
      <w:r>
        <w:rPr>
          <w:rFonts w:ascii="Noto Serif" w:hAnsi="Noto Serif" w:eastAsia="Noto Serif" w:cs="Noto Serif"/>
          <w:b w:val="0"/>
          <w:i w:val="0"/>
          <w:color w:val="29241F"/>
          <w:sz w:val="22"/>
        </w:rPr>
        <w:t>aut unde venias in me? quo enim recedam extra caelum et terram, ut inde in me veniat deus meus, qui dixit, 'caelum et terram ego impleo'? 1.3.3 capiunt ergone te caelum et terra, quoniam tu imples ea? an imples et restat, quoniam non te capiunt? et quo refundis quidquid impleto caelo et terra restat ex te? an non opus habes ut quoquam continearis, qui contines omnia, quoniam quae imples continendo imples? non enim vasa quae te plena sunt stabilem te faciunt, quia etsi frangantur non effunderis. et cum effunderis super nos, non tu iaces sed erigis nos, nec tu dissiparis sed conligis nos. sed quae imples omnia, te toto imples omnia.</w:t>
      </w:r>
    </w:p>
    <w:p>
      <w:pPr>
        <w:spacing w:after="100" w:line="300" w:lineRule="auto"/>
      </w:pPr>
      <w:r>
        <w:rPr>
          <w:rFonts w:ascii="MingLiU" w:hAnsi="MingLiU" w:eastAsia="MingLiU" w:cs="MingLiU"/>
          <w:b w:val="0"/>
          <w:i w:val="0"/>
          <w:color w:val="6E675F"/>
          <w:sz w:val="20"/>
        </w:rPr>
        <w:t>或者你從何處來到我內？我如何逃到天地之外，使我的天主從那裡來到我內？他曾說過：『我充滿天地。』那麼天地容納你嗎？因為你充滿天地？還是你充滿天地後還有剩餘，因為天地容納不了你？那麼充滿天地後，你剩餘的部分倒流到何處？還是你不需要被任何地方容納，因為你容納萬物，而你藉著容納萬物而充滿萬物？不是那些被你充滿的容器使你穩定，因為即使它們破裂，你也不會傾洩。當你傾洩在我們身上時，你並不躺臥，而是舉揚我們；你也不散失，而是聚合我們。但你以你的全體充滿萬物，所以你以你的全體充滿萬物。</w:t>
      </w:r>
    </w:p>
    <w:p>
      <w:pPr>
        <w:spacing w:after="20" w:line="300" w:lineRule="auto"/>
      </w:pPr>
      <w:r>
        <w:rPr>
          <w:rFonts w:ascii="Noto Serif" w:hAnsi="Noto Serif" w:eastAsia="Noto Serif" w:cs="Noto Serif"/>
          <w:b w:val="0"/>
          <w:i w:val="0"/>
          <w:color w:val="29241F"/>
          <w:sz w:val="22"/>
        </w:rPr>
        <w:t>an quia non possunt te totum capere omnia, partem tui capiunt et eandem partem simul omnia capiunt? an singulas singula et maiores maiora, minores minora capiunt? ergo est aliqua pars tua maior, aliqua minor? an ubique totus es et res nulla te totum capit? 1.4.4 quid es ergo, deus meus? quid, rogo, nisi dominus deus? quis enim dominus praeter dominum? aut quis deus praeter deum nostrum? summe, optime, potentissime, omnipotentissime, misericordissime et iustissime, secretissime et praesentissime, pulcherrime et fortissime, stabilis et incomprehensibilis, immutabilis mutans omnia, numquam novus numquam vetus, innovans omnia et in vetustatem perducens superbos et nesciunt.</w:t>
      </w:r>
    </w:p>
    <w:p>
      <w:pPr>
        <w:spacing w:after="100" w:line="300" w:lineRule="auto"/>
      </w:pPr>
      <w:r>
        <w:rPr>
          <w:rFonts w:ascii="MingLiU" w:hAnsi="MingLiU" w:eastAsia="MingLiU" w:cs="MingLiU"/>
          <w:b w:val="0"/>
          <w:i w:val="0"/>
          <w:color w:val="6E675F"/>
          <w:sz w:val="20"/>
        </w:rPr>
        <w:t>是因為萬物不能完全領受你，只領受你的一部分，而且一切事物同時都領受同一部分呢？還是各個事物各領受單獨的部分，而且較大的領受較大的部分，較小的領受較小的部分呢？那麼你就有某些部分較大，某些部分較小了。或者你無處不在而圓滿充盈，卻沒有任何事物能夠完全領受你呢？那麼你是什麼，我的天主？我懇求你，你不就是主天主嗎？誰是主呢，除了主以外？誰是天主呢，除了我們的天主以外？至高者，至善者，至能者，全能者，至慈悲者，至公義者，至隱密者，至臨在者，至美麗者，至堅強者，常定不變者，不可測度者，不可改變而變化萬物者，永不新生永不衰老，更新萬物而將驕傲者導入腐朽而彼等自不知之。</w:t>
      </w:r>
    </w:p>
    <w:p>
      <w:pPr>
        <w:spacing w:after="20" w:line="300" w:lineRule="auto"/>
      </w:pPr>
      <w:r>
        <w:rPr>
          <w:rFonts w:ascii="Noto Serif" w:hAnsi="Noto Serif" w:eastAsia="Noto Serif" w:cs="Noto Serif"/>
          <w:b w:val="0"/>
          <w:i w:val="0"/>
          <w:color w:val="29241F"/>
          <w:sz w:val="22"/>
        </w:rPr>
        <w:t>semper agens semper quietus, conligens et non egens, portans et implens et protegens, creans et nutriens et perficiens, quaerens cum nihil desit tibi. amas nec aestuas, zelas et securus es, paenitet te et non doles, irasceris et tranquillus es, opera mutas nec mutas consilium, recipis quod invenis et numquam amisisti. numquam inops et gaudes lucris, numquam avarus et usuras exigis, supererogatur tibi ut debeas: et quis habet quicquam non tuum? reddis debita nulli debens, donas debita nihil perdens. et quid diximus, deus meus, vita mea, dulcedo mea sancta, aut quid dicit aliquis cum de te dicit? et vae tacentibus de te, quoniam loquaces muti sunt.</w:t>
      </w:r>
    </w:p>
    <w:p>
      <w:pPr>
        <w:spacing w:after="100" w:line="300" w:lineRule="auto"/>
      </w:pPr>
      <w:r>
        <w:rPr>
          <w:rFonts w:ascii="MingLiU" w:hAnsi="MingLiU" w:eastAsia="MingLiU" w:cs="MingLiU"/>
          <w:b w:val="0"/>
          <w:i w:val="0"/>
          <w:color w:val="6E675F"/>
          <w:sz w:val="20"/>
        </w:rPr>
        <w:t>你常在行動，又常在安息；常在聚集，又不需要什麼；常在承載、充滿與保護；常在創造、養育與完成；常在尋求，彷彿你還缺少什麼。你愛我們卻不激動；你妒忌我們卻安祥；你後悔卻不憂傷；你發怒卻常保安寧；你改變了你的工程卻不改變你的計畫；你收納你所發現的，卻從未遺失什麼。你從不貧乏而喜悅所得；你從不貪婪而要求利息。人把超過所欠的交給你，為使你欠債；誰有什麼不是你的呢？你償還債務卻自己不欠債；你寬恕債務卻不因此遭受損失。那麼，我的天主、我的生命、我的至聖甘飴，我還能說什麼呢？或者，誰能在述說你時說出什麼呢？然而，對你保持沉默的人，禍在他們身上，因為即使是多言之人，在你面前也是啞巴。</w:t>
      </w:r>
    </w:p>
    <w:p>
      <w:pPr>
        <w:spacing w:after="20" w:line="300" w:lineRule="auto"/>
      </w:pPr>
      <w:r>
        <w:rPr>
          <w:rFonts w:ascii="Noto Serif" w:hAnsi="Noto Serif" w:eastAsia="Noto Serif" w:cs="Noto Serif"/>
          <w:b w:val="0"/>
          <w:i w:val="0"/>
          <w:color w:val="29241F"/>
          <w:sz w:val="22"/>
        </w:rPr>
        <w:t>1.5.5 quis mihi dabit adquiescere in te? quis dabit mihi ut venias in cor meum et inebries illud, ut obliviscar mala mea et unum bonum meum amplectar, te? quid mihi es? miserere ut loquar. quid tibi sum ipse, ut amari te iubeas a me et, nisi faciam, irascaris mihi et mineris ingentes miserias? parvane ipsa est si non amem te? ei mihi! dic mihi per miserationes tuas, domine deus meus, quid sis mihi. dic animae meae, 'salus tua ego sum': sic dic ut audiam. ecce aures cordis mei ante te, domine. aperi eas et dic animae meae, 'salus tua ego sum.' curram post vocem hanc et apprehendam te.</w:t>
      </w:r>
    </w:p>
    <w:p>
      <w:pPr>
        <w:spacing w:after="100" w:line="300" w:lineRule="auto"/>
      </w:pPr>
      <w:r>
        <w:rPr>
          <w:rFonts w:ascii="MingLiU" w:hAnsi="MingLiU" w:eastAsia="MingLiU" w:cs="MingLiU"/>
          <w:b w:val="0"/>
          <w:i w:val="0"/>
          <w:color w:val="6E675F"/>
          <w:sz w:val="20"/>
        </w:rPr>
        <w:t>誰將給我安息於你？誰將給我使你進入我的心中，並使我沉醉於你，以致我忘卻我的罪惡，而唯獨擁抱你這唯一的善？你對我是誰？請垂憐而讓我言說。我對你是誰，以至於你命令我愛你，而若我不這樣做，你就對我發怒並威脅以巨大的苦難？難道不愛你是極小的事嗎？禍哉我！主、我的天主，請藉你的憐憫告訴我，你對我是誰。請對我的靈魂說：『我是你的救恩』：如此言說使我能聽聞。看哪，我的心的耳朵在你面前，主啊。開啟它們，並對我的靈魂說：『我是你的救恩。』我將奔馳追逐這聲音，並尋獲你。</w:t>
      </w:r>
    </w:p>
    <w:p>
      <w:pPr>
        <w:spacing w:after="20" w:line="300" w:lineRule="auto"/>
      </w:pPr>
      <w:r>
        <w:rPr>
          <w:rFonts w:ascii="Noto Serif" w:hAnsi="Noto Serif" w:eastAsia="Noto Serif" w:cs="Noto Serif"/>
          <w:b w:val="0"/>
          <w:i w:val="0"/>
          <w:color w:val="29241F"/>
          <w:sz w:val="22"/>
        </w:rPr>
        <w:t>noli abscondere a me faciem tuam: moriar, ne moriar, ut eam videam. 1.5.6 angusta est domus animae meae quo venias ad eam: dilatetur abs te. ruinosa est: refice eam. habet quae offendant oculos tuos: fateor et scio. sed quis mundabit eam? aut cui alteri praeter te clamabo, 'ab occultis meis munda me, domine, et ab alienis parce servo tuo?' credo, propter quod et loquor, domine: tu scis. nonne tibi prolocutus sum adversum me delicta mea, deus meus, et tu dimisisti impietatem cordis mei? non iudicio contendo tecum, qui veritas es, et ego nolo fallere me ipsum, ne mentiatur iniquitas mea sibi.</w:t>
      </w:r>
    </w:p>
    <w:p>
      <w:pPr>
        <w:spacing w:after="100" w:line="300" w:lineRule="auto"/>
      </w:pPr>
      <w:r>
        <w:rPr>
          <w:rFonts w:ascii="MingLiU" w:hAnsi="MingLiU" w:eastAsia="MingLiU" w:cs="MingLiU"/>
          <w:b w:val="0"/>
          <w:i w:val="0"/>
          <w:color w:val="6E675F"/>
          <w:sz w:val="20"/>
        </w:rPr>
        <w:t>不要向我隱藏你的面容：我會死去，若非看到你而死。我的靈魂之家太狹隘，讓你進入：願你將它擴大。它破敗了：求你修復它。它有令你眼目冒犯的事物：我承認並知道。但誰能使它潔淨呢？或者除了你之外，我還向誰呼求說『主啊，求你從我隱密的罪過中潔淨我，並寬恕你僕人的陌生之罪』呢？主啊，我相信，因此我也說話：你知道。我豈不是已在你面前訴說了我的罪過嗎，我的天主？而你卻赦免了我心中的邪惡。我不是要與你這位真理的擁有者爭論而判斷，我也不願欺騙自己，免得我的不義向自己撒謊。</w:t>
      </w:r>
    </w:p>
    <w:p>
      <w:pPr>
        <w:spacing w:after="20" w:line="300" w:lineRule="auto"/>
      </w:pPr>
      <w:r>
        <w:rPr>
          <w:rFonts w:ascii="Noto Serif" w:hAnsi="Noto Serif" w:eastAsia="Noto Serif" w:cs="Noto Serif"/>
          <w:b w:val="0"/>
          <w:i w:val="0"/>
          <w:color w:val="29241F"/>
          <w:sz w:val="22"/>
        </w:rPr>
        <w:t>non ergo iudicio contendo tecum, quia, si iniquitates observaveris, domine, domine, quis sustinebit? 1.6.7 sed tamen sine me loqui apud misericordiam tuam, me terram et cinerem sine tamen loqui. quoniam ecce misericordia tua est, non homo, inrisor meus, cui loquor. et tu fortasse inrides me, sed conversus misereberis mei. quid enim est quod volo dicere, domine, nisi quia nescio unde venerim huc, in istam dico vitam mortalem an mortem vitalem? nescio. et susceperunt me consolationes miserationum tuarum, sicut audivi a parentibus carnis meae, ex quo et in qua me formasti in tempore: non enim ego memini.</w:t>
      </w:r>
    </w:p>
    <w:p>
      <w:pPr>
        <w:spacing w:after="100" w:line="300" w:lineRule="auto"/>
      </w:pPr>
      <w:r>
        <w:rPr>
          <w:rFonts w:ascii="MingLiU" w:hAnsi="MingLiU" w:eastAsia="MingLiU" w:cs="MingLiU"/>
          <w:b w:val="0"/>
          <w:i w:val="0"/>
          <w:color w:val="6E675F"/>
          <w:sz w:val="20"/>
        </w:rPr>
        <w:t>所以我不敢與你相爭執，因為你若察察為明，主啊，主啊，誰能承受得住呢？然而請容我在你的慈悲前說話，我雖不過是塵埃和灰燼，也容我說話。因為看啊，傾聽我的是你的慈悲，而不是人，不是那嘲笑我的人。或許你也會嘲笑我，但你轉念時必會憐憫我。主啊，我想說的究竟是什麼呢？只是說我不知道我是從何處來到這裡，來到這所謂的必死生命，或是生命的死亡呢？我不知道。而你慈悲的安慰接納了我，如我從我肉身父母所聽聞的，從我被你在時間中塑造成形的那時那刻起：我實在不記得了。</w:t>
      </w:r>
    </w:p>
    <w:p>
      <w:pPr>
        <w:spacing w:after="20" w:line="300" w:lineRule="auto"/>
      </w:pPr>
      <w:r>
        <w:rPr>
          <w:rFonts w:ascii="Noto Serif" w:hAnsi="Noto Serif" w:eastAsia="Noto Serif" w:cs="Noto Serif"/>
          <w:b w:val="0"/>
          <w:i w:val="0"/>
          <w:color w:val="29241F"/>
          <w:sz w:val="22"/>
        </w:rPr>
        <w:t>exceperunt ergo me consolationes lactis humani, nec mater mea vel nutrices meae sibi ubera implebant, sed tu mihi per eas dabas alimentum infantiae secundum institutionem tuam et divitias usque ad fundum rerum dispositas. tu etiam mihi dabas nolle amplius quam dabas, et nutrientibus me dare mihi velle quod eis dabas: dare enim mihi per ordinatum affectum volebant quo abundabant ex te. nam bonum erat eis bonum meum ex eis, quod ex eis non sed per eas erat. ex te quippe bona omnia, deus, et ex deo meo salus mihi universa. quod animadverti postmodum, clamante te mihi per haec ipsa quae tribuis intus et foris.</w:t>
      </w:r>
    </w:p>
    <w:p>
      <w:pPr>
        <w:spacing w:after="100" w:line="300" w:lineRule="auto"/>
      </w:pPr>
      <w:r>
        <w:rPr>
          <w:rFonts w:ascii="MingLiU" w:hAnsi="MingLiU" w:eastAsia="MingLiU" w:cs="MingLiU"/>
          <w:b w:val="0"/>
          <w:i w:val="0"/>
          <w:color w:val="6E675F"/>
          <w:sz w:val="20"/>
        </w:rPr>
        <w:t>於是人間的乳汁安慰領納了我；我的母親或保姆們，她們自己的乳房並不充滿，而是你藉著她們給我嬰孩的飲食，按照你的安排和你所預定延伸至萬物根基的豐盛。你也給了我，只願要你所給的，且給了養我的人以熱誠，願意把你所賜給她們的給我：蓋她們是以有序的愛慕願意給我的，就這愛慕她們從你而豐足。因為我的美善對她們是美善的，不是出於她們，而是藉著她們而來。實在從你而有一切美善，我的天主，從天主而來我的一切救恩。我後來才領悟了這一點，你藉著你所賞給我內外的這一切向我呼喊而宣示這一點。</w:t>
      </w:r>
    </w:p>
    <w:p>
      <w:pPr>
        <w:spacing w:after="20" w:line="300" w:lineRule="auto"/>
      </w:pPr>
      <w:r>
        <w:rPr>
          <w:rFonts w:ascii="Noto Serif" w:hAnsi="Noto Serif" w:eastAsia="Noto Serif" w:cs="Noto Serif"/>
          <w:b w:val="0"/>
          <w:i w:val="0"/>
          <w:color w:val="29241F"/>
          <w:sz w:val="22"/>
        </w:rPr>
        <w:t>nam tunc sugere noram et adquiescere delectationibus, flere autem offensiones carnis meae, nihil amplius. 1.6.8 post et ridere coepi, dormiens primo, deinde vigilans. hoc enim de me mihi indicatum est et credidi, quoniam sic videmus alios infantes: nam ista mea non memini. et ecce paulatim sentiebam ubi essem, et voluntates meas volebam ostendere eis per quos implerentur, et non poteram, quia illae intus erant, foris autem illi, nec ullo suo sensu valebant introire in animam meam. itaque iactabam membra et voces, signa similia voluntatibus meis, pauca quae poteram, qualia poteram: non enim erant vere similia.</w:t>
      </w:r>
    </w:p>
    <w:p>
      <w:pPr>
        <w:spacing w:after="100" w:line="300" w:lineRule="auto"/>
      </w:pPr>
      <w:r>
        <w:rPr>
          <w:rFonts w:ascii="MingLiU" w:hAnsi="MingLiU" w:eastAsia="MingLiU" w:cs="MingLiU"/>
          <w:b w:val="0"/>
          <w:i w:val="0"/>
          <w:color w:val="6E675F"/>
          <w:sz w:val="20"/>
        </w:rPr>
        <w:t>因為那時我知道吸吮乳汁，並安於快樂之中，為肉身所受的傷害而哭泣，此外別無所知。其後我開始微笑，起初在睡眠中，後來醒著時也如此。關於我的這些事，人們告訴了我，我也信了，因為我們看到其他嬰兒也是如此；我自己卻不記得這些事。看哪，我漸漸感知到我身在何處，並想藉由那些照顧我的人把我的意願表達出來，好讓他們得以滿足，然而我無法做到，因為我的意願在我心內，而那些人在我之外，他們也無法藉著任何感官進入我的靈魂。因此我搖動四肢和發出聲音，發出與我的意願相類似的信號，盡管只是少許，是我所能發出的，是我所能發出的那樣；然而它們並非真正相似。</w:t>
      </w:r>
    </w:p>
    <w:p>
      <w:pPr>
        <w:spacing w:after="20" w:line="300" w:lineRule="auto"/>
      </w:pPr>
      <w:r>
        <w:rPr>
          <w:rFonts w:ascii="Noto Serif" w:hAnsi="Noto Serif" w:eastAsia="Noto Serif" w:cs="Noto Serif"/>
          <w:b w:val="0"/>
          <w:i w:val="0"/>
          <w:color w:val="29241F"/>
          <w:sz w:val="22"/>
        </w:rPr>
        <w:t>et cum mihi non obtemperabatur, vel non intellecto vel ne obesset, indignabar non subditis maioribus et liberis non servientibus, et me de illis flendo vindicabam. tales esse infantes didici quos discere potui, et me talem fuisse magis mihi ipsi indicaverunt nescientes quam scientes nutritores mei. 1.6.9 et ecce infantia mea olim mortua est et ego vivo.</w:t>
      </w:r>
    </w:p>
    <w:p>
      <w:pPr>
        <w:spacing w:after="100" w:line="300" w:lineRule="auto"/>
      </w:pPr>
      <w:r>
        <w:rPr>
          <w:rFonts w:ascii="MingLiU" w:hAnsi="MingLiU" w:eastAsia="MingLiU" w:cs="MingLiU"/>
          <w:b w:val="0"/>
          <w:i w:val="0"/>
          <w:color w:val="6E675F"/>
          <w:sz w:val="20"/>
        </w:rPr>
        <w:t>我沒有得到服從時，無論是因為別人不明白，或是因為怕有害處，我就對不服從年長者和自由人的人發怒，並以哭泣來報復他們。我由此學到了嬰孩是怎樣的，而那些養育我的人——無論他們知道與否——用他們自己的行為，比用言語更清楚地向我表明我也曾是這樣的。嬰孩期已經一度死去，而我還活著。</w:t>
      </w:r>
    </w:p>
    <w:p>
      <w:pPr>
        <w:spacing w:after="20" w:line="300" w:lineRule="auto"/>
      </w:pPr>
      <w:r>
        <w:rPr>
          <w:rFonts w:ascii="Noto Serif" w:hAnsi="Noto Serif" w:eastAsia="Noto Serif" w:cs="Noto Serif"/>
          <w:b w:val="0"/>
          <w:i w:val="0"/>
          <w:color w:val="29241F"/>
          <w:sz w:val="22"/>
        </w:rPr>
        <w:t>tu autem, domine, qui et semper vivis et nihil moritur in te, quoniam ante primordia saeculorum, et ante omne quod vel ante dici potest, tu es, et deus es dominusque omnium quae creasti, et apud te rerum omnium instabilium stant causae, et rerum omnium mutabilium immutabiles manent origines, et omnium inrationalium et temporalium sempiternae vivunt rationes, dic mihi supplici tuo, deus, et misericors misero tuo dic mihi, utrum alicui iam aetati meae mortuae successerit infantia mea. an illa est quam egi intra viscera matris meae? nam et de illa mihi nonnihil indicatum est et praegnantes ipse vidi feminas. quid ante hanc etiam, dulcedo mea, deus meus? fuine alicubi aut aliquis?</w:t>
      </w:r>
    </w:p>
    <w:p>
      <w:pPr>
        <w:spacing w:after="100" w:line="300" w:lineRule="auto"/>
      </w:pPr>
      <w:r>
        <w:rPr>
          <w:rFonts w:ascii="MingLiU" w:hAnsi="MingLiU" w:eastAsia="MingLiU" w:cs="MingLiU"/>
          <w:b w:val="0"/>
          <w:i w:val="0"/>
          <w:color w:val="6E675F"/>
          <w:sz w:val="20"/>
        </w:rPr>
        <w:t>然而你，吾主，你常生存，在你內沒有任何事物死亡，因為在宇宙的起始之前，在凡能說「之前」的一切之前，你已存在，你即是天主，是你所創造的一切事物的主宰。在你那裡，一切不穩定事物的原因堅定不移地存在著，一切可變事物的不可改變的起源永遠維持著，一切無理性而又暫時的事物的永恆理性生活著。我懇求你，天主我的天主，向你可憐的僕人說話吧，向你的仁慈哀憐吧，請告訴我，我現今已死去的年歲之後，是否有幼嬰期繼之而來。難道那就是我在母親胎中所度過的？因為連那段時期我也得到了某些啟示，我本人也看見過孕婦。然而在這之前還有什麼呢，我的甘甜、我的天主？我曾在某個地方、某個身體中存在過嗎？</w:t>
      </w:r>
    </w:p>
    <w:p>
      <w:pPr>
        <w:spacing w:after="20" w:line="300" w:lineRule="auto"/>
      </w:pPr>
      <w:r>
        <w:rPr>
          <w:rFonts w:ascii="Noto Serif" w:hAnsi="Noto Serif" w:eastAsia="Noto Serif" w:cs="Noto Serif"/>
          <w:b w:val="0"/>
          <w:i w:val="0"/>
          <w:color w:val="29241F"/>
          <w:sz w:val="22"/>
        </w:rPr>
        <w:t>nam quis mihi dicat ista, non habeo; nec pater nec mater potuerunt, nec aliorum experimentum nec memoria mea. an inrides me ista quaerentem teque de hoc quod novi laudari a me iubes et confiteri me tibi? 1.6.10 confiteor tibi, domine caeli et terrae, laudem dicens tibi de primordiis et infantia mea, quae non memini. et dedisti ea homini ex aliis de se conicere et auctoritatibus etiam muliercularum multa de se credere. eram enim et vivebam etiam tunc, et signa quibus sensa mea nota aliis facerem iam in fine infantiae quaerebam. unde hoc tale animal nisi abs te, domine? an quisquam se faciendi erit artifex?</w:t>
      </w:r>
    </w:p>
    <w:p>
      <w:pPr>
        <w:spacing w:after="100" w:line="300" w:lineRule="auto"/>
      </w:pPr>
      <w:r>
        <w:rPr>
          <w:rFonts w:ascii="MingLiU" w:hAnsi="MingLiU" w:eastAsia="MingLiU" w:cs="MingLiU"/>
          <w:b w:val="0"/>
          <w:i w:val="0"/>
          <w:color w:val="6E675F"/>
          <w:sz w:val="20"/>
        </w:rPr>
        <w:t>因為沒有人能告訴我這些事；父親和母親都不能，也沒有他人的經驗和我的記憶。難道祢嘲笑我尋求這些事，而祢又命令我因我所知道的而受我讚美，並向祢認罪？我向祢認罪，天地之主，以讚美之詞向祢訴說我的起源和嬰幼時期，那些我已不記得的時光。祢使人能夠從他人身上推測自己，也使許多人因婦女們的權威而相信自己的許多事。我確實存在並活著，即使在那時，我已尋求藉著訊號使我的感官為他人所知，而這一切發生在嬰幼期的末尾。我從何而來，此等生物，非來自祢，主乎？還是誰會是自己的工作者？</w:t>
      </w:r>
    </w:p>
    <w:p>
      <w:pPr>
        <w:spacing w:after="20" w:line="300" w:lineRule="auto"/>
      </w:pPr>
      <w:r>
        <w:rPr>
          <w:rFonts w:ascii="Noto Serif" w:hAnsi="Noto Serif" w:eastAsia="Noto Serif" w:cs="Noto Serif"/>
          <w:b w:val="0"/>
          <w:i w:val="0"/>
          <w:color w:val="29241F"/>
          <w:sz w:val="22"/>
        </w:rPr>
        <w:t>aut ulla vena trahitur aliunde qua esse et vivere currat in nos, praeterquam quod tu facis nos, domine, cui esse et vivere non aliud atque aliud, quia summe esse ac summe vivere idipsum est? summus enim es et non mutaris, neque peragitur in te hodiernus dies, et tamen in te peragitur, quia in te sunt et ista omnia: non enim haberent vias transeundi, nisi contineres eas. et quoniam anni tui non deficiunt, anni tui hodiernus dies. et quam multi iam dies nostri et patrum nostrorum per hodiernum tuum transierunt et ex illo acceperunt modos et utcumque extiterunt, et transibunt adhuc alii et accipient et utcumque existent.</w:t>
      </w:r>
    </w:p>
    <w:p>
      <w:pPr>
        <w:spacing w:after="100" w:line="300" w:lineRule="auto"/>
      </w:pPr>
      <w:r>
        <w:rPr>
          <w:rFonts w:ascii="MingLiU" w:hAnsi="MingLiU" w:eastAsia="MingLiU" w:cs="MingLiU"/>
          <w:b w:val="0"/>
          <w:i w:val="0"/>
          <w:color w:val="6E675F"/>
          <w:sz w:val="20"/>
        </w:rPr>
        <w:t>或者有什麼血管從別處汲取，使存在與生命流入我們，除了你造就我們以外，吾主？你使我們存在與生活，而對你而言，存在與生活並非兩樣，因為至高的存在與至高的生活乃是同一件事。你確實是至高者，不受變化，今日並未在你內完成，然而今日卻在你內完成，因為一切都在你內：它們若非被你保持著，便無法有過渡的方式。既然你的年歲不虧缺，你的年歲就是今日。我們和我們的祖先的多少日子已經由你的今日而過去，並從那裡領受了方式和某種存在的樣態，還有更多的日子將要過去，並要領受，並要某種方式地存在。</w:t>
      </w:r>
    </w:p>
    <w:p>
      <w:pPr>
        <w:spacing w:after="20" w:line="300" w:lineRule="auto"/>
      </w:pPr>
      <w:r>
        <w:rPr>
          <w:rFonts w:ascii="Noto Serif" w:hAnsi="Noto Serif" w:eastAsia="Noto Serif" w:cs="Noto Serif"/>
          <w:b w:val="0"/>
          <w:i w:val="0"/>
          <w:color w:val="29241F"/>
          <w:sz w:val="22"/>
        </w:rPr>
        <w:t>tu autem idem ipse es et omnia crastina atque ultra omniaque hesterna et retro hodie facies, hodie fecisti. quid ad me, si quis non intellegat? gaudeat et ipse dicens, 'quid est hoc?' gaudeat etiam sic, et amet non inveniendo invenire potius quam inveniendo non invenire te. 1.7.11 exaudi, deus. vae peccatis hominum! et homo dicit haec, et misereris eius, quoniam tu fecisti eum et peccatum non fecisti in eo. quis me commemorat peccatum infantiae meae, quoniam nemo mundus a peccato coram te, nec infans cuius est unius diei vita super terram? quis me commemorat? an quilibet tantillus nunc parvulus, in quo video quod non memini de me? quid ergo tunc peccabam?</w:t>
      </w:r>
    </w:p>
    <w:p>
      <w:pPr>
        <w:spacing w:after="100" w:line="300" w:lineRule="auto"/>
      </w:pPr>
      <w:r>
        <w:rPr>
          <w:rFonts w:ascii="MingLiU" w:hAnsi="MingLiU" w:eastAsia="MingLiU" w:cs="MingLiU"/>
          <w:b w:val="0"/>
          <w:i w:val="0"/>
          <w:color w:val="6E675F"/>
          <w:sz w:val="20"/>
        </w:rPr>
        <w:t>然而你自己永遠相同，今日你成就一切明日之事及其後的一切，以及一切昨日之事及其前的一切。有何關係於我，如果有人不明白呢？願他也歡喜，問說：'這是什麼？'願他也歡喜，寧可在未尋獲而尋求中愛你，勿在已尋獲而不尋求中愛你。天主，求你垂聽。禍哉人類的罪過！人說這些話，而你憐憫他，因為你造化了他，但未在他內造化罪過。誰能使我記憶我幼年時的罪過？因為在你面前，沒有人不沾染罪過，就連初生的嬰兒，其壽命僅有一日者亦然。誰能使我記憶？難道某個現在的小孩子，我在他身上看到我自己所不記得的東西嗎？那麼我那時犯了什麼罪呢？</w:t>
      </w:r>
    </w:p>
    <w:p>
      <w:pPr>
        <w:spacing w:after="20" w:line="300" w:lineRule="auto"/>
      </w:pPr>
      <w:r>
        <w:rPr>
          <w:rFonts w:ascii="Noto Serif" w:hAnsi="Noto Serif" w:eastAsia="Noto Serif" w:cs="Noto Serif"/>
          <w:b w:val="0"/>
          <w:i w:val="0"/>
          <w:color w:val="29241F"/>
          <w:sz w:val="22"/>
        </w:rPr>
        <w:t>an quia uberibus inhiabam plorans? nam si nunc faciam, non quidem uberibus sed escae congruenti annis meis ita inhians, deridebor atque reprehendar iustissime. tunc ergo reprehendenda faciebam, sed quia reprehendentem intellegere non poteram, nec mos reprehendi me nec ratio sinebat: nam extirpamus et eicimus ista crescentes. nec vidi quemquam scientem, cum aliquid purgat, bona proicere. an pro tempore etiam illa bona erant, flendo petere etiam quod noxie daretur, indignari acriter non subiectis hominibus liberis et maioribus hisque, a quibus genitus est, multisque praeterea prudentioribus non ad nutum voluntatis obtemperantibus feriendo nocere niti quantum potest, quia non oboeditur imperiis quibus perniciose oboediretur? ita inbecillitas membrorum infantilium innocens est, non animus infantium.</w:t>
      </w:r>
    </w:p>
    <w:p>
      <w:pPr>
        <w:spacing w:after="100" w:line="300" w:lineRule="auto"/>
      </w:pPr>
      <w:r>
        <w:rPr>
          <w:rFonts w:ascii="MingLiU" w:hAnsi="MingLiU" w:eastAsia="MingLiU" w:cs="MingLiU"/>
          <w:b w:val="0"/>
          <w:i w:val="0"/>
          <w:color w:val="6E675F"/>
          <w:sz w:val="20"/>
        </w:rPr>
        <w:t>我哭著吮吸乳房，難道這有錯嗎？如果我現在這樣做，不是吮吸乳房，而是如飢似渴地要求與我年紀相符的食物，我確實會被嘲笑和理所當然地受到責備。那時候我的所為確實應受責備，但由於我不能理解責備我的人，既沒有理智也沒有習慣使我能領受責備：我們總是把這類東西根除並排除掉，因為人在成長。我從未見過任何有知識的人在淨化什麼時，會拋棄好的東西。那些在當時也是好的呢——哭著祈求甚至有害地給予的東西，對不服從的人——那些自由的、年紀更長的人，以及生育我的人，還有許多此外更有智慧的人——對他們不肯依照意欲言聽計從，憤怒地傷害他們，竭力盡可能地致害，因為他們不服從那些本應有害地被服從的命令呢？因此幼兒肢體的軟弱是無辜的，而非幼兒的心靈。</w:t>
      </w:r>
    </w:p>
    <w:p>
      <w:pPr>
        <w:spacing w:after="20" w:line="300" w:lineRule="auto"/>
      </w:pPr>
      <w:r>
        <w:rPr>
          <w:rFonts w:ascii="Noto Serif" w:hAnsi="Noto Serif" w:eastAsia="Noto Serif" w:cs="Noto Serif"/>
          <w:b w:val="0"/>
          <w:i w:val="0"/>
          <w:color w:val="29241F"/>
          <w:sz w:val="22"/>
        </w:rPr>
        <w:t>vidi ego et expertus sum zelantem parvulum: nondum loquebatur et intuebatur pallidus amaro aspectu conlactaneum suum. quis hoc ignorat? expiare se dicunt ista matres atque nutrices nescio quibus remediis. nisi vero et ista innocentia est, in fonte lactis ubertim manante atque abundante opis egentissimum et illo adhuc uno alimento vitam ducentem consortem non pati. sed blande tolerantur haec, non quia nulla vel parva, sed quia aetatis accessu peritura sunt. quod licet probes, cum ferri aequo animo eadem ipsa non possunt quando in aliquo annosiore deprehenduntur.</w:t>
      </w:r>
    </w:p>
    <w:p>
      <w:pPr>
        <w:spacing w:after="100" w:line="300" w:lineRule="auto"/>
      </w:pPr>
      <w:r>
        <w:rPr>
          <w:rFonts w:ascii="MingLiU" w:hAnsi="MingLiU" w:eastAsia="MingLiU" w:cs="MingLiU"/>
          <w:b w:val="0"/>
          <w:i w:val="0"/>
          <w:color w:val="6E675F"/>
          <w:sz w:val="20"/>
        </w:rPr>
        <w:t>我見過並親身經歷了嬰孩的妒忌：他還不會說話，卻面容蒼白，以痛苦的眼神看著與他同奶的嬰孩。誰不知道這事呢？母親和保姆們說要用我不知道什麼療法來補救這些現象。如果這也稱得上無辜的話，那就是說，在乳汁豐富流溢、資源充足的情況下，一個完全貧乏的、此時還只靠這唯一食物維持生命的嬰孩，竟然忍受不了有人與他分享。但這些行為被溫和地容忍著，並不是因為它們沒有或微不足道，而是因為隨著年齡增長它們會消失。雖然你認可這一點，但當這同樣的行為在一個年長的人身上被發現時，就不能再不動聲色地容忍了。</w:t>
      </w:r>
    </w:p>
    <w:p>
      <w:pPr>
        <w:spacing w:after="20" w:line="300" w:lineRule="auto"/>
      </w:pPr>
      <w:r>
        <w:rPr>
          <w:rFonts w:ascii="Noto Serif" w:hAnsi="Noto Serif" w:eastAsia="Noto Serif" w:cs="Noto Serif"/>
          <w:b w:val="0"/>
          <w:i w:val="0"/>
          <w:color w:val="29241F"/>
          <w:sz w:val="22"/>
        </w:rPr>
        <w:t>1.7.12 tu itaque, domine deus meus, qui dedisti vitam infanti et corpus, quod ita, ut videmus, instruxisti sensibus, compegisti membris, figura decorasti proque eius universitate atque incolumitate omnes conatus animantis insinuasti, iubes me laudare te in istis et confiteri tibi et psallere nomini tuo, altissime, quia deus es omnipotens et bonus, etiamsi sola ista fecisses, quae nemo alius potest facere nisi tu, une, a quo est omnis modus, formosissime, qui formas omnia et lege tua ordinas omnia.</w:t>
      </w:r>
    </w:p>
    <w:p>
      <w:pPr>
        <w:spacing w:after="100" w:line="300" w:lineRule="auto"/>
      </w:pPr>
      <w:r>
        <w:rPr>
          <w:rFonts w:ascii="MingLiU" w:hAnsi="MingLiU" w:eastAsia="MingLiU" w:cs="MingLiU"/>
          <w:b w:val="0"/>
          <w:i w:val="0"/>
          <w:color w:val="6E675F"/>
          <w:sz w:val="20"/>
        </w:rPr>
        <w:t>是故，吾主天主，爾賜予嬰孩以生命，並以我們所見者之方式，以感官裝飾其肉身，以肢體連結之，以容貌美化之，且為其整體及安康之故，將有生命者之一切努力銘刻於心，爾命我因此等事而讚美爾，向爾認罪，歌頌爾之聖名，至高者，因爾是全能全善之天主，縱然爾僅行此事，即無人除爾外所能行者，唯一者，萬物之秩序皆由爾而出，至美者，爾塑造萬物，以爾之律法整理萬物。</w:t>
      </w:r>
    </w:p>
    <w:p>
      <w:pPr>
        <w:spacing w:after="20" w:line="300" w:lineRule="auto"/>
      </w:pPr>
      <w:r>
        <w:rPr>
          <w:rFonts w:ascii="Noto Serif" w:hAnsi="Noto Serif" w:eastAsia="Noto Serif" w:cs="Noto Serif"/>
          <w:b w:val="0"/>
          <w:i w:val="0"/>
          <w:color w:val="29241F"/>
          <w:sz w:val="22"/>
        </w:rPr>
        <w:t>hanc ergo aetatem, domine, quam me vixisse non memini, de qua aliis credidi et quam me egisse ex aliis infantibus conieci, quamquam ista multum fida coniectura sit, piget me adnumerare huic vitae meae quam vivo in hoc saeculo. quantum enim attinet ad oblivionis meae tenebras, par illi est quam vixi in matris utero. quod si et in iniquitate conceptus sum et in peccatis mater mea me in utero aluit, ubi, oro te, deus meus, ubi, domine, ego, servus tuus, ubi aut quando innocens fui? sed ecce omitto illud tempus: et quid mihi iam cum eo est, cuius nulla vestigia recolo? 1.8.13 nonne ab infantia huc pergens veni in pueritiam?</w:t>
      </w:r>
    </w:p>
    <w:p>
      <w:pPr>
        <w:spacing w:after="100" w:line="300" w:lineRule="auto"/>
      </w:pPr>
      <w:r>
        <w:rPr>
          <w:rFonts w:ascii="MingLiU" w:hAnsi="MingLiU" w:eastAsia="MingLiU" w:cs="MingLiU"/>
          <w:b w:val="0"/>
          <w:i w:val="0"/>
          <w:color w:val="6E675F"/>
          <w:sz w:val="20"/>
        </w:rPr>
        <w:t>這段時期，主啊，我不記得自己曾活過，我是從別人那裡相信的，我從其他嬰孩的經驗推測自己曾經歷過；雖然這推測頗為可信，我卻厭煩把它算作我現在在此世活著的這個生命。因為就我遺忘的黑暗而言，它與我在母親子宮裡所活的時期相同。我若是在不義中受孕，我的母親也在罪過中在子宮裡養育了我，那麼，我懇求你，我的天主，懇求你，主啊，我你的奴僕，在何時何地曾是無辜的呢？但看，我撇開那段時期不談；那段時期與我現在有何相干，我對它毫無記憶可言呢？我豈不是從嬰孩時期經過而進入了幼年時期嗎？</w:t>
      </w:r>
    </w:p>
    <w:p>
      <w:pPr>
        <w:spacing w:after="20" w:line="300" w:lineRule="auto"/>
      </w:pPr>
      <w:r>
        <w:rPr>
          <w:rFonts w:ascii="Noto Serif" w:hAnsi="Noto Serif" w:eastAsia="Noto Serif" w:cs="Noto Serif"/>
          <w:b w:val="0"/>
          <w:i w:val="0"/>
          <w:color w:val="29241F"/>
          <w:sz w:val="22"/>
        </w:rPr>
        <w:t>vel potius ipsa in me venit et successit infantiae? nec discessit illa: quo enim abiit? et tamen iam non erat. non enim eram infans qui non farer, sed iam puer loquens eram. et memini hoc, et unde loqui didiceram post adverti. non enim docebant me maiores homines, praebentes mihi verba certo aliquo ordine doctrinae sicut paulo post litteras, sed ego ipse mente quam dedisti mihi, deus meus, cum gemitibus et vocibus variis et variis membrorum motibus edere vellem sensa cordis mei, ut voluntati pareretur, nec valerem quae volebam omnia nec quibus volebam omnibus, prensabam memoria.</w:t>
      </w:r>
    </w:p>
    <w:p>
      <w:pPr>
        <w:spacing w:after="100" w:line="300" w:lineRule="auto"/>
      </w:pPr>
      <w:r>
        <w:rPr>
          <w:rFonts w:ascii="MingLiU" w:hAnsi="MingLiU" w:eastAsia="MingLiU" w:cs="MingLiU"/>
          <w:b w:val="0"/>
          <w:i w:val="0"/>
          <w:color w:val="6E675F"/>
          <w:sz w:val="20"/>
        </w:rPr>
        <w:t>或者說它本身來到了我裡面，並取代了嬰幼期？它並未離去：它能往哪裡去呢？然而它已經不復存在了。因為我不是一個不會說話的嬰兒，而是已經是會說話的孩童了。我記得這事，並且後來察覺到自己是怎樣學會說話的。不是成人教我，以某種確定的教義順序把詞語傳授給我，就像後來教我字母那樣，而是我自己用了你賜給我的心智，想要藉著呻吟和各種不同的聲音，以及各種不同的肢體動作來表達我心中的感受，好讓我的意願得以被順從，但我想要的一切我都辦不到，對我想要的一切人也不都領悟，所以我就靠記憶去把握。</w:t>
      </w:r>
    </w:p>
    <w:p>
      <w:pPr>
        <w:spacing w:after="20" w:line="300" w:lineRule="auto"/>
      </w:pPr>
      <w:r>
        <w:rPr>
          <w:rFonts w:ascii="Noto Serif" w:hAnsi="Noto Serif" w:eastAsia="Noto Serif" w:cs="Noto Serif"/>
          <w:b w:val="0"/>
          <w:i w:val="0"/>
          <w:color w:val="29241F"/>
          <w:sz w:val="22"/>
        </w:rPr>
        <w:t>cum ipsi appellabant rem aliquam et cum secundum eam vocem corpus ad aliquid movebant, videbam et tenebam hoc ab eis vocari rem illam quod sonabant cum eam vellent ostendere. hoc autem eos velle ex motu corporis aperiebatur tamquam verbis naturalibus omnium gentium, quae fiunt vultu et nutu oculorum ceterorumque membrorum actu et sonitu vocis indicante affectionem animi in petendis, habendis, reiciendis fugiendisve rebus. ita verba in variis sententiis locis suis posita et crebro audita quarum rerum signa essent paulatim conligebam measque iam voluntates edomito in eis signis ore per haec enuntiabam.</w:t>
      </w:r>
    </w:p>
    <w:p>
      <w:pPr>
        <w:spacing w:after="100" w:line="300" w:lineRule="auto"/>
      </w:pPr>
      <w:r>
        <w:rPr>
          <w:rFonts w:ascii="MingLiU" w:hAnsi="MingLiU" w:eastAsia="MingLiU" w:cs="MingLiU"/>
          <w:b w:val="0"/>
          <w:i w:val="0"/>
          <w:color w:val="6E675F"/>
          <w:sz w:val="20"/>
        </w:rPr>
        <w:t>當他們給某事物取名時，他們的身體就隨著這個聲音向某處移動，我看到了，並從他們的做法中體會到，他們所發出的聲音就是在指稱那件事物，他們想要指給我看。他們想要這樣做的意圖從身體的動作顯露出來，猶如各民族都有的自然語言一樣，這種語言藉著面容、眼睛的示意、肢體的動作和聲音的發出而表達心靈的情感，無論是在乞求、擁有、拒絕或躲避事物時。因此，我慢慢地收集了那些詞彙的含義——這些詞彙置於各種句子中，各有其位置，並時時聽到——認識到它們代表的是什麼事物。我已駕馭了我的舌頭，透過這些記號把我的意願表達出來。</w:t>
      </w:r>
    </w:p>
    <w:p>
      <w:pPr>
        <w:spacing w:after="20" w:line="300" w:lineRule="auto"/>
      </w:pPr>
      <w:r>
        <w:rPr>
          <w:rFonts w:ascii="Noto Serif" w:hAnsi="Noto Serif" w:eastAsia="Noto Serif" w:cs="Noto Serif"/>
          <w:b w:val="0"/>
          <w:i w:val="0"/>
          <w:color w:val="29241F"/>
          <w:sz w:val="22"/>
        </w:rPr>
        <w:t>sic cum his inter quos eram voluntatum enuntiandarum signa communicavi, et vitae humanae procellosam societatem altius ingressus sum, pendens ex parentum auctoritate nutuque maiorum hominum. 1.9.14 deus, deus meus, quas ibi miserias expertus sum et ludificationes, quandoquidem recte mihi vivere puero id proponebatur, obtemperare monentibus, ut in hoc saeculo florerem et excellerem linguosis artibus ad honorem hominum et falsas divitias famulantibus. inde in scholam datus sum ut discerem litteras, in quibus quid utilitatis esset ignorabam miser. et tamen, si segnis in discendo essem, vapulabam. laudabatur enim hoc a maioribus, et multi ante nos vitam istam agentes praestruxerant aerumnosas vias, per quas transire cogebamur multiplicato labore et dolore filiis Adam.</w:t>
      </w:r>
    </w:p>
    <w:p>
      <w:pPr>
        <w:spacing w:after="100" w:line="300" w:lineRule="auto"/>
      </w:pPr>
      <w:r>
        <w:rPr>
          <w:rFonts w:ascii="MingLiU" w:hAnsi="MingLiU" w:eastAsia="MingLiU" w:cs="MingLiU"/>
          <w:b w:val="0"/>
          <w:i w:val="0"/>
          <w:color w:val="6E675F"/>
          <w:sz w:val="20"/>
        </w:rPr>
        <w:t>這樣，我在他們當中，以聲音的標記傳達我的意願，深入了人類生活的風浪搖搖欲墜的社會，依賴父母的權威和年長者的指引。我的天主，我的天主，我在那裡經歷了何等的困苦和譏嘲啊！當時人們向我這個孩子提出的正確生活就是服從勸告者，為要在這世界上興盛繁榮，在舌辯技藝上卓越出眾，以此侍奉人的名譽和虛假的財富。因此我被送進學校去學習文字，我這可憐的人卻不知其有何用處。然而若我在學業上懶散，就要被杖打。年長者們稱讚這種做法，在我們之前許多人過著這樣的生活，為我們預先舖就了苦難的道路；我們被迫走過這條路，加增了亞當子孫的勞苦和痛苦。</w:t>
      </w:r>
    </w:p>
    <w:p>
      <w:pPr>
        <w:spacing w:after="20" w:line="300" w:lineRule="auto"/>
      </w:pPr>
      <w:r>
        <w:rPr>
          <w:rFonts w:ascii="Noto Serif" w:hAnsi="Noto Serif" w:eastAsia="Noto Serif" w:cs="Noto Serif"/>
          <w:b w:val="0"/>
          <w:i w:val="0"/>
          <w:color w:val="29241F"/>
          <w:sz w:val="22"/>
        </w:rPr>
        <w:t>invenimus autem, domine, homines rogantes te et didicimus ab eis, sentientes te, ut poteramus, esse magnum aliquem qui posses etiam non apparens sensibus nostris exaudire nos et subvenire nobis. nam puer coepi rogare te, auxilium et refugium meum, et in tuam invocationem rumpebam nodos linguae meae et rogabam te parvus non parvo affectu, ne in schola vapularem. et cum me non exaudiebas, quod non erat ad insipientiam mihi, ridebantur a maioribus hominibus usque ab ipsis parentibus, qui mihi accidere mali nihil volebant, plagae meae, magnum tunc et grave malum meum.</w:t>
      </w:r>
    </w:p>
    <w:p>
      <w:pPr>
        <w:spacing w:after="100" w:line="300" w:lineRule="auto"/>
      </w:pPr>
      <w:r>
        <w:rPr>
          <w:rFonts w:ascii="MingLiU" w:hAnsi="MingLiU" w:eastAsia="MingLiU" w:cs="MingLiU"/>
          <w:b w:val="0"/>
          <w:i w:val="0"/>
          <w:color w:val="6E675F"/>
          <w:sz w:val="20"/>
        </w:rPr>
        <w:t>我們發現了，主啊，人們向你祈禱，而我們從他們身上學到了，由於感受到你，在我們能力所及之內，認識你是某位偉大的存在，你雖不顯現於我們的感官，卻能聽到我們並幫助我們。因為當我還是孩子時，我開始向你祈禱，你是我的幫助者和庇護所，而在呼求你時，我衝破了舌頭的束縛，儘管我年幼卻不以無謂的熱情祈禱，求你不要讓我在學校裡遭受鞭打。而你既不聽我的祈禱——這對我並不是愚蠢的表現——我就被年長的人嘲笑，甚至被我自己的雙親嘲笑，他們完全不願意我遭遇惡事，卻嘲笑我的鞭打之苦，這在我當時確實是大患難和重苦難。</w:t>
      </w:r>
    </w:p>
    <w:p>
      <w:pPr>
        <w:spacing w:after="20" w:line="300" w:lineRule="auto"/>
      </w:pPr>
      <w:r>
        <w:rPr>
          <w:rFonts w:ascii="Noto Serif" w:hAnsi="Noto Serif" w:eastAsia="Noto Serif" w:cs="Noto Serif"/>
          <w:b w:val="0"/>
          <w:i w:val="0"/>
          <w:color w:val="29241F"/>
          <w:sz w:val="22"/>
        </w:rPr>
        <w:t>1.9.15 estne quisquam, domine, tam magnus animus, praegrandi affectu tibi cohaerens, estne, inquam, quisquam (facit enim hoc quaedam etiam stoliditas: est ergo), qui tibi pie cohaerendo ita sit affectus granditer, ut eculeos et ungulas atque huiuscemodi varia tormenta (pro quibus effugiendis tibi per universas terras cum timore magno supplicatur) ita parvi aestimet, diligens eos qui haec acerbissime formidant, quemadmodum parentes nostri ridebant tormenta quibus pueri a magistris affligebamur? non enim aut minus ea metuebamus aut minus te de his evadendis deprecabamur, et peccabamus tamen minus scribendo aut legendo aut cogitando de litteris quam exigebatur a nobis.</w:t>
      </w:r>
    </w:p>
    <w:p>
      <w:pPr>
        <w:spacing w:after="100" w:line="300" w:lineRule="auto"/>
      </w:pPr>
      <w:r>
        <w:rPr>
          <w:rFonts w:ascii="MingLiU" w:hAnsi="MingLiU" w:eastAsia="MingLiU" w:cs="MingLiU"/>
          <w:b w:val="0"/>
          <w:i w:val="0"/>
          <w:color w:val="6E675F"/>
          <w:sz w:val="20"/>
        </w:rPr>
        <w:t>主啊，有沒有人心志如此偉大、如此深切地依附於祢，使得他因虔誠地依附於祢而情感如此昂揚，以至於他對刑具、鐵爪及各種類似的酷刑（世人為了躲避這些刑罰，滿懷恐懼地在普天之下向祢祈求）視如草芥，並且愛那些極其害怕這些酷刑的人，就如同我們的父母嘲笑我們在教師手中所受的折磨一樣呢？因為我們並非不懼怕那些刑罰，也並非不向祢祈求得以逃脫，然而我們在功課上的罪過卻更少——我們在寫字、讀書或思考文學方面的過失比要求於我們的少。</w:t>
      </w:r>
    </w:p>
    <w:p>
      <w:pPr>
        <w:spacing w:after="20" w:line="300" w:lineRule="auto"/>
      </w:pPr>
      <w:r>
        <w:rPr>
          <w:rFonts w:ascii="Noto Serif" w:hAnsi="Noto Serif" w:eastAsia="Noto Serif" w:cs="Noto Serif"/>
          <w:b w:val="0"/>
          <w:i w:val="0"/>
          <w:color w:val="29241F"/>
          <w:sz w:val="22"/>
        </w:rPr>
        <w:t>non enim deerat, domine, memoria vel ingenium, quae nos habere voluisti pro illa aetate satis, sed delectabat ludere et vindicabatur in nos ab eis qui talia utique agebant. sed maiorum nugae negotia vocantur, puerorum autem talia cum sint, puniuntur a maioribus, et nemo miseratur pueros vel illos vel utrosque. nisi vero approbat quisquam bonus rerum arbiter vapulasse me, quia ludebam pila puer et eo ludo impediebar quominus celeriter discerem litteras, quibus maior deformius luderem. aut aliud faciebat idem ipse a quo vapulabam, qui si in aliqua quaestiuncula a condoctore suo victus esset, magis bile atque invidia torqueretur quam ego, cum in certamine pilae a conlusore meo superabar?</w:t>
      </w:r>
    </w:p>
    <w:p>
      <w:pPr>
        <w:spacing w:after="100" w:line="300" w:lineRule="auto"/>
      </w:pPr>
      <w:r>
        <w:rPr>
          <w:rFonts w:ascii="MingLiU" w:hAnsi="MingLiU" w:eastAsia="MingLiU" w:cs="MingLiU"/>
          <w:b w:val="0"/>
          <w:i w:val="0"/>
          <w:color w:val="6E675F"/>
          <w:sz w:val="20"/>
        </w:rPr>
        <w:t>記憶力和聰慧，主啊，並非我缺乏，這些你願意我在那個年紀就具備足夠的才能。我喜愛遊戲，而那些行為舉止相同的人對我施以懲罰。但成年人的瑣事被稱為事務，而孩童的類似行為卻被成年人懲罰，沒有人同情孩童或那些成年人，或兩者都同情。除非某位德行良好的裁決者贊成鞭打我，因為我是孩童時用球遊戲，被這個遊戲阻礙，所以不能迅速學習文字，用文字我可以更醜陋地遊戲。或者鞭打我的那個人本身在做另一件事，他若在與他的同學的某個小問題上被擊敗，就會比我在與我的遊戲夥伴的球競賽中被勝過時更加為膽汁和嫉妒所折磨？</w:t>
      </w:r>
    </w:p>
    <w:p>
      <w:pPr>
        <w:spacing w:after="20" w:line="300" w:lineRule="auto"/>
      </w:pPr>
      <w:r>
        <w:rPr>
          <w:rFonts w:ascii="Noto Serif" w:hAnsi="Noto Serif" w:eastAsia="Noto Serif" w:cs="Noto Serif"/>
          <w:b w:val="0"/>
          <w:i w:val="0"/>
          <w:color w:val="29241F"/>
          <w:sz w:val="22"/>
        </w:rPr>
        <w:t>1.10.16 et tamen peccabam, domine deus, ordinator et creator rerum omnium naturalium, peccatorum autem tantum ordinator, domine deus meus, peccabam faciendo contra praecepta parentum et magistrorum illorum. poteram enim postea bene uti litteris, quas volebant ut discerem quocumque animo illi mei. non enim meliora eligens inoboediens eram, sed amore ludendi, amans in certaminibus superbas victorias et scalpi aures meas falsis fabellis, quo prurirent ardentius, eadem curiositate magis magisque per oculos emicante in spectacula, ludos maiorum -- quos tamen qui edunt, ea dignitate praediti excellunt, ut hoc paene omnes optent parvulis suis, quos tamen caedi libenter patiuntur, si spectaculis talibus impediantur ab studio quo eos ad talia edenda cupiunt pervenire.</w:t>
      </w:r>
    </w:p>
    <w:p>
      <w:pPr>
        <w:spacing w:after="100" w:line="300" w:lineRule="auto"/>
      </w:pPr>
      <w:r>
        <w:rPr>
          <w:rFonts w:ascii="MingLiU" w:hAnsi="MingLiU" w:eastAsia="MingLiU" w:cs="MingLiU"/>
          <w:b w:val="0"/>
          <w:i w:val="0"/>
          <w:color w:val="6E675F"/>
          <w:sz w:val="20"/>
        </w:rPr>
        <w:t>然而我仍在得罪你，我主天主，萬物自然的秩序制定者與造物主，而罪過的秩序制定者只有你，我主我的天主。我得罪了你，行事違背了父母和我的師長們的誡命。其實我以後本可以好好運用他們想要我學習的文字，無論是出於什麼心意。我所以違命，並非因為選擇了更好的東西，而是出於對遊戲的熱愛，熱愛在比賽中傲慢的勝利，喜歡用虛假的故事來撓我的耳朵，好讓那渴望更加熾烈。同樣的好奇心使我越來越多地透過眼睛渴望觀看舞台演出，觀看大人們的遊戲——那些舉辦這些演出的人卻備受尊崇，以至於幾乎所有人都想讓自己的孩子看這些；然而他們卻樂意鞭打這些孩子，如果這樣的觀看演出妨礙了他們所希望孩子透過鑽研而達到舉辦這類演出的那種境地的話。</w:t>
      </w:r>
    </w:p>
    <w:p>
      <w:pPr>
        <w:spacing w:after="20" w:line="300" w:lineRule="auto"/>
      </w:pPr>
      <w:r>
        <w:rPr>
          <w:rFonts w:ascii="Noto Serif" w:hAnsi="Noto Serif" w:eastAsia="Noto Serif" w:cs="Noto Serif"/>
          <w:b w:val="0"/>
          <w:i w:val="0"/>
          <w:color w:val="29241F"/>
          <w:sz w:val="22"/>
        </w:rPr>
        <w:t>vide ista, domine, misericorditer, et libera nos iam invocantes te, libera etiam eos qui nondum te invocant, ut invocent te et liberes eos. 1.11.17 commentary on 1.11.17 audieram enim ego adhuc puer de vita aeterna promissa nobis per humilitatem domini dei nostri descendentis ad superbiam nostram, et signabar iam signo crucis eius, et condiebar eius sale iam inde ab utero matris meae, quae multum speravit in te.</w:t>
      </w:r>
    </w:p>
    <w:p>
      <w:pPr>
        <w:spacing w:after="100" w:line="300" w:lineRule="auto"/>
      </w:pPr>
      <w:r>
        <w:rPr>
          <w:rFonts w:ascii="MingLiU" w:hAnsi="MingLiU" w:eastAsia="MingLiU" w:cs="MingLiU"/>
          <w:b w:val="0"/>
          <w:i w:val="0"/>
          <w:color w:val="6E675F"/>
          <w:sz w:val="20"/>
        </w:rPr>
        <w:t>求祢看顧這一切，主啊，以慈悲心待我們，解救已經呼求祢的我們，也解救那些尚未呼求祢的人，使他們呼求祢，而祢拯救他們。因為我還是孩子的時候，就聽聞了永生的許諾，這許諾藉著我們天主的謙遜而賜予我們——祂降下來就我們的驕傲——我已經用祂十字聖號的記號受印，我已經用祂的鹽調和，甚至從我母親的胎中就開始了，我的母親對祢懷有很大的望德。</w:t>
      </w:r>
    </w:p>
    <w:p>
      <w:pPr>
        <w:spacing w:after="20" w:line="300" w:lineRule="auto"/>
      </w:pPr>
      <w:r>
        <w:rPr>
          <w:rFonts w:ascii="Noto Serif" w:hAnsi="Noto Serif" w:eastAsia="Noto Serif" w:cs="Noto Serif"/>
          <w:b w:val="0"/>
          <w:i w:val="0"/>
          <w:color w:val="29241F"/>
          <w:sz w:val="22"/>
        </w:rPr>
        <w:t>vidisti, domine, cum adhuc puer essem et quodam die pressu stomachi repente aestuarem paene moriturus, vidisti, deus meus, quoniam custos meus iam eras, quo motu animi et qua fide baptismum Christi tui, dei et domini mei, flagitavi a pietate matris meae et matris omnium nostrum, ecclesiae tuae. et conturbata mater carnis meae, quoniam et sempiternam salutem meam carius parturiebat corde casto in fide tua, iam curaret festinabunda ut sacramentis salutaribus initiarer et abluerer, te, domine Iesu, confitens in remissionem peccatorum, nisi statim recreatus essem. dilata est itaque mundatio mea, quasi necesse esset ut adhuc sordidarer si viverem, quia videlicet post lavacrum illud maior et periculosior in sordibus delictorum reatus foret.</w:t>
      </w:r>
    </w:p>
    <w:p>
      <w:pPr>
        <w:spacing w:after="100" w:line="300" w:lineRule="auto"/>
      </w:pPr>
      <w:r>
        <w:rPr>
          <w:rFonts w:ascii="MingLiU" w:hAnsi="MingLiU" w:eastAsia="MingLiU" w:cs="MingLiU"/>
          <w:b w:val="0"/>
          <w:i w:val="0"/>
          <w:color w:val="6E675F"/>
          <w:sz w:val="20"/>
        </w:rPr>
        <w:t>我主，當我還是孩童時，你曾看見我——有一天我突然腹痛，幾乎要死去，你看見了，我的天主，因為你已是我的護守者——以什麼樣的心情和什麼樣的信德，我從我母親的孝愛，即從我們眾人之母你的教會，懇求你的基督、我的天主和我的主的聖洗。我肉身之母為此感到惶恐不安，因為她以貞潔的信心更加珍視我永遠的救恩，所以她已匆匆準備以拯救的聖事使我初領聖事並潔淨我，向你、主耶穌承認我的罪過以得赦免——除非我立刻就病癒了。因此我的洗滌被延遲了，彷彿若我繼續活著，我還必須再玷污自己，因為顯然在那次洗禮之後，若是陷於罪過的污穢之中，危險和內疚會更大。</w:t>
      </w:r>
    </w:p>
    <w:p>
      <w:pPr>
        <w:spacing w:after="20" w:line="300" w:lineRule="auto"/>
      </w:pPr>
      <w:r>
        <w:rPr>
          <w:rFonts w:ascii="Noto Serif" w:hAnsi="Noto Serif" w:eastAsia="Noto Serif" w:cs="Noto Serif"/>
          <w:b w:val="0"/>
          <w:i w:val="0"/>
          <w:color w:val="29241F"/>
          <w:sz w:val="22"/>
        </w:rPr>
        <w:t>ita iam credebam et illa et omnis domus, nisi pater solus, qui tamen non evicit in me ius maternae pietatis, quominus in Christum crederem, sicut ille nondum crediderat. nam illa satagebat ut tu mihi pater esses, deus meus, potius quam ille, et in hoc adiuvabas eam, ut superaret virum, cui melior serviebat, quia et in hoc tibi utique id iubenti serviebat. 1.11.18 rogo te, deus meus: vellem scire, si tu etiam velles, quo consilio dilatus sum ne tunc baptizarer, utrum bono meo mihi quasi laxata sint lora peccandi. an non laxata sunt?</w:t>
      </w:r>
    </w:p>
    <w:p>
      <w:pPr>
        <w:spacing w:after="100" w:line="300" w:lineRule="auto"/>
      </w:pPr>
      <w:r>
        <w:rPr>
          <w:rFonts w:ascii="MingLiU" w:hAnsi="MingLiU" w:eastAsia="MingLiU" w:cs="MingLiU"/>
          <w:b w:val="0"/>
          <w:i w:val="0"/>
          <w:color w:val="6E675F"/>
          <w:sz w:val="20"/>
        </w:rPr>
        <w:t>我和她、以及整個家庭都相信了，只有父親除外，然而他卻沒有在我身上勝過母親的虔敬之權，使我不至於相信基督，如同他當時還未相信一樣。因為她懇切地盼望你作我的父親，我的天主，勝於他作我的父親，在這一點上你幫助她，使她勝過了她的丈夫，她對他侍奉得更好，因為在這一點上她也無疑是在侍奉你，你命令她這樣做。我的天主，我懇求你：我願意知道，如果你也願意的話，是出於什麼考慮，我的聖洗禮被延遲了，以至於我當時沒有受洗，好像是給了我犯罪的韁繩放鬆了。難道並非放鬆了嗎？</w:t>
      </w:r>
    </w:p>
    <w:p>
      <w:pPr>
        <w:spacing w:after="20" w:line="300" w:lineRule="auto"/>
      </w:pPr>
      <w:r>
        <w:rPr>
          <w:rFonts w:ascii="Noto Serif" w:hAnsi="Noto Serif" w:eastAsia="Noto Serif" w:cs="Noto Serif"/>
          <w:b w:val="0"/>
          <w:i w:val="0"/>
          <w:color w:val="29241F"/>
          <w:sz w:val="22"/>
        </w:rPr>
        <w:t>unde ergo etiam nunc de aliis atque aliis sonat undique in auribus nostris: 'sine illum, faciat: nondum enim baptizatus est'? et tamen in salute corporis non dicimus: 'sine vulneretur amplius: nondum enim sanatus est.' quanto ergo melius et cito sanarer et id ageretur mecum meorum meaque diligentia, ut recepta salus animae meae tuta esset tutela tua, qui dedisses eam. melius vero. sed quot et quanti fluctus impendere temptationum post pueritiam videbantur, noverat eos iam illa mater et terram per eos, unde postea formarer, quam ipsam iam effigiem committere volebat.</w:t>
      </w:r>
    </w:p>
    <w:p>
      <w:pPr>
        <w:spacing w:after="100" w:line="300" w:lineRule="auto"/>
      </w:pPr>
      <w:r>
        <w:rPr>
          <w:rFonts w:ascii="MingLiU" w:hAnsi="MingLiU" w:eastAsia="MingLiU" w:cs="MingLiU"/>
          <w:b w:val="0"/>
          <w:i w:val="0"/>
          <w:color w:val="6E675F"/>
          <w:sz w:val="20"/>
        </w:rPr>
        <w:t>那麼，為什麼現在四面八方仍在我們耳邊不絕傳來這樣的話：『由他去吧，讓他行動吧：他還沒有受聖洗呢』？然而在身體的救恩上，我們不會說：『由他受傷吧：他還沒有痊癒呢。』那麼我如果更早得到痊癒豈不更好，豈不更迅速？而我的親人們也會以他們的關切為我著手進行，使我靈魂所領受的救恩得到你的保護使其安全，你原是賦予了它。確實更好。但幼年之後那似乎即將迫近的種種試探之浪有多少，有多大，那時已是一個母親所認識的了；她已認識了塑造日後的我的那些試探來自的土壤，所以她寧願不把已經形成的我本身託付給那試探。</w:t>
      </w:r>
    </w:p>
    <w:p>
      <w:pPr>
        <w:spacing w:after="20" w:line="300" w:lineRule="auto"/>
      </w:pPr>
      <w:r>
        <w:rPr>
          <w:rFonts w:ascii="Noto Serif" w:hAnsi="Noto Serif" w:eastAsia="Noto Serif" w:cs="Noto Serif"/>
          <w:b w:val="0"/>
          <w:i w:val="0"/>
          <w:color w:val="29241F"/>
          <w:sz w:val="22"/>
        </w:rPr>
        <w:t>1.12.19 in ipsa tamen pueritia, de qua mihi minus quam de adulescentia metuebatur, non amabam litteras et me in eas urgeri oderam, et urgebar tamen et bene mihi fiebat. nec faciebam ego bene (non enim discerem nisi cogerer; nemo autem invitus bene facit, etiamsi bonum est quod facit), nec qui me urgebant bene faciebant, sed bene mihi fiebat abs te, deus meus. illi enim non intuebantur quo referrem quod me discere cogebant, praeterquam ad satiandas insatiabiles cupiditates copiosae inopiae et ignominiosae gloriae.</w:t>
      </w:r>
    </w:p>
    <w:p>
      <w:pPr>
        <w:spacing w:after="100" w:line="300" w:lineRule="auto"/>
      </w:pPr>
      <w:r>
        <w:rPr>
          <w:rFonts w:ascii="MingLiU" w:hAnsi="MingLiU" w:eastAsia="MingLiU" w:cs="MingLiU"/>
          <w:b w:val="0"/>
          <w:i w:val="0"/>
          <w:color w:val="6E675F"/>
          <w:sz w:val="20"/>
        </w:rPr>
        <w:t>然而在我的童年時代（那時人們對我的憂慮不如對我青年時代的憂慮那麼深），我不愛文學，被人強迫去學習時便感到厭惡，然而我還是被強迫著，而且這對我是有益的。但我自己並未做得好（因為我若不被強迫就不會學習；沒有人甘心情願地做得好，即便他所做的事是好的），那些強迫我的人也未曾做得好，但我從你、我的天主，獲得了好處。因為他們並不注視我應當將他們強迫我學習的東西用於何處，除了滿足那無止境的貪欲—源於富足中的匱乏與可恥的虛榮。</w:t>
      </w:r>
    </w:p>
    <w:p>
      <w:pPr>
        <w:spacing w:after="20" w:line="300" w:lineRule="auto"/>
      </w:pPr>
      <w:r>
        <w:rPr>
          <w:rFonts w:ascii="Noto Serif" w:hAnsi="Noto Serif" w:eastAsia="Noto Serif" w:cs="Noto Serif"/>
          <w:b w:val="0"/>
          <w:i w:val="0"/>
          <w:color w:val="29241F"/>
          <w:sz w:val="22"/>
        </w:rPr>
        <w:t>tu vero, cui numerati sunt capilli nostri, errore omnium qui mihi instabant ut discerem utebaris ad utilitatem meam, meo autem, qui discere nolebam, utebaris ad poenam meam, qua plecti non eram indignus, tantillus puer et tantus peccator. ita de non bene facientibus tu bene faciebas mihi et de peccante me ipso iuste retribuebas mihi. iussisti enim et sic est, ut poena sua sibi sit omnis inordinatus animus. 1.13.20 quid autem erat causae cur graecas litteras oderam, quibus puerulus imbuebar? ne nunc quidem mihi satis exploratum est. adamaveram enim latinas, non quas primi magistri sed quas docent qui grammatici vocantur.</w:t>
      </w:r>
    </w:p>
    <w:p>
      <w:pPr>
        <w:spacing w:after="100" w:line="300" w:lineRule="auto"/>
      </w:pPr>
      <w:r>
        <w:rPr>
          <w:rFonts w:ascii="MingLiU" w:hAnsi="MingLiU" w:eastAsia="MingLiU" w:cs="MingLiU"/>
          <w:b w:val="0"/>
          <w:i w:val="0"/>
          <w:color w:val="6E675F"/>
          <w:sz w:val="20"/>
        </w:rPr>
        <w:t>然而祢，連我們的頭髮都數過了，祢把那些督促我學習的眾人的錯誤轉為於我有益，而對於我本身不願學習，祢卻轉為對我的懲罰——我作為一個如此幼小的孩子，又是如此大的罪人，實在不配不受罰。這樣，祢從那些做得不好的事轉化為對我的好處，並從我本身的犯罪公正地給我應得的報應。祢曾命令，事實也正是如此：每個失序的靈魂對自己就是自己的懲罰。那麼，我為什麼厭恨我幼時所學的希臘文呢？直到現在我也沒有充分搞清楚。我倒是喜歡拉丁文，不是那種初級教師教的，而是那些被稱為文法家的人所教的。</w:t>
      </w:r>
    </w:p>
    <w:p>
      <w:pPr>
        <w:spacing w:after="20" w:line="300" w:lineRule="auto"/>
      </w:pPr>
      <w:r>
        <w:rPr>
          <w:rFonts w:ascii="Noto Serif" w:hAnsi="Noto Serif" w:eastAsia="Noto Serif" w:cs="Noto Serif"/>
          <w:b w:val="0"/>
          <w:i w:val="0"/>
          <w:color w:val="29241F"/>
          <w:sz w:val="22"/>
        </w:rPr>
        <w:t>nam illas primas, ubi legere et scribere et numerare discitur, non minus onerosas poenalesque habebam quam omnes graecas. unde tamen et hoc nisi de peccato et vanitate vitae, qua caro eram et spiritus ambulans et non revertens? nam utique meliores, quia certiores, erant primae illae litterae quibus fiebat in me et factum est et habeo illud ut et legam, si quid scriptum invenio, et scribam ipse, si quid volo, quam illae quibus tenere cogebar Aeneae nescio cuius errores, oblitus errorum meorum, et plorare Didonem mortuam, quia se occidit ab amore, cum interea me ipsum in his a te morientem, deus, vita mea, siccis oculis ferrem miserrimus.</w:t>
      </w:r>
    </w:p>
    <w:p>
      <w:pPr>
        <w:spacing w:after="100" w:line="300" w:lineRule="auto"/>
      </w:pPr>
      <w:r>
        <w:rPr>
          <w:rFonts w:ascii="MingLiU" w:hAnsi="MingLiU" w:eastAsia="MingLiU" w:cs="MingLiU"/>
          <w:b w:val="0"/>
          <w:i w:val="0"/>
          <w:color w:val="6E675F"/>
          <w:sz w:val="20"/>
        </w:rPr>
        <w:t>那些最初的課程，其中學習讀書、寫字和計算，我認為不亞於所有希臘文課程那樣令人感到沉重和懲罰性的。然而這又從何而來，除了罪過和虛空的生活之外呢？那時我是肉身，是行走卻不回轉的靈。誠然那些最初的文字更好，因為更確實，藉著它們使我能夠學習，我確實已經擁有了這樣的能力：若我找到什麼文字，我能讀；若我願意什麼，我能寫。但那些我被迫學習的文字卻是某個埃涅阿斯的漂泊經歷——我忘記了自己的漂泊，為已死的狄多哀哭，因為她因愛而自殺，卻在此期間我自己在這些事中正在死亡遠離你，天主，我的生命，卻以乾涸的眼睛忍受著最悲慘的狀況。</w:t>
      </w:r>
    </w:p>
    <w:p>
      <w:pPr>
        <w:spacing w:after="20" w:line="300" w:lineRule="auto"/>
      </w:pPr>
      <w:r>
        <w:rPr>
          <w:rFonts w:ascii="Noto Serif" w:hAnsi="Noto Serif" w:eastAsia="Noto Serif" w:cs="Noto Serif"/>
          <w:b w:val="0"/>
          <w:i w:val="0"/>
          <w:color w:val="29241F"/>
          <w:sz w:val="22"/>
        </w:rPr>
        <w:t>1.13.21 quid enim miserius misero non miserante se ipsum et flente Didonis mortem, quae fiebat amando Aenean, non flente autem mortem suam, quae fiebat non amando te, deus, lumen cordis mei et panis oris intus animae meae et virtus maritans mentem meam et sinum cogitationis meae? non te amabam, et fornicabar abs te, et fornicanti sonabat undique: 'euge! euge!' amicitia enim mundi huius fornicatio est abs te et 'euge! euge!' dicitur ut pudeat, si non ita homo sit. et haec non flebam, et flebam Didonem extinctam ferroque extrema secutam, sequens ipse extrema condita tua relicto te et terra iens in terram.</w:t>
      </w:r>
    </w:p>
    <w:p>
      <w:pPr>
        <w:spacing w:after="100" w:line="300" w:lineRule="auto"/>
      </w:pPr>
      <w:r>
        <w:rPr>
          <w:rFonts w:ascii="MingLiU" w:hAnsi="MingLiU" w:eastAsia="MingLiU" w:cs="MingLiU"/>
          <w:b w:val="0"/>
          <w:i w:val="0"/>
          <w:color w:val="6E675F"/>
          <w:sz w:val="20"/>
        </w:rPr>
        <w:t>有什麼比可憐的人不憐惜自己更可憐呢？我為狄多之死而哭泣，她因愛埃涅亞斯而死；但我卻沒有為自己之死而哭泣，我的死乃因不愛你而來。你是我心的光明、我靈魂內口的食糧、以我心智締結婚姻的德能、我思想的懷抱。我不愛你，反而背棄你而行淫，四面八方都在喝彩說：『妙哉！妙哉！』這世界的友誼就是背棄你的淫亂，人們說『妙哉！妙哉！』以至於若不如此就以為羞恥。我沒有為此哭泣，反倒為滅亡的狄多、為她拔劍追隨最後時刻而哭泣，我自己也在追隨你所創造的最後之物，捨棄了你，從大地奔向大地。</w:t>
      </w:r>
    </w:p>
    <w:p>
      <w:pPr>
        <w:spacing w:after="20" w:line="300" w:lineRule="auto"/>
      </w:pPr>
      <w:r>
        <w:rPr>
          <w:rFonts w:ascii="Noto Serif" w:hAnsi="Noto Serif" w:eastAsia="Noto Serif" w:cs="Noto Serif"/>
          <w:b w:val="0"/>
          <w:i w:val="0"/>
          <w:color w:val="29241F"/>
          <w:sz w:val="22"/>
        </w:rPr>
        <w:t>et si prohiberer ea legere, dolerem, quia non legerem quod dolerem. tali dementia honestiores et uberiores litterae putantur quam illae quibus legere et scribere didici. 1.13.22 sed nunc in anima mea clamet deus meus, et veritas tua dicat mihi, 'non est ita, non est ita.' melior est prorsus doctrina illa prior. nam ecce paratior sum oblivisci errores Aeneae atque omnia eius modi quam scribere et legere. at enim vela pendent liminibus grammaticarum scholarum, sed non illa magis honorem secreti quam tegimentum erroris significant.</w:t>
      </w:r>
    </w:p>
    <w:p>
      <w:pPr>
        <w:spacing w:after="100" w:line="300" w:lineRule="auto"/>
      </w:pPr>
      <w:r>
        <w:rPr>
          <w:rFonts w:ascii="MingLiU" w:hAnsi="MingLiU" w:eastAsia="MingLiU" w:cs="MingLiU"/>
          <w:b w:val="0"/>
          <w:i w:val="0"/>
          <w:color w:val="6E675F"/>
          <w:sz w:val="20"/>
        </w:rPr>
        <w:t>如果被禁止閱讀這些書籍，我就會感到痛苦，因為我無法閱讀那些使我感到痛苦的內容。以這樣的瘋狂，人們認為那些較為高尚和豐富的文學，勝過我學習閱讀和書寫的那些書籍。但現在在我的靈魂裡，我的天主在呼喊，你的真理向我說：『不是這樣，不是這樣。』先前的那個學問確實更為優越。因為看啊，我已經更容易忘記埃涅阿斯的錯誤和他所有這一類的故事，勝過忘記閱讀和書寫。然而確實校門上掛著帷幕，但它們並不像象徵學問的尊嚴那樣，更多地象徵錯誤的遮掩。</w:t>
      </w:r>
    </w:p>
    <w:p>
      <w:pPr>
        <w:spacing w:after="20" w:line="300" w:lineRule="auto"/>
      </w:pPr>
      <w:r>
        <w:rPr>
          <w:rFonts w:ascii="Noto Serif" w:hAnsi="Noto Serif" w:eastAsia="Noto Serif" w:cs="Noto Serif"/>
          <w:b w:val="0"/>
          <w:i w:val="0"/>
          <w:color w:val="29241F"/>
          <w:sz w:val="22"/>
        </w:rPr>
        <w:t>non clament adversus me quos iam non timeo, dum confiteor tibi quae vult anima mea, deus meus, et adquiesco in reprehensione malarum viarum mearum, ut diligam bonas vias tuas, non clament adversus me venditores grammaticae vel emptores, quia, si proponam eis interrogans, utrum verum sit quod Aenean aliquando Carthaginem venisse poeta dicit, indoctiores nescire se respondebunt, doctiores autem etiam negabunt verum esse. at si quaeram quibus litteris scribatur Aeneae nomen, omnes mihi qui haec didicerunt verum respondent secundum id pactum et placitum quo inter se homines ista signa firmarunt.</w:t>
      </w:r>
    </w:p>
    <w:p>
      <w:pPr>
        <w:spacing w:after="100" w:line="300" w:lineRule="auto"/>
      </w:pPr>
      <w:r>
        <w:rPr>
          <w:rFonts w:ascii="MingLiU" w:hAnsi="MingLiU" w:eastAsia="MingLiU" w:cs="MingLiU"/>
          <w:b w:val="0"/>
          <w:i w:val="0"/>
          <w:color w:val="6E675F"/>
          <w:sz w:val="20"/>
        </w:rPr>
        <w:t>那些我已不畏懼的人，不應在我向你我的天主陳述靈魂所願之事時，向我喊叫控訴；我在自己邪惡的道路的譴責中找到安寧，好使我愛慕你的美善道路。販賣文法學或購買文法學的人，不應向我喊叫控訴。因為，若我向他們提問，詢問詩人所說埃涅亞斯曾經何時來到迦太基是否為真，較無學問的人會回答說他們不知道，而較有學問的人則甚至會否認此事為真。然而若我詢問埃涅亞斯的名字應以何等字母書寫，凡是學過這些的人都會按照人們彼此之間為了確立這些符號所訂定和同意的協定，向我回答真實的答案。</w:t>
      </w:r>
    </w:p>
    <w:p>
      <w:pPr>
        <w:spacing w:after="20" w:line="300" w:lineRule="auto"/>
      </w:pPr>
      <w:r>
        <w:rPr>
          <w:rFonts w:ascii="Noto Serif" w:hAnsi="Noto Serif" w:eastAsia="Noto Serif" w:cs="Noto Serif"/>
          <w:b w:val="0"/>
          <w:i w:val="0"/>
          <w:color w:val="29241F"/>
          <w:sz w:val="22"/>
        </w:rPr>
        <w:t>item si quaeram quid horum maiore vitae huius incommodo quisque obliviscatur, legere et scribere an poetica illa figmenta, quis non videat quid responsurus sit, qui non est penitus oblitus sui? peccabam ergo puer cum illa inania istis utilioribus amore praeponebam, vel potius ista oderam, illa amabam. iam vero unum et unum duo, duo et duo quattuor, odiosa cantio mihi erat, et dulcissimum spectaculum vanitatis, equus ligneus plenus armatis et Troiae incendium atque ipsius umbra Creusae. 1.14.23 cur ergo graecam etiam grammaticam oderam talia cantantem? nam et Homerus peritus texere tales fabellas et dulcissime vanus est, mihi tamen amarus erat puero.</w:t>
      </w:r>
    </w:p>
    <w:p>
      <w:pPr>
        <w:spacing w:after="100" w:line="300" w:lineRule="auto"/>
      </w:pPr>
      <w:r>
        <w:rPr>
          <w:rFonts w:ascii="MingLiU" w:hAnsi="MingLiU" w:eastAsia="MingLiU" w:cs="MingLiU"/>
          <w:b w:val="0"/>
          <w:i w:val="0"/>
          <w:color w:val="6E675F"/>
          <w:sz w:val="20"/>
        </w:rPr>
        <w:t>再者，若我問起這些事物中哪一樣因生活上的不便而被人遺忘得更多——閱讀和書寫，抑或那些詩歌的虛構——誰看不出，凡未完全忘卻自己的人會怎樣回答呢？所以我作為孩童時犯了罪，因著愛好那些虛妄的東西而輕視那些更有用的東西，或毋寧說是厭惡這些，而愛好那些。然而一加一等於二，二加二等於四，這曾是我討厭的歌謠，而最甘美的虛妄奇觀則是那充滿武士的木馬和特洛亞城的焚燒，以及克瑞烏薩本身的幽影。那麼，我又為什麼討厭唱誦那些東西的希臘文法呢？原來荷馬也精於編織這樣的寓言故事，且甜美得最是虛浮，但他在我孩童時卻是令人厭苦的。</w:t>
      </w:r>
    </w:p>
    <w:p>
      <w:pPr>
        <w:spacing w:after="20" w:line="300" w:lineRule="auto"/>
      </w:pPr>
      <w:r>
        <w:rPr>
          <w:rFonts w:ascii="Noto Serif" w:hAnsi="Noto Serif" w:eastAsia="Noto Serif" w:cs="Noto Serif"/>
          <w:b w:val="0"/>
          <w:i w:val="0"/>
          <w:color w:val="29241F"/>
          <w:sz w:val="22"/>
        </w:rPr>
        <w:t>credo etiam graecis pueris Vergilius ita sit, cum eum sic discere coguntur ut ego illum. videlicet difficultas, difficultas omnino ediscendae linguae peregrinae, quasi felle aspergebat omnes suavitates graecas fabulosarum narrationum. nulla enim verba illa noveram, et saevis terroribus ac poenis ut nossem instabatur mihi vehementer. nam et latina aliquando infans utique nulla noveram, et tamen advertendo didici sine ullo metu atque cruciatu, inter etiam blandimenta nutricum et ioca adridentium et laetitias adludentium. didici vero illa sine poenali onere urgentium, cum me urgeret cor meum ad parienda concepta sua, &amp;#134; et qua &amp;#134; non esset, nisi aliqua verba didicissem non a docentibus sed a loquentibus, in quorum et ego auribus parturiebam quidquid sentiebam.</w:t>
      </w:r>
    </w:p>
    <w:p>
      <w:pPr>
        <w:spacing w:after="100" w:line="300" w:lineRule="auto"/>
      </w:pPr>
      <w:r>
        <w:rPr>
          <w:rFonts w:ascii="MingLiU" w:hAnsi="MingLiU" w:eastAsia="MingLiU" w:cs="MingLiU"/>
          <w:b w:val="0"/>
          <w:i w:val="0"/>
          <w:color w:val="6E675F"/>
          <w:sz w:val="20"/>
        </w:rPr>
        <w:t>我相信對希臘籍的男孩來說，維吉爾也是這樣的，當他們被迫這樣學習他時，就如我學習他一樣。即學習外國語言的困難，困難本身用苦膽般的東西摻雜在希臘寓言故事述說的所有甘甜裡。我那時確實不知道那些字眼，而是被嚴厲的恐懼和刑罰極力驅促著去認識它們。因為我幼時對拉丁語也曾一無所知，然而卻藉著注意而學會了它，毫無任何恐懼和痛苦，反而在保母的溫言蜜語、笑臉相迎的人們的玩樂，以及他們嬉戲時的歡樂之中。我確實是在沒有任何懲罰性的壓力催迫下學會了這些，乃是因著我的心催促我去表達它內所懷孕的思想，而且若非我從說話的人而非教導者那裡學會了若干字眼，就不可能做到這點。事實上我正是在他們的耳邊產出我所感受到的一切。</w:t>
      </w:r>
    </w:p>
    <w:p>
      <w:pPr>
        <w:spacing w:after="20" w:line="300" w:lineRule="auto"/>
      </w:pPr>
      <w:r>
        <w:rPr>
          <w:rFonts w:ascii="Noto Serif" w:hAnsi="Noto Serif" w:eastAsia="Noto Serif" w:cs="Noto Serif"/>
          <w:b w:val="0"/>
          <w:i w:val="0"/>
          <w:color w:val="29241F"/>
          <w:sz w:val="22"/>
        </w:rPr>
        <w:t>hinc satis elucet maiorem habere vim ad discenda ista liberam curiositatem quam meticulosam necessitatem. sed illius fluxum haec restringit legibus tuis, deus, legibus tuis a magistrorum ferulis usque ad temptationes martyrum, valentibus legibus tuis miscere salubres amaritudines revocantes nos ad te a iucunditate pestifera qua recessimus a te. 1.15.24 exaudi, domine, deprecationem meam, ne deficiat anima mea sub disciplina tua neque deficiam in confitendo tibi miserationes tuas, quibus eruisti me ab omnibus viis meis pessimis, ut dulcescas mihi super omnes seductiones quas sequebar, et amem te validissime, et amplexer manum tuam totis praecordiis meis, et eruas me ab omni temptatione usque in finem.</w:t>
      </w:r>
    </w:p>
    <w:p>
      <w:pPr>
        <w:spacing w:after="100" w:line="300" w:lineRule="auto"/>
      </w:pPr>
      <w:r>
        <w:rPr>
          <w:rFonts w:ascii="MingLiU" w:hAnsi="MingLiU" w:eastAsia="MingLiU" w:cs="MingLiU"/>
          <w:b w:val="0"/>
          <w:i w:val="0"/>
          <w:color w:val="6E675F"/>
          <w:sz w:val="20"/>
        </w:rPr>
        <w:t>由此可見，學習這些事物時，自由的好奇心所具有的力量遠大於恐懼的必要性。然而妳的法律，天主啊，妳的法律藉著教師的戒尺以至於殉道者的試煉而制約了那個奔流，妳有力的法律能將有益的苦澀與歡樂混合，使我們從我們因妳的禍害歡樂而離棄妳的地方被喚回到妳的面前。求妳俯聽我的祈禱，主啊，使我的靈魂在妳的管教下不致衰竭，也使我在向妳明認妳對我所有的憐憫時不致喪志。妳以這些憐憫將我從我所有最惡劣的道路上救拔出來，好使妳在我心中比我所追隨的一切誘惑更甘甜，使我能最強烈地愛妳，以我的全副衷心擁抱妳的手，並使妳自始至終將我救拔出一切試煉。</w:t>
      </w:r>
    </w:p>
    <w:p>
      <w:pPr>
        <w:spacing w:after="20" w:line="300" w:lineRule="auto"/>
      </w:pPr>
      <w:r>
        <w:rPr>
          <w:rFonts w:ascii="Noto Serif" w:hAnsi="Noto Serif" w:eastAsia="Noto Serif" w:cs="Noto Serif"/>
          <w:b w:val="0"/>
          <w:i w:val="0"/>
          <w:color w:val="29241F"/>
          <w:sz w:val="22"/>
        </w:rPr>
        <w:t>ecce enim tu, domine, rex meus et deus meus, tibi serviat quidquid utile puer didici, tibi serviat quod loquor et scribo et lego et numero, quoniam cum vana discerem tu disciplinam dabas mihi, et in eis vanis peccata delectationum mearum dimisisti mihi. didici enim in eis multa verba utilia, sed et in rebus non vanis disci possunt, et ea via tuta est in qua pueri ambularent. 1.16.25 sed vae tibi, flumen moris humani! quis resistet tibi? quamdiu non siccaberis? quousque volves Evae filios in mare magnum et formidulosum, quod vix transeunt qui lignum conscenderint? nonne ego in te legi et tonantem Iovem et adulterantem?</w:t>
      </w:r>
    </w:p>
    <w:p>
      <w:pPr>
        <w:spacing w:after="100" w:line="300" w:lineRule="auto"/>
      </w:pPr>
      <w:r>
        <w:rPr>
          <w:rFonts w:ascii="MingLiU" w:hAnsi="MingLiU" w:eastAsia="MingLiU" w:cs="MingLiU"/>
          <w:b w:val="0"/>
          <w:i w:val="0"/>
          <w:color w:val="6E675F"/>
          <w:sz w:val="20"/>
        </w:rPr>
        <w:t>看哪，我的主，我的天主，您讓我所學的有用之事都來侍奉您，讓我所說的、所寫的、所讀的、所數的都來侍奉您；因為當我學習虛假的東西時，您卻給我真正的教導，您也寬恕了我在那些虛假東西中所犯的罪過。雖然我在那些東西中學到了許多有用的詞句，但也可以在真正的東西中學到，而孩子們走的路是安全的。可惜啊，人性的洪流！誰能抵擋您？您何時才會枯竭？您何時才會停止將夏娃的子孫捲入那個可怕的大海中？那個大海，連登上木船的人都難以渡過！難道我不是在您的洪流中讀到雷鳴的朱庇特和淫亂的朱庇特嗎？</w:t>
      </w:r>
    </w:p>
    <w:p>
      <w:pPr>
        <w:spacing w:after="20" w:line="300" w:lineRule="auto"/>
      </w:pPr>
      <w:r>
        <w:rPr>
          <w:rFonts w:ascii="Noto Serif" w:hAnsi="Noto Serif" w:eastAsia="Noto Serif" w:cs="Noto Serif"/>
          <w:b w:val="0"/>
          <w:i w:val="0"/>
          <w:color w:val="29241F"/>
          <w:sz w:val="22"/>
        </w:rPr>
        <w:t>et utique non posset haec duo, sed actum est ut haberet auctoritatem ad imitandum verum adulterium lenocinante falso tonitru. quis autem paenulatorum magistrorum audit aure sobria ex eodem pulvere hominem clamantem et dicentem: 'fingebat haec Homerus et humana ad deos transferebat: divina mallem ad nos'? sed verius dicitur quod fingebat haec quidem ille, sed hominibus flagitiosis divina tribuendo, ne flagitia flagitia putarentur et ut, quisquis ea fecisset, non homines perditos sed caelestes deos videretur imitatus.</w:t>
      </w:r>
    </w:p>
    <w:p>
      <w:pPr>
        <w:spacing w:after="100" w:line="300" w:lineRule="auto"/>
      </w:pPr>
      <w:r>
        <w:rPr>
          <w:rFonts w:ascii="MingLiU" w:hAnsi="MingLiU" w:eastAsia="MingLiU" w:cs="MingLiU"/>
          <w:b w:val="0"/>
          <w:i w:val="0"/>
          <w:color w:val="6E675F"/>
          <w:sz w:val="20"/>
        </w:rPr>
        <w:t>然而，這兩件事是不能合在一起的，但事實上卻是這樣：它具有仿效真正通姦的權威，虛假的雷聲作為媒介。誰又能從同一塵土中聽到呼喊的人，用清醒的耳朵聽到他說：『荷馬編造了這些東西，並把人類的東西歸於神明；我倒是願意把神明的東西歸於我們』？但更真實的是說，他編造了這些東西，卻把神明的東西歸於淫蕩的人們，以免他們認為那些淫蕩的行為是淫蕩的行為，並且，誰若做了那些事，似乎不是在仿效被毀滅的人，而是仿效天上的神明。他說的話更是真實，因為他編造了這些東西，卻把神明的東西歸於淫蕩的人們，以免他們認為那些淫蕩的行為是淫蕩的行為，並且，誰若做了那些事，似乎不是在仿效被毀滅的人，而是仿效天上的神明。</w:t>
      </w:r>
    </w:p>
    <w:p>
      <w:pPr>
        <w:spacing w:after="20" w:line="300" w:lineRule="auto"/>
      </w:pPr>
      <w:r>
        <w:rPr>
          <w:rFonts w:ascii="Noto Serif" w:hAnsi="Noto Serif" w:eastAsia="Noto Serif" w:cs="Noto Serif"/>
          <w:b w:val="0"/>
          <w:i w:val="0"/>
          <w:color w:val="29241F"/>
          <w:sz w:val="22"/>
        </w:rPr>
        <w:t>1.16.26 et tamen, o flumen tartareum, iactantur in te filii hominum cum mercedibus, ut haec discant, et magna res agitur cum hoc agitur publice in foro, in conspectu legum supra mercedem salaria decernentium, et saxa tua percutis et sonas dicens: 'hinc verba discuntur, hinc adquiritur eloquentia, rebus persuadendis sententiisque explicandis maxime necessaria.' ita vero non cognosceremus verba haec, 'imbrem aureum' et 'gremium' et 'fucum' et 'templa caeli' et alia verba quae in eo loco scripta sunt, nisi Terentius induceret nequam adulescentem proponentem sibi Iovem ad exemplum stupri, dum spectat tabulam quandam pictam in pariete ubi inerat pictura haec, Iovem quo pacto Danae misisse aiunt in gremium quondam imbrem aureum, fucum factum mulieri?</w:t>
      </w:r>
    </w:p>
    <w:p>
      <w:pPr>
        <w:spacing w:after="100" w:line="300" w:lineRule="auto"/>
      </w:pPr>
      <w:r>
        <w:rPr>
          <w:rFonts w:ascii="MingLiU" w:hAnsi="MingLiU" w:eastAsia="MingLiU" w:cs="MingLiU"/>
          <w:b w:val="0"/>
          <w:i w:val="0"/>
          <w:color w:val="6E675F"/>
          <w:sz w:val="20"/>
        </w:rPr>
        <w:t>然而，哦，地獄的河流，你卻被世人之子用金錢買賣，好讓他們學會這些東西，而這件事在公開的市場上被當作一件大事，在立法者眼前，超過了工資的報酬，你敲擊你的石頭，發出聲音說：『從這裡學會了言辭，從這裡獲得了辯才，尤其是在說服人們和闡明意見時，非常必要。』如果不是這樣，我們就不會認識這些詞語：『黃金雨』、『懷抱』、『染料』、『天上的殿堂』，以及在那個地方寫下的其他詞語，除非是泰倫提烏斯引介了一個不良的年輕人，提出朱庇特作為淫蕩的榜樣，當他觀看牆上的一幅畫，裡面有一幅畫，朱庇特據說曾經把黃金雨送進達娜厄的懷抱，為女人製造了染料。</w:t>
      </w:r>
    </w:p>
    <w:p>
      <w:pPr>
        <w:spacing w:after="20" w:line="300" w:lineRule="auto"/>
      </w:pPr>
      <w:r>
        <w:rPr>
          <w:rFonts w:ascii="Noto Serif" w:hAnsi="Noto Serif" w:eastAsia="Noto Serif" w:cs="Noto Serif"/>
          <w:b w:val="0"/>
          <w:i w:val="0"/>
          <w:color w:val="29241F"/>
          <w:sz w:val="22"/>
        </w:rPr>
        <w:t>et vide quemadmodum se concitat ad libidinem quasi caelesti magisterio: 'at quem deum! inquit qui templa caeli summo sonitu concutit. ego homuncio id non facerem? ego vero illud feci ac libens.' non omnino per hanc turpitudinem verba ista commodius discuntur, sed per haec verba turpitudo ista confidentius perpetratur. non accuso verba quasi vasa electa atque pretiosa, sed vinum erroris quod in eis nobis propinabatur ab ebriis doctoribus, et nisi biberemus caedebamur, nec appellare ad aliquem iudicem sobrium licebat. et tamen ego, deus meus, in cuius conspectu iam secura est recordatio mea, libenter haec didici, et eis delectabar miser, et ob hoc bonae spei puer appellabar.</w:t>
      </w:r>
    </w:p>
    <w:p>
      <w:pPr>
        <w:spacing w:after="100" w:line="300" w:lineRule="auto"/>
      </w:pPr>
      <w:r>
        <w:rPr>
          <w:rFonts w:ascii="MingLiU" w:hAnsi="MingLiU" w:eastAsia="MingLiU" w:cs="MingLiU"/>
          <w:b w:val="0"/>
          <w:i w:val="0"/>
          <w:color w:val="6E675F"/>
          <w:sz w:val="20"/>
        </w:rPr>
        <w:t>我觀察自己如何被驅使去追求肉慾，好像是受天上的教導：『哪一個天主！』他說，『能以巨大的聲音震動天上的聖殿，我這小小的人怎麼不能做呢？』我確實做了，而且是心甘情願的。並不是透過這種淫穢的行為，學習這些話語變得更容易，而是透過這些話語，這種淫穢的行為被更大膽地實行。不是我控訴這些話語，好像是選擇的、珍貴的器皿，而是控訴那些醉酒的教師們，向我們們倒出錯誤的酒，我們若不喝，就會被打擊，我們也不能呼籲任何一個清醒的裁判。然而，我主天主，在祢面前，我現在的記憶是安全的，我很願意學習這些東西，我這可憐的人，很喜歡這些東西，並因此被稱為是有希望的少年。我主天主，在祢面前，我現在的記憶是安全的，我很願意學習這些東西，我這可憐的人，很喜歡這些東西，並因此被稱為是有希望的少年。</w:t>
      </w:r>
    </w:p>
    <w:p>
      <w:pPr>
        <w:spacing w:after="20" w:line="300" w:lineRule="auto"/>
      </w:pPr>
      <w:r>
        <w:rPr>
          <w:rFonts w:ascii="Noto Serif" w:hAnsi="Noto Serif" w:eastAsia="Noto Serif" w:cs="Noto Serif"/>
          <w:b w:val="0"/>
          <w:i w:val="0"/>
          <w:color w:val="29241F"/>
          <w:sz w:val="22"/>
        </w:rPr>
        <w:t>1.17.27 sine me, deus meus, dicere aliquid et de ingenio meo, munere tuo, in quibus a me deliramentis atterebatur. proponebatur enim mihi negotium, animae meae satis inquietum praemio laudis et dedecoris vel plagarum metu, ut dicerem verba Iunonis irascentis et dolentis quod non posset Italia Teucrorum avertere regem, quae numquam Iunonem dixisse audieram. sed figmentorum poeticorum vestigia errantes sequi cogebamur, et tale aliquid dicere solutis verbis quale poeta dixisset versibus. et ille dicebat laudabilius in quo pro dignitate adumbratae personae irae ac doloris similior affectus eminebat, verbis sententias congruenter vestientibus. ut quid mihi illud, o vera vita, deus meus, quod mihi recitanti adclamabatur prae multis coaetaneis et conlectoribus meis?</w:t>
      </w:r>
    </w:p>
    <w:p>
      <w:pPr>
        <w:spacing w:after="100" w:line="300" w:lineRule="auto"/>
      </w:pPr>
      <w:r>
        <w:rPr>
          <w:rFonts w:ascii="MingLiU" w:hAnsi="MingLiU" w:eastAsia="MingLiU" w:cs="MingLiU"/>
          <w:b w:val="0"/>
          <w:i w:val="0"/>
          <w:color w:val="6E675F"/>
          <w:sz w:val="20"/>
        </w:rPr>
        <w:t>沒有你，我的天主，我說什麼都沒有意義，我的才能也都是你的恩寵，我曾經在那些荒唐的東西中迷失了自己。因為我被要求表演一件令我靈魂感到不安的事情，為了贏得讚揚的獎賞和避免恥辱或鞭打的恐懼，我必須說出朱諾女神憤怒和悲傷的話語，抱怨她無法阻止特洛伊人進入義大利，而我從未聽說朱諾女神說過這些話。然而，我們被迫跟隨詩人的虛構故事的腳步，說出一些與詩人用韻文所說的相似的話。那些能夠用言辭恰當地表達人物的憤怒和悲傷的感覺的人，受到讚揚。哦，真正的生命，我的天主，那些讚揚我朗誦的話語對我又有什麼意義呢？在我的許多同齡人和同學面前，我受到讚揚。</w:t>
      </w:r>
    </w:p>
    <w:p>
      <w:pPr>
        <w:spacing w:after="20" w:line="300" w:lineRule="auto"/>
      </w:pPr>
      <w:r>
        <w:rPr>
          <w:rFonts w:ascii="Noto Serif" w:hAnsi="Noto Serif" w:eastAsia="Noto Serif" w:cs="Noto Serif"/>
          <w:b w:val="0"/>
          <w:i w:val="0"/>
          <w:color w:val="29241F"/>
          <w:sz w:val="22"/>
        </w:rPr>
        <w:t>nonne ecce illa omnia fumus et ventus? itane aliud non erat ubi exerceretur ingenium et lingua mea? laudes tuae, domine, laudes tuae per scripturas tuas suspenderent palmitem cordis mei, et non raperetur per inania nugarum turpis praeda volatilibus. non enim uno modo sacrificatur transgressoribus angelis. 1.18.28 quid autem mirum, quod in vanitates ita ferebar et a te, deus meus, ibam foras, quando mihi imitandi proponebantur homines qui aliqua facta sua non mala, si cum barbarismo aut soloecismo enuntiarent, reprehensi confundebantur, si autem libidines suas integris et rite consequentibus verbis copiose ornateque narrarent, laudati gloriabantur? vides haec, domine, et taces, longanimis et multum misericors et verax. numquid semper tacebis?</w:t>
      </w:r>
    </w:p>
    <w:p>
      <w:pPr>
        <w:spacing w:after="100" w:line="300" w:lineRule="auto"/>
      </w:pPr>
      <w:r>
        <w:rPr>
          <w:rFonts w:ascii="MingLiU" w:hAnsi="MingLiU" w:eastAsia="MingLiU" w:cs="MingLiU"/>
          <w:b w:val="0"/>
          <w:i w:val="0"/>
          <w:color w:val="6E675F"/>
          <w:sz w:val="20"/>
        </w:rPr>
        <w:t>難道這一切不都是煙霧和風嗎？難道我當時沒有別的事情可做，沒有別的地方可發揮我的才智和口才嗎？主啊，祢的讚美，祢的讚美，應該通過祢的聖經使我的心的嫩芽掛起來，而不是被虛無縹緲的玩物的可恥掠奪者——那些飛鳥——抓走。因為，違反祢的人不只有一種方式獻祭給天使。我為什麼要奇怪，我被帶到虛無中，而我離開了祢，我的天主，當時那些人被提倡為我模仿的對象，他們如果用粗俗或錯誤的語言表達一些不壞的行為，就會被責備和羞辱；但是，如果他們用完整、正確、豐富和華麗的詞句講述自己的情慾，就會被讚揚和榮耀？主啊，祢看見這一切，祢卻保持沉默，祢是仁慈的、寬容的和忠實的。祢難道永遠保持沉默嗎？</w:t>
      </w:r>
    </w:p>
    <w:p>
      <w:pPr>
        <w:spacing w:after="20" w:line="300" w:lineRule="auto"/>
      </w:pPr>
      <w:r>
        <w:rPr>
          <w:rFonts w:ascii="Noto Serif" w:hAnsi="Noto Serif" w:eastAsia="Noto Serif" w:cs="Noto Serif"/>
          <w:b w:val="0"/>
          <w:i w:val="0"/>
          <w:color w:val="29241F"/>
          <w:sz w:val="22"/>
        </w:rPr>
        <w:t>et nunc eruis de hoc immanissimo profundo quarerentem te animam et sitientem delectationes tuas, et cuius cor dicit tibi, 'quaesivi vultum tuum.' vultum tuum, domine, requiram: nam longe a vultu tuo in affectu tenebroso. non enim pedibus aut a spatiis locorum itur abs te aut reditur ad te, aut vero filius ille tuus minor equos vel currus vel naves quaesivit, aut avolavit pinna visibili, aut moto poplite iter egit, ut in longinqua regione vivens prodige dissiparet quod dederas proficiscenti, dulcis pater quia dederas, et egeno redeunti dulcior: in affectu ergo libidinoso, id enim est tenebroso, atque id est longe a vultu tuo.</w:t>
      </w:r>
    </w:p>
    <w:p>
      <w:pPr>
        <w:spacing w:after="100" w:line="300" w:lineRule="auto"/>
      </w:pPr>
      <w:r>
        <w:rPr>
          <w:rFonts w:ascii="MingLiU" w:hAnsi="MingLiU" w:eastAsia="MingLiU" w:cs="MingLiU"/>
          <w:b w:val="0"/>
          <w:i w:val="0"/>
          <w:color w:val="6E675F"/>
          <w:sz w:val="20"/>
        </w:rPr>
        <w:t>現在，我這個靈魂從這個最深的深淵中呼求你，渴望你的喜悅，我的心對你說：『我尋求你的面容。』主啊，我要尋求你的面容，因為我在黑暗的情慾中遠離你的面容。並不是用腳步或距離的遙遠而能離開你或回到你那裡，也不是你的那個小兒子用馬匹、車輛或船隻尋求，或者用可見的翅膀飛翔，或者行走的路程，好在遙遠的地區居住，揮霍你給他出發時所給的，甜美的父親啊！因為你給了他，而且對回來的窮人更甜美。在情慾的黑暗中，遠離你的面容。在情慾的黑暗中，遠離你的面容。</w:t>
      </w:r>
    </w:p>
    <w:p>
      <w:pPr>
        <w:spacing w:after="20" w:line="300" w:lineRule="auto"/>
      </w:pPr>
      <w:r>
        <w:rPr>
          <w:rFonts w:ascii="Noto Serif" w:hAnsi="Noto Serif" w:eastAsia="Noto Serif" w:cs="Noto Serif"/>
          <w:b w:val="0"/>
          <w:i w:val="0"/>
          <w:color w:val="29241F"/>
          <w:sz w:val="22"/>
        </w:rPr>
        <w:t>1.18.29 vide, domine deus, et patienter, ut vides, vide quomodo diligenter observent filii hominum pacta litterarum et syllabarum accepta a prioribus locutoribus, et a te accepta aeterna pacta perpetuae salutis neglegant, ut qui illa sonorum vetera placita teneat aut doceat, si contra disciplinam grammaticam sine adspiratione primae syllabae hominem dixerit, magis displiceat hominibus quam si contra tua praecepta hominem oderit, cum sit homo. quasi vero quemlibet inimicum hominem perniciosius sentiat quam ipsum odium quo in eum inritatur, aut vastet quisquam persequendo alium gravius quam cor suum vastat inimicando. et certe non est interior litterarum scientia quam scripta conscientia, id se alteri facere quod nolit pati.</w:t>
      </w:r>
    </w:p>
    <w:p>
      <w:pPr>
        <w:spacing w:after="100" w:line="300" w:lineRule="auto"/>
      </w:pPr>
      <w:r>
        <w:rPr>
          <w:rFonts w:ascii="MingLiU" w:hAnsi="MingLiU" w:eastAsia="MingLiU" w:cs="MingLiU"/>
          <w:b w:val="0"/>
          <w:i w:val="0"/>
          <w:color w:val="6E675F"/>
          <w:sz w:val="20"/>
        </w:rPr>
        <w:t>主啊，求你看，並按照你看待事物的方式耐心地看：世人對祖先傳下來的字母和音節的約定是如何勤勤懇懇地遵守的，對你親自頒定的永遠救恩的約定卻是如何忽視的。以至於誰若違背文法紀律，在一個單詞的第一音節少發一個氣音，就會比恨一個人的人更令人厭惡——儘管那人是人啊。彷彿說，一個人對任何仇敵的感受都不如那激起他仇恨的仇恨本身更為有害，或者說，誰追逼他人所造成的摧毀，都不如他因仇恨而摧毀自己的心靈更為嚴重。並且確實沒有比已寫下的良心更內在的文字知識，即知道不願他人對自己所做的，就不要對他人去做。</w:t>
      </w:r>
    </w:p>
    <w:p>
      <w:pPr>
        <w:spacing w:after="20" w:line="300" w:lineRule="auto"/>
      </w:pPr>
      <w:r>
        <w:rPr>
          <w:rFonts w:ascii="Noto Serif" w:hAnsi="Noto Serif" w:eastAsia="Noto Serif" w:cs="Noto Serif"/>
          <w:b w:val="0"/>
          <w:i w:val="0"/>
          <w:color w:val="29241F"/>
          <w:sz w:val="22"/>
        </w:rPr>
        <w:t>quam tu secretus es, habitans in excelsis in silentio, deus solus magnus, lege infatigabili spargens poenales caecitates supra inlicitas cupiditates, cum homo eloquentiae famam quaeritans ante hominem iudicem circumstante hominum multitudine inimicum suum odio immanissimo insectans vigilantissime cavet, ne per linguae errorem dicat, 'inter hominibus', et ne per mentis furorem hominem auferat ex hominibus, non cavet. 1.19.30 horum ego puer morum in limine iacebam miser, et huius harenae palaestra erat illa, ubi magis timebam barbarismum facere quam cavebam, si facerem, non facientibus invidere. dico haec et confiteor tibi, deus meus, in quibus laudabar ab eis quibus placere tunc mihi erat honeste vivere.</w:t>
      </w:r>
    </w:p>
    <w:p>
      <w:pPr>
        <w:spacing w:after="100" w:line="300" w:lineRule="auto"/>
      </w:pPr>
      <w:r>
        <w:rPr>
          <w:rFonts w:ascii="MingLiU" w:hAnsi="MingLiU" w:eastAsia="MingLiU" w:cs="MingLiU"/>
          <w:b w:val="0"/>
          <w:i w:val="0"/>
          <w:color w:val="6E675F"/>
          <w:sz w:val="20"/>
        </w:rPr>
        <w:t>你是何等隱密啊，住在至高之處，以靜默中獨獨偉大的天主，以不疲倦的法律在非法的貪欲之上散播懲罰性的盲目。當人追求雄辯之名，在人類判官面前，在眾多圍觀者之中，極其兇狠地追捕自己的仇敵時，甚為謹慎地避免因舌頭的錯誤而說『在人們之間』，並在心神的狂亂中不把人奪去人間，卻不謹慎。我這孩童在這些習性的門檻上躺著痛苦，而那個競技場就是我更害怕犯蠻語之失，卻不在意，如果我犯了，就不嫉妒那些未犯者。我說這些事，並向你懺悔，我的天主，在這些事中我被他們稱讚，他們那時對我來說體面地生活就是討好他們。</w:t>
      </w:r>
    </w:p>
    <w:p>
      <w:pPr>
        <w:spacing w:after="20" w:line="300" w:lineRule="auto"/>
      </w:pPr>
      <w:r>
        <w:rPr>
          <w:rFonts w:ascii="Noto Serif" w:hAnsi="Noto Serif" w:eastAsia="Noto Serif" w:cs="Noto Serif"/>
          <w:b w:val="0"/>
          <w:i w:val="0"/>
          <w:color w:val="29241F"/>
          <w:sz w:val="22"/>
        </w:rPr>
        <w:t>non enim videbam voraginem turpitudinis in quam proiectus eram ab oculis tuis. nam in illis iam quid me foedius fuit, ubi etiam talibus displicebam fallendo innumerabilibus mendaciis et paedagogum et magistros et parentes amore ludendi, studio spectandi nugatoria et imitandi ludicra inquietudine? furta etiam faciebam de cellario parentum et de mensa, vel gula imperitante vel ut haberem quod darem pueris ludum suum mihi quo pariter utique delectabantur tamen vendentibus. in quo etiam ludo fraudulentas victorias ipse vana excellentiae cupiditate victus saepe aucupabar. quid autem tam nolebam pati atque atrociter, si deprehenderem, arguebam, quam id quod aliis faciebam? et, si deprehensus arguerer, saevire magis quam cedere libebat. istane est innocentia puerilis?</w:t>
      </w:r>
    </w:p>
    <w:p>
      <w:pPr>
        <w:spacing w:after="100" w:line="300" w:lineRule="auto"/>
      </w:pPr>
      <w:r>
        <w:rPr>
          <w:rFonts w:ascii="MingLiU" w:hAnsi="MingLiU" w:eastAsia="MingLiU" w:cs="MingLiU"/>
          <w:b w:val="0"/>
          <w:i w:val="0"/>
          <w:color w:val="6E675F"/>
          <w:sz w:val="20"/>
        </w:rPr>
        <w:t>我看不見自己陷入的那個罪惡的深淵，眼前看不到。確實，在那些日子裡，有什麼比我更醜陋呢？我因著愛好遊戲、熱衷於觀看無聊的事物、模仿戲謔而心神不寧，以謊言無數欺騙家庭教師、老師和雙親。我甚至從雙親的食儲室和飯桌上偷竊，有時是因為貪食驅使，有時是為了有東西可以給孩子當遊戲的獎賞，而我藉此同樣也得到了喜樂。在這些遊戲中，我也因著渴望虛空的優越而被打敗，經常尋求欺詐的勝利。但是有什麼是我不願意忍受，倘若被發現時也不會兇狠地加以指責呢？就是那些我對別人所做的事。而且如果我被發現受到指責，我寧願大發脾氣也不願認錯。這就是兒時的天真嗎？</w:t>
      </w:r>
    </w:p>
    <w:p>
      <w:pPr>
        <w:spacing w:after="20" w:line="300" w:lineRule="auto"/>
      </w:pPr>
      <w:r>
        <w:rPr>
          <w:rFonts w:ascii="Noto Serif" w:hAnsi="Noto Serif" w:eastAsia="Noto Serif" w:cs="Noto Serif"/>
          <w:b w:val="0"/>
          <w:i w:val="0"/>
          <w:color w:val="29241F"/>
          <w:sz w:val="22"/>
        </w:rPr>
        <w:t>non est, domine, non est. oro te, deus meus: nam haec ipsa sunt quae a paedagogis et magistris, a nucibus et pilulis et passeribus, ad praefectos et reges, aurum, praedia, mancipia, haec ipsa omnino succedentibus maioribus aetatibus transeunt, sicuti ferulis maiora supplicia succedunt. humilitatis ergo signum in statura pueritiae, rex noster, probasti, cum aisti, 'talium est regnum caelorum.' 1.20.31 sed tamen, domine, tibi excellentissimo atque optimo conditori et rectori universitatis, deo nostro gratias, etiamsi me puerum tantum esse voluisses. eram enim etiam tunc, vivebam atque sentiebam meamque incolumitatem, vestigium secretissimae unitatis ex qua eram, curae habebam, custodiebam interiore sensu integritatem sensuum meorum inque ipsis parvis parvarumque rerum cogitationibus veritate delectabar.</w:t>
      </w:r>
    </w:p>
    <w:p>
      <w:pPr>
        <w:spacing w:after="100" w:line="300" w:lineRule="auto"/>
      </w:pPr>
      <w:r>
        <w:rPr>
          <w:rFonts w:ascii="MingLiU" w:hAnsi="MingLiU" w:eastAsia="MingLiU" w:cs="MingLiU"/>
          <w:b w:val="0"/>
          <w:i w:val="0"/>
          <w:color w:val="6E675F"/>
          <w:sz w:val="20"/>
        </w:rPr>
        <w:t>並非如此，主啊，並非如此。我懇求你，我的天主：因為這些東西——從家庭教師和教師、從堅果和小球和雀鳥，到地方官和君王、黃金、田產、奴隸——這些東西在我們長大成人時完全被更大的東西取代，就如同鞭打被更大的懲罰所取代。因此，我們的君王啊，你認可了身軀幼小的年紀作為謙遜的標記，當你說過『這樣的人才是天國的人』之時。1.20.31 儘管如此，主啊，你至高至善的造物主和宇宙的治理者，我們的天主啊，我感謝你，即使你只願意讓我是一個孩子。因為那時我也存在著，我生活著並有所感受，我對自己的完好無損有所關切——那是我由之而出的最祕密的統一體的蹤跡——我用內在的感悟守護我感官的完整，並且在這些微小的事物和微小事物的思考中，我喜樂於真理。</w:t>
      </w:r>
    </w:p>
    <w:p>
      <w:pPr>
        <w:spacing w:after="20" w:line="300" w:lineRule="auto"/>
      </w:pPr>
      <w:r>
        <w:rPr>
          <w:rFonts w:ascii="Noto Serif" w:hAnsi="Noto Serif" w:eastAsia="Noto Serif" w:cs="Noto Serif"/>
          <w:b w:val="0"/>
          <w:i w:val="0"/>
          <w:color w:val="29241F"/>
          <w:sz w:val="22"/>
        </w:rPr>
        <w:t>falli nolebam, memoria vigebam, locutione instruebar, amicitia mulcebar, fugiebam dolorem, abiectionem, ignorantiam. quid in tali animante non mirabile atque laudabile? at ista omnia dei mei dona sunt. non mihi ego dedi haec, et bona sunt, et haec omnia ego. bonus ergo est qui fecit me, et ipse est bonum meum, et illi exulto bonis omnibus quibus etiam puer eram. hoc enim peccabam, quod non in ipso sed in creaturis eius me atque ceteris voluptates, sublimitates, veritates quaerebam, atque ita inruebam in dolores, confusiones, errores. gratias tibi, dulcedo mea et honor meus et fiducia mea, deus meus, gratias tibi de donis tuis: sed tu mihi ea serva.</w:t>
      </w:r>
    </w:p>
    <w:p>
      <w:pPr>
        <w:spacing w:after="100" w:line="300" w:lineRule="auto"/>
      </w:pPr>
      <w:r>
        <w:rPr>
          <w:rFonts w:ascii="MingLiU" w:hAnsi="MingLiU" w:eastAsia="MingLiU" w:cs="MingLiU"/>
          <w:b w:val="0"/>
          <w:i w:val="0"/>
          <w:color w:val="6E675F"/>
          <w:sz w:val="20"/>
        </w:rPr>
        <w:t>我不願被欺騙，我的記憶力強健，我在言語方面受到教導，我為友誼所喜悅，我逃避痛苦、卑賤和無知。在這樣的生命中有什麼不是奇妙而值得讚美的呢？但這一切都是我的天主的恩賜。並非我自己給了自己這些，而這些都是美好的，這一切都是我。因此賜予我生命的那位是美好的，他本身就是我的美好，我為他所賜的一切美好而欣喜，我孩童時代也蒙受這些恩典。我犯罪的地方在於：我不是在他內，而是在他的造物中，為自己和他人尋求喜樂、崇高和真理，因此陷入了痛苦、羞辱和謬誤。我的甘飴啊，我的光榮啊，我的倚靠啊，我的天主，感謝你賜予我的恩賜；但願你為我保存它們。</w:t>
      </w:r>
    </w:p>
    <w:p>
      <w:pPr>
        <w:spacing w:after="20" w:line="300" w:lineRule="auto"/>
      </w:pPr>
      <w:r>
        <w:rPr>
          <w:rFonts w:ascii="Noto Serif" w:hAnsi="Noto Serif" w:eastAsia="Noto Serif" w:cs="Noto Serif"/>
          <w:b w:val="0"/>
          <w:i w:val="0"/>
          <w:color w:val="29241F"/>
          <w:sz w:val="22"/>
        </w:rPr>
        <w:t>ita enim servabis me, et augebuntur et perficientur quae dedisti mihi, et ero ipse tecum, quia et ut sim tu dedisti mihi. Submitted by James J. O'Donnell (Univ. of Pennsylvania) from his new edition. Prof. O'Donnell's introduction and commentary may be found at the original site: The Confessions of Augustine: An Electronic Edition Augustine</w:t>
      </w:r>
    </w:p>
    <w:p>
      <w:pPr>
        <w:spacing w:after="100" w:line="300" w:lineRule="auto"/>
      </w:pPr>
      <w:r>
        <w:rPr>
          <w:rFonts w:ascii="MingLiU" w:hAnsi="MingLiU" w:eastAsia="MingLiU" w:cs="MingLiU"/>
          <w:b w:val="0"/>
          <w:i w:val="0"/>
          <w:color w:val="6E675F"/>
          <w:sz w:val="20"/>
        </w:rPr>
        <w:t>如此你必保護我，而我所領受的恩惠必增加並趨於完美，我將與你同在，因為連我的存在也是你所賜予我的。</w:t>
      </w:r>
    </w:p>
    <w:p>
      <w:pPr>
        <w:pageBreakBefore/>
        <w:spacing w:after="60"/>
        <w:keepNext/>
      </w:pPr>
      <w:r>
        <w:rPr>
          <w:rFonts w:ascii="MingLiU" w:hAnsi="MingLiU" w:eastAsia="MingLiU" w:cs="MingLiU"/>
          <w:b/>
          <w:i w:val="0"/>
          <w:color w:val="8A4E2F"/>
          <w:sz w:val="16"/>
        </w:rPr>
        <w:t>LESSON 08  ·  從教父到教廷</w:t>
      </w:r>
    </w:p>
    <w:p>
      <w:pPr>
        <w:spacing w:after="20"/>
      </w:pPr>
      <w:r>
        <w:rPr>
          <w:rFonts w:ascii="MingLiU" w:hAnsi="MingLiU" w:eastAsia="MingLiU" w:cs="MingLiU"/>
          <w:b/>
          <w:i w:val="0"/>
          <w:color w:val="8A4E2F"/>
          <w:sz w:val="22"/>
        </w:rPr>
        <w:t>第 08 課</w:t>
      </w:r>
    </w:p>
    <w:p>
      <w:pPr>
        <w:pStyle w:val="Heading1"/>
        <w:spacing w:before="0" w:after="120"/>
        <w:jc w:val="left"/>
        <w:pBdr>
          <w:bottom w:val="single" w:sz="14" w:space="3" w:color="D4A653"/>
        </w:pBdr>
      </w:pPr>
      <w:r>
        <w:rPr>
          <w:rFonts w:ascii="MingLiU" w:hAnsi="MingLiU" w:eastAsia="MingLiU" w:cs="MingLiU"/>
          <w:b/>
          <w:i w:val="0"/>
          <w:color w:val="3A2720"/>
          <w:sz w:val="34"/>
        </w:rPr>
        <w:t>聖奧思定懺悔錄 卷八　Confessiones VIII</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accommodō, accommodāre, accommodāvī, accommodātus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配合、調和；賦予</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adōrnō, adōrnāre, adōrnāvī, adōrnātus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裝飾、妝點</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baptismus, baptismī,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聖洗、洗禮</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cernō, cernere, crēvī, crētus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看、識別</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 —, coepī, coeptus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開始、著手</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cōnfortō, cōnfortāre, —, —</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堅強、使強硬；變強</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dignitās, dignitānis,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尊嚴、榮譽</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discō, discere, didicī, —</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學習、習得</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domus, domūs,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家、家宅、住所</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ējiciō, ējicere, ējēct, ējectus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拋出、逐出</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ēsuriō, ēsurīre, ēsurīvī (ēsurii), ēsurītus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飢餓、欲求食物</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exspoliō, exspoliāre, exspoliāvī, exspoliātus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掠奪、剝奪</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hērēditās, hērēditātis,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遺產、世代</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immolātiō, immolātiōnis,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獻祭、犧牲</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irradio, irradiāre, irradiāvi, irradiātus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照耀、照亮</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jaceō, jacēre, jacuī, —</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躺臥、位於</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jaciō, jacere, jēci, jactus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投擲、拋</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mātūtinus,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朝晨的、清晨的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mirabilis, mirabile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奇異的、令人驚嘆的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multitūdō, multitūdinis,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大量、眾多</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Abbatem suum sincera et humili caritate diligant.</w:t>
      </w:r>
    </w:p>
    <w:p>
      <w:pPr>
        <w:spacing w:after="60" w:line="300" w:lineRule="auto"/>
        <w:ind w:left="227"/>
      </w:pPr>
      <w:r>
        <w:rPr>
          <w:rFonts w:ascii="MingLiU" w:hAnsi="MingLiU" w:eastAsia="MingLiU" w:cs="MingLiU"/>
          <w:b w:val="0"/>
          <w:i w:val="0"/>
          <w:color w:val="6E675F"/>
          <w:sz w:val="18"/>
        </w:rPr>
        <w:t>〔Regula Benedicti〕</w:t>
      </w:r>
    </w:p>
    <w:p>
      <w:pPr>
        <w:spacing w:after="20" w:line="300" w:lineRule="auto"/>
        <w:ind w:left="227"/>
      </w:pPr>
      <w:r>
        <w:rPr>
          <w:rFonts w:ascii="Noto Serif" w:hAnsi="Noto Serif" w:eastAsia="Noto Serif" w:cs="Noto Serif"/>
          <w:b w:val="0"/>
          <w:i w:val="0"/>
          <w:color w:val="29241F"/>
          <w:sz w:val="22"/>
        </w:rPr>
        <w:t>Tanta est vis summi boni, ut nihil nisi per illius desiderium a creatura possit amari, quae tunc fallitur et errat, cum effigiem et simulacrum pro veritate acceptat.</w:t>
      </w:r>
    </w:p>
    <w:p>
      <w:pPr>
        <w:spacing w:after="60" w:line="300" w:lineRule="auto"/>
        <w:ind w:left="227"/>
      </w:pPr>
      <w:r>
        <w:rPr>
          <w:rFonts w:ascii="MingLiU" w:hAnsi="MingLiU" w:eastAsia="MingLiU" w:cs="MingLiU"/>
          <w:b w:val="0"/>
          <w:i w:val="0"/>
          <w:color w:val="6E675F"/>
          <w:sz w:val="18"/>
        </w:rPr>
        <w:t>〔Itinerarium mentis in Deum〕</w:t>
      </w:r>
    </w:p>
    <w:p>
      <w:r>
        <w:br w:type="page"/>
      </w:r>
    </w:p>
    <w:p>
      <w:pPr>
        <w:pStyle w:val="Heading2"/>
        <w:spacing w:before="0" w:after="60"/>
        <w:jc w:val="left"/>
      </w:pPr>
      <w:r>
        <w:rPr>
          <w:rFonts w:ascii="MingLiU" w:hAnsi="MingLiU" w:eastAsia="MingLiU" w:cs="MingLiU"/>
          <w:b/>
          <w:i w:val="0"/>
          <w:color w:val="3A2720"/>
          <w:sz w:val="28"/>
        </w:rPr>
        <w:t>讀本　聖奧思定懺悔錄 卷八　Confessiones VIII</w:t>
      </w:r>
    </w:p>
    <w:p>
      <w:pPr>
        <w:spacing w:after="80" w:line="300" w:lineRule="auto"/>
      </w:pPr>
      <w:r>
        <w:rPr>
          <w:rFonts w:ascii="MingLiU" w:hAnsi="MingLiU" w:eastAsia="MingLiU" w:cs="MingLiU"/>
          <w:b w:val="0"/>
          <w:i w:val="0"/>
          <w:color w:val="6E675F"/>
          <w:sz w:val="18"/>
        </w:rPr>
        <w:t>全文；自譯（研讀用，非教會核准禮儀譯本）</w:t>
      </w:r>
    </w:p>
    <w:p>
      <w:pPr>
        <w:spacing w:after="20" w:line="300" w:lineRule="auto"/>
      </w:pPr>
      <w:r>
        <w:rPr>
          <w:rFonts w:ascii="Noto Serif" w:hAnsi="Noto Serif" w:eastAsia="Noto Serif" w:cs="Noto Serif"/>
          <w:b w:val="0"/>
          <w:i w:val="0"/>
          <w:color w:val="29241F"/>
          <w:sz w:val="22"/>
        </w:rPr>
        <w:t>8.1.1 deus meus, recorder in gratiarum actione tibi et confitear misericordias tuas super me. perfundantur ossa mea dilectione tua et dicant: 'domine, quis similis tibi?' dirupisti vincula mea: sacrificem tibi sacrificium laudis. quomodo dirupisti ea narrabo, et dicent omnes qui adorant te, cum audiunt haec, 'benedictus dominus in caelo et in terra; magnum et mirabile nomen eius.' inhaeserant praecordiis meis verba tua, et undique circumvallabar abs te. de vita tua aeterna certus eram, quamvis eam in aenigmate et quasi per speculum videram; dubitatio tamen omnis de incorruptibili substantia, quod ab illa esset omnis substantia, ablata mihi erat, nec certior de te sed stabilior in te esse cupiebam.</w:t>
      </w:r>
    </w:p>
    <w:p>
      <w:pPr>
        <w:spacing w:after="100" w:line="300" w:lineRule="auto"/>
      </w:pPr>
      <w:r>
        <w:rPr>
          <w:rFonts w:ascii="MingLiU" w:hAnsi="MingLiU" w:eastAsia="MingLiU" w:cs="MingLiU"/>
          <w:b w:val="0"/>
          <w:i w:val="0"/>
          <w:color w:val="6E675F"/>
          <w:sz w:val="20"/>
        </w:rPr>
        <w:t>我的天主，我在感恩中記念你，向你認罪你對我的仁慈。願你的愛德浸潤我的骨髓，使我說：『主啊，誰似你？』你斷裂了我的鎖鏈，我將獻上讚美的祭品給你。我將訴說你如何斷裂了這些鎖鏈，凡敬拜你的人聽見這些話時，必說：『願主在天上地下受讚頌；他的名偉大而可敬。』你的言語已深入我的心懷，我四面八方都被你包圍著。我確信你的永恆生命，雖然我曾在謎語中，彷彿從鏡子裡看見它；然而，關於不可敗壞的實體以及一切實體都源自於它的懷疑，已經從我心中除去，我不僅對你更有把握，更願在你內更加堅定。</w:t>
      </w:r>
    </w:p>
    <w:p>
      <w:pPr>
        <w:spacing w:after="20" w:line="300" w:lineRule="auto"/>
      </w:pPr>
      <w:r>
        <w:rPr>
          <w:rFonts w:ascii="Noto Serif" w:hAnsi="Noto Serif" w:eastAsia="Noto Serif" w:cs="Noto Serif"/>
          <w:b w:val="0"/>
          <w:i w:val="0"/>
          <w:color w:val="29241F"/>
          <w:sz w:val="22"/>
        </w:rPr>
        <w:t>de mea vero temporali vita nutabant omnia et mundandum erat cor a fermento veteri. et placebat via ipse salvator, et ire per eius angustias adhuc pigebat. et immisisti in mentem meam visumque est bonum in conspectu meo pergere ad Simplicianum, qui mihi bonus apparebat servus tuus et lucebat in eo gratia tua. audieram etiam quod a iuventute sua devotissime tibi viveret; iam vero tunc senuerat et longa aetate in tam bono studio sectandae vitae tuae multa expertus, multa edoctus mihi videbatur: et vere sic erat. unde mihi ut proferret volebam conferenti secum aestus meos quis esset aptus modus sic affecto ut ego eram ad ambulandum in via tua.</w:t>
      </w:r>
    </w:p>
    <w:p>
      <w:pPr>
        <w:spacing w:after="100" w:line="300" w:lineRule="auto"/>
      </w:pPr>
      <w:r>
        <w:rPr>
          <w:rFonts w:ascii="MingLiU" w:hAnsi="MingLiU" w:eastAsia="MingLiU" w:cs="MingLiU"/>
          <w:b w:val="0"/>
          <w:i w:val="0"/>
          <w:color w:val="6E675F"/>
          <w:sz w:val="20"/>
        </w:rPr>
        <w:t>我的世俗生活中一切都在動搖，舊酵母必須從心中清除。救世主的道路本身是令人喜悅的，但走他的狹窄之路仍令我厭煩。你把一個想法放在我的心中，前往辛普利西亞努去似乎是好的，在我眼中也是如此。他在我看來是你的好僕人，你的恩寵在他身上閃爍。我也聽說他從年輕時就以最虔誠的心為你而活；當時他已經年邁，在追求你的生活這樣的美善事業中已經閱歷豐富、飽受教誨，在我看來是這樣；確實也是如此。因此我想向他傾訴我的心裡話，請他指點，對於我這樣渴望在你的道上行走的人，什麼樣的方式是恰當的。</w:t>
      </w:r>
    </w:p>
    <w:p>
      <w:pPr>
        <w:spacing w:after="20" w:line="300" w:lineRule="auto"/>
      </w:pPr>
      <w:r>
        <w:rPr>
          <w:rFonts w:ascii="Noto Serif" w:hAnsi="Noto Serif" w:eastAsia="Noto Serif" w:cs="Noto Serif"/>
          <w:b w:val="0"/>
          <w:i w:val="0"/>
          <w:color w:val="29241F"/>
          <w:sz w:val="22"/>
        </w:rPr>
        <w:t>8.1.2 videbam enim plenam ecclesiam, et alius sic ibat, alius autem sic, mihi autem displicebat quod agebam in saeculo et oneri mihi erat valde, non iam inflammantibus cupiditatibus, ut solebant, spe honoris et pecuniae ad tolerandam illam servitutem tam gravem. iam enim me illa non delectabant prae dulcedine tua et decore domus tuae, quam dilexi, sed adhuc tenaciter conligabar ex femina, nec me prohibebat apostolus coniugari, quamvis exhortaretur ad melius, maxime volens omnes homines sic esse ut ipse erat.</w:t>
      </w:r>
    </w:p>
    <w:p>
      <w:pPr>
        <w:spacing w:after="100" w:line="300" w:lineRule="auto"/>
      </w:pPr>
      <w:r>
        <w:rPr>
          <w:rFonts w:ascii="MingLiU" w:hAnsi="MingLiU" w:eastAsia="MingLiU" w:cs="MingLiU"/>
          <w:b w:val="0"/>
          <w:i w:val="0"/>
          <w:color w:val="6E675F"/>
          <w:sz w:val="20"/>
        </w:rPr>
        <w:t>我看到教會充滿人眾，有人如此走，有人卻那樣走，而我在世上所做的事卻令我不悅，這對我是極大的負擔。不再是如往日那樣熾熱的貪欲——以名譽和金錢的希望來忍受那樣沉重的奴役——現在激動著我，因為那些東西相比於你的甘飴和你聖殿的莊嚴已不再喜悅我，而我愛了那聖殿；但我仍受著婦女的牢固束縛，而宗徒並未禁止我娶妻，縱然他勸勉更好的事，尤其是他的願望是所有人都如他一般。</w:t>
      </w:r>
    </w:p>
    <w:p>
      <w:pPr>
        <w:spacing w:after="20" w:line="300" w:lineRule="auto"/>
      </w:pPr>
      <w:r>
        <w:rPr>
          <w:rFonts w:ascii="Noto Serif" w:hAnsi="Noto Serif" w:eastAsia="Noto Serif" w:cs="Noto Serif"/>
          <w:b w:val="0"/>
          <w:i w:val="0"/>
          <w:color w:val="29241F"/>
          <w:sz w:val="22"/>
        </w:rPr>
        <w:t>sed ego infirmior eligebam molliorem locum et propter hoc unum volvebar, in ceteris languidus et tabescens curis marcidis, quod et in aliis rebus quas nolebam pati congruere cogebar vitae coniugali, cui deditus obstringebar. audieram ex ore veritatis esse spadones qui se ipsos absciderunt propter regnum caelorum, sed 'qui potest,' inquit, 'capere, capiat.' vani sunt certe omnes homines quibus non inest dei scientia, nec de his quae videntur bona potuerunt invenire eum qui est. at ego iam non eram in illa vanitate. transcenderam eam et contestante universa creatura inveneram te creatorem nostrum et verbum tuum apud te deum tecumque unum deum, per quod creasti omnia.</w:t>
      </w:r>
    </w:p>
    <w:p>
      <w:pPr>
        <w:spacing w:after="100" w:line="300" w:lineRule="auto"/>
      </w:pPr>
      <w:r>
        <w:rPr>
          <w:rFonts w:ascii="MingLiU" w:hAnsi="MingLiU" w:eastAsia="MingLiU" w:cs="MingLiU"/>
          <w:b w:val="0"/>
          <w:i w:val="0"/>
          <w:color w:val="6E675F"/>
          <w:sz w:val="20"/>
        </w:rPr>
        <w:t>但我較為軟弱，乃選擇了更溫和的途徑，因此這一件事上我反復思量，而在其他事上則因憂慮纏身而日漸衰弱，而這些憂慮乃是我在不願忍受的其他事上被迫與婚姻生活相應而行，我已將自己束縛於婚姻生活。我曾從真理之口聽說有人為了天國而自我閹割，但祂說『誰能領受，就領受吧。』確實，凡不具有天主知識的人都是空虛的，他們不能從所見的善物中找到祂。但我已不再陷於那虛妄之中。我超越了它，聽憑整個受造物的見證，我找到了你——我們的造物主，和你那裡的聖言——天主，以及與你同為一體的天主，藉著聖言你創造了萬物。</w:t>
      </w:r>
    </w:p>
    <w:p>
      <w:pPr>
        <w:spacing w:after="20" w:line="300" w:lineRule="auto"/>
      </w:pPr>
      <w:r>
        <w:rPr>
          <w:rFonts w:ascii="Noto Serif" w:hAnsi="Noto Serif" w:eastAsia="Noto Serif" w:cs="Noto Serif"/>
          <w:b w:val="0"/>
          <w:i w:val="0"/>
          <w:color w:val="29241F"/>
          <w:sz w:val="22"/>
        </w:rPr>
        <w:t>et est aliud genus impiorum, qui cognoscentes deum non sicut deum glorificaverunt aut gratias egerunt. in hoc quoque incideram, et dextera tua suscepit me et inde ablatum posuisti ubi convalescerem, quia dixisti homini, 'ecce pietas est sapientia,' et, 'noli velle videri sapiens, quoniam dicentes se esse sapientes stulti facti sunt.' et inveneram iam bonam margaritam, et venditis omnibus quae haberem emenda erat, et dubitabam. 8.2.3 perrexi ergo ad Simplicianum, patrem in accipienda gratia tunc episcopi Ambrosii et quem vere ut patrem diligebat. narravi ei circuitus erroris mei.</w:t>
      </w:r>
    </w:p>
    <w:p>
      <w:pPr>
        <w:spacing w:after="100" w:line="300" w:lineRule="auto"/>
      </w:pPr>
      <w:r>
        <w:rPr>
          <w:rFonts w:ascii="MingLiU" w:hAnsi="MingLiU" w:eastAsia="MingLiU" w:cs="MingLiU"/>
          <w:b w:val="0"/>
          <w:i w:val="0"/>
          <w:color w:val="6E675F"/>
          <w:sz w:val="20"/>
        </w:rPr>
        <w:t>還有另一類不虔誠的人，他們雖認識天主，卻不如對待天主一樣尊他為天主，也不感謝他。我也曾陷入此中，但你的右手扶持了我，並將我從那裡帶出來，放在康健的地方。因為你曾對人說過：『看，虔敬就是智慧』，又說『不要想要被看作智慧人，因為那些說自己是智慧人的，反而成了愚蠢人』。我已找到了一顆好的珍珠，本應變賣我所有的一切去購買它，但我卻猶豫不決。我於是前往西默利其亞努，他是當時主教聖盎博羅削領受恩寵時的父親，而聖盎博羅削確實如同兒子一樣深愛他。我向他陳述了我誤入歧途的經歷。</w:t>
      </w:r>
    </w:p>
    <w:p>
      <w:pPr>
        <w:spacing w:after="20" w:line="300" w:lineRule="auto"/>
      </w:pPr>
      <w:r>
        <w:rPr>
          <w:rFonts w:ascii="Noto Serif" w:hAnsi="Noto Serif" w:eastAsia="Noto Serif" w:cs="Noto Serif"/>
          <w:b w:val="0"/>
          <w:i w:val="0"/>
          <w:color w:val="29241F"/>
          <w:sz w:val="22"/>
        </w:rPr>
        <w:t>ubi autem commemoravi legisse me quosdam libros platonicorum, quos Victorinus, quondam rhetor urbis Romae, quem christianum defunctum esse audieram, in latinam linguam transtulisset, gratulatus est mihi quod non in aliorum philosophorum scripta incidissem plena fallaciarum et deceptionum secundum elementa huius mundi, in istis autem omnibus modis insinuari deum et eius verbum. deinde, ut me exhortaretur ad humilitatem Christi sapientibus absconditam et revelatam parvulis, Victorinum ipsum recordatus est, quem Romae cum esset familiarissime noverat, deque illo mihi narravit quod non silebo.</w:t>
      </w:r>
    </w:p>
    <w:p>
      <w:pPr>
        <w:spacing w:after="100" w:line="300" w:lineRule="auto"/>
      </w:pPr>
      <w:r>
        <w:rPr>
          <w:rFonts w:ascii="MingLiU" w:hAnsi="MingLiU" w:eastAsia="MingLiU" w:cs="MingLiU"/>
          <w:b w:val="0"/>
          <w:i w:val="0"/>
          <w:color w:val="6E675F"/>
          <w:sz w:val="20"/>
        </w:rPr>
        <w:t>我提起自己曾讀過柏拉圖學派的一些著作，係由維多利努斯翻譯成拉丁文的——此人曾是羅馬城的雄辯家，我聽說他已去世且歸依了基督——他為此向我道賀，因為我沒有陷入其他哲學家著述的圈套，那些著述充滿謬誤和欺騙，悉依照這世界的元素而來；但在這些著作中，天主及其聖言卻以種種方式滲透其間。隨後，為勸勉我追求隱於智者、啟示於小孩的基督謙遜，他回憶起維多利努斯本人，此人在羅馬時他曾極為熟悉，遂向我敘述了關於此人的事蹟，我不願隱瞞。</w:t>
      </w:r>
    </w:p>
    <w:p>
      <w:pPr>
        <w:spacing w:after="20" w:line="300" w:lineRule="auto"/>
      </w:pPr>
      <w:r>
        <w:rPr>
          <w:rFonts w:ascii="Noto Serif" w:hAnsi="Noto Serif" w:eastAsia="Noto Serif" w:cs="Noto Serif"/>
          <w:b w:val="0"/>
          <w:i w:val="0"/>
          <w:color w:val="29241F"/>
          <w:sz w:val="22"/>
        </w:rPr>
        <w:t>habet enim magnam laudem gratiae tuae confitendam tibi, quemadmodum ille doctissimus senex et omnium liberalium doctrinarum peritissimus quique philosophorum tam multa legerat et diiudicaverat, doctor tot nobilium senatorum, qui etiam ob insigne praeclari magisterii, quod cives huius mundi eximium putant, statuam Romano foro meruerat et acceperat, usque ad illam aetatem venerator idolorum sacrorumque sacrilegorum particeps, quibus tunc tota fere Romana nobilitas inflata spirabat, +popiliosiam+ et omnigenum deum monstra et Anubem latratorem, quae aliquando contra Neptunum et Venerem contraque Minervam tela tenuerant et a se victis iam Roma supplicabat, quae iste senex Victorinus tot annos ore terricrepo defensitaverat, non erubuerit esse puer Christi tui et infans fontis tui, subiecto collo ad humilitatis iugum et edomita fronte ad crucis opprobrium.</w:t>
      </w:r>
    </w:p>
    <w:p>
      <w:pPr>
        <w:spacing w:after="100" w:line="300" w:lineRule="auto"/>
      </w:pPr>
      <w:r>
        <w:rPr>
          <w:rFonts w:ascii="MingLiU" w:hAnsi="MingLiU" w:eastAsia="MingLiU" w:cs="MingLiU"/>
          <w:b w:val="0"/>
          <w:i w:val="0"/>
          <w:color w:val="6E675F"/>
          <w:sz w:val="20"/>
        </w:rPr>
        <w:t>你的恩寵實有偉大的光榮，值得向你承認。那位學問最淵博、通曉所有自由學科、讀過並判斷過眾多哲學家著作的老人，那位多位高貴議員的教師，因其卓越教學的名聲（世人以之為此世公民的極高榮耀）而在羅馬廣場獲得並接受了雕像，直到那個年紀還是偶像的崇拜者，參與了褻瀆聖物的事（當時幾乎整個羅馬貴族都為此所迷），崇拜波皮利歐西亞神和各類的怪異之神與嗥叫的阿努比斯神，這些神靈曾經拿起武器對抗尼普頓和維納斯，對抗米涅瓦，羅馬已經從它們手中獲勝並向它們祈求，那位老人維多利努斯曾用粗濁的聲音為這些神靈辯護了這麼多年——他竟然不以成為你的基督的小孩、你聖水的嬰孩為恥，低眉順眼地接受了謙卑的軛，低眉俯首忍受了十字架的恥辱。</w:t>
      </w:r>
    </w:p>
    <w:p>
      <w:pPr>
        <w:spacing w:after="20" w:line="300" w:lineRule="auto"/>
      </w:pPr>
      <w:r>
        <w:rPr>
          <w:rFonts w:ascii="Noto Serif" w:hAnsi="Noto Serif" w:eastAsia="Noto Serif" w:cs="Noto Serif"/>
          <w:b w:val="0"/>
          <w:i w:val="0"/>
          <w:color w:val="29241F"/>
          <w:sz w:val="22"/>
        </w:rPr>
        <w:t>8.2.4 o domine, domine, qui inclinasti caelos et descendisti, tetigisti montes et fumigaverunt, quibus modis te insinuasti illi pectori? legebat, sicut ait Simplicianus, sanctam scripturam omnesque christianas litteras investigabat studiosissime et perscrutabatur, et dicebat Simpliciano, non palam sed secretius et familiarius, 'noveris me iam esse christianum.' et respondebat ille, 'non credam nec deputabo te inter christianos, nisi in ecclesia Christi videro.' ille autem inridebat dicens, 'ergo parietes faciunt christianos?' et hoc saepe dicebat, iam se esse christianum, et Simplicianus illud saepe respondebat, et saepe ab illo parietum inrisio repetebatur.</w:t>
      </w:r>
    </w:p>
    <w:p>
      <w:pPr>
        <w:spacing w:after="100" w:line="300" w:lineRule="auto"/>
      </w:pPr>
      <w:r>
        <w:rPr>
          <w:rFonts w:ascii="MingLiU" w:hAnsi="MingLiU" w:eastAsia="MingLiU" w:cs="MingLiU"/>
          <w:b w:val="0"/>
          <w:i w:val="0"/>
          <w:color w:val="6E675F"/>
          <w:sz w:val="20"/>
        </w:rPr>
        <w:t>啊，天主，天主啊，祢傾斜了諸天而降臨，祢觸及了山嶺，山嶺就冒煙了。祢以何等方式將祢自己深入於他的心靈呢？他按照西慕利其安努所說的，閱讀聖經，並且非常勤奮地探究並深究一切基督徒的著作；他對西慕利其安努說，不是公開地說，而是更親密地私下說，『你該知道，我已經是基督徒了。』西慕利其安努回答說，『我不相信，也不認為你是基督徒，除非我在基督的教會中看到你。』但他嘲笑著說，『那麼牆壁就能使人成為基督徒嗎？』他常常這樣說，自己已經是基督徒了；西慕利其安努常常這樣回答他，而他也常常重複那對牆壁的嘲笑。</w:t>
      </w:r>
    </w:p>
    <w:p>
      <w:pPr>
        <w:spacing w:after="20" w:line="300" w:lineRule="auto"/>
      </w:pPr>
      <w:r>
        <w:rPr>
          <w:rFonts w:ascii="Noto Serif" w:hAnsi="Noto Serif" w:eastAsia="Noto Serif" w:cs="Noto Serif"/>
          <w:b w:val="0"/>
          <w:i w:val="0"/>
          <w:color w:val="29241F"/>
          <w:sz w:val="22"/>
        </w:rPr>
        <w:t>amicos enim suos reverebatur offendere, superbos daemonicolas, quorum ex culmine Babylonicae dignitatis quasi ex cedris Libani, quas nondum contriverat dominus, graviter ruituras in se inimicitias arbitrabatur. sed posteaquam legendo et inhiando hausit firmitatem timuitque negari a Christo coram angelis sanctis, si eum timeret coram hominibus confiteri, reusque sibi magni criminis apparuit erubescendo de sacramentis humilitatis verbi tui et non erubescendo de sacris sacrilegis superborum daemoniorum, quae imitator superbus acceperat, depuduit vanitati et erubuit veritati subitoque et inopinatus ait Simpliciano, ut ipse narrabat, 'eamus in ecclesiam: christianus volo fieri.' at ille non se capiens laetitia perrexit cum eo.</w:t>
      </w:r>
    </w:p>
    <w:p>
      <w:pPr>
        <w:spacing w:after="100" w:line="300" w:lineRule="auto"/>
      </w:pPr>
      <w:r>
        <w:rPr>
          <w:rFonts w:ascii="MingLiU" w:hAnsi="MingLiU" w:eastAsia="MingLiU" w:cs="MingLiU"/>
          <w:b w:val="0"/>
          <w:i w:val="0"/>
          <w:color w:val="6E675F"/>
          <w:sz w:val="20"/>
        </w:rPr>
        <w:t>他確實敬畏得罪自己的朋友，那些傲慢的敬鬼神者，他們佔據著巴比倫尊榮的高峰，如同尚未被天主摧毀的黎巴嫩香柏樹一樣，他認為他們會沉重地崩塌，在他身上造成仇恨。然而此後，他藉著閱讀並渴切地汲取了堅強的信心，他害怕若在人前否認基督，基督就會在聖天使面前否認他。他因為為你的聖言的謙卑聖事感到羞恥，卻不為傲慢的敬鬼神者的褻聖禮儀感到羞恥——那個傲慢的效尤者曾接納了這些禮儀——於是他對虛榮感到羞恥，對真理感到羞愧。突然間，出人意料地，他對西普利西亞諾說了——他自己就是這樣述說的——『我們去教會吧：我要成為基督徒。』而西普利西亞諾滿心喜樂，難以自持，就和他一起去了。</w:t>
      </w:r>
    </w:p>
    <w:p>
      <w:pPr>
        <w:spacing w:after="20" w:line="300" w:lineRule="auto"/>
      </w:pPr>
      <w:r>
        <w:rPr>
          <w:rFonts w:ascii="Noto Serif" w:hAnsi="Noto Serif" w:eastAsia="Noto Serif" w:cs="Noto Serif"/>
          <w:b w:val="0"/>
          <w:i w:val="0"/>
          <w:color w:val="29241F"/>
          <w:sz w:val="22"/>
        </w:rPr>
        <w:t>ubi autem imbutus est primis instructionis sacramentis, non multo post etiam nomen dedit ut per baptismum regeneraretur, mirante Roma, gaudente ecclesia. superbi videbant et irascebantur, dentibus suis stridebant et tabescebant. servo autem tuo dominus deus erat spes eius, et non respiciebat in vanitates et insanias mendaces. 8.2.5 denique ut ventum est ad horam profitendae fidei, quae verbis certis conceptis retentisque memoriter de loco eminentiore in conspectu populi fidelis Romae reddi solet ab eis qui accessuri sunt ad gratiam tuam, oblatum esse dicebat Victorino a presbyteris ut secretius redderet, sicut nonnullis qui verecundia trepidaturi videbantur offerri mos erat; illum autem maluisse salutem suam in conspectu sanctae multitudinis profiteri.</w:t>
      </w:r>
    </w:p>
    <w:p>
      <w:pPr>
        <w:spacing w:after="100" w:line="300" w:lineRule="auto"/>
      </w:pPr>
      <w:r>
        <w:rPr>
          <w:rFonts w:ascii="MingLiU" w:hAnsi="MingLiU" w:eastAsia="MingLiU" w:cs="MingLiU"/>
          <w:b w:val="0"/>
          <w:i w:val="0"/>
          <w:color w:val="6E675F"/>
          <w:sz w:val="20"/>
        </w:rPr>
        <w:t>及至他受了初期訓導的聖事之後，不久之後也報了名，為了要藉著聖洗而重生，羅馬驚奇，教會歡喜。驕傲者看見而憤怒，以牙齒咬牙切齒，為之消瘦。但主天主對你的僕人卻是他的希望，他不顧虛偽和謊言的荒誕。最後當來到發誓信德的時刻，這信德常以預先構思並由心記住的確定言詞，在羅馬聖善眾人的視聽中，從高處宣讀，由那些將要領受你恩寵的人宣讀時，司鐸們說向維克多利諾提議，要他較為隱密地宣讀，如同有些因害羞而似乎畏懼的人常被這樣提議一樣；但他卻寧願在聖善的眾人面前宣認自己的救恩。</w:t>
      </w:r>
    </w:p>
    <w:p>
      <w:pPr>
        <w:spacing w:after="20" w:line="300" w:lineRule="auto"/>
      </w:pPr>
      <w:r>
        <w:rPr>
          <w:rFonts w:ascii="Noto Serif" w:hAnsi="Noto Serif" w:eastAsia="Noto Serif" w:cs="Noto Serif"/>
          <w:b w:val="0"/>
          <w:i w:val="0"/>
          <w:color w:val="29241F"/>
          <w:sz w:val="22"/>
        </w:rPr>
        <w:t>non enim erat salus quam docebat in rhetorica, et tamen eam publice professus erat. quanto minus ergo vereri debuit mansuetum gregem tuum pronuntians verbum tuum, qui non verebatur in verbis suis turbas insanorum? itaque ubi ascendit ut redderet, omnes sibimet invicem, quisque ut eum noverat, instrepuerunt nomen eius strepitu gratulationis (quis autem ibi non eum noverat?) et sonuit presso sonitu per ora cunctorum conlaetantium, 'Victorinus, Victorinus.' cito sonuerunt exultatione, quia videbant eum, et cito siluerunt intentione, ut audirent eum. pronuntiavit ille fidem veracem praeclara fiducia, et volebant eum omnes rapere intro in cor suum. et rapiebant amando et gaudendo: hae rapientium manus erant.</w:t>
      </w:r>
    </w:p>
    <w:p>
      <w:pPr>
        <w:spacing w:after="100" w:line="300" w:lineRule="auto"/>
      </w:pPr>
      <w:r>
        <w:rPr>
          <w:rFonts w:ascii="MingLiU" w:hAnsi="MingLiU" w:eastAsia="MingLiU" w:cs="MingLiU"/>
          <w:b w:val="0"/>
          <w:i w:val="0"/>
          <w:color w:val="6E675F"/>
          <w:sz w:val="20"/>
        </w:rPr>
        <w:t>因為他在修辭學中所教導的並非救恩，然而他卻曾經公開宣稱此教。那麼，他宣揚你的聖言時，為何應當害怕你那溫順的羊群呢？他曾經不害怕在自己的言詞中面對瘋狂的群眾。因此當他上去作見證時，眾人彼此紛紛喧嚷，各人根據自己對他的認識，用歡呼的聲音齊聲喊著他的名字（那裡還有誰不認識他呢？），聲音以低沉之聲傳遍所有共同歡樂之人的口中：『維多里努斯，維多里努斯。』他們因看見他而很快地發出歡呼聲，又迅速地沉默下來，以便聆聽他。他以卓越的信心宣認了真正的信仰，眾人都想把他搶進自己的心中。他們以愛德和喜樂搶奪他：這就是搶奪者的手。</w:t>
      </w:r>
    </w:p>
    <w:p>
      <w:pPr>
        <w:spacing w:after="20" w:line="300" w:lineRule="auto"/>
      </w:pPr>
      <w:r>
        <w:rPr>
          <w:rFonts w:ascii="Noto Serif" w:hAnsi="Noto Serif" w:eastAsia="Noto Serif" w:cs="Noto Serif"/>
          <w:b w:val="0"/>
          <w:i w:val="0"/>
          <w:color w:val="29241F"/>
          <w:sz w:val="22"/>
        </w:rPr>
        <w:t>8.3.6 deus bone, quid agitur in homine, ut plus gaudeat de salute desperatae animae et de maiore periculo liberatae quam si spes ei semper adfuisset aut periculum minus fuisset? etenim tu quoque, misericors pater, plus gaudes de uno paenitente quam de nonaginta novem iustis quibus non opus est paenitentia.</w:t>
      </w:r>
    </w:p>
    <w:p>
      <w:pPr>
        <w:spacing w:after="100" w:line="300" w:lineRule="auto"/>
      </w:pPr>
      <w:r>
        <w:rPr>
          <w:rFonts w:ascii="MingLiU" w:hAnsi="MingLiU" w:eastAsia="MingLiU" w:cs="MingLiU"/>
          <w:b w:val="0"/>
          <w:i w:val="0"/>
          <w:color w:val="6E675F"/>
          <w:sz w:val="20"/>
        </w:rPr>
        <w:t>良善的天主啊，人性中發生了什麼事，以至於一個絕望的靈魂得到救恩，一個面臨更大危險者得以解救，他為此感到的喜樂更大，勝過那個總是懷有希望或危險較小的人呢？誠然，你這位仁慈的聖父，對一個悔改的罪人的喜樂也更大，勝過對九十九個無須悔改的義人的喜樂。</w:t>
      </w:r>
    </w:p>
    <w:p>
      <w:pPr>
        <w:spacing w:after="20" w:line="300" w:lineRule="auto"/>
      </w:pPr>
      <w:r>
        <w:rPr>
          <w:rFonts w:ascii="Noto Serif" w:hAnsi="Noto Serif" w:eastAsia="Noto Serif" w:cs="Noto Serif"/>
          <w:b w:val="0"/>
          <w:i w:val="0"/>
          <w:color w:val="29241F"/>
          <w:sz w:val="22"/>
        </w:rPr>
        <w:t>et nos cum magna iucunditate audimus, cum audimus quam exultantibus pastoris umeris reportetur ovis quae erraverat, et drachma referatur in thesauros tuos conlaetantibus vicinis mulieri quae invenit, et lacrimas excutit gaudium sollemnitatis domus tuae, cum legitur in domo tua de minore filio tuo quoniam 'mortuus erat et revixit, perierat et inventus est.' gaudes quippe in nobis et in angelis tuis sancta caritate sanctis. nam tu semper idem, qui ea quae non semper nec eodem modo sunt eodem modo semper nosti omnia. 8.3.7 quid ergo agitur in anima, cum amplius delectatur inventis aut redditis rebus quas diligit quam si eas semper habuisset?</w:t>
      </w:r>
    </w:p>
    <w:p>
      <w:pPr>
        <w:spacing w:after="100" w:line="300" w:lineRule="auto"/>
      </w:pPr>
      <w:r>
        <w:rPr>
          <w:rFonts w:ascii="MingLiU" w:hAnsi="MingLiU" w:eastAsia="MingLiU" w:cs="MingLiU"/>
          <w:b w:val="0"/>
          <w:i w:val="0"/>
          <w:color w:val="6E675F"/>
          <w:sz w:val="20"/>
        </w:rPr>
        <w:t>而我們也以極大的喜樂聽聞，當我們聽聞那迷途的羊如何被牧人歡欣地扛在肩上帶回來，以及那銀幣如何被放回你的寶庫，與找到它的婦女的鄰居們一同歡樂，喜樂激發出你家中的淚水；當人在你家中誦讀你小兒子的事蹟時——他『死而復生，失而復得』——你便欣喜。你確實以聖神的愛德在我們身上和在你的聖天使身上歡欣。因為你永遠是相同的，你以相同的方式永遠認識那些並非永遠存在也並非以相同方式存在的一切事物。那麼，當靈魂對所愛之物的尋獲或復得比常時擁有它更感喜悅時，靈魂內究竟發生了什麼？</w:t>
      </w:r>
    </w:p>
    <w:p>
      <w:pPr>
        <w:spacing w:after="20" w:line="300" w:lineRule="auto"/>
      </w:pPr>
      <w:r>
        <w:rPr>
          <w:rFonts w:ascii="Noto Serif" w:hAnsi="Noto Serif" w:eastAsia="Noto Serif" w:cs="Noto Serif"/>
          <w:b w:val="0"/>
          <w:i w:val="0"/>
          <w:color w:val="29241F"/>
          <w:sz w:val="22"/>
        </w:rPr>
        <w:t>contestantur enim et cetera et plena sunt omnia testimoniis clamantibus, 'ita est.' triumphat victor imperator, et non vicisset nisi pugnavisset, et quanto maius periculum fuit in proelio, tanto est gaudium maius in triumpho. iactat tempestas navigantes minaturque naufragium: omnes futura morte pallescunt: tranquillatur caelum et mare, et exultant nimis, quoniam timuerunt nimis. aeger est carus et vena eius malum renuntiat: omnes qui eum salvum cupiunt aegrotant simul animo: fit ei recte et nondum ambulat pristinis viribus, et fit iam tale gaudium quale non fuit cum antea salvus et fortis ambularet. easque ipsas voluptates humanae vitae etiam non inopinatis et praeter voluntatem inruentibus, sed institutis et voluntariis molestiis homines adquirunt.</w:t>
      </w:r>
    </w:p>
    <w:p>
      <w:pPr>
        <w:spacing w:after="100" w:line="300" w:lineRule="auto"/>
      </w:pPr>
      <w:r>
        <w:rPr>
          <w:rFonts w:ascii="MingLiU" w:hAnsi="MingLiU" w:eastAsia="MingLiU" w:cs="MingLiU"/>
          <w:b w:val="0"/>
          <w:i w:val="0"/>
          <w:color w:val="6E675F"/>
          <w:sz w:val="20"/>
        </w:rPr>
        <w:t>因為其他的事也都作證，而且一切都充滿了呼喊『確實如此』的見證。得勝的將帝凱旋，若非他作戰，就不會得勝，戰爭中的危險愈大，凱旋中的喜樂也愈大。暴風雨威脅航海者並威逼沉船：所有人都因將至的死亡而面色蒼白；天空和海洋平靜下來，人們欣喜若狂，因為他們曾經極其害怕。親愛的人患病，他的血管傳報疾病的信息：所有渴望他康復的人也都一同在心靈上患病；他恢復得當，但還不能以往日的力量行走，於是就產生出那樣的喜樂，這喜樂是他以前健康強壯行走時所沒有過的。人類甚至從這些人生快樂本身，不僅從出乎意料且違背意願的患難，而且從有計畫有意願的困苦中獲得。</w:t>
      </w:r>
    </w:p>
    <w:p>
      <w:pPr>
        <w:spacing w:after="20" w:line="300" w:lineRule="auto"/>
      </w:pPr>
      <w:r>
        <w:rPr>
          <w:rFonts w:ascii="Noto Serif" w:hAnsi="Noto Serif" w:eastAsia="Noto Serif" w:cs="Noto Serif"/>
          <w:b w:val="0"/>
          <w:i w:val="0"/>
          <w:color w:val="29241F"/>
          <w:sz w:val="22"/>
        </w:rPr>
        <w:t>edendi et bibendi voluptas nulla est, nisi praecedat esuriendi et sitiendi molestia. et ebriosi quaedam salsiuscula comedunt, quo fiat molestus ardor, quem dum exstinguit potatio, fit delectatio. et institutum est ut iam pactae sponsae non tradantur statim, ne vile habeat maritus datam quam non suspiraverit sponsus dilatam. 8.3.8 hoc in turpi et exsecranda laetitia, hoc in ea quae concessa et licita est, hoc in ipsa sincerissima honestate amicitiae, hoc in eo qui mortuus erat et revixit, perierat et inventus est: ubique maius gaudium molestia maiore praeceditur. quid est hoc, domine deus meus, cum tu aeternum tibi, tu ipse, sis gaudium, et quaedam de te circa te semper gaudeant?</w:t>
      </w:r>
    </w:p>
    <w:p>
      <w:pPr>
        <w:spacing w:after="100" w:line="300" w:lineRule="auto"/>
      </w:pPr>
      <w:r>
        <w:rPr>
          <w:rFonts w:ascii="MingLiU" w:hAnsi="MingLiU" w:eastAsia="MingLiU" w:cs="MingLiU"/>
          <w:b w:val="0"/>
          <w:i w:val="0"/>
          <w:color w:val="6E675F"/>
          <w:sz w:val="20"/>
        </w:rPr>
        <w:t>進食和飲水的快樂，若非先有飢餓和口渴的困擾，便不存在。酗酒者食用某些鹹的食物，使得難受的灼熱感產生，當他們以飲水消滅這種感覺時，便得到快樂。又訂下了習俗，許配的新娘不立即交付，使得丈夫不會輕視一位他未曾渴慕、未曾等待而得到的新娘。無論在卑劣可咒詛的歡樂中，無論在被允許和合法的歡樂中，無論在純潔誠摯的友誼中，無論在那曾死而復活、曾失而復得的人身上：到處都可見更大的歡樂先由更大的困擾而來。我的天主，這是什麼道理呢？因為你乃永恆者，自身便是歡樂，且你四周的某些受造物常因你而歡樂。</w:t>
      </w:r>
    </w:p>
    <w:p>
      <w:pPr>
        <w:spacing w:after="20" w:line="300" w:lineRule="auto"/>
      </w:pPr>
      <w:r>
        <w:rPr>
          <w:rFonts w:ascii="Noto Serif" w:hAnsi="Noto Serif" w:eastAsia="Noto Serif" w:cs="Noto Serif"/>
          <w:b w:val="0"/>
          <w:i w:val="0"/>
          <w:color w:val="29241F"/>
          <w:sz w:val="22"/>
        </w:rPr>
        <w:t>quid est quod haec rerum pars alternat defectu et profectu, offensionibus et conciliationibus? an is est modus earum et tantum dedisti eis, cum a summis caelorum usque ad ima terrarum, ab initio usque in finem saeculorum, ab angelo usque ad vermiculum, a motu primo usque ad extremum, omnia genera bonorum et omnia iusta opera tua suis quaeque sedibus locares et suis quaeque temporibus ageres? ei mihi, quam excelsus es in excelsis et quam profundus in profundis! et nusquam recedis, et vix redimus ad te. 8.4.9 age, domine, fac, excita et revoca nos, accende et rape, flagra, dulcesce: amemus, curramus.</w:t>
      </w:r>
    </w:p>
    <w:p>
      <w:pPr>
        <w:spacing w:after="100" w:line="300" w:lineRule="auto"/>
      </w:pPr>
      <w:r>
        <w:rPr>
          <w:rFonts w:ascii="MingLiU" w:hAnsi="MingLiU" w:eastAsia="MingLiU" w:cs="MingLiU"/>
          <w:b w:val="0"/>
          <w:i w:val="0"/>
          <w:color w:val="6E675F"/>
          <w:sz w:val="20"/>
        </w:rPr>
        <w:t>這現實的一部分為何在缺陷與進步、冒犯與和解之間交替更替？這是它們的方式，是你所賦予它們的法則嗎？當你將從天界至高處直到地下至深處，從世紀之初直到末日，從天使直到蟲豸，從最初的運動直到最終的運動，所有種類的美善和你所有公義的工作，各依其位置而安置，各依其時刻而施行？哎呀，你在至高之處是何其崇高，在至深之處又是何其深邃！你處處不曾離去，我們卻幾乎難以回到你面前。主啊，來吧，求你施為，喚醒並召回我們，點燃並奪取我們，用鞭抽擊，使之甘甜：讓我們愛你，讓我們奔向你。</w:t>
      </w:r>
    </w:p>
    <w:p>
      <w:pPr>
        <w:spacing w:after="20" w:line="300" w:lineRule="auto"/>
      </w:pPr>
      <w:r>
        <w:rPr>
          <w:rFonts w:ascii="Noto Serif" w:hAnsi="Noto Serif" w:eastAsia="Noto Serif" w:cs="Noto Serif"/>
          <w:b w:val="0"/>
          <w:i w:val="0"/>
          <w:color w:val="29241F"/>
          <w:sz w:val="22"/>
        </w:rPr>
        <w:t>nonne multi ex profundiore tartaro caecitatis quam Victorinus redeunt ad te et accedunt et inluminantur recipientes lumen? quod si qui recipiunt, accipiunt a te potestatem ut filii tui fiant. sed si minus noti sunt populis, minus de illis gaudent etiam qui noverunt eos. quando enim cum multis gaudetur, et in singulis uberius est gaudium, quia fervefaciunt se et inflammantur ex alterutro. deinde quod multis noti, multis sunt auctoritati ad salutem et multis praeeunt secuturis, ideoque multum de illis et qui eos praecesserunt laetantur, quia non de solis laetantur.</w:t>
      </w:r>
    </w:p>
    <w:p>
      <w:pPr>
        <w:spacing w:after="100" w:line="300" w:lineRule="auto"/>
      </w:pPr>
      <w:r>
        <w:rPr>
          <w:rFonts w:ascii="MingLiU" w:hAnsi="MingLiU" w:eastAsia="MingLiU" w:cs="MingLiU"/>
          <w:b w:val="0"/>
          <w:i w:val="0"/>
          <w:color w:val="6E675F"/>
          <w:sz w:val="20"/>
        </w:rPr>
        <w:t>難道不是有許多人從比維多利努斯更深的黑暗地獄中回歸到你面前，且親近你，為光所照亮嗎？他們領受光明，如果有人領受光明，就從你領受權柄而成為你的子女。但若他們名聲較不顯著於民間，則即便認識他們的人，也為他們而喜樂得較少。因為當許多人一同喜樂時，在各人身上喜樂也越發豐盛，因為彼此鼓舞激發而熾熱。其次，名聞於眾人的，於許多人的救恩中具有權威性，並為後繼者樹立先範，因此他們和先於他們而去的人都甚為喜樂，因為他們喜樂的不只是為著自己而喜樂。</w:t>
      </w:r>
    </w:p>
    <w:p>
      <w:pPr>
        <w:spacing w:after="20" w:line="300" w:lineRule="auto"/>
      </w:pPr>
      <w:r>
        <w:rPr>
          <w:rFonts w:ascii="Noto Serif" w:hAnsi="Noto Serif" w:eastAsia="Noto Serif" w:cs="Noto Serif"/>
          <w:b w:val="0"/>
          <w:i w:val="0"/>
          <w:color w:val="29241F"/>
          <w:sz w:val="22"/>
        </w:rPr>
        <w:t>absit enim ut in tabernaculo tuo prae pauperibus accipiantur personae divitum aut prae ignobilibus nobiles, quando potius infirma mundi elegisti ut confunderes fortia, et ignobilia huius mundi elegisti et contemptibilia, et ea quae non sunt tamquam sint, ut ea quae sunt evacuares. et tamen idem ipse minimus apostolorum tuorum, per cuius linguam tua ista verba sonuisti, cum Paulus proconsul per eius militiam debellata superbia sub lene iugum Christi tui missus esset, regis magni provincialis effectus, ipse quoque ex priore Saulo Paulus vocari amavit ob tam magnae insigne victoriae. plus enim hostis vincitur in eo quem plus tenet et de quo plures tenet.</w:t>
      </w:r>
    </w:p>
    <w:p>
      <w:pPr>
        <w:spacing w:after="100" w:line="300" w:lineRule="auto"/>
      </w:pPr>
      <w:r>
        <w:rPr>
          <w:rFonts w:ascii="MingLiU" w:hAnsi="MingLiU" w:eastAsia="MingLiU" w:cs="MingLiU"/>
          <w:b w:val="0"/>
          <w:i w:val="0"/>
          <w:color w:val="6E675F"/>
          <w:sz w:val="20"/>
        </w:rPr>
        <w:t>天主啊，決不應該在你的帳幕中，富人之人因其身分而在貧窮人之前蒙納，貴族在卑賤人之前蒙納。相反，你揀選了世上軟弱的，好叫世上強壯的蒙羞；你揀選了世上卑賤的、被人輕視的，以及那不存在的東西，好叫那存在的東西歸於烏有。然而那同一位人，你眾宗徒中最微小的那一位，你藉著他的舌頭發出了這些話語——當保祿執政官由於他的武力，驕傲被擊敗，被置於你的基督那溫和的軛下，成為了一位偉大君王的地方總督時，他本身也樂意由先前的掃祿而被稱為保祿，以表彰如此偉大的勝利之記號。因為一個敵人若被控制得越多，若從他身上掌控的人越多，則他的失敗就越大。</w:t>
      </w:r>
    </w:p>
    <w:p>
      <w:pPr>
        <w:spacing w:after="20" w:line="300" w:lineRule="auto"/>
      </w:pPr>
      <w:r>
        <w:rPr>
          <w:rFonts w:ascii="Noto Serif" w:hAnsi="Noto Serif" w:eastAsia="Noto Serif" w:cs="Noto Serif"/>
          <w:b w:val="0"/>
          <w:i w:val="0"/>
          <w:color w:val="29241F"/>
          <w:sz w:val="22"/>
        </w:rPr>
        <w:t>plus autem superbos tenet nomine nobilitatis et de his plures nomine auctoritatis. quanto igitur gratius cogitabatur Victorini pectus, quod tamquam inexpugnabile receptaculum diabolus obtinuerat, Victorini lingua, quo telo grandi et acuto multos peremerat, abundantius exultare oportuit filios tuos, quia rex noster alligavit fortem, et videbant vasa eius erepta mundari et aptari in honorem tuum et fieri utilia domino ad omne opus bonum. 8.5.10 sed ubi mihi homo tuus Simplicianus de Victorino ista narravit, exarsi ad imitandum: ad hoc enim et ille narraverat. posteaquam vero et illud addidit, quod imperatoris Iuliani temporibus lege data prohibiti sunt christiani docere litteraturam et oratoriam.</w:t>
      </w:r>
    </w:p>
    <w:p>
      <w:pPr>
        <w:spacing w:after="100" w:line="300" w:lineRule="auto"/>
      </w:pPr>
      <w:r>
        <w:rPr>
          <w:rFonts w:ascii="MingLiU" w:hAnsi="MingLiU" w:eastAsia="MingLiU" w:cs="MingLiU"/>
          <w:b w:val="0"/>
          <w:i w:val="0"/>
          <w:color w:val="6E675F"/>
          <w:sz w:val="20"/>
        </w:rPr>
        <w:t>然而驕傲者更多是以貴族之名而被拘束，其中很多人則以權勢之名而被拘束。因此，勝過驕傲者的維多利諾的心靈，乃是魔鬼所把持的如同堅不可摧的堡壘，維多利諾的舌頭，以此巨大而銳利的利器曾殺戮眾多人，應該更加豐盛地使你的兒女歡欣鼓舞；因為我們的君王縛住了強者，眾人看見他的器皿被奪回、被淨化、被整頓以光榮你，並成為僕人所用於各種善工的有用之物。後來，你的僕人西默利西安向我敘述了維多利諾的這些事蹟，我為此熊熊燃起效法之心：他敘述這些事蹟正是為了這個目的。不過，當他又補充說，在皇帝朱利安的時代曾頒布法律禁止基督徒教授文學和修辭學時，</w:t>
      </w:r>
    </w:p>
    <w:p>
      <w:pPr>
        <w:spacing w:after="20" w:line="300" w:lineRule="auto"/>
      </w:pPr>
      <w:r>
        <w:rPr>
          <w:rFonts w:ascii="Noto Serif" w:hAnsi="Noto Serif" w:eastAsia="Noto Serif" w:cs="Noto Serif"/>
          <w:b w:val="0"/>
          <w:i w:val="0"/>
          <w:color w:val="29241F"/>
          <w:sz w:val="22"/>
        </w:rPr>
        <w:t>quam legem ille amplexus, loquacem scholam deserere maluit quam verbum tuum, quo linguas infantium facis disertas. non mihi fortior quam felicior visus est, quia invenit occasionem vacandi tibi, cui rei ego suspirabam, ligatus non ferro alieno sed mea ferrea voluntate. velle meum tenebat inimicus et inde mihi catenam fecerat et constrinxerat me. quippe ex voluntate perversa facta est libido, et dum servitur libidini, facta est consuetudo, et dum consuetudini non resistitur, facta est necessitas. quibus quasi ansulis sibimet innexis (unde catenam appellavi) tenebat me obstrictum dura servitus.</w:t>
      </w:r>
    </w:p>
    <w:p>
      <w:pPr>
        <w:spacing w:after="100" w:line="300" w:lineRule="auto"/>
      </w:pPr>
      <w:r>
        <w:rPr>
          <w:rFonts w:ascii="MingLiU" w:hAnsi="MingLiU" w:eastAsia="MingLiU" w:cs="MingLiU"/>
          <w:b w:val="0"/>
          <w:i w:val="0"/>
          <w:color w:val="6E675F"/>
          <w:sz w:val="20"/>
        </w:rPr>
        <w:t>他擁抱了這條法律，寧願捨棄善於言詞的學校，而不願捨棄你的聖言，你用聖言使嬰孩的舌頭變得流利。他在我眼中看起來不是更強，而是更有福，因為他找到了閒暇來親近你的機會，而我卻在渴望這機會，卻被束縛著，不是被他人的鐵鏈束縛，而是被我自己鐵一般的意志束縛。敵人掌控著我的意志，從中為我鑄造了鎖鏈，把我緊緊束縛住。蓋因從乖謬的意志生出了淫慾，當人奴隸於淫慾時，生出了習慣，當人不抗拒習慣時，生出了必然性。由這些似乎相互連結的環扣（因此我稱之為鎖鏈），沉重的奴役把我緊緊束縛著。</w:t>
      </w:r>
    </w:p>
    <w:p>
      <w:pPr>
        <w:spacing w:after="20" w:line="300" w:lineRule="auto"/>
      </w:pPr>
      <w:r>
        <w:rPr>
          <w:rFonts w:ascii="Noto Serif" w:hAnsi="Noto Serif" w:eastAsia="Noto Serif" w:cs="Noto Serif"/>
          <w:b w:val="0"/>
          <w:i w:val="0"/>
          <w:color w:val="29241F"/>
          <w:sz w:val="22"/>
        </w:rPr>
        <w:t>voluntas autem nova quae mihi esse coeperat, ut te gratis colerem fruique te vellem, deus, sola certa iucunditas, nondum erat idonea ad superandam priorem vetustate roboratam. ita duae voluntates meae, una vetus, alia nova, illa carnalis, illa spiritalis, confligebant inter se atque discordando dissipabant animam meam. 8.5.11 sic intellegebam me ipso experimento id quod legeram, quomodo caro concupisceret adversus spiritum et spiritus adversus carnem, ego quidem in utroque, sed magis ego in eo quod in me approbabam quam in eo quod in me improbabam.</w:t>
      </w:r>
    </w:p>
    <w:p>
      <w:pPr>
        <w:spacing w:after="100" w:line="300" w:lineRule="auto"/>
      </w:pPr>
      <w:r>
        <w:rPr>
          <w:rFonts w:ascii="MingLiU" w:hAnsi="MingLiU" w:eastAsia="MingLiU" w:cs="MingLiU"/>
          <w:b w:val="0"/>
          <w:i w:val="0"/>
          <w:color w:val="6E675F"/>
          <w:sz w:val="20"/>
        </w:rPr>
        <w:t>然而新的意志既已在我心中萌生，就是願意白白地侍奉你、願意以你為樂、天主、唯一確實的喜樂，還不足以克勝那由久遠而堅強的舊意志。就這樣，我的兩個意志相互衝突，一個老舊，一個全新；一個屬於肉身，一個屬於靈魂；它們在我內互相爭戰，其不和諧也因之使我的靈魂支離破碎。如此，我親身經歷而體悟到我所讀過的：肉身貪欲與靈魂相反，靈魂與肉身相反。誠然我處於二者之中，但我更是那我所贊許的部分，而非那我所不贊許的部分。</w:t>
      </w:r>
    </w:p>
    <w:p>
      <w:pPr>
        <w:spacing w:after="20" w:line="300" w:lineRule="auto"/>
      </w:pPr>
      <w:r>
        <w:rPr>
          <w:rFonts w:ascii="Noto Serif" w:hAnsi="Noto Serif" w:eastAsia="Noto Serif" w:cs="Noto Serif"/>
          <w:b w:val="0"/>
          <w:i w:val="0"/>
          <w:color w:val="29241F"/>
          <w:sz w:val="22"/>
        </w:rPr>
        <w:t>ibi enim magis iam non ego, quia ex magna parte id patiebar invitus quam faciebam volens, sed tamen consuetudo adversus me pugnacior ex me facta erat, quoniam volens quo nollem perveneram. et quis iure contradiceret, cum peccantem iusta poena sequeretur? et non erat iam illa excusatio qua videri mihi solebam propterea me nondum contempto saeculo servire tibi, quia incerta mihi esset perceptio veritatis: iam enim et ipsa certa erat. ego autem adhuc terra obligatus militare tibi recusabam et impedimentis omnibus sic timebam expediri, quemadmodum impediri timendum est.</w:t>
      </w:r>
    </w:p>
    <w:p>
      <w:pPr>
        <w:spacing w:after="100" w:line="300" w:lineRule="auto"/>
      </w:pPr>
      <w:r>
        <w:rPr>
          <w:rFonts w:ascii="MingLiU" w:hAnsi="MingLiU" w:eastAsia="MingLiU" w:cs="MingLiU"/>
          <w:b w:val="0"/>
          <w:i w:val="0"/>
          <w:color w:val="6E675F"/>
          <w:sz w:val="20"/>
        </w:rPr>
        <w:t>因為那時我已經不太是我自己了，我所受的痛苦多於我所願意做的，然而惡習卻更加兇猛地攻擊我，因為它已出於我自身；我雖然願意走向我所不願的地方而去了。還有誰能公正地責難呢，當罪人遭致正義的懲罰時？那時已不再是那曾使我看起來還在輕視世俗而服侍祢的藉口，因為真理的認識對我來說還不確定；但現在真理本身已經確定了。然而我仍然被塵世所束縛，拒絕為祢服役，並且對於除去一切障礙感到害怕，就像人們應該害怕被障礙所困一樣。</w:t>
      </w:r>
    </w:p>
    <w:p>
      <w:pPr>
        <w:spacing w:after="20" w:line="300" w:lineRule="auto"/>
      </w:pPr>
      <w:r>
        <w:rPr>
          <w:rFonts w:ascii="Noto Serif" w:hAnsi="Noto Serif" w:eastAsia="Noto Serif" w:cs="Noto Serif"/>
          <w:b w:val="0"/>
          <w:i w:val="0"/>
          <w:color w:val="29241F"/>
          <w:sz w:val="22"/>
        </w:rPr>
        <w:t>8.5.12 ita sarcina saeculi, velut somno adsolet, dulciter premebar, et cogitationes quibus meditabar in te similes erant conatibus expergisci volentium, qui tamen superati soporis altitudine remerguntur. et sicut nemo est qui dormire semper velit omniumque sano iudicio vigilare praestat, differt tamen plerumque homo somnum excutere cum gravis torpor in membris est, eumque iam displicentem carpit libentius quamvis surgendi tempus advenerit: ita certum habebam esse melius tuae caritati me dedere quam meae cupiditati cedere, sed illud placebat et vincebat, hoc libebat et vinciebat.</w:t>
      </w:r>
    </w:p>
    <w:p>
      <w:pPr>
        <w:spacing w:after="100" w:line="300" w:lineRule="auto"/>
      </w:pPr>
      <w:r>
        <w:rPr>
          <w:rFonts w:ascii="MingLiU" w:hAnsi="MingLiU" w:eastAsia="MingLiU" w:cs="MingLiU"/>
          <w:b w:val="0"/>
          <w:i w:val="0"/>
          <w:color w:val="6E675F"/>
          <w:sz w:val="20"/>
        </w:rPr>
        <w:t>因此世俗的重擔，如同睡眠的習慣那樣，甜蜜地壓著我，而我在你身上所思考的思想，好似那些想要醒來的人的努力，可是他們卻被睡眠的深淵所淹沒。正如沒有人願意永遠睡眠，而以健全的判斷力來看，保持清醒要更好得多，可是當沉重的麻木在四肢中時，人往往難以擺脫睡眠，即使已經不喜歡睡眠了，仍然更樂意被它抓住，儘管起床的時刻已經到了。同樣地，我確信把自己獻給你的愛德要比屈服於我的貪欲更好，但那個更令我喜歡並佔上風，這個更令我樂意並獲得勝利。</w:t>
      </w:r>
    </w:p>
    <w:p>
      <w:pPr>
        <w:spacing w:after="20" w:line="300" w:lineRule="auto"/>
      </w:pPr>
      <w:r>
        <w:rPr>
          <w:rFonts w:ascii="Noto Serif" w:hAnsi="Noto Serif" w:eastAsia="Noto Serif" w:cs="Noto Serif"/>
          <w:b w:val="0"/>
          <w:i w:val="0"/>
          <w:color w:val="29241F"/>
          <w:sz w:val="22"/>
        </w:rPr>
        <w:t>non enim erat quod tibi responderem dicenti mihi, 'surge qui dormis et exsurge a mortuis, et inluminabit te Christus,' et undique ostendenti vera te dicere, non erat omnino quid responderem veritate convictus, nisi tantum verba lenta et somnolenta: 'modo,' 'ecce modo,' 'sine paululum.' sed 'modo et modo' non habebat modum et 'sine paululum' in longum ibat. frustra condelectabar legi tuae secundum interiorem hominem, cum alia lex in membris meis repugnaret legi mentis meae et captivum me duceret in lege peccati quae in membris meis erat. lex enim peccati est violentia consuetudinis, qua trahitur et tenetur etiam invitus animus eo merito quo in eam volens inlabitur.</w:t>
      </w:r>
    </w:p>
    <w:p>
      <w:pPr>
        <w:spacing w:after="100" w:line="300" w:lineRule="auto"/>
      </w:pPr>
      <w:r>
        <w:rPr>
          <w:rFonts w:ascii="MingLiU" w:hAnsi="MingLiU" w:eastAsia="MingLiU" w:cs="MingLiU"/>
          <w:b w:val="0"/>
          <w:i w:val="0"/>
          <w:color w:val="6E675F"/>
          <w:sz w:val="20"/>
        </w:rPr>
        <w:t>我實在無話可以回答你，你對我說『睡著的人，起來吧！從死人中起來吧！基督要光照你』，你四處指示我你的話是真的，我被真理駁倒了，實在完全沒有什麼話可回答，除了唯有遲緩而昏睡的言語：『等等』、『看，等等』、『容我稍停一下』。但『等等、等等』沒有止境，『容我稍停一下』卻延引得很久。我雖然喜歡你的法律是按照內在的人，但另有一種法律在我的肢體中抗拒我心神的法律，將我擄去，服事那在我肢體中的罪過之法。原來罪過之法就是習慣的暴力，它吸引並囚禁心靈，即使不願也被帶去，而這是罪有應得，因為心靈是甘願陷入其中的。</w:t>
      </w:r>
    </w:p>
    <w:p>
      <w:pPr>
        <w:spacing w:after="20" w:line="300" w:lineRule="auto"/>
      </w:pPr>
      <w:r>
        <w:rPr>
          <w:rFonts w:ascii="Noto Serif" w:hAnsi="Noto Serif" w:eastAsia="Noto Serif" w:cs="Noto Serif"/>
          <w:b w:val="0"/>
          <w:i w:val="0"/>
          <w:color w:val="29241F"/>
          <w:sz w:val="22"/>
        </w:rPr>
        <w:t>miserum ergo me quis liberaret de corpore mortis huius nisi gratia tua per Iesum Christum, dominum nostrum? 8.6.13 et de vinculo quidem desiderii concubitus, quo artissimo tenebar, et saecularium negotiorum servitute quemadmodum me exemeris, narrabo et confitebor nomini tuo, domine, adiutor meus et redemptor meus. agebam solita, crescente anxitudine, et cotidie suspirabam tibi. frequentabam ecclesiam tuam, quantum vacabat ab eis negotiis sub quorum pondere gemebam. mecum erat Alypius otiosus ab opere iuris peritorum post adsessionem tertiam, expectans quibus iterum consilia venderet, sicut ego vendebam dicendi facultatem, si qua docendo praestari potest.</w:t>
      </w:r>
    </w:p>
    <w:p>
      <w:pPr>
        <w:spacing w:after="100" w:line="300" w:lineRule="auto"/>
      </w:pPr>
      <w:r>
        <w:rPr>
          <w:rFonts w:ascii="MingLiU" w:hAnsi="MingLiU" w:eastAsia="MingLiU" w:cs="MingLiU"/>
          <w:b w:val="0"/>
          <w:i w:val="0"/>
          <w:color w:val="6E675F"/>
          <w:sz w:val="20"/>
        </w:rPr>
        <w:t>那麼，誰能將我從這死亡之身體中解救出來呢？唯有你的恩寵，藉著耶穌基督，我們的主。關於肉慾結合的束縛——我被這最緊密的鎖鏈所纏繞——以及世俗事務的奴役，我如何被你救出，我將訴說並向你的名宣認，主啊，我的助佑者和拯救者。我從事往日的事務，憂慮日增，每日向你嘆息。我盡可能地常到你的教會去，在那些壓迫著我、使我呻吟的事務之間。同我一起的是阿里皮烏斯，自從第三時刻之後，他就閒居不從事法學家的工作，等待著再次出售他的忠告。猶如我出售話語的才能——如果教導能夠提供什麼的話。</w:t>
      </w:r>
    </w:p>
    <w:p>
      <w:pPr>
        <w:spacing w:after="20" w:line="300" w:lineRule="auto"/>
      </w:pPr>
      <w:r>
        <w:rPr>
          <w:rFonts w:ascii="Noto Serif" w:hAnsi="Noto Serif" w:eastAsia="Noto Serif" w:cs="Noto Serif"/>
          <w:b w:val="0"/>
          <w:i w:val="0"/>
          <w:color w:val="29241F"/>
          <w:sz w:val="22"/>
        </w:rPr>
        <w:t>Nebridius autem amicitiae nostrae cesserat, ut omnium nostrum familiarissimo Verecundo, Mediolanensi et civi et grammatico, subdoceret, vehementer desideranti et familiaritatis iure flagitanti de numero nostro fidele adiutorium, quo indigebat nimis. non itaque Nebridium cupiditas commodorum eo traxit (maiora enim posset, si vellet, de litteris agere) sed officio benivolentiae petitionem nostram contemnere noluit, amicus dulcissimus et mitissimus. agebat autem illud prudentissime cavens innotescere personis secundum hoc saeculum maioribus, devitans in eis omnem inquietudinem animi, quem volebat habere liberum et quam multis posset horis feriatum ad quaerendum aliquid vel legendum vel audiendum de sapientia.</w:t>
      </w:r>
    </w:p>
    <w:p>
      <w:pPr>
        <w:spacing w:after="100" w:line="300" w:lineRule="auto"/>
      </w:pPr>
      <w:r>
        <w:rPr>
          <w:rFonts w:ascii="MingLiU" w:hAnsi="MingLiU" w:eastAsia="MingLiU" w:cs="MingLiU"/>
          <w:b w:val="0"/>
          <w:i w:val="0"/>
          <w:color w:val="6E675F"/>
          <w:sz w:val="20"/>
        </w:rPr>
        <w:t>涅布里狄烏斯雖然退出了我們的友誼，但對我們眾人最親密的朋友米蘭人韋雷孔都，一位公民兼文法家，以下級教師的身份協助他，他熱烈渴望並以友誼的權利懇求我們行列中的忠誠幫助，他極其需要這樣的幫助。因此，並非貪求便利之心將涅布里狄烏斯引向那裡（若他願意，他本可從文學方面獲得更大的成就），而是他不願因仁愛之職責而輕視我們的請求——他是最甘美且最溫和的朋友。然而他謹慎而明智地處理此事，避免被按此世俗標準更有名望的人士所認識，迴避在他們眼中引起任何心靈的不安，因為他希望心靈保持自由，能夠有盡可能多的時間從事尋求、誦讀或聆聽某些智慧的事務。</w:t>
      </w:r>
    </w:p>
    <w:p>
      <w:pPr>
        <w:spacing w:after="20" w:line="300" w:lineRule="auto"/>
      </w:pPr>
      <w:r>
        <w:rPr>
          <w:rFonts w:ascii="Noto Serif" w:hAnsi="Noto Serif" w:eastAsia="Noto Serif" w:cs="Noto Serif"/>
          <w:b w:val="0"/>
          <w:i w:val="0"/>
          <w:color w:val="29241F"/>
          <w:sz w:val="22"/>
        </w:rPr>
        <w:t>8.6.14 quodam igitur die (non recolo causam qua erat absens Nebridius) cum ecce ad nos domum venit ad me et Alypium Ponticianus quidam, civis noster in quantum Afer, praeclare in palatio militans: nescio quid a nobis volebat. et consedimus ut conloqueremur. et forte supra mensam lusoriam quae ante nos erat attendit codicem. tulit, aperuit, invenit apostolum Paulum, inopinate sane: putaverat enim aliquid de libris quorum professio me conterebat. tum vero arridens meque intuens gratulatorie miratus est, quod eas et solas prae oculis meis litteras repente comperisset. christianus quippe et fidelis erat, et saepe tibi, deo nostro, prosternebatur in ecclesia crebris et diuturnis orationibus.</w:t>
      </w:r>
    </w:p>
    <w:p>
      <w:pPr>
        <w:spacing w:after="100" w:line="300" w:lineRule="auto"/>
      </w:pPr>
      <w:r>
        <w:rPr>
          <w:rFonts w:ascii="MingLiU" w:hAnsi="MingLiU" w:eastAsia="MingLiU" w:cs="MingLiU"/>
          <w:b w:val="0"/>
          <w:i w:val="0"/>
          <w:color w:val="6E675F"/>
          <w:sz w:val="20"/>
        </w:rPr>
        <w:t>某日（我不記得尼布理狄烏斯因何缺席），有一位龐提恰努斯來到我和阿呂皮烏斯這裡。他是我們的同鄉，是非洲人，在皇宮中服兵役甚為傑出。他要求我們幫助什麼，我不清楚。我們坐下談話。他恰好注意到在我們面前的一張遊戲桌上有一本書。他拿起來打開，竟然發現了宗徒保祿的著作，這確實出乎意料。他以為會看到那些對我造成折磨的學問的書籍。於是他微笑著看著我，用讚嘆的語氣表示高興，因為他突然發現我眼前放著的正是這些、而且只有這些文字。他是基督徒而且信德堅定，時常在教會中向我們的天主屈膝跪拜，以頻繁而久長的祈禱侍奉天主。</w:t>
      </w:r>
    </w:p>
    <w:p>
      <w:pPr>
        <w:spacing w:after="20" w:line="300" w:lineRule="auto"/>
      </w:pPr>
      <w:r>
        <w:rPr>
          <w:rFonts w:ascii="Noto Serif" w:hAnsi="Noto Serif" w:eastAsia="Noto Serif" w:cs="Noto Serif"/>
          <w:b w:val="0"/>
          <w:i w:val="0"/>
          <w:color w:val="29241F"/>
          <w:sz w:val="22"/>
        </w:rPr>
        <w:t>cui ego cum indicassem illis me scripturis curam maximam impendere, ortus est sermo ipso narrante de Antonio Aegyptio monacho, cuius nomen excellenter clarebat apud servos tuos, nos autem usque in illam horam latebat. quod ille ubi comperit, immoratus est in eo sermone, insinuans tantum virum ignorantibus et admirans eandem nostram ignorantiam. stupebamus autem audientes tam recenti memoria et prope nostris temporibus testatissima mirabilia tua in fide recta et catholica ecclesia. omnes mirabamur, et nos, quia tam magna erant, et ille, quia inaudita nobis erant. 8.6.15 inde sermo eius devolutus est ad monasteriorum greges et mores suaveolentiae tuae et ubera deserta heremi, quorum nos nihil sciebamus.</w:t>
      </w:r>
    </w:p>
    <w:p>
      <w:pPr>
        <w:spacing w:after="100" w:line="300" w:lineRule="auto"/>
      </w:pPr>
      <w:r>
        <w:rPr>
          <w:rFonts w:ascii="MingLiU" w:hAnsi="MingLiU" w:eastAsia="MingLiU" w:cs="MingLiU"/>
          <w:b w:val="0"/>
          <w:i w:val="0"/>
          <w:color w:val="6E675F"/>
          <w:sz w:val="20"/>
        </w:rPr>
        <w:t>我向他們指出自己在聖經上投以最大的關注後，談話便由他親自敘述聖安東尼（埃及隱修士）而起，此人的名號在主的僕人中卓越地閃耀，但我們卻一直到那時刻才知道。他一旦聽聞此事，便在這個話題上停留下來，向不知此人的人闡述如此偉大的人物，並對我們的無知感到驚嘆。我們聽聞時也為之驚訝，因為這些奇蹟經由最近的記憶和幾乎與我們同時代的見證，在正確的信德和公教會內彰顯；我們都感到驚嘆，而我們更加驚嘆是因為這些事如此偉大，而他則是因為這些對我們來說未曾聽聞。從此，他的談話轉向了修會的羣體與主之芬芳的風俗，以及曠野所暴露的乳房，我們對此一無所知。</w:t>
      </w:r>
    </w:p>
    <w:p>
      <w:pPr>
        <w:spacing w:after="20" w:line="300" w:lineRule="auto"/>
      </w:pPr>
      <w:r>
        <w:rPr>
          <w:rFonts w:ascii="Noto Serif" w:hAnsi="Noto Serif" w:eastAsia="Noto Serif" w:cs="Noto Serif"/>
          <w:b w:val="0"/>
          <w:i w:val="0"/>
          <w:color w:val="29241F"/>
          <w:sz w:val="22"/>
        </w:rPr>
        <w:t>et erat monasterium Mediolanii plenum bonis fratribus extra urbis moenia sub Ambrosio nutritore, et non noveramus. pertendebat ille et loquebatur adhuc, et nos intenti tacebamus. unde incidit ut diceret nescio quando se et tres alios contubernales suos, nimirum apud Treveros, cum imperator promeridiano circensium spectaculo teneretur, exisse deambulatum in hortos muris contiguos atque illic, ut forte combinati spatiabantur, unum secum seorsum et alios duos itidem seorsum pariterque digressos; sed illos vagabundos inruisse in quandam casam ubi habitabant quidam servi tui spiritu pauperes, qualium est regnum caelorum, et invenisse ibi codicem in quo scripta erat vita Antonii.</w:t>
      </w:r>
    </w:p>
    <w:p>
      <w:pPr>
        <w:spacing w:after="100" w:line="300" w:lineRule="auto"/>
      </w:pPr>
      <w:r>
        <w:rPr>
          <w:rFonts w:ascii="MingLiU" w:hAnsi="MingLiU" w:eastAsia="MingLiU" w:cs="MingLiU"/>
          <w:b w:val="0"/>
          <w:i w:val="0"/>
          <w:color w:val="6E675F"/>
          <w:sz w:val="20"/>
        </w:rPr>
        <w:t>在米蘭有一座隱修院，充滿了善良的隱修士，位於城牆外，在聖盎博羅削的培養下；我們不知道這事。他繼續說話，而我們專心地聆聽。於是他講起，不知何時，他和三個同住的室友，確實是在特里維利附近，當皇帝被下午的馬戲表演所吸引時，他們出去在與城牆相鄰的花園裡散步。當他們巧合地在那裡漫步時，他與一人單獨同行，另外兩人也同樣各自分開走去。但那兩個漫遊者衝進了一間房舍，裡面住著你靈性貧困的僕人，他們正是天國的繼承人，並在那裡發現了一部書，其中記載了聖安多尼的生平。</w:t>
      </w:r>
    </w:p>
    <w:p>
      <w:pPr>
        <w:spacing w:after="20" w:line="300" w:lineRule="auto"/>
      </w:pPr>
      <w:r>
        <w:rPr>
          <w:rFonts w:ascii="Noto Serif" w:hAnsi="Noto Serif" w:eastAsia="Noto Serif" w:cs="Noto Serif"/>
          <w:b w:val="0"/>
          <w:i w:val="0"/>
          <w:color w:val="29241F"/>
          <w:sz w:val="22"/>
        </w:rPr>
        <w:t>quam legere coepit unus eorum et mirari et accendi, et inter legendum meditari arripere talem vitam et relicta militia saeculari servire tibi. erant autem ex eis quos dicunt agentes in rebus. tum subito repletus amore sancto et sobrio pudore, iratus sibi, coniecit oculos in amicum et ait illi, 'dic, quaeso te, omnibus istis laboribus nostris quo ambimus pervenire? quid quaerimus? cuius rei causa militamus? maiorne esse poterit spes nostra in palatio quam ut amici imperatoris simus? et ibi quid non fragile plenumque periculis? et per quot pericula pervenitur ad grandius periculum? et quando istuc erit?</w:t>
      </w:r>
    </w:p>
    <w:p>
      <w:pPr>
        <w:spacing w:after="100" w:line="300" w:lineRule="auto"/>
      </w:pPr>
      <w:r>
        <w:rPr>
          <w:rFonts w:ascii="MingLiU" w:hAnsi="MingLiU" w:eastAsia="MingLiU" w:cs="MingLiU"/>
          <w:b w:val="0"/>
          <w:i w:val="0"/>
          <w:color w:val="6E675F"/>
          <w:sz w:val="20"/>
        </w:rPr>
        <w:t>他們中有一個開始讀那書，驚奇不已，內心燃起火焰，邊讀邊沉思，想要棄絕塵世兵役而侍奉你，過這樣的生活。他們原是所謂在俗辦公的人。忽然間，他充滿了聖潔而節制的愛德，為自己羞愧而忿怒，轉眼看著他的朋友對他說：『我懇求你告訴我，我們費盡這一切辛勞想要達到什麼呢？我們在追求什麼呢？我們為何從軍呢？難道皇宮中的希望會更大，不過是成為皇帝的朋友嗎？而在那裡會有什麼不是脆弱的、充滿危險的呢？我們要冒多少危險才能達到更大的危險呢？這將何時才能實現呢？』</w:t>
      </w:r>
    </w:p>
    <w:p>
      <w:pPr>
        <w:spacing w:after="20" w:line="300" w:lineRule="auto"/>
      </w:pPr>
      <w:r>
        <w:rPr>
          <w:rFonts w:ascii="Noto Serif" w:hAnsi="Noto Serif" w:eastAsia="Noto Serif" w:cs="Noto Serif"/>
          <w:b w:val="0"/>
          <w:i w:val="0"/>
          <w:color w:val="29241F"/>
          <w:sz w:val="22"/>
        </w:rPr>
        <w:t>amicus autem dei, si voluero, ecce nunc fio.' dixit hoc et turbidus parturitione novae vitae reddidit oculos paginis. et legebat et mutabatur intus, ubi tu videbas, et exuebatur mundo mens eius, ut mox apparuit. namque dum legit et volvit fluctus cordis sui, infremuit aliquando et discrevit decrevitque meliora, iamque tuus ait amico suo, 'ego iam abrupi me ab illa spe nostra et deo servire statui, et hoc ex hac hora, in hoc loco aggredior. te si piget imitari, noli adversari.' respondit ille adhaerere se socium tantae mercedis tantaeque militiae. et ambo iam tui aedificabant turrem sumptu idoneo relinquendi omnia sua et sequendi te.</w:t>
      </w:r>
    </w:p>
    <w:p>
      <w:pPr>
        <w:spacing w:after="100" w:line="300" w:lineRule="auto"/>
      </w:pPr>
      <w:r>
        <w:rPr>
          <w:rFonts w:ascii="MingLiU" w:hAnsi="MingLiU" w:eastAsia="MingLiU" w:cs="MingLiU"/>
          <w:b w:val="0"/>
          <w:i w:val="0"/>
          <w:color w:val="6E675F"/>
          <w:sz w:val="20"/>
        </w:rPr>
        <w:t>我若願意，看，我現在就成為天主的朋友。'他說了這話，心中陣痛而產生新生命，便將眼睛轉向經文。他閱讀，在內心改變了，唯有你能看見之處，他的心靈脫離了世俗，隨即彰顯出來。因為當他閱讀並翻動他心中的波瀾時，有時激昂起來，掙扎著，決定了更好的道路，已經對他的友人說：'我已經割斷了我們那份希望，決定事奉天主，從現在、從此地開始。如果你不願跟隨，也不要反對。'那人回答說，他願加入這樣的酬報和這樣的聖戰之中作為同伴。於是二人已成為你的人，正建造一座塔，用合適的代價，捨棄他們所有的一切，追隨你。</w:t>
      </w:r>
    </w:p>
    <w:p>
      <w:pPr>
        <w:spacing w:after="20" w:line="300" w:lineRule="auto"/>
      </w:pPr>
      <w:r>
        <w:rPr>
          <w:rFonts w:ascii="Noto Serif" w:hAnsi="Noto Serif" w:eastAsia="Noto Serif" w:cs="Noto Serif"/>
          <w:b w:val="0"/>
          <w:i w:val="0"/>
          <w:color w:val="29241F"/>
          <w:sz w:val="22"/>
        </w:rPr>
        <w:t>tunc Ponticianus et qui cum eo per alias horti partes deambulabat, quaerentes eos, devenerunt in eundem locum et invenientes admonuerunt ut redirent, quod iam declinasset dies. at illi, narrato placito et proposito suo quoque modo in eis talis voluntas orta esset atque firmata, petiverunt ne sibi molesti essent si adiungi recusarent. isti autem nihilo mutati a pristinis fleverunt se tamen, ut dicebat, atque illis pie congratulati sunt, et commendaverunt se orationibus eorum et trahentes cor in terra abierunt in palatium, illi autem affigentes cor caelo manserunt in casa. et habebant ambo sponsas quae, posteaquam hoc audierunt, dicaverunt etiam ipsae virginitatem tibi. 8.7.16 narrabat haec Ponticianus.</w:t>
      </w:r>
    </w:p>
    <w:p>
      <w:pPr>
        <w:spacing w:after="100" w:line="300" w:lineRule="auto"/>
      </w:pPr>
      <w:r>
        <w:rPr>
          <w:rFonts w:ascii="MingLiU" w:hAnsi="MingLiU" w:eastAsia="MingLiU" w:cs="MingLiU"/>
          <w:b w:val="0"/>
          <w:i w:val="0"/>
          <w:color w:val="6E675F"/>
          <w:sz w:val="20"/>
        </w:rPr>
        <w:t>那時龐提喀努斯和與他一起在花園其他地方漫步的人，尋找他們，來到了同一個地方，找到他們便勸他們回去，因為天色已晚。但他們把自己的心願和決定講述出來，說明這樣的意志如何在他們心中生起並堅定下來，請求不要以他們拒絕加入為煩擾。那些人雖然本身並未改變，卻為自己哭泣——據龐提喀努斯所說——並且虔誠地為他們慶賀，將自己託付於他們的祈禱，然後拖著心留在塵世，前往宮殿；而他們卻將心固著於天上，留在那座房舍裡。他們二人都各有一位未婚妻，聽聞此事後，這些婦女也把自己的童貞獻給了你。龐提喀努斯就這樣講述這些事。</w:t>
      </w:r>
    </w:p>
    <w:p>
      <w:pPr>
        <w:spacing w:after="20" w:line="300" w:lineRule="auto"/>
      </w:pPr>
      <w:r>
        <w:rPr>
          <w:rFonts w:ascii="Noto Serif" w:hAnsi="Noto Serif" w:eastAsia="Noto Serif" w:cs="Noto Serif"/>
          <w:b w:val="0"/>
          <w:i w:val="0"/>
          <w:color w:val="29241F"/>
          <w:sz w:val="22"/>
        </w:rPr>
        <w:t>tu autem, domine, inter verba eius retorquebas me ad me ipsum, auferens me a dorso meo, ubi me posueram dum nollem me attendere, et constituebas me ante faciem meam, ut viderem quam turpis essem, quam distortus et sordidus, maculosus et ulcerosus. et videbam et horrebam, et quo a me fugerem non erat. sed si conabar avertere a me aspectum, narrabat ille quod narrabat, et tu me rursus opponebas mihi et impingebas me in oculos meos, ut invenirem iniquitatem meam et odissem. noveram eam, sed dissimulabam et cohibebam et obliviscebar.</w:t>
      </w:r>
    </w:p>
    <w:p>
      <w:pPr>
        <w:spacing w:after="100" w:line="300" w:lineRule="auto"/>
      </w:pPr>
      <w:r>
        <w:rPr>
          <w:rFonts w:ascii="MingLiU" w:hAnsi="MingLiU" w:eastAsia="MingLiU" w:cs="MingLiU"/>
          <w:b w:val="0"/>
          <w:i w:val="0"/>
          <w:color w:val="6E675F"/>
          <w:sz w:val="20"/>
        </w:rPr>
        <w:t>然而，主啊，在他的言語中，你將我從我自己身上轉回到我自己，把我從我的背後奪去——我曾經把自己放在那裡，因為我不願意留意自己——並且你把我放在我的面前，好叫我看見我是多麼地醜陋、扭曲和污穢，滿是汙點和潰瘍。我看見了，感到驚恐，但無處可逃離我自己。然而，若我嘗試把目光從我自己轉開，那位講者就講述他所講述的，而你再次把我對立於我自己，將我推到我的眼前，好叫我發現我的邪惡，並且憎恨它。我曾經認識它，但我隱瞞它，抑制它，並且遺忘它。</w:t>
      </w:r>
    </w:p>
    <w:p>
      <w:pPr>
        <w:spacing w:after="20" w:line="300" w:lineRule="auto"/>
      </w:pPr>
      <w:r>
        <w:rPr>
          <w:rFonts w:ascii="Noto Serif" w:hAnsi="Noto Serif" w:eastAsia="Noto Serif" w:cs="Noto Serif"/>
          <w:b w:val="0"/>
          <w:i w:val="0"/>
          <w:color w:val="29241F"/>
          <w:sz w:val="22"/>
        </w:rPr>
        <w:t>8.7.17 tunc vero quanto ardentius amabam illos de quibus audiebam salubres affectus, quod se totos tibi sanandos dederunt, tanto exsecrabilius me comparatum eis oderam, quoniam multi mei anni mecum effluxerant (forte duodecim anni) ex quo ab undevicensimo anno aetatis meae, lecto Ciceronis Hortensio, excitatus eram studio sapientiae et differebam contempta felicitate terrena ad eam investigandam vacare, cuius non inventio sed vel sola inquisitio iam praeponenda erat etiam inventis thesauris regnisque gentium et ad nutum circumfluentibus corporis voluptatibus.</w:t>
      </w:r>
    </w:p>
    <w:p>
      <w:pPr>
        <w:spacing w:after="100" w:line="300" w:lineRule="auto"/>
      </w:pPr>
      <w:r>
        <w:rPr>
          <w:rFonts w:ascii="MingLiU" w:hAnsi="MingLiU" w:eastAsia="MingLiU" w:cs="MingLiU"/>
          <w:b w:val="0"/>
          <w:i w:val="0"/>
          <w:color w:val="6E675F"/>
          <w:sz w:val="20"/>
        </w:rPr>
        <w:t>那時我聽聞那些人心懷健全的情感，他們把自己整個交給你醫治，我對他們的愛戴越是熾熱，就越是可憎地恨惡自己與他們相比，因為我許多年歲隨著我流逝了（大約十二年），自從我十九歲那年讀了西塞祿的《勸學篇》後被喚醒而渴慕智慧，我便延後了對塵世幸福的輕蔑之心，以便去尋求智慧；那智慧的尋求（甚至只是尋求本身）已當預於發現各邦的寶藏和王國，以及言聽計從地環繞我的肉身快樂之上了，更何況是發現本身。</w:t>
      </w:r>
    </w:p>
    <w:p>
      <w:pPr>
        <w:spacing w:after="20" w:line="300" w:lineRule="auto"/>
      </w:pPr>
      <w:r>
        <w:rPr>
          <w:rFonts w:ascii="Noto Serif" w:hAnsi="Noto Serif" w:eastAsia="Noto Serif" w:cs="Noto Serif"/>
          <w:b w:val="0"/>
          <w:i w:val="0"/>
          <w:color w:val="29241F"/>
          <w:sz w:val="22"/>
        </w:rPr>
        <w:t>at ego adulescens miser valde, miser in exordio ipsius adulescentiae, etiam petieram a te castitatem et dixeram, 'da mihi castitatem et continentiam, sed noli modo.' timebam enim ne me cito exaudires et cito sanares a morbo concupiscentiae, quem malebam expleri quam exstingui. et ieram per vias pravas superstitione sacrilega, non quidem certus in ea sed quasi praeponens eam ceteris, quae non pie quaerebam sed inimice oppugnabam. 8.7.18 et putaveram me propterea differre de die in diem contempta spe saeculi te solum sequi, quia non mihi apparebat certum aliquid quo dirigerem cursum meum. et venerat dies quo nudarer mihi et increparet in me conscientia mea: 'ubi est lingua?</w:t>
      </w:r>
    </w:p>
    <w:p>
      <w:pPr>
        <w:spacing w:after="100" w:line="300" w:lineRule="auto"/>
      </w:pPr>
      <w:r>
        <w:rPr>
          <w:rFonts w:ascii="MingLiU" w:hAnsi="MingLiU" w:eastAsia="MingLiU" w:cs="MingLiU"/>
          <w:b w:val="0"/>
          <w:i w:val="0"/>
          <w:color w:val="6E675F"/>
          <w:sz w:val="20"/>
        </w:rPr>
        <w:t>但我那時是一個非常可憐的青年，在青年時代的初期，甚至曾向你懇求貞潔，並說過：『求你賜我貞潔和節制，但暫時還不要。』我害怕的是，你會很快聽允我的祈禱，很快治癒我對肉慾的疾病，而我寧願縱情滿足這種慾望，也不願完全根除它。我走在邪惡的道路上，沉溺在褻瀆的迷信之中，不是真正確信那一套，而是好像把它看得比那些我不虔誠地追求、反而敵意地反對的其他事物更重要。8.7.18 我當時以為自己會一天天地推遲，棄絕世俗的虛幻希望，單純追隨你，因為我看不出什麼確定的方向來指引我的人生道路。日子來臨了，我赤露地在自己面前現出原形，我的良心在我內責斥我說：『舌頭在哪裡？</w:t>
      </w:r>
    </w:p>
    <w:p>
      <w:pPr>
        <w:spacing w:after="20" w:line="300" w:lineRule="auto"/>
      </w:pPr>
      <w:r>
        <w:rPr>
          <w:rFonts w:ascii="Noto Serif" w:hAnsi="Noto Serif" w:eastAsia="Noto Serif" w:cs="Noto Serif"/>
          <w:b w:val="0"/>
          <w:i w:val="0"/>
          <w:color w:val="29241F"/>
          <w:sz w:val="22"/>
        </w:rPr>
        <w:t>nempe tu dicebas propter incertum verum nolle te abicere sarcinam vanitatis. ecce iam certum est, et illa te adhuc premit, umerisque liberioribus pinnas recipiunt qui neque ita in quaerendo attriti sunt nec decennio et amplius ista meditati.' ita rodebar intus et confundebar pudore horribili vehementer, cum Ponticianus talia loqueretur. terminato autem sermone et causa qua venerat, abiit ille, et ego ad me. quae non in me dixi? quibus sententiarum verberibus non flagellavi animam meam, ut sequeretur me conantem post te ire? et renitebatur, recusabat, et non se excusabat. consumpta erant et convicta argumenta omnia. remanserat muta trepidatio et quasi mortem reformidabat restringi a fluxu consuetudinis, quo tabescebat in mortem.</w:t>
      </w:r>
    </w:p>
    <w:p>
      <w:pPr>
        <w:spacing w:after="100" w:line="300" w:lineRule="auto"/>
      </w:pPr>
      <w:r>
        <w:rPr>
          <w:rFonts w:ascii="MingLiU" w:hAnsi="MingLiU" w:eastAsia="MingLiU" w:cs="MingLiU"/>
          <w:b w:val="0"/>
          <w:i w:val="0"/>
          <w:color w:val="6E675F"/>
          <w:sz w:val="20"/>
        </w:rPr>
        <w:t>你說，既然真理還不確定，你就不願意放棄虛榮的重擔。看啊，現在真理已經確定了，而那個重擔仍然壓著你；反觀那些既不曾在尋求中這樣筋疲力盡、也不曾用十年甚至更長時間思量此事的人，他們卻展開了更輕盈的翅膀。」當龐提齊亞努斯說著這些話時，我裡面被啃噬，被可怕的羞恥極其猛烈地困擾著。他講完話、完成了他來訪的目的後，就離開了；我獨自面對自己。我對自己說了什麼呀？用了多少言辭的鞭子來鞭打我的靈魂，好讓它跟隨我、試圖追隨你去呢？而它卻在抗拒，在推諉，卻沒有為自己辯解。所有的論證都已耗盡而被駁倒了。只有啞然的惶懼留下來，害怕自己好像被死亡一樣，被限制著離開那流動的習慣——那習慣讓人衰朽至死。</w:t>
      </w:r>
    </w:p>
    <w:p>
      <w:pPr>
        <w:spacing w:after="20" w:line="300" w:lineRule="auto"/>
      </w:pPr>
      <w:r>
        <w:rPr>
          <w:rFonts w:ascii="Noto Serif" w:hAnsi="Noto Serif" w:eastAsia="Noto Serif" w:cs="Noto Serif"/>
          <w:b w:val="0"/>
          <w:i w:val="0"/>
          <w:color w:val="29241F"/>
          <w:sz w:val="22"/>
        </w:rPr>
        <w:t>8.8.19 tum in illa grandi rixa interioris domus meae, quam fortiter excitaveram cum anima mea in cubiculo nostro, corde meo, tam vultu quam mente turbatus invado Alypium: exclamo, 'quid patimur? quid est hoc? quid audisti? surgunt indocti et caelum rapiunt, et nos cum doctrinis nostris sine corde, ecce ubi volutamur in carne et sanguine! an quia praecesserunt, pudet sequi et non pudet nec saltem sequi?' dixi nescio qua talia, et abripuit me ab illo aestus meus, cum taceret attonitus me intuens. neque enim solita sonabam. plus loquebantur animum meum frons, genae, oculi, color, modus vocis quam verba quae promebam.</w:t>
      </w:r>
    </w:p>
    <w:p>
      <w:pPr>
        <w:spacing w:after="100" w:line="300" w:lineRule="auto"/>
      </w:pPr>
      <w:r>
        <w:rPr>
          <w:rFonts w:ascii="MingLiU" w:hAnsi="MingLiU" w:eastAsia="MingLiU" w:cs="MingLiU"/>
          <w:b w:val="0"/>
          <w:i w:val="0"/>
          <w:color w:val="6E675F"/>
          <w:sz w:val="20"/>
        </w:rPr>
        <w:t>於是在我家內那場偉大的內在爭戰中——我曾在我們的房間裡、在我的心中，以多麼激烈的方式與我的靈魂激戰——我心神不寧，面容和心智都陷入混亂，衝向阿盧皮烏斯那裡：我大聲疾呼：「我們在忍受什麼？這是什麼意思？你聽到了什麼？那些沒有受教育的人奮起並奪取天國，而我們帶著我們的學問卻毫無真心，瞧啊，我們在肉身和血氣中打滾！是因為他們先行了，所以我們跟隨感到羞恥，連跟隨都不感到羞恥，甚至至少也不跟隨嗎？」我說了一些這樣的話，不知道什麼內容，我的熱情就把我從他那裡奪走了，而他則驚愕地沈默著注視著我。我的聲音確實不同於常態。我的額頭、兩頰、眼睛、膚色、說話的方式所表達的意思，比我所吐出的言辭還要深切地說明我的心靈。</w:t>
      </w:r>
    </w:p>
    <w:p>
      <w:pPr>
        <w:spacing w:after="20" w:line="300" w:lineRule="auto"/>
      </w:pPr>
      <w:r>
        <w:rPr>
          <w:rFonts w:ascii="Noto Serif" w:hAnsi="Noto Serif" w:eastAsia="Noto Serif" w:cs="Noto Serif"/>
          <w:b w:val="0"/>
          <w:i w:val="0"/>
          <w:color w:val="29241F"/>
          <w:sz w:val="22"/>
        </w:rPr>
        <w:t>hortulus quidam erat hospitii nostri, quo nos utebamur sicut tota domo: nam hospes ibi non habitabat, dominus domus. illuc me abstulerat tumultus pectoris, ubi nemo impediret ardentem litem quam mecum aggressus eram, donec exiret -- qua tu sciebas, ego autem non: sed tantum insaniebam salubriter et moriebar vitaliter, gnarus quid mali essem et ignarus quid boni post paululum futurus essem. abscessi ergo in hortum, et Alypius pedem post pedem. neque enim secretum meum non erat, ubi ille aderat. aut quando me sic affectum desereret? sedimus quantum potuimus remoti ab aedibus.</w:t>
      </w:r>
    </w:p>
    <w:p>
      <w:pPr>
        <w:spacing w:after="100" w:line="300" w:lineRule="auto"/>
      </w:pPr>
      <w:r>
        <w:rPr>
          <w:rFonts w:ascii="MingLiU" w:hAnsi="MingLiU" w:eastAsia="MingLiU" w:cs="MingLiU"/>
          <w:b w:val="0"/>
          <w:i w:val="0"/>
          <w:color w:val="6E675F"/>
          <w:sz w:val="20"/>
        </w:rPr>
        <w:t>我們的住處有一個小花園，我們把它當作整個房子來使用：因為房東並不住在那裡，是房子的主人。內心的騷動把我帶到了那裡，無人能阻擾我與自己交戰的熾熱之爭，直到事情有了結局──這結局你知道，但我不知道；我只是以有益的瘋狂而陷入瘋狂，以生動的死亡而走向死亡，知道我的惡是什麼，卻不知道不久之後我將成為什麼好的。於是我走進花園，亞利丕烏斯緊跟著我的腳步。我的獨處並非不是他在場時的獨處，或者在我如此心境不安時他何必捨我而去？我們坐得離房子盡量遠些。</w:t>
      </w:r>
    </w:p>
    <w:p>
      <w:pPr>
        <w:spacing w:after="20" w:line="300" w:lineRule="auto"/>
      </w:pPr>
      <w:r>
        <w:rPr>
          <w:rFonts w:ascii="Noto Serif" w:hAnsi="Noto Serif" w:eastAsia="Noto Serif" w:cs="Noto Serif"/>
          <w:b w:val="0"/>
          <w:i w:val="0"/>
          <w:color w:val="29241F"/>
          <w:sz w:val="22"/>
        </w:rPr>
        <w:t>ego fremebam spiritu, indignans indignatione turbulentissima quod non irem in placitum et pactum tecum, deus meus, in quod eundum esse omnia ossa mea clamabant et in caelum tollebant laudibus. et non illuc ibatur navibus aut quadrigis aut pedibus, quantum saltem de domo in eum locum ieram ubi sedebamus. nam non solum ire verum etiam pervenire illuc nihil erat aliud quam velle ire, sed velle fortiter et integre, non semisauciam hac atque hac versare et iactare voluntatem parte adsurgente cum alia parte cadente luctantem.</w:t>
      </w:r>
    </w:p>
    <w:p>
      <w:pPr>
        <w:spacing w:after="100" w:line="300" w:lineRule="auto"/>
      </w:pPr>
      <w:r>
        <w:rPr>
          <w:rFonts w:ascii="MingLiU" w:hAnsi="MingLiU" w:eastAsia="MingLiU" w:cs="MingLiU"/>
          <w:b w:val="0"/>
          <w:i w:val="0"/>
          <w:color w:val="6E675F"/>
          <w:sz w:val="20"/>
        </w:rPr>
        <w:t>我在心神中煩躁不安，因為自己沒有進入你所喜悅的盟約，我的天主——我應該去的那個地方，我全身的骨頭都在呼求，並以讚美之聲向天上舉揚。我到那裡去，不需要船隻、戰車或雙腳——至少從我們坐著的那個地方到那裡，我曾經走過。因為不只是去那裡，而是到達那裡，沒有別的途徑，除了要去那裡；但要堅定而完整地要去，不是用半受傷的意志這邊那邊搖擺並拋擲自己，一部分奮力上升，另一部分卻在下墜而搏鬥。</w:t>
      </w:r>
    </w:p>
    <w:p>
      <w:pPr>
        <w:spacing w:after="20" w:line="300" w:lineRule="auto"/>
      </w:pPr>
      <w:r>
        <w:rPr>
          <w:rFonts w:ascii="Noto Serif" w:hAnsi="Noto Serif" w:eastAsia="Noto Serif" w:cs="Noto Serif"/>
          <w:b w:val="0"/>
          <w:i w:val="0"/>
          <w:color w:val="29241F"/>
          <w:sz w:val="22"/>
        </w:rPr>
        <w:t>8.8.20 denique tam multa faciebam corpore in ipsis cunctationis aestibus, quae aliquando volunt homines et non valent, si aut ipsa membra non habeant aut ea vel conligata vinculis vel resoluta languore vel quoquo modo impedita sint. si vulsi capillum, si percussi frontem, si consertis digitis amplexatus sum genu, quia volui, feci. potui autem velle et non facere, si mobilitas membrorum non obsequeretur. tam multa ergo feci, ubi non hoc erat velle quod posse: et non faciebam quod et incomparabili affectu amplius mihi placebat, et mox ut vellem possem, quia mox ut vellem, utique vellem.</w:t>
      </w:r>
    </w:p>
    <w:p>
      <w:pPr>
        <w:spacing w:after="100" w:line="300" w:lineRule="auto"/>
      </w:pPr>
      <w:r>
        <w:rPr>
          <w:rFonts w:ascii="MingLiU" w:hAnsi="MingLiU" w:eastAsia="MingLiU" w:cs="MingLiU"/>
          <w:b w:val="0"/>
          <w:i w:val="0"/>
          <w:color w:val="6E675F"/>
          <w:sz w:val="20"/>
        </w:rPr>
        <w:t>最後，在這躊躇不決的熱烈中，我用身體做了許多事，那些事有時人們想要做卻無力做，如果他們既沒有肢體，或肢體被束縛、被衰弱纏累，或以任何方式受阻的話。我若拔頭髮、若敲額頭、若十指交扣抱膝，因為我想要，我就做了。然而我本能做，假若肢體的活動不順從的話。所以我做了許多事，那裡不是想要就等於能做：而我不做那個用無與倫比的情感更討我喜歡的事，雖然它立刻就在我身上，而只要我想要我就能做，因為只要我想要，我就必然想要。</w:t>
      </w:r>
    </w:p>
    <w:p>
      <w:pPr>
        <w:spacing w:after="20" w:line="300" w:lineRule="auto"/>
      </w:pPr>
      <w:r>
        <w:rPr>
          <w:rFonts w:ascii="Noto Serif" w:hAnsi="Noto Serif" w:eastAsia="Noto Serif" w:cs="Noto Serif"/>
          <w:b w:val="0"/>
          <w:i w:val="0"/>
          <w:color w:val="29241F"/>
          <w:sz w:val="22"/>
        </w:rPr>
        <w:t>ibi enim facultas ea, quae voluntas, et ipsum velle iam facere erat; et tamen non fiebat, faciliusque obtemperabat corpus tenuissimae voluntati animae, ut ad nutum membra moverentur, quam ipsa sibi anima ad voluntatem suam magnam in sola voluntate perficiendam. 8.9.21 unde hoc monstrum? et quare istuc? luceat misericordia tua, et interrogem, si forte mihi respondere possint latebrae poenarum hominum et tenebrosissimae contritiones filiorum Adam. unde hoc monstrum? et quare istuc? imperat animus corpori, et paretur statim; imperat animus sibi, et resistitur. imperat animus ut moveatur manus, et tanta est facilitas ut vix a servitio discernatur imperium: et animus animus est, manus autem corpus est.</w:t>
      </w:r>
    </w:p>
    <w:p>
      <w:pPr>
        <w:spacing w:after="100" w:line="300" w:lineRule="auto"/>
      </w:pPr>
      <w:r>
        <w:rPr>
          <w:rFonts w:ascii="MingLiU" w:hAnsi="MingLiU" w:eastAsia="MingLiU" w:cs="MingLiU"/>
          <w:b w:val="0"/>
          <w:i w:val="0"/>
          <w:color w:val="6E675F"/>
          <w:sz w:val="20"/>
        </w:rPr>
        <w:t>因為那能力就在那裡，即意志本身，而且要去行動已經成為可能；然而卻沒有發生，身體對靈魂最微弱的意志的服從更容易，以至於肢體按著吩咐而動，反而靈魂自己對自己的偉大意志卻不容易在單純的意志中達成。這是什麼怪事？為什麼會這樣？願你的憐憫發光，我要詢問，也許人們的刑罰之暗處和亞當子孫最深重的悲傷能夠回答我。這是什麼怪事？為什麼會這樣？心靈命令身體，立刻就服從；心靈命令自己，卻遭到抵抗。心靈命令手臂動起來，其順從是如此容易，以至於幾乎分不出命令和服從的區別：心靈本是心靈，手臂卻是身體。</w:t>
      </w:r>
    </w:p>
    <w:p>
      <w:pPr>
        <w:spacing w:after="20" w:line="300" w:lineRule="auto"/>
      </w:pPr>
      <w:r>
        <w:rPr>
          <w:rFonts w:ascii="Noto Serif" w:hAnsi="Noto Serif" w:eastAsia="Noto Serif" w:cs="Noto Serif"/>
          <w:b w:val="0"/>
          <w:i w:val="0"/>
          <w:color w:val="29241F"/>
          <w:sz w:val="22"/>
        </w:rPr>
        <w:t>imperat animus ut velit animus, nec alter est nec facit tamen. unde hoc monstrum? et quare istuc, inquam, ut velit qui non imperaret nisi vellet, et non facit quod imperat? sed non ex toto vult: non ergo ex toto imperat. nam in tantum imperat, in quantum vult, et in tantum non fit quod imperat, in quantum non vult, quoniam voluntas imperat ut sit voluntas, nec alia, sed ipsa. non itaque plena imperat; ideo non est quod imperat. nam si plena esset, nec imperaret ut esset, quia iam esset. non igitur monstrum partim velle, partim nolle, sed aegritudo animi est, quia non totus adsurgit veritate consuetudine praegravatus.</w:t>
      </w:r>
    </w:p>
    <w:p>
      <w:pPr>
        <w:spacing w:after="100" w:line="300" w:lineRule="auto"/>
      </w:pPr>
      <w:r>
        <w:rPr>
          <w:rFonts w:ascii="MingLiU" w:hAnsi="MingLiU" w:eastAsia="MingLiU" w:cs="MingLiU"/>
          <w:b w:val="0"/>
          <w:i w:val="0"/>
          <w:color w:val="6E675F"/>
          <w:sz w:val="20"/>
        </w:rPr>
        <w:t>靈魂命令自己要有意志，但它既不是另一個靈魂，也沒有實行。這是什麼怪異的事情呢？為什麼會這樣呢？我說，既然它命令自己要有意志，但它不命令自己，除非它已經有意志了，而它又沒有實行它所命令的。它並不是完全地想要；因此，它也不是完全地命令。因為它命令的程度，正是它想要的程度；而它沒有實行它所命令的程度，正是它不想要的程度。因為意志命令自己要有意志，但不是另一個意志，而是它自己。因此，它並不是完全地命令；所以，它所命令的就沒有實現。因為如果它是完全的，它就不會命令自己要有意志，因為它已經有了。因此，既想要又不想要，並不是什麼怪異的事情，而是靈魂的一種痛苦。因為它不是完全地被真理所激發，而是被習慣所壓迫。</w:t>
      </w:r>
    </w:p>
    <w:p>
      <w:pPr>
        <w:spacing w:after="20" w:line="300" w:lineRule="auto"/>
      </w:pPr>
      <w:r>
        <w:rPr>
          <w:rFonts w:ascii="Noto Serif" w:hAnsi="Noto Serif" w:eastAsia="Noto Serif" w:cs="Noto Serif"/>
          <w:b w:val="0"/>
          <w:i w:val="0"/>
          <w:color w:val="29241F"/>
          <w:sz w:val="22"/>
        </w:rPr>
        <w:t>et ideo sunt duae voluntates, quia una earum tota non est et hoc adest alteri quod deest alteri. 8.10.22 pereant a facie tua, deus, sicuti pereunt, vaniloqui et mentis seductores qui, cum duas voluntates in deliberando animadverterint, duas naturas duarum mentium esse adseverant, unam bonam, alteram malam.</w:t>
      </w:r>
    </w:p>
    <w:p>
      <w:pPr>
        <w:spacing w:after="100" w:line="300" w:lineRule="auto"/>
      </w:pPr>
      <w:r>
        <w:rPr>
          <w:rFonts w:ascii="MingLiU" w:hAnsi="MingLiU" w:eastAsia="MingLiU" w:cs="MingLiU"/>
          <w:b w:val="0"/>
          <w:i w:val="0"/>
          <w:color w:val="6E675F"/>
          <w:sz w:val="20"/>
        </w:rPr>
        <w:t>因此，（人的內心）有兩種意志，因為其中一種意志並非完全，而另一種意志卻具有前者所缺乏的東西。願妳的面前消失，天主，正如那些空談者和心靈的欺騙者，他們在考慮時發現兩種意志，就堅持兩種意志是由兩種不同性質的精神所構成的，一種是好的，一種是壞的。</w:t>
      </w:r>
    </w:p>
    <w:p>
      <w:pPr>
        <w:spacing w:after="20" w:line="300" w:lineRule="auto"/>
      </w:pPr>
      <w:r>
        <w:rPr>
          <w:rFonts w:ascii="Noto Serif" w:hAnsi="Noto Serif" w:eastAsia="Noto Serif" w:cs="Noto Serif"/>
          <w:b w:val="0"/>
          <w:i w:val="0"/>
          <w:color w:val="29241F"/>
          <w:sz w:val="22"/>
        </w:rPr>
        <w:t>ipsi vere mali sunt, cum ista mala sentiunt, et idem ipsi boni erunt, si vera senserint verisque consenserint, ut dicat eis apostolus tuus, 'fuistis aliquando tenebrae, nunc autem lux in domino.' illi enim dum volunt esse lux, non in domino sed in se ipsis, putando animae naturam hoc esse quod deus est, ita facti sunt densiores tenebrae, quoniam longius a te recesserunt horrenda arrogantia, a te vero lumine inluminante omnem hominem venientem in hunc mundum. attendite quid dicatis, et erubescite et accedite ad eum et inluminamini, et vultus vestri non erubescent.</w:t>
      </w:r>
    </w:p>
    <w:p>
      <w:pPr>
        <w:spacing w:after="100" w:line="300" w:lineRule="auto"/>
      </w:pPr>
      <w:r>
        <w:rPr>
          <w:rFonts w:ascii="MingLiU" w:hAnsi="MingLiU" w:eastAsia="MingLiU" w:cs="MingLiU"/>
          <w:b w:val="0"/>
          <w:i w:val="0"/>
          <w:color w:val="6E675F"/>
          <w:sz w:val="20"/>
        </w:rPr>
        <w:t>那些人確實是邪惡的，因為他們感受到了邪惡；但如果他們感受到了真實並同意真理，他們就會變成善良的。正如你們的宗徒所說：『你們從前是黑暗，現在卻在主內是光明。』那些人想成為光明，但不是在主內，而是在自己身上，以為靈魂的本性就是上主的本性，因此他們變成了更加黑暗的黑暗，因為他們以可怕的驕傲遠離了你，你卻是照亮每一個進入這個世界的人的光明。注意你們所說的話吧，感到慚愧吧，走近他，讓他照亮你們吧，你們的面容就不會感到慚愧了。</w:t>
      </w:r>
    </w:p>
    <w:p>
      <w:pPr>
        <w:spacing w:after="20" w:line="300" w:lineRule="auto"/>
      </w:pPr>
      <w:r>
        <w:rPr>
          <w:rFonts w:ascii="Noto Serif" w:hAnsi="Noto Serif" w:eastAsia="Noto Serif" w:cs="Noto Serif"/>
          <w:b w:val="0"/>
          <w:i w:val="0"/>
          <w:color w:val="29241F"/>
          <w:sz w:val="22"/>
        </w:rPr>
        <w:t>ego cum deliberabam ut iam servirem domino deo meo, sicut diu disposueram, ego eram qui volebam, ego qui nolebam: ego eram. nec plene volebam nec plene nolebam. ideo mecum contendebam et dissipabar a me ipso, et ipsa dissipatio me invito quidem fiebat, nec tamen ostendebat naturam mentis alienae sed poenam meae. et ideo non iam ego operabar illam, sed quod habitabat in me peccatum de supplicio liberioris peccati, quia eram filius Adam. 8.10.23 nam si tot sunt contrariae naturae quot voluntates sibi resistunt, non iam duae sed plures erunt.</w:t>
      </w:r>
    </w:p>
    <w:p>
      <w:pPr>
        <w:spacing w:after="100" w:line="300" w:lineRule="auto"/>
      </w:pPr>
      <w:r>
        <w:rPr>
          <w:rFonts w:ascii="MingLiU" w:hAnsi="MingLiU" w:eastAsia="MingLiU" w:cs="MingLiU"/>
          <w:b w:val="0"/>
          <w:i w:val="0"/>
          <w:color w:val="6E675F"/>
          <w:sz w:val="20"/>
        </w:rPr>
        <w:t>當我在思考如何開始服侍我的天主時，我就像以前所打算的那樣，我既是願意的那個人，也是不願意的那個人：我就是我自己。既不是完全願意，也不是完全不願意。因此，我與自己爭辯，自己也被自己分散了，我這種分散是無意識的，然而這種分散並不是表明我有外來的意志，而是表明我有罪過的懲罰。因此，我不再是我在做這件事，而是我身上的罪過，作為自由的罪過的懲罰，因為我是亞當的兒子。因為如果有許多相反的意志彼此抵抗，那麼就不再是兩個，而是許多個。</w:t>
      </w:r>
    </w:p>
    <w:p>
      <w:pPr>
        <w:spacing w:after="20" w:line="300" w:lineRule="auto"/>
      </w:pPr>
      <w:r>
        <w:rPr>
          <w:rFonts w:ascii="Noto Serif" w:hAnsi="Noto Serif" w:eastAsia="Noto Serif" w:cs="Noto Serif"/>
          <w:b w:val="0"/>
          <w:i w:val="0"/>
          <w:color w:val="29241F"/>
          <w:sz w:val="22"/>
        </w:rPr>
        <w:t>si deliberet quisquam utrum ad conventiculum eorum pergat an ad theatrum, clamant isti, 'ecce duae naturae, una bona hac ducit, altera mala illac reducit, nam unde ista cunctatio sibimet adversantium voluntatum?' ego autem dico ambas malas, et quae ad illos ducit et quae ad theatrum reducit. sed non credunt nisi bonam esse qua itur ad eos. quid si ergo quisquam noster deliberet et secum altercantibus duabus voluntatibus fluctuet, utrum ad theatrum pergat an ad ecclesiam nostram, nonne et isti quid respondeant fluctuabunt?</w:t>
      </w:r>
    </w:p>
    <w:p>
      <w:pPr>
        <w:spacing w:after="100" w:line="300" w:lineRule="auto"/>
      </w:pPr>
      <w:r>
        <w:rPr>
          <w:rFonts w:ascii="MingLiU" w:hAnsi="MingLiU" w:eastAsia="MingLiU" w:cs="MingLiU"/>
          <w:b w:val="0"/>
          <w:i w:val="0"/>
          <w:color w:val="6E675F"/>
          <w:sz w:val="20"/>
        </w:rPr>
        <w:t>假若有人猶豫不決，到底是去他們的聚會還是去劇場，那些人就會大喊：『看哪！有兩種性情，一種是好的，領人到這裡來；另一種是壞的，卻把人拉到那裡去。』他們會說：『既然如此，那些內心矛盾、意志相反的人，為什麼還要猶豫？』我卻說，兩種性情都是壞的，不論是領人到他們那裡去的，還是把人拉到劇場去的。但是他們只相信領人到他們那裡去的那一種是好的。假若我們中有人猶豫不決，內心有兩種意志在爭鬥，到底是去劇場還是去我們的教會，他們能夠回答這個疑問嗎？他們一定也會猶豫不決。</w:t>
      </w:r>
    </w:p>
    <w:p>
      <w:pPr>
        <w:spacing w:after="20" w:line="300" w:lineRule="auto"/>
      </w:pPr>
      <w:r>
        <w:rPr>
          <w:rFonts w:ascii="Noto Serif" w:hAnsi="Noto Serif" w:eastAsia="Noto Serif" w:cs="Noto Serif"/>
          <w:b w:val="0"/>
          <w:i w:val="0"/>
          <w:color w:val="29241F"/>
          <w:sz w:val="22"/>
        </w:rPr>
        <w:t>aut enim fatebuntur quod nolunt, bona voluntate pergi in ecclesiam nostram, sicut in eam pergunt qui sacramentis eius imbuti sunt atque detinentur, aut duas malas naturas et duas malas mentes in uno homine confligere putabunt, et non erit verum quod solent dicere, unam bonam, alteram malam, aut convertentur ad verum et non negabunt, cum quisque deliberat, animam unam diversis voluntatibus aestuare. 8.10.24 iam ergo non dicant, cum duas voluntates in homine uno adversari sibi sentiunt, duas contrarias mentes de duabus contrariis substantiis et de duobus contrariis principiis contendere, unam bonam, alteram malam.</w:t>
      </w:r>
    </w:p>
    <w:p>
      <w:pPr>
        <w:spacing w:after="100" w:line="300" w:lineRule="auto"/>
      </w:pPr>
      <w:r>
        <w:rPr>
          <w:rFonts w:ascii="MingLiU" w:hAnsi="MingLiU" w:eastAsia="MingLiU" w:cs="MingLiU"/>
          <w:b w:val="0"/>
          <w:i w:val="0"/>
          <w:color w:val="6E675F"/>
          <w:sz w:val="20"/>
        </w:rPr>
        <w:t>或者他們會承認，出於善良的意願，他們會進入我們的教會，就像那些已經領受了聖事並被教會所吸引的人一樣；或者他們會認為，在一個人身上有兩種壞的本性和兩種壞的心在鬥爭，而不是像他們平常所說的那樣，一個是好的，另一個是壞的；或者他們會轉向真理，不會否認，每個人在做出決定時，靈魂只有一個卻被不同的意願所煎熬。現在，他們就不要再說了，當他們感覺到一個人內心有兩種意願互相對立時，兩種相反的心是從兩種相反的實體和兩個相反的原則而來的，一個是好的，另一個是壞的。</w:t>
      </w:r>
    </w:p>
    <w:p>
      <w:pPr>
        <w:spacing w:after="20" w:line="300" w:lineRule="auto"/>
      </w:pPr>
      <w:r>
        <w:rPr>
          <w:rFonts w:ascii="Noto Serif" w:hAnsi="Noto Serif" w:eastAsia="Noto Serif" w:cs="Noto Serif"/>
          <w:b w:val="0"/>
          <w:i w:val="0"/>
          <w:color w:val="29241F"/>
          <w:sz w:val="22"/>
        </w:rPr>
        <w:t>nam tu, deus verax, improbas eos et redarguis atque convincis eos, sicut in utraque mala voluntate, cum quisque deliberat utrum hominem veneno interimat an ferro, utrum fundum alienum illum an illum invadat, quando utrumque non potest, utrum emat voluptatem luxuria an pecuniam servet avaritia, utrum ad circum pergat an ad theatrum, si uno die utrumque exhibeatur; addo etiam tertium, an ad furtum de domo aliena, si subest occasio; addo et quartum, an ad committendum adulterium, si et inde simul facultas aperitur; si omnia concurrant in unum articulum temporis pariterque cupiantur omnia quae simul agi nequeunt, discerpunt enim animum sibimet adversantibus quattuor voluntatibus vel etiam pluribus in tanta copia rerum quae appetuntur, nec tamen tantam multitudinem diversarum substantiarum solent dicere.</w:t>
      </w:r>
    </w:p>
    <w:p>
      <w:pPr>
        <w:spacing w:after="100" w:line="300" w:lineRule="auto"/>
      </w:pPr>
      <w:r>
        <w:rPr>
          <w:rFonts w:ascii="MingLiU" w:hAnsi="MingLiU" w:eastAsia="MingLiU" w:cs="MingLiU"/>
          <w:b w:val="0"/>
          <w:i w:val="0"/>
          <w:color w:val="6E675F"/>
          <w:sz w:val="20"/>
        </w:rPr>
        <w:t>你，真實的天主，卻不贊同這些想法，並且駁斥、指責它們，就像在任何一種惡意的意志中，當人們在猶豫是否用毒藥或刀劍殺害他人，是否侵佔這塊或那塊別人的田地，當這兩種事情都不能同時實現時，是否用奢侈來滿足自己的慾望，還是用貪婪來積聚財富，是否去競技場還是去劇場，如果這兩個地方同時舉辦活動；我還要加上第三個選擇，是否去偷竊別人的房子，如果有機會；我還要加上第四個選擇，是否去犯姦淫，如果也有機會；如果所有這些選擇同時出現在同一時間點，並且所有這些不能同時實現的事情都被渴望，那麼它們就會撕裂人的心靈，四種或更多相互對立的意志就會在人們渴望的許多事物中出現，然而，人們並不會說這些事物有如此多的不同實體。</w:t>
      </w:r>
    </w:p>
    <w:p>
      <w:pPr>
        <w:spacing w:after="20" w:line="300" w:lineRule="auto"/>
      </w:pPr>
      <w:r>
        <w:rPr>
          <w:rFonts w:ascii="Noto Serif" w:hAnsi="Noto Serif" w:eastAsia="Noto Serif" w:cs="Noto Serif"/>
          <w:b w:val="0"/>
          <w:i w:val="0"/>
          <w:color w:val="29241F"/>
          <w:sz w:val="22"/>
        </w:rPr>
        <w:t>ita et in bonis voluntatibus. nam quaero ab eis utrum bonum sit delectari lectione apostoli et utrum bonum sit delectari psalmo sobrio et utrum bonum sit evangelium disserere. respondebunt ad singula: 'bonum.' quid si ergo pariter delectent omnia simulque uno tempore, nonne diversae voluntates distendunt cor hominis, dum deliberatur quid potissimum arripiamus? et omnes bonae sunt et certant secum, donec eligatur unum quo feratur tota voluntas una, quae in plures dividebatur. ita etiam cum aeternitas delectat superius et temporalis boni voluptas retentat inferius, eadem anima est non tota voluntate illud aut hoc volens et ideo discerpitur gravi molestia, dum illud veritate praeponit, hoc familiaritate non ponit.</w:t>
      </w:r>
    </w:p>
    <w:p>
      <w:pPr>
        <w:spacing w:after="100" w:line="300" w:lineRule="auto"/>
      </w:pPr>
      <w:r>
        <w:rPr>
          <w:rFonts w:ascii="MingLiU" w:hAnsi="MingLiU" w:eastAsia="MingLiU" w:cs="MingLiU"/>
          <w:b w:val="0"/>
          <w:i w:val="0"/>
          <w:color w:val="6E675F"/>
          <w:sz w:val="20"/>
        </w:rPr>
        <w:t>同樣，在善良的意志中。因為我問他們：是否喜愛宗徒的讀物是善的？是否喜愛清醒的聖詠是善的？是否喜愛宣講福音是善的？他們會逐一回答說：『善的。』如果這些都同時使人喜愛，人的心不會被不同的意志拉扯，當他猶豫該抓住哪一個時？所有這些都是善的，它們互相爭鬥，直到選擇其中一個，讓整個意志集中在一起，這個意志曾經被分散在許多地方。同樣，當永恆的喜悅吸引著上方，而暫時的善的快樂拉住下方，同一個靈魂不是全心全意地想要這個或那個，因此被嚴重的煩惱撕裂，當它以真理來優先前者，而不是以熟悉來放棄後者。</w:t>
      </w:r>
    </w:p>
    <w:p>
      <w:pPr>
        <w:spacing w:after="20" w:line="300" w:lineRule="auto"/>
      </w:pPr>
      <w:r>
        <w:rPr>
          <w:rFonts w:ascii="Noto Serif" w:hAnsi="Noto Serif" w:eastAsia="Noto Serif" w:cs="Noto Serif"/>
          <w:b w:val="0"/>
          <w:i w:val="0"/>
          <w:color w:val="29241F"/>
          <w:sz w:val="22"/>
        </w:rPr>
        <w:t>8.11.25 sic aegrotabam et excruciabar, accusans memet ipsum solito acerbius nimis ac volvens et versans me in vinculo meo, donec abrumperetur totum, quo iam exiguo tenebar, sed tenebar tamen. et instabas tu in occultis meis, domine, severa misericordia, flagella ingeminans timoris et pudoris, ne rursus cessarem et non abrumperetur idipsum exiguum et tenue quod remanserat, et revalesceret iterum et me robustius alligaret. dicebam enim apud me intus, 'ecce modo fiat, modo fiat,' et cum verbo iam ibam in placitum. iam paene faciebam et non faciebam, nec relabebar tamen in pristina sed de proximo stabam et respirabam.</w:t>
      </w:r>
    </w:p>
    <w:p>
      <w:pPr>
        <w:spacing w:after="100" w:line="300" w:lineRule="auto"/>
      </w:pPr>
      <w:r>
        <w:rPr>
          <w:rFonts w:ascii="MingLiU" w:hAnsi="MingLiU" w:eastAsia="MingLiU" w:cs="MingLiU"/>
          <w:b w:val="0"/>
          <w:i w:val="0"/>
          <w:color w:val="6E675F"/>
          <w:sz w:val="20"/>
        </w:rPr>
        <w:t>於是我病了，痛苦不堪，責怪自己比平常更為嚴厲，扭轉自己在自己的枷鎖中，直到它完全斷裂，我已經被它緊緊綁住，但仍然被它綁住。你在我的內心深處，主啊，施展你的嚴厲的慈悲，鞭打我，使我充滿恐懼和羞愧，不要再停止，直到那微小而脆弱的東西斷裂，然後再次恢復並使我更加堅強。我在內心深處對自己說：『現在就做吧，現在就做吧！』我已經說出口了，但還沒有付諸行動。幾乎就要做了，但還沒有做，沒有再次墜落到以前的狀態，但站在附近，喘著氣。我在內心深處對自己說：『現在就做吧，現在就做吧！』我已經說出口了，但還沒有付諸行動。幾乎就要做了，但還沒有做，沒有再次墜落到以前的狀態，但站在附近，喘著氣。</w:t>
      </w:r>
    </w:p>
    <w:p>
      <w:pPr>
        <w:spacing w:after="20" w:line="300" w:lineRule="auto"/>
      </w:pPr>
      <w:r>
        <w:rPr>
          <w:rFonts w:ascii="Noto Serif" w:hAnsi="Noto Serif" w:eastAsia="Noto Serif" w:cs="Noto Serif"/>
          <w:b w:val="0"/>
          <w:i w:val="0"/>
          <w:color w:val="29241F"/>
          <w:sz w:val="22"/>
        </w:rPr>
        <w:t>et item conabar, et paulo minus ibi eram et paulo minus, iam iamque attingebam et tenebam. et non ibi eram nec attingebam nec tenebam, haesitans mori morti et vitae vivere, plusque in me valebat deterius inolitum quam melius insolitum, punctumque ipsum temporis quo aliud futurus eram, quanto propius admovebatur, tanto ampliorem incutiebat horrorem. sed non recutiebat retro nec avertebat, sed suspendebat.</w:t>
      </w:r>
    </w:p>
    <w:p>
      <w:pPr>
        <w:spacing w:after="100" w:line="300" w:lineRule="auto"/>
      </w:pPr>
      <w:r>
        <w:rPr>
          <w:rFonts w:ascii="MingLiU" w:hAnsi="MingLiU" w:eastAsia="MingLiU" w:cs="MingLiU"/>
          <w:b w:val="0"/>
          <w:i w:val="0"/>
          <w:color w:val="6E675F"/>
          <w:sz w:val="20"/>
        </w:rPr>
        <w:t>我又嘗試著，我在那裡稍微接近了一點，稍微接近了一點，我已經快要觸及並抓住了。但是，我既沒有在那裡，也沒有觸及和抓住，因為我在死亡和生命之間猶豫不決，想要活著，然而我內心的惡習比美德更有力量，當我即將成為另一個人的時候，時間的那一剎那越是接近，就越是給我帶來更大的恐懼。但是我沒有後退，也沒有轉身，卻停滯不前。</w:t>
      </w:r>
    </w:p>
    <w:p>
      <w:pPr>
        <w:spacing w:after="20" w:line="300" w:lineRule="auto"/>
      </w:pPr>
      <w:r>
        <w:rPr>
          <w:rFonts w:ascii="Noto Serif" w:hAnsi="Noto Serif" w:eastAsia="Noto Serif" w:cs="Noto Serif"/>
          <w:b w:val="0"/>
          <w:i w:val="0"/>
          <w:color w:val="29241F"/>
          <w:sz w:val="22"/>
        </w:rPr>
        <w:t>8.11.26 retinebant nugae nugarum et vanitates vanitantium, antiquae amicae meae, et succutiebant vestem meam carneam et submurmurabant, 'dimittisne nos?' et 'a momento isto non erimus tecum ultra in aeternum' et 'a momento isto non tibi licebit hoc et illud ultra in aeternum.' et quae suggerebant in eo quod dixi 'hoc et illud,' quae suggerebant, deus meus, avertat ab anima servi tui misericordia tua! quas sordes suggerebant, quae dedecora! et audiebam eas iam longe minus quam dimidius, non tamquam libere contradicentes eundo in obviam, sed velut a dorso mussitantes et discedentem quasi furtim vellicantes, ut respicerem.</w:t>
      </w:r>
    </w:p>
    <w:p>
      <w:pPr>
        <w:spacing w:after="100" w:line="300" w:lineRule="auto"/>
      </w:pPr>
      <w:r>
        <w:rPr>
          <w:rFonts w:ascii="MingLiU" w:hAnsi="MingLiU" w:eastAsia="MingLiU" w:cs="MingLiU"/>
          <w:b w:val="0"/>
          <w:i w:val="0"/>
          <w:color w:val="6E675F"/>
          <w:sz w:val="20"/>
        </w:rPr>
        <w:t>那些曾經是我摯友的虛浮之事和虛妄之人，仍然纏繞著我，不斷地撫弄我的肉身，低聲地對我說：『你要離棄我們嗎？』『從此刻起，我們就不再與你同在，直到永遠。』『從此刻起，你就不再被允許做這件事和那件事，直到永遠。』天主啊！你的憐憫，請將那些事物遠離你的僕人的靈魂！那些事物是多麼的污穢，多麼的可恥！我已經聽到那些聲音，遠遠少於一半，我不再像以前那樣自由地與之爭辯，而是像背後的低語，像悄悄地離開的撫弄，試圖讓我回頭。</w:t>
      </w:r>
    </w:p>
    <w:p>
      <w:pPr>
        <w:spacing w:after="20" w:line="300" w:lineRule="auto"/>
      </w:pPr>
      <w:r>
        <w:rPr>
          <w:rFonts w:ascii="Noto Serif" w:hAnsi="Noto Serif" w:eastAsia="Noto Serif" w:cs="Noto Serif"/>
          <w:b w:val="0"/>
          <w:i w:val="0"/>
          <w:color w:val="29241F"/>
          <w:sz w:val="22"/>
        </w:rPr>
        <w:t>tardabant tamen cunctantem me abripere atque excutere ab eis et transilire quo vocabar, cum diceret mihi consuetudo violenta, 'putasne sine istis poteris?' 8.11.27 sed iam tepidissime hoc dicebat. aperiebatur enim ab ea parte qua intenderam faciem et quo transire trepidabam casta dignitas continentiae, serena et non dissolute hilaris, honeste blandiens ut venirem neque dubitarem, et extendens ad me suscipiendum et amplectendum pias manus plenas gregibus bonorum exemplorum. ibi tot pueri et puellae, ibi iuventus multa et omnis aetas, et graves viduae et virgines anus, et in omnibus ipsa continentia nequaquam sterilis, sed fecunda mater filiorum gaudiorum de marito te, domine.</w:t>
      </w:r>
    </w:p>
    <w:p>
      <w:pPr>
        <w:spacing w:after="100" w:line="300" w:lineRule="auto"/>
      </w:pPr>
      <w:r>
        <w:rPr>
          <w:rFonts w:ascii="MingLiU" w:hAnsi="MingLiU" w:eastAsia="MingLiU" w:cs="MingLiU"/>
          <w:b w:val="0"/>
          <w:i w:val="0"/>
          <w:color w:val="6E675F"/>
          <w:sz w:val="20"/>
        </w:rPr>
        <w:t>然而，我仍然遲疑不決，不能擺脫那些東西，跨越障礙，前往被召喚的地方。習慣對我說：『你以為沒有那些東西就能夠過活嗎？』但這時候，它說這些話已經是很溫和的了。因為我已經開始朝著另一方向前進，我已經開始朝著貞潔和自我控制的方向前進。這種貞潔是莊重的、誠實的、不淫蕩的、充滿歡樂的，誠實地邀請我前進，不要猶豫。它向我伸出手，歡迎我，擁抱我，手中滿載著許多美好的榜樣。那里有許多男孩和女孩，許多年輕人，所有的年齡段，許多嚴肅的寡婦和老處女，所有這些人都充滿著貞潔的美德，貞潔不是不生育的母親，而是生育快樂的孩子的母親，主啊，你的僕人。</w:t>
      </w:r>
    </w:p>
    <w:p>
      <w:pPr>
        <w:spacing w:after="20" w:line="300" w:lineRule="auto"/>
      </w:pPr>
      <w:r>
        <w:rPr>
          <w:rFonts w:ascii="Noto Serif" w:hAnsi="Noto Serif" w:eastAsia="Noto Serif" w:cs="Noto Serif"/>
          <w:b w:val="0"/>
          <w:i w:val="0"/>
          <w:color w:val="29241F"/>
          <w:sz w:val="22"/>
        </w:rPr>
        <w:t>et inridebat me inrisione hortatoria, quasi diceret, 'tu non poteris quod isti, quod istae? an vero isti et istae in se ipsis possunt ac non in domino deo suo? dominus deus eorum me dedit eis. quid in te stas et non stas? proice te in eum! noli metuere. non se subtrahet ut cadas: proice te securus! excipiet et sanabit te.' et erubescebam nimis, quia illarum nugarum murmura adhuc audiebam, et cunctabundus pendebam. et rursus illa, quasi diceret, 'obsurdesce adversus immunda illa membra tua super terram, ut mortificentur. narrant tibi delectationes, sed non sicut lex domini dei tui.' ista controversia in corde meo non nisi de me ipso adversus me ipsum.</w:t>
      </w:r>
    </w:p>
    <w:p>
      <w:pPr>
        <w:spacing w:after="100" w:line="300" w:lineRule="auto"/>
      </w:pPr>
      <w:r>
        <w:rPr>
          <w:rFonts w:ascii="MingLiU" w:hAnsi="MingLiU" w:eastAsia="MingLiU" w:cs="MingLiU"/>
          <w:b w:val="0"/>
          <w:i w:val="0"/>
          <w:color w:val="6E675F"/>
          <w:sz w:val="20"/>
        </w:rPr>
        <w:t>她用鼓勵的譏笑譏笑我，好像在說：『你不能做到那些人、那些女人所做的嗎？難道那些人和女人是憑自己的力量能夠做到嗎？不是的，正是主天主賜給了我這些恩寵。你的力量在哪裡？你為什麼不能站立？把你自己投入祂吧！不要害怕，祂不會讓你掉落：放心地投入吧！祂會接住你，治癒你。』我非常羞愧，因為我還能聽到那些無聊的喃喃自語，我猶豫不決，心中搖擺不定。然後，她好像在說：『你要抗拒那些在地上腐敗的肢體，讓它們死亡。那些肢體向你講述著快樂，但不是按照你主天主的法律。』這場爭論在我心中，只是與我自己作對。</w:t>
      </w:r>
    </w:p>
    <w:p>
      <w:pPr>
        <w:spacing w:after="20" w:line="300" w:lineRule="auto"/>
      </w:pPr>
      <w:r>
        <w:rPr>
          <w:rFonts w:ascii="Noto Serif" w:hAnsi="Noto Serif" w:eastAsia="Noto Serif" w:cs="Noto Serif"/>
          <w:b w:val="0"/>
          <w:i w:val="0"/>
          <w:color w:val="29241F"/>
          <w:sz w:val="22"/>
        </w:rPr>
        <w:t>at Alypius affixus lateri meo inusitati motus mei exitum tacitus opperiebatur. 8.12.28 ubi vero a fundo arcano alta consideratio traxit et congessit totam miseriam meam in conspectu cordis mei, oborta est procella ingens ferens ingentem imbrem lacrimarum. et ut totum effunderem cum vocibus suis, surrexi ab Alypio (solitudo mihi ad negotium flendi aptior suggerebatur) et secessi remotius quam ut posset mihi onerosa esse etiam eius praesentia. sic tunc eram, et ille sensit: nescio quid enim, puto, dixeram in quo apparebat sonus vocis meae iam fletu gravidus, et sic surrexeram. mansit ergo ille ubi sedebamus nimie stupens.</w:t>
      </w:r>
    </w:p>
    <w:p>
      <w:pPr>
        <w:spacing w:after="100" w:line="300" w:lineRule="auto"/>
      </w:pPr>
      <w:r>
        <w:rPr>
          <w:rFonts w:ascii="MingLiU" w:hAnsi="MingLiU" w:eastAsia="MingLiU" w:cs="MingLiU"/>
          <w:b w:val="0"/>
          <w:i w:val="0"/>
          <w:color w:val="6E675F"/>
          <w:sz w:val="20"/>
        </w:rPr>
        <w:t>阿里皮在我身旁，默默地觀察我內心動盪的結果。當我從心底深處，深深地反省，將我所有的苦痛聚集在心中時，突然有一場大風暴爆發，帶來了大量的眼淚。為了能夠完全表達我的情感，我站起來離開阿里皮（我覺得孤獨的地方更適合我哭泣），我走得遠遠的，以免我的哭泣會打擾到他。這時候我就是這樣，而阿里皮也感覺到了什麼，我想我說了什麼話，我的聲音已經充滿了眼淚，我站起來離開了。阿里皮留在原地，非常驚訝。</w:t>
      </w:r>
    </w:p>
    <w:p>
      <w:pPr>
        <w:spacing w:after="20" w:line="300" w:lineRule="auto"/>
      </w:pPr>
      <w:r>
        <w:rPr>
          <w:rFonts w:ascii="Noto Serif" w:hAnsi="Noto Serif" w:eastAsia="Noto Serif" w:cs="Noto Serif"/>
          <w:b w:val="0"/>
          <w:i w:val="0"/>
          <w:color w:val="29241F"/>
          <w:sz w:val="22"/>
        </w:rPr>
        <w:t>ego sub quadam fici arbore stravi me nescio quomodo, et dimisi habenas lacrimis, et proruperunt flumina oculorum meorum, acceptabile sacrificium tuum, et non quidem his verbis, sed in hac sententia multa dixi tibi: 'et tu, domine, usquequo? usquequo, domine, irasceris in finem? ne memor fueris iniquitatum nostrarum antiquarum.' sentiebam enim eis me teneri. iactabam voces miserabiles: 'quamdiu, quamdiu, ''cras et cras''? quare non modo? quare non hac hora finis turpitudinis meae?' 8.12.29 dicebam haec et flebam amarissima contritione cordis mei.</w:t>
      </w:r>
    </w:p>
    <w:p>
      <w:pPr>
        <w:spacing w:after="100" w:line="300" w:lineRule="auto"/>
      </w:pPr>
      <w:r>
        <w:rPr>
          <w:rFonts w:ascii="MingLiU" w:hAnsi="MingLiU" w:eastAsia="MingLiU" w:cs="MingLiU"/>
          <w:b w:val="0"/>
          <w:i w:val="0"/>
          <w:color w:val="6E675F"/>
          <w:sz w:val="20"/>
        </w:rPr>
        <w:t>在一棵無花果樹下，我不知道為什麼，我放鬆了自己，讓眼淚流出來，我的眼淚像河水一般湧出來，這是你所喜悅的祭品，我不是用這些話，而是用這種心意向你說了很多話：'你，主啊，還要到什麼時候？你，主啊，還要永遠生你的怒氣嗎？不要記得我們古老的罪過。'我知道我被這些罪過所捆綁著，我發出可憐的聲音：'要到什麼時候？要到什麼時候？'總是說'明天，明天'，為什麼不是現在？為什麼不是這個時候結束我的醜惡？'我這樣說著，我的心充滿了苦澀的痛悔，我哭泣著。</w:t>
      </w:r>
    </w:p>
    <w:p>
      <w:pPr>
        <w:spacing w:after="20" w:line="300" w:lineRule="auto"/>
      </w:pPr>
      <w:r>
        <w:rPr>
          <w:rFonts w:ascii="Noto Serif" w:hAnsi="Noto Serif" w:eastAsia="Noto Serif" w:cs="Noto Serif"/>
          <w:b w:val="0"/>
          <w:i w:val="0"/>
          <w:color w:val="29241F"/>
          <w:sz w:val="22"/>
        </w:rPr>
        <w:t>et ecce audio vocem de vicina domo cum cantu dicentis et crebro repetentis, quasi pueri an puellae, nescio: 'tolle lege, tolle lege.' statimque mutato vultu intentissimus cogitare coepi utrumnam solerent pueri in aliquo genere ludendi cantitare tale aliquid. nec occurrebat omnino audisse me uspiam, repressoque impetu lacrimarum surrexi, nihil aliud interpretans divinitus mihi iuberi nisi ut aperirem codicem et legerem quod primum caput invenissem. audieram enim de Antonio quod ex evangelica lectione cui forte supervenerat admonitus fuerit, tamquam sibi diceretur quod legebatur: 'vade, vende omnia quae habes, et da pauperibus et habebis thesaurum in caelis; et veni, sequere me,' et tali oraculo confestim ad te esse conversum.</w:t>
      </w:r>
    </w:p>
    <w:p>
      <w:pPr>
        <w:spacing w:after="100" w:line="300" w:lineRule="auto"/>
      </w:pPr>
      <w:r>
        <w:rPr>
          <w:rFonts w:ascii="MingLiU" w:hAnsi="MingLiU" w:eastAsia="MingLiU" w:cs="MingLiU"/>
          <w:b w:val="0"/>
          <w:i w:val="0"/>
          <w:color w:val="6E675F"/>
          <w:sz w:val="20"/>
        </w:rPr>
        <w:t>我忽然聽到鄰舍傳來歌聲，其中有人唱著並一再重複說：「拿起來讀，拿起來讀。」彷彿是男孩或女孩，我不知道：『拿起來讀，拿起來讀。』我的臉色頓時改變，我開始極其專注地思索，這種話是否是孩童在某種遊戲中慣常唱的。我完全想不起在任何地方聽過這樣的歌。我抑制住淚水的衝動而起身，除了解釋為天主命我打開經書去讀我首先發現的章節外，別無他想。我曾聽聞聖安東尼的故事，他因碰巧聽到聖福音的誦讀而受警告，彷彿所讀的話是對他說的：『你去，變賣你所有的，施捨給窮人，你將有財寶在天上；然後來，跟隨我。』他就因這樣的神諭立即轉向了你。</w:t>
      </w:r>
    </w:p>
    <w:p>
      <w:pPr>
        <w:spacing w:after="20" w:line="300" w:lineRule="auto"/>
      </w:pPr>
      <w:r>
        <w:rPr>
          <w:rFonts w:ascii="Noto Serif" w:hAnsi="Noto Serif" w:eastAsia="Noto Serif" w:cs="Noto Serif"/>
          <w:b w:val="0"/>
          <w:i w:val="0"/>
          <w:color w:val="29241F"/>
          <w:sz w:val="22"/>
        </w:rPr>
        <w:t>itaque concitus redii in eum locum ubi sedebat Alypius: ibi enim posueram codicem apostoli cum inde surrexeram. arripui, aperui, et legi in silentio capitulum quo primum coniecti sunt oculi mei: 'non in comessationibus et ebrietatibus, non in cubilibus et impudicitiis, non in contentione et aemulatione, sed induite dominum Iesum Christum et carnis providentiam ne feceritis in concupiscentiis.' nec ultra volui legere nec opus erat. statim quippe cum fine huiusce sententiae quasi luce securitatis infusa cordi meo omnes dubitationis tenebrae diffugerunt. 8.12.30 tum interiecto aut digito aut nescio quo alio signo codicem clausi et tranquillo iam vultu indicavi Alypio. at ille quid in se ageretur (quod ego nesciebam) sic indicavit.</w:t>
      </w:r>
    </w:p>
    <w:p>
      <w:pPr>
        <w:spacing w:after="100" w:line="300" w:lineRule="auto"/>
      </w:pPr>
      <w:r>
        <w:rPr>
          <w:rFonts w:ascii="MingLiU" w:hAnsi="MingLiU" w:eastAsia="MingLiU" w:cs="MingLiU"/>
          <w:b w:val="0"/>
          <w:i w:val="0"/>
          <w:color w:val="6E675F"/>
          <w:sz w:val="20"/>
        </w:rPr>
        <w:t>於是我匆忙回到那阿利皮烏斯坐著的地方：我離開時曾把宗徒的書卷放在那裡。我抓起那本書，打開它，默讀起來，我眼睛最先落到的那一章是：「不可沉溺於宴樂和酗酒，不可淫亂和放縱，不可爭競和嫉妒，但要穿上吾主耶穌基督，不要為肉身的貪慾而籌劃。」我不願再讀下去，也無須再讀。誠然，當這句話一完，彷彿有光明的確實感傾注進我的心中，所有疑惑的黑暗就逃散無蹤。隨後我用手指尖或其他什麼記號夾住書卷，闔上它，以平靜的面容向阿利皮烏斯表示我的情形。而他則向我表明自己的情況（我那時並不知道）。</w:t>
      </w:r>
    </w:p>
    <w:p>
      <w:pPr>
        <w:spacing w:after="20" w:line="300" w:lineRule="auto"/>
      </w:pPr>
      <w:r>
        <w:rPr>
          <w:rFonts w:ascii="Noto Serif" w:hAnsi="Noto Serif" w:eastAsia="Noto Serif" w:cs="Noto Serif"/>
          <w:b w:val="0"/>
          <w:i w:val="0"/>
          <w:color w:val="29241F"/>
          <w:sz w:val="22"/>
        </w:rPr>
        <w:t>petit videre quid legissem. ostendi, et attendit etiam ultra quam ego legeram. et ignorabam quid sequeretur. sequebatur vero: 'infirmum autem in fide recipite.' quod ille ad se rettulit mihique aperuit. sed tali admonitione firmatus est placitoque ac proposito bono et congruentissimo suis moribus, quibus a me in melius iam olim valde longeque distabat, sine ulla turbulenta cunctatione coniunctus est. inde ad matrem ingredimur, indicamus: gaudet. narramus quemadmodum gestum sit: exultat et triumphat et benedicebat tibi, qui potens es ultra quam petimus et intellegimus facere, quia tanto amplius sibi a te concessum de me videbat quam petere solebat miserabilibus flebilibusque gemitibus.</w:t>
      </w:r>
    </w:p>
    <w:p>
      <w:pPr>
        <w:spacing w:after="100" w:line="300" w:lineRule="auto"/>
      </w:pPr>
      <w:r>
        <w:rPr>
          <w:rFonts w:ascii="MingLiU" w:hAnsi="MingLiU" w:eastAsia="MingLiU" w:cs="MingLiU"/>
          <w:b w:val="0"/>
          <w:i w:val="0"/>
          <w:color w:val="6E675F"/>
          <w:sz w:val="20"/>
        </w:rPr>
        <w:t>他請求看我讀過什麼。我指給他看，他甚至注意到我所讀過的以外的地方。而我不知道接下來會是什麼。其後接著說：『對於信德軟弱的人，要接納他們。』他把這句話應用到自己身上，並向我敞開心懷。但經過這樣的勸誨，他堅定了，採納了這個良好而極其符合他品性的決定，而他的品性早已在很久之前就已遠遠地因我而改變向善了。於是他毫無躊躇不安地與我們相連。從那裡我們進去見我的母親，把事情告訴她：她歡喜。我們敘述事情是如何發生的：她歡欣雀躍，讚美天主，祂的大能超越我們所求所想的，能夠成就。因為祂從祢那裡給了他遠超過他過去用悲哀哭泣的呻吟所敢祈求的恩寵，這對她來說是何等倍增的喜樂。</w:t>
      </w:r>
    </w:p>
    <w:p>
      <w:pPr>
        <w:spacing w:after="20" w:line="300" w:lineRule="auto"/>
      </w:pPr>
      <w:r>
        <w:rPr>
          <w:rFonts w:ascii="Noto Serif" w:hAnsi="Noto Serif" w:eastAsia="Noto Serif" w:cs="Noto Serif"/>
          <w:b w:val="0"/>
          <w:i w:val="0"/>
          <w:color w:val="29241F"/>
          <w:sz w:val="22"/>
        </w:rPr>
        <w:t>convertisti enim me ad te, ut nec uxorem quaererem nec aliquam spem saeculi huius, stans in ea regula fidei in qua me ante tot annos ei revelaveras, et convertisti luctum eius in gaudium multo uberius quam voluerat, et multo carius atque castius quam de nepotibus carnis meae requirebat. Submitted by James J. O'Donnell (Univ. of Pennsylvania) from his new edition. Prof. O'Donnell's introduction and commentary may be found at the original site: The Confessions of Augustine: An Electronic Edition Augustine</w:t>
      </w:r>
    </w:p>
    <w:p>
      <w:pPr>
        <w:spacing w:after="100" w:line="300" w:lineRule="auto"/>
      </w:pPr>
      <w:r>
        <w:rPr>
          <w:rFonts w:ascii="MingLiU" w:hAnsi="MingLiU" w:eastAsia="MingLiU" w:cs="MingLiU"/>
          <w:b w:val="0"/>
          <w:i w:val="0"/>
          <w:color w:val="6E675F"/>
          <w:sz w:val="20"/>
        </w:rPr>
        <w:t>因為你曾使我皈依於你，以致我既不尋求妻子，也不尋求此世的任何希望，而是堅守著那信德的會規，就是你在許多年前曾藉以向我啟示自己的會規；你也把她的憂苦轉化為喜樂，遠超過她所願望的豐富，遠更深摯而貞潔，勝過她對我肉身後代所要求的。</w:t>
      </w:r>
    </w:p>
    <w:p>
      <w:pPr>
        <w:pageBreakBefore/>
        <w:spacing w:after="60"/>
        <w:keepNext/>
      </w:pPr>
      <w:r>
        <w:rPr>
          <w:rFonts w:ascii="MingLiU" w:hAnsi="MingLiU" w:eastAsia="MingLiU" w:cs="MingLiU"/>
          <w:b/>
          <w:i w:val="0"/>
          <w:color w:val="8A4E2F"/>
          <w:sz w:val="16"/>
        </w:rPr>
        <w:t>LESSON 09  ·  從教父到教廷</w:t>
      </w:r>
    </w:p>
    <w:p>
      <w:pPr>
        <w:spacing w:after="20"/>
      </w:pPr>
      <w:r>
        <w:rPr>
          <w:rFonts w:ascii="MingLiU" w:hAnsi="MingLiU" w:eastAsia="MingLiU" w:cs="MingLiU"/>
          <w:b/>
          <w:i w:val="0"/>
          <w:color w:val="8A4E2F"/>
          <w:sz w:val="22"/>
        </w:rPr>
        <w:t>第 09 課</w:t>
      </w:r>
    </w:p>
    <w:p>
      <w:pPr>
        <w:pStyle w:val="Heading1"/>
        <w:spacing w:before="0" w:after="120"/>
        <w:jc w:val="left"/>
        <w:pBdr>
          <w:bottom w:val="single" w:sz="14" w:space="3" w:color="D4A653"/>
        </w:pBdr>
      </w:pPr>
      <w:r>
        <w:rPr>
          <w:rFonts w:ascii="MingLiU" w:hAnsi="MingLiU" w:eastAsia="MingLiU" w:cs="MingLiU"/>
          <w:b/>
          <w:i w:val="0"/>
          <w:color w:val="3A2720"/>
          <w:sz w:val="34"/>
        </w:rPr>
        <w:t>肋令的味增爵：備忘錄　Commonitorium</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ops, opis,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幫助、援助</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ornō, ornāre, ornāvī, ornātus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裝飾、修飾</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pacificō, pacificāre, pacificāvī, pacificātus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使和平、賜和平</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paenitentia, paenitentiae,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悔改、懺悔</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prōjiciō, prōjicere, prōjēct, projectus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投出、拋下</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propitius, -a, -um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仁慈的、恩寵的、吉祥的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revelō, revelāre, revelāvī, revelātus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揭示、啟示、披露</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ruīna, ruīnae, f.</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毀滅、衰頹、崩壞</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splendor, splendoris, m.</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光耀、壯麗、輝煌</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tremō, tremere, tremuī, —</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顫動、戰慄、發抖</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ab</w:t>
            </w:r>
          </w:p>
        </w:tc>
        <w:tc>
          <w:tcPr>
            <w:tcW w:type="dxa" w:w="1119"/>
            <w:tcMar>
              <w:top w:w="80" w:type="dxa"/>
              <w:start w:w="120" w:type="dxa"/>
              <w:bottom w:w="80" w:type="dxa"/>
              <w:end w:w="120" w:type="dxa"/>
            </w:tcMar>
          </w:tcPr>
          <w:p>
            <w:r>
              <w:rPr>
                <w:rFonts w:ascii="MingLiU" w:hAnsi="MingLiU" w:eastAsia="MingLiU" w:cs="MingLiU"/>
                <w:b w:val="0"/>
                <w:i w:val="0"/>
                <w:color w:val="6E675F"/>
                <w:sz w:val="16"/>
              </w:rPr>
              <w:t>介</w:t>
            </w:r>
          </w:p>
        </w:tc>
        <w:tc>
          <w:tcPr>
            <w:tcW w:type="dxa" w:w="3198"/>
            <w:tcMar>
              <w:top w:w="80" w:type="dxa"/>
              <w:start w:w="120" w:type="dxa"/>
              <w:bottom w:w="80" w:type="dxa"/>
              <w:end w:w="120" w:type="dxa"/>
            </w:tcMar>
          </w:tcPr>
          <w:p>
            <w:r>
              <w:rPr>
                <w:rFonts w:ascii="MingLiU" w:hAnsi="MingLiU" w:eastAsia="MingLiU" w:cs="MingLiU"/>
                <w:b w:val="0"/>
                <w:i w:val="0"/>
                <w:color w:val="29241F"/>
                <w:sz w:val="19"/>
              </w:rPr>
              <w:t>由（施事者）；從（出發、原因）；自（遠時間或起源）</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quasi</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彷彿、似乎、好像；所謂的；約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ceterus, cetera, ceterum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其他的、其餘的、剩下的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jus, juris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法律、法典、權利、職責、正義、審判</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sententia, sententiae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意見、見解、思想；意義、判詞、目的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proprius, propria, proprium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自己的、特有的、固有的、獨特的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persona, personae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假面、角色、人格、身份</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officium, offici(i)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職責、義務、恩惠、職務</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auctoritas, auctoritatis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權力、權威、命令、認可權</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clericus, clerici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教士、神父、僧侶；學者、文書、秘書</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Quisquis hoc aestimat, beato saltem credat Ambrosio, qui, in secundo ad Imperatorem Gratianum libro, acerbitatem temporis ipse deplorans, ait: Sed jam satis, inquit, omnipotens Deus, nostro exilio nostroque sanguine Confessorum neces, exilia Sacerdotum, et nefas tantae impietatis eluimus.</w:t>
      </w:r>
    </w:p>
    <w:p>
      <w:pPr>
        <w:spacing w:after="60" w:line="300" w:lineRule="auto"/>
        <w:ind w:left="227"/>
      </w:pPr>
      <w:r>
        <w:rPr>
          <w:rFonts w:ascii="MingLiU" w:hAnsi="MingLiU" w:eastAsia="MingLiU" w:cs="MingLiU"/>
          <w:b w:val="0"/>
          <w:i w:val="0"/>
          <w:color w:val="6E675F"/>
          <w:sz w:val="18"/>
        </w:rPr>
        <w:t>〔Commonitorium〕</w:t>
      </w:r>
    </w:p>
    <w:p>
      <w:pPr>
        <w:spacing w:after="20" w:line="300" w:lineRule="auto"/>
        <w:ind w:left="227"/>
      </w:pPr>
      <w:r>
        <w:rPr>
          <w:rFonts w:ascii="Noto Serif" w:hAnsi="Noto Serif" w:eastAsia="Noto Serif" w:cs="Noto Serif"/>
          <w:b w:val="0"/>
          <w:i w:val="0"/>
          <w:color w:val="29241F"/>
          <w:sz w:val="22"/>
        </w:rPr>
        <w:t>Nam quis eum facile errare arbitraretur quem tanto Imperii judicio electum, tanto sacerdotum studio prosecutum videret; qui cum magno sanctorum amore, summo populi favore celebraretur, quotidie palam divina tractabat eloquia, et noxios quosque Judaeorum et Gentilium confutabat errores?</w:t>
      </w:r>
    </w:p>
    <w:p>
      <w:pPr>
        <w:spacing w:after="60" w:line="300" w:lineRule="auto"/>
        <w:ind w:left="227"/>
      </w:pPr>
      <w:r>
        <w:rPr>
          <w:rFonts w:ascii="MingLiU" w:hAnsi="MingLiU" w:eastAsia="MingLiU" w:cs="MingLiU"/>
          <w:b w:val="0"/>
          <w:i w:val="0"/>
          <w:color w:val="6E675F"/>
          <w:sz w:val="18"/>
        </w:rPr>
        <w:t>〔Commonitorium〕</w:t>
      </w:r>
    </w:p>
    <w:p>
      <w:r>
        <w:br w:type="page"/>
      </w:r>
    </w:p>
    <w:p>
      <w:pPr>
        <w:pStyle w:val="Heading2"/>
        <w:spacing w:before="0" w:after="60"/>
        <w:jc w:val="left"/>
      </w:pPr>
      <w:r>
        <w:rPr>
          <w:rFonts w:ascii="MingLiU" w:hAnsi="MingLiU" w:eastAsia="MingLiU" w:cs="MingLiU"/>
          <w:b/>
          <w:i w:val="0"/>
          <w:color w:val="3A2720"/>
          <w:sz w:val="28"/>
        </w:rPr>
        <w:t>讀本　肋令的味增爵：備忘錄　Commonitorium</w:t>
      </w:r>
    </w:p>
    <w:p>
      <w:pPr>
        <w:spacing w:after="80" w:line="300" w:lineRule="auto"/>
      </w:pPr>
      <w:r>
        <w:rPr>
          <w:rFonts w:ascii="MingLiU" w:hAnsi="MingLiU" w:eastAsia="MingLiU" w:cs="MingLiU"/>
          <w:b w:val="0"/>
          <w:i w:val="0"/>
          <w:color w:val="6E675F"/>
          <w:sz w:val="18"/>
        </w:rPr>
        <w:t>第 1–16 節（完整，共 47 節）；自譯（研讀用，非教會核准禮儀譯本）</w:t>
      </w:r>
    </w:p>
    <w:p>
      <w:pPr>
        <w:spacing w:after="20" w:line="300" w:lineRule="auto"/>
      </w:pPr>
      <w:r>
        <w:rPr>
          <w:rFonts w:ascii="Noto Serif" w:hAnsi="Noto Serif" w:eastAsia="Noto Serif" w:cs="Noto Serif"/>
          <w:b w:val="0"/>
          <w:i w:val="0"/>
          <w:color w:val="29241F"/>
          <w:sz w:val="22"/>
        </w:rPr>
        <w:t>[1] Insula Lerina vel Lirinus, quae jacet Lat. 43o 30' 6" Long. 24o 42' 55". Lerina hodie nomen S. Honorati habet, qui celeberrimi quondam totius Galliae monasterii in illa insula auctor fuit et conditor.</w:t>
      </w:r>
    </w:p>
    <w:p>
      <w:pPr>
        <w:spacing w:after="100" w:line="300" w:lineRule="auto"/>
      </w:pPr>
      <w:r>
        <w:rPr>
          <w:rFonts w:ascii="MingLiU" w:hAnsi="MingLiU" w:eastAsia="MingLiU" w:cs="MingLiU"/>
          <w:b w:val="0"/>
          <w:i w:val="0"/>
          <w:color w:val="6E675F"/>
          <w:sz w:val="20"/>
        </w:rPr>
        <w:t>肋令島或肋林島，位於北緯四十三度三十分六秒，東經二十四度四十二分五十五秒。肋令島今日名為聖‧翁諾拉特島，翁諾拉特曾是該島上一座昔日聲名顯赫、遍及高盧的隱修院的創立者與奠基人。</w:t>
      </w:r>
    </w:p>
    <w:p>
      <w:pPr>
        <w:spacing w:after="20" w:line="300" w:lineRule="auto"/>
      </w:pPr>
      <w:r>
        <w:rPr>
          <w:rFonts w:ascii="Noto Serif" w:hAnsi="Noto Serif" w:eastAsia="Noto Serif" w:cs="Noto Serif"/>
          <w:b w:val="0"/>
          <w:i w:val="0"/>
          <w:color w:val="29241F"/>
          <w:sz w:val="22"/>
        </w:rPr>
        <w:t>[2] Ergo in insula illa, praeter monasterium, erat aliqua habitatio hominum secularium. Remotiorem porro villulam vocavit Lirinum: quia cum insula esset in mari Mediterraneo, manifestum erat eam remotam esse ab urbibus et oppidis.</w:t>
      </w:r>
    </w:p>
    <w:p>
      <w:pPr>
        <w:spacing w:after="100" w:line="300" w:lineRule="auto"/>
      </w:pPr>
      <w:r>
        <w:rPr>
          <w:rFonts w:ascii="MingLiU" w:hAnsi="MingLiU" w:eastAsia="MingLiU" w:cs="MingLiU"/>
          <w:b w:val="0"/>
          <w:i w:val="0"/>
          <w:color w:val="6E675F"/>
          <w:sz w:val="20"/>
        </w:rPr>
        <w:t>因此在那個島上，除了隱修院外，還有俗人住居的地方。他稱較遠的小村莊為李利努：因為既然該島在地中海中，顯然它遠離城市和市鎮。</w:t>
      </w:r>
    </w:p>
    <w:p>
      <w:pPr>
        <w:spacing w:after="20" w:line="300" w:lineRule="auto"/>
      </w:pPr>
      <w:r>
        <w:rPr>
          <w:rFonts w:ascii="Noto Serif" w:hAnsi="Noto Serif" w:eastAsia="Noto Serif" w:cs="Noto Serif"/>
          <w:b w:val="0"/>
          <w:i w:val="0"/>
          <w:color w:val="29241F"/>
          <w:sz w:val="22"/>
        </w:rPr>
        <w:t>[3] Vincentii tempestate in usu erat Commonitorii vox: tum ad significanda mandata legatis scripto data, ut a Theodosio Commonitorium Elpidio comiti datum Ephesum proficiscenti ad Synodum, et alterum a Zosimo Faustino consignatum, quum in Africam missus fuit. Frequentius tamen sumebatur pro lege a mandante praescripta, ut exsequatur, quod constat ex Epist. Innocentii Papae pro Joanne Chrysostomo. Hic vero, ut recte observat Baluzius in notis, significat scriptionis genus cujusmodi sunt adversaria ad sublevandam memoriam.</w:t>
      </w:r>
    </w:p>
    <w:p>
      <w:pPr>
        <w:spacing w:after="100" w:line="300" w:lineRule="auto"/>
      </w:pPr>
      <w:r>
        <w:rPr>
          <w:rFonts w:ascii="MingLiU" w:hAnsi="MingLiU" w:eastAsia="MingLiU" w:cs="MingLiU"/>
          <w:b w:val="0"/>
          <w:i w:val="0"/>
          <w:color w:val="6E675F"/>
          <w:sz w:val="20"/>
        </w:rPr>
        <w:t>在文生時代，《備忘錄》一詞的用法是：當時用以表示以書面頒給使節的命令，如狄奧多西頒給厄爾皮狄烏斯伯爵的《備忘錄》，他當時前往厄弗所參加會議，又如左西莫給法烏斯蒂努斯的另一份《備忘錄》，乃是在他被派往非洲時簽署的。然而較為常見的是用以表示命令者所規定的法律，俾受命者執行之，此點從教宗英諾增爵關於若望‧金口的書信可見；但按巴盧茲在註釋中的正確觀察，這裡是指為幫助記憶而作的筆記一類的書面文體。</w:t>
      </w:r>
    </w:p>
    <w:p>
      <w:pPr>
        <w:spacing w:after="20" w:line="300" w:lineRule="auto"/>
      </w:pPr>
      <w:r>
        <w:rPr>
          <w:rFonts w:ascii="Noto Serif" w:hAnsi="Noto Serif" w:eastAsia="Noto Serif" w:cs="Noto Serif"/>
          <w:b w:val="0"/>
          <w:i w:val="0"/>
          <w:color w:val="29241F"/>
          <w:sz w:val="22"/>
        </w:rPr>
        <w:t>[4] Proprietate catholici nominis usi sunt Patres ad refellendos haereticos, quoniam juxta Prophetarum vaticinia per Orbem diffundenda erat Ecclesia, et non coarctanda in angulum parvae regionis, vel in Terrae particulam; alioquin ut recte arguit Optatus lib. 2 de Schism. Donatist. num. 1: &amp;#171;Ubi erit proprietas Catholici nominis, quum inde dicta sit Catholica, quod sit rationabilis et ubique diffusa.&amp;#187; Quod nomen quia honorificum, spemque salutis complectens, invident Haeretici nobis, conanturque eripere, ut olim Christiani nomen invidit Julianus Apostata. At Romanae Ecclesiae filiis convenire acute ex ipsa haereticorum mente demonstrat Augustinus lib. Op. Imperfecti num. 75: &amp;#171;Athanasianos, inquit, vel Homousianos Ariani Catholicos vocant, non et alii haeretici.</w:t>
      </w:r>
    </w:p>
    <w:p>
      <w:pPr>
        <w:spacing w:after="100" w:line="300" w:lineRule="auto"/>
      </w:pPr>
      <w:r>
        <w:rPr>
          <w:rFonts w:ascii="MingLiU" w:hAnsi="MingLiU" w:eastAsia="MingLiU" w:cs="MingLiU"/>
          <w:b w:val="0"/>
          <w:i w:val="0"/>
          <w:color w:val="6E675F"/>
          <w:sz w:val="20"/>
        </w:rPr>
        <w:t>教父們運用公教名號的特殊性來駁斥異端，因為按照先知們的預言，教會應當遍佈全球，而不應侷限在狹小的地區或地球的一隅；否則，如歐普塔圖在《論多納圖派分裂》第二卷第一條所正確論證的那樣：『當公教名號的特殊性何在呢？既然公教一名乃因教會理性且普遍散佈四方而得名。』這個名號既然榮耀非凡，且寄寓救恩的希望，異端人士便妒忌我們，企圖奪取它，就如昔日背教者尤利安妒忌基督宗教的名號一樣。聖奧斯定在《駁朱利安未完成之作》第七十五條敏銳地從異端人士的心意本身論證道，羅馬教會的子女應當擁有這名號：『亞利安派，』他說，『稱阿他那修派或同本體派為公教徒，但其他異端派卻不這樣稱呼。』</w:t>
      </w:r>
    </w:p>
    <w:p>
      <w:pPr>
        <w:spacing w:after="20" w:line="300" w:lineRule="auto"/>
      </w:pPr>
      <w:r>
        <w:rPr>
          <w:rFonts w:ascii="Noto Serif" w:hAnsi="Noto Serif" w:eastAsia="Noto Serif" w:cs="Noto Serif"/>
          <w:b w:val="0"/>
          <w:i w:val="0"/>
          <w:color w:val="29241F"/>
          <w:sz w:val="22"/>
        </w:rPr>
        <w:t>Vos autem non solum a Catholicis, sed etiam ab Haereticis a vobis dissentientibus, et vobis similibus, Pelagiani vocamini: quemadmodum non tantum a Catholica, sed etiam ab haeresibus vocantur Ariani. Vos vero soli nos appellatis Traducianos, sicut illi Homousianos, sicut Donatistae Macarianos, sicut Manichaei Pharisaeos, et caeteri haeretici diversis nominibus. Nec mirum esse debet, quod novi haeretici, catholicis a quibus exeunt novum nomen imponant (quod placuit etiam vanitati haereticorum nostri aevi). Hoc enim, et alii fecerunt, quando similiter exierunt.&amp;#187;</w:t>
      </w:r>
    </w:p>
    <w:p>
      <w:pPr>
        <w:spacing w:after="100" w:line="300" w:lineRule="auto"/>
      </w:pPr>
      <w:r>
        <w:rPr>
          <w:rFonts w:ascii="MingLiU" w:hAnsi="MingLiU" w:eastAsia="MingLiU" w:cs="MingLiU"/>
          <w:b w:val="0"/>
          <w:i w:val="0"/>
          <w:color w:val="6E675F"/>
          <w:sz w:val="20"/>
        </w:rPr>
        <w:t>你們不僅被天主教徒稱為裴拉鳩派，也被與你們意見相左的異端以及你們那樣的人稱為裴拉鳩派：正如不僅被天主教會稱為亞流派，也被異端稱為亞流派。而你們單獨稱我們為傳生論者，就如他們稱正統派為同體派，就如多納圖派稱馬卡里派，就如摩尼教稱法利塞人，以及其他異端以各種名稱稱呼人。而且，新異端給予他們所出自的天主教新的名稱，這不應該令人驚訝（這也符合我們時代異端的虛榮心所喜悅的）。因為他人也這樣做過，當他們同樣背棄時。</w:t>
      </w:r>
    </w:p>
    <w:p>
      <w:pPr>
        <w:spacing w:after="20" w:line="300" w:lineRule="auto"/>
      </w:pPr>
      <w:r>
        <w:rPr>
          <w:rFonts w:ascii="Noto Serif" w:hAnsi="Noto Serif" w:eastAsia="Noto Serif" w:cs="Noto Serif"/>
          <w:b w:val="0"/>
          <w:i w:val="0"/>
          <w:color w:val="29241F"/>
          <w:sz w:val="22"/>
        </w:rPr>
        <w:t>[5] Vetustus Codex Regius habet, Universalis Concilii decreta. Baluzius.</w:t>
      </w:r>
    </w:p>
    <w:p>
      <w:pPr>
        <w:spacing w:after="100" w:line="300" w:lineRule="auto"/>
      </w:pPr>
      <w:r>
        <w:rPr>
          <w:rFonts w:ascii="MingLiU" w:hAnsi="MingLiU" w:eastAsia="MingLiU" w:cs="MingLiU"/>
          <w:b w:val="0"/>
          <w:i w:val="0"/>
          <w:color w:val="6E675F"/>
          <w:sz w:val="20"/>
        </w:rPr>
        <w:t>古老的皇家抄本載有普遍公會議的法令。巴盧奇烏斯。</w:t>
      </w:r>
    </w:p>
    <w:p>
      <w:pPr>
        <w:spacing w:after="20" w:line="300" w:lineRule="auto"/>
      </w:pPr>
      <w:r>
        <w:rPr>
          <w:rFonts w:ascii="Noto Serif" w:hAnsi="Noto Serif" w:eastAsia="Noto Serif" w:cs="Noto Serif"/>
          <w:b w:val="0"/>
          <w:i w:val="0"/>
          <w:color w:val="29241F"/>
          <w:sz w:val="22"/>
        </w:rPr>
        <w:t>[6] Donatum Magnum hic intelligit Vincentius, a quo appellatos fuisse Donatistas in Divi Possidii Vita luculento Optati testimonio probatum est; quem locum consulat lector. Observare tamen oportet longa aetate post schisma invectum appellatos fuisse ex Donati parte ejus sectatores, quum primo dicerentur ex parte Majorini. Hinc in relatione Anulini Proconsulis ad Constantinum legitur: &amp;#171;Libellus Ecclesiae Catholicae criminum Caeciliani traditus a parte Majorini.&amp;#187; Similiter Augustinus dum de libello loquitur ait ablatum fuisse a parte Majorini. At quia circa ann. Ch. 370, jam dicebatur Donati pars; &amp;#171;quasi vere, inquit Optatus, populum cum Deo divisisset, ut intrepide suam diceret partem:&amp;#187; propterea iste S. Vir lib. 3 de Schism. Donatist. num.</w:t>
      </w:r>
    </w:p>
    <w:p>
      <w:pPr>
        <w:spacing w:after="100" w:line="300" w:lineRule="auto"/>
      </w:pPr>
      <w:r>
        <w:rPr>
          <w:rFonts w:ascii="MingLiU" w:hAnsi="MingLiU" w:eastAsia="MingLiU" w:cs="MingLiU"/>
          <w:b w:val="0"/>
          <w:i w:val="0"/>
          <w:color w:val="6E675F"/>
          <w:sz w:val="20"/>
        </w:rPr>
        <w:t>葛大納斯是這裡所指的大人物，文生提烏斯因他而被稱為葛大納派。這事已由聖‧頗西狄烏斯《生平》中引述歐帕圖斯的明確證詞所證實；讀者應當查閱該處。然而應當注意到，經過長時間後，該分裂才被稱為葛大納派，因為他們最初是按馬約里努斯一黨而被稱呼的。因此在執政官阿努利努斯寫給君士坦丁的奏狀中讀到：『公教會的呈文，指控凱西利安的罪行，由馬約里努斯一黨所呈遞。』同樣地，奧古斯丁在談論該呈文時也說，這呈文是由馬約里努斯一黨所提出的。但因為在紀年約公元三百七十年左右，已經被稱為葛大納派；歐帕圖斯說：『彷彿他們真的與天主分開了人民，以至於他們膽敢稱自己為一黨。』因此這位聖賢在《論葛大納派分裂》第三卷第幾條中……</w:t>
      </w:r>
    </w:p>
    <w:p>
      <w:pPr>
        <w:spacing w:after="20" w:line="300" w:lineRule="auto"/>
      </w:pPr>
      <w:r>
        <w:rPr>
          <w:rFonts w:ascii="Noto Serif" w:hAnsi="Noto Serif" w:eastAsia="Noto Serif" w:cs="Noto Serif"/>
          <w:b w:val="0"/>
          <w:i w:val="0"/>
          <w:color w:val="29241F"/>
          <w:sz w:val="22"/>
        </w:rPr>
        <w:t>3, disserens de libello, quem Constantino dederunt Capito, Nasucius, Dignus, et caeteri Episcopi, vocat eos partis Donati, et non Majorini, forte substituendo notius nomen antiquo. At ingenue nihilominus Optati lapsum fateri debemus: quia ex tali libello infert Romae a Melchiade, et Concilio ab eodem celebrato proscriptum fuisse Donatum Magnum; quum in Collatione concesserint Catholici Praesules damnatum esse Donatum esse a Casis Nigris. Vide Augustinum in Brev. Collat. diei tertiae cap. 12 et 17, et in lib. Retract. cap. 21.</w:t>
      </w:r>
    </w:p>
    <w:p>
      <w:pPr>
        <w:spacing w:after="100" w:line="300" w:lineRule="auto"/>
      </w:pPr>
      <w:r>
        <w:rPr>
          <w:rFonts w:ascii="MingLiU" w:hAnsi="MingLiU" w:eastAsia="MingLiU" w:cs="MingLiU"/>
          <w:b w:val="0"/>
          <w:i w:val="0"/>
          <w:color w:val="6E675F"/>
          <w:sz w:val="20"/>
        </w:rPr>
        <w:t>在第三點中，討論一份呈交給君士坦丁的備忘錄，該備忘錄由卡皮圖、納蘇西烏、迪格努斯及其他主教所草擬，俄巴圖稱他們為多納圖派的黨人，而非瑪約里努派，大概是以較為知名的名稱取代了古老的稱謂。然而我們必須坦誠地承認俄巴圖的失誤：因為他從這樣一份備忘錄推斷出大多納圖曾在羅馬被梅爾基亞德斯所廢黜，且被同一位所舉行的會議所禁止；但在《辯論集》中，天主教主教們卻承認多納圖曾被黑屋會議所定罪。見聖奧斯定《辯論集要旨》第三天第十二及十七章，以及《悔過錄》第二十一章。</w:t>
      </w:r>
    </w:p>
    <w:p>
      <w:pPr>
        <w:spacing w:after="20" w:line="300" w:lineRule="auto"/>
      </w:pPr>
      <w:r>
        <w:rPr>
          <w:rFonts w:ascii="Noto Serif" w:hAnsi="Noto Serif" w:eastAsia="Noto Serif" w:cs="Noto Serif"/>
          <w:b w:val="0"/>
          <w:i w:val="0"/>
          <w:color w:val="29241F"/>
          <w:sz w:val="22"/>
        </w:rPr>
        <w:t>[7] Quarto seculo, Optato teste, major erat numerus Catholicorum in Africa, quum lib. 2, n. 1, Donatistis vix particulam concedat, dicens: &amp;#171;Ergo ut Ecclesia in particula Africae, in angulo parvae regionis, apud vos esse possit, apud nos in alia parte Africae non erit?&amp;#187; At eodem labente seculo ac vergente, longe plures erant Schismatici, ut refert Possidius in Augustini Vita cap. 7, dum ait: &amp;#171;Per sanctum illum virum, levare in Africa Ecclesia Catholica exorsa est caput, quae.....</w:t>
      </w:r>
    </w:p>
    <w:p>
      <w:pPr>
        <w:spacing w:after="100" w:line="300" w:lineRule="auto"/>
      </w:pPr>
      <w:r>
        <w:rPr>
          <w:rFonts w:ascii="MingLiU" w:hAnsi="MingLiU" w:eastAsia="MingLiU" w:cs="MingLiU"/>
          <w:b w:val="0"/>
          <w:i w:val="0"/>
          <w:color w:val="6E675F"/>
          <w:sz w:val="20"/>
        </w:rPr>
        <w:t>第四世紀，據歐普塔圖所證，非洲的天主教信徒人數眾多，他在《第二卷》第一章中，幾乎不給多納圖派留下片地，說：「那麼，為使教會能在非洲的一小片地方、在一個狹小區域的角落裡存在於你們那裡，教會就不能在非洲的另一部分存在於我們這裡嗎？」但在同一個世紀末期和衰退之時，分裂分子卻多得多，如波西迪烏在《聖奧斯定傳》第七章所述，他說：「因著那位聖人，天主教的教會在非洲開始抬起頭來，她......</w:t>
      </w:r>
    </w:p>
    <w:p>
      <w:pPr>
        <w:spacing w:after="20" w:line="300" w:lineRule="auto"/>
      </w:pPr>
      <w:r>
        <w:rPr>
          <w:rFonts w:ascii="Noto Serif" w:hAnsi="Noto Serif" w:eastAsia="Noto Serif" w:cs="Noto Serif"/>
          <w:b w:val="0"/>
          <w:i w:val="0"/>
          <w:color w:val="29241F"/>
          <w:sz w:val="22"/>
        </w:rPr>
        <w:t>rebaptizante Donati parte majorem multitudinem Afrorum, seducta et oppressa jacebat.&amp;#187; Suspicor ita crevisse factionem, quia intra unius seculi spatium vix unus, et alter, Optatus nempe, et Augustinus, inventi sunt, qui scriptis illorum aperirent fraudes ac dolos, convincerentque insidias, quum interim Donatistae omnes per singula loca maledicis vocibus perstreperent, ut loquitur Optatus lib. 1, num. 4, quibus ipse ab aliqua occasione arrepta respondit. Quo modo, inquit Optatus, &amp;#171;satisfiet, et desideriis aliquorum. Nam a multis saepe desideratum est, ut ad eruendam veritatem, ab aliquibus defensoribus conflictus partium haberetur; et fieri potuit.&amp;#187;.</w:t>
      </w:r>
    </w:p>
    <w:p>
      <w:pPr>
        <w:spacing w:after="100" w:line="300" w:lineRule="auto"/>
      </w:pPr>
      <w:r>
        <w:rPr>
          <w:rFonts w:ascii="MingLiU" w:hAnsi="MingLiU" w:eastAsia="MingLiU" w:cs="MingLiU"/>
          <w:b w:val="0"/>
          <w:i w:val="0"/>
          <w:color w:val="6E675F"/>
          <w:sz w:val="20"/>
        </w:rPr>
        <w:t>多納都的再傅洗派在非洲的人數遠多於較大多數，被引誘並被壓制而陷於困頓。我推測此派系之所以增長，是因為在一個世紀的時間內，幾乎只有一個人，另有一個，即是敖普塔都及奧古斯丁，被發現他們以著述揭露其欺詐與詭計，並駁斥其陰謀，然而同時多納都派人士在各地卻都用惡毒的言辭喧囂反對，如敖普塔都第一卷第四號所言，他本人乃因某一機會而給予回應。敖普塔都說道：『如何能滿足並且符合某些人的願望呢？因為許多人常常渴望為了揭示真理，由各方的辯護者進行派系間的對抗；這本是可能的。』</w:t>
      </w:r>
    </w:p>
    <w:p>
      <w:pPr>
        <w:spacing w:after="20" w:line="300" w:lineRule="auto"/>
      </w:pPr>
      <w:r>
        <w:rPr>
          <w:rFonts w:ascii="Noto Serif" w:hAnsi="Noto Serif" w:eastAsia="Noto Serif" w:cs="Noto Serif"/>
          <w:b w:val="0"/>
          <w:i w:val="0"/>
          <w:color w:val="29241F"/>
          <w:sz w:val="22"/>
        </w:rPr>
        <w:t>[8] Intelligit Ambrosius Episcopos Arimino lapsos anno Christi 359, quos fidem ejurare coegit Constantius die 10 Oct. ejusdem anni, dum paupertate, et aetate lassis Episcopis, reditum ad propria negat. Quae tantorum malorum fuerit causa Severus Sulpicius prodit lib. 2 Historiae sacrae, c.</w:t>
      </w:r>
    </w:p>
    <w:p>
      <w:pPr>
        <w:spacing w:after="100" w:line="300" w:lineRule="auto"/>
      </w:pPr>
      <w:r>
        <w:rPr>
          <w:rFonts w:ascii="MingLiU" w:hAnsi="MingLiU" w:eastAsia="MingLiU" w:cs="MingLiU"/>
          <w:b w:val="0"/>
          <w:i w:val="0"/>
          <w:color w:val="6E675F"/>
          <w:sz w:val="20"/>
        </w:rPr>
        <w:t>安博削將主教們理解為在阿里米農背棄信德，其年為基督紀年359年，君士坦提烏斯在同年10月10日強迫他們背棄信德，當時這些主教因貧困和年邁而疲憊，他拒絕讓他們返回故鄉。塞維魯斯‧蘇爾皮修在其《聖史》第2卷第某章中揭示了這些巨大災禍的原因。</w:t>
      </w:r>
    </w:p>
    <w:p>
      <w:pPr>
        <w:spacing w:after="20" w:line="300" w:lineRule="auto"/>
      </w:pPr>
      <w:r>
        <w:rPr>
          <w:rFonts w:ascii="Noto Serif" w:hAnsi="Noto Serif" w:eastAsia="Noto Serif" w:cs="Noto Serif"/>
          <w:b w:val="0"/>
          <w:i w:val="0"/>
          <w:color w:val="29241F"/>
          <w:sz w:val="22"/>
        </w:rPr>
        <w:t>41, disserens de legatis ad Imperatorem missis: &amp;#171;Ex parte nostrorum, inquit, leguntur homines adolescentes, parum docti et parum cauti: ab Arianis autem missi senes, callidi, et ingenio valentes, veterno perfidiae imbuti, qui apud Regem superiores facile exstiterunt.&amp;#187; At cognito dolo Ariminenses Episcopi contestabantur corpus Domini, et quidquid in Ecclesia sanctum est, se nihil mali fuisse suspicatos, quae flentes asserebant parati, et subscriptionem pristinam, et omnes Arianorum Blasphemias condemnare, ut loquitur Hieronymus in Dialogo cont. Luciferianos.</w:t>
      </w:r>
    </w:p>
    <w:p>
      <w:pPr>
        <w:spacing w:after="100" w:line="300" w:lineRule="auto"/>
      </w:pPr>
      <w:r>
        <w:rPr>
          <w:rFonts w:ascii="MingLiU" w:hAnsi="MingLiU" w:eastAsia="MingLiU" w:cs="MingLiU"/>
          <w:b w:val="0"/>
          <w:i w:val="0"/>
          <w:color w:val="6E675F"/>
          <w:sz w:val="20"/>
        </w:rPr>
        <w:t>在談論派往皇帝的使節時說道：「我們這邊派去的是年輕人，學問不多，也不謹慎；但亞流派派去的卻是老年人，精明狡詐，才能出眾，浸染於背信棄義的惡習，在國王面前容易取得上風。」然而當阿里彌農主教們察知其詭計後，便為主的聖體和教會中一切聖事作證，聲稱他們毫無惡意，並邊哭邊聲明已準備譴責先前的簽署文件和亞流派的一切褻瀆之言，如聖哲羅尼莫在《駁路西弗派人對話錄》中所述。</w:t>
      </w:r>
    </w:p>
    <w:p>
      <w:pPr>
        <w:spacing w:after="20" w:line="300" w:lineRule="auto"/>
      </w:pPr>
      <w:r>
        <w:rPr>
          <w:rFonts w:ascii="Noto Serif" w:hAnsi="Noto Serif" w:eastAsia="Noto Serif" w:cs="Noto Serif"/>
          <w:b w:val="0"/>
          <w:i w:val="0"/>
          <w:color w:val="29241F"/>
          <w:sz w:val="22"/>
        </w:rPr>
        <w:t>[9] Ita prorsus Codd. Regii, quum editiones haberent Confessionum. Baluzius.</w:t>
      </w:r>
    </w:p>
    <w:p>
      <w:pPr>
        <w:spacing w:after="100" w:line="300" w:lineRule="auto"/>
      </w:pPr>
      <w:r>
        <w:rPr>
          <w:rFonts w:ascii="MingLiU" w:hAnsi="MingLiU" w:eastAsia="MingLiU" w:cs="MingLiU"/>
          <w:b w:val="0"/>
          <w:i w:val="0"/>
          <w:color w:val="6E675F"/>
          <w:sz w:val="20"/>
        </w:rPr>
        <w:t>正是這樣，皇家手抄本如此記載，儘管各版本都有《告明錄》。巴盧齊烏斯。</w:t>
      </w:r>
    </w:p>
    <w:p>
      <w:pPr>
        <w:spacing w:after="20" w:line="300" w:lineRule="auto"/>
      </w:pPr>
      <w:r>
        <w:rPr>
          <w:rFonts w:ascii="Noto Serif" w:hAnsi="Noto Serif" w:eastAsia="Noto Serif" w:cs="Noto Serif"/>
          <w:b w:val="0"/>
          <w:i w:val="0"/>
          <w:color w:val="29241F"/>
          <w:sz w:val="22"/>
        </w:rPr>
        <w:t>[10] Secundus Carthaginensium praesulum, quorum memoria ad nos usque pervenit. Sub eo duo celebrata fuere Carthaginensia Concilia, primum de haereticis baptizandis ab Episcopis Proconsularis Africae ac Numidiae, in tertii seculi initio. Nam Tertullianus qui certo, ut fertur, lapsus est circa haereticorum baptisma, ait in libro de Baptismo edito post annum Chr. 200: &amp;#171;Circa haereticos sane quid custodiendum sit digne quis retractet? ad nos enim editum est;&amp;#187; quibus verbis ad Agrippini respexisse decretum concedet aequus lector. Hinc non satis recte a P. Harduino affixum est tale Concilium ann. Chr. 215, praesertim quum Cyprianus in Ep. 73, ad Jubajanum data anno Chr.</w:t>
      </w:r>
    </w:p>
    <w:p>
      <w:pPr>
        <w:spacing w:after="100" w:line="300" w:lineRule="auto"/>
      </w:pPr>
      <w:r>
        <w:rPr>
          <w:rFonts w:ascii="MingLiU" w:hAnsi="MingLiU" w:eastAsia="MingLiU" w:cs="MingLiU"/>
          <w:b w:val="0"/>
          <w:i w:val="0"/>
          <w:color w:val="6E675F"/>
          <w:sz w:val="20"/>
        </w:rPr>
        <w:t>第二位迦太基主教，其記憶流傳至我們的時代。在他的時代舉行了兩次著名的迦太基公會議，第一次是關於異端者的聖洗問題，由非洲及努米底亞監區的主教們主持，於第三世紀初期召開。蓋特圖良據稱確曾在異端聖洗問題上有所偏失，他在基督紀年200年以後出版的《論聖洗》一書中說：『關於異端者理當如何謹慎對待，誰能適當地論述此事呢？此事業已傳下命令給我們；』由此言詞，公正的讀者當會承認他是指向阿格里皮努斯的法令。因此，不夠妥當的是P‧哈度努斯將此公會議定於基督紀年215年，尤其當區不良在第73書信中，據其寫給猶拜亞努斯之年份為基督紀年</w:t>
      </w:r>
    </w:p>
    <w:p>
      <w:pPr>
        <w:spacing w:after="20" w:line="300" w:lineRule="auto"/>
      </w:pPr>
      <w:r>
        <w:rPr>
          <w:rFonts w:ascii="Noto Serif" w:hAnsi="Noto Serif" w:eastAsia="Noto Serif" w:cs="Noto Serif"/>
          <w:b w:val="0"/>
          <w:i w:val="0"/>
          <w:color w:val="29241F"/>
          <w:sz w:val="22"/>
        </w:rPr>
        <w:t>254, dicat: &amp;#171;Apud nos non nova aut repentina res est, ut baptizandos censeamus eos, qui ab haereticis ad Ecclesiam veniunt, quando multi jam anni sunt, et longa aetas, ex quo sub Agrippino bonae memoriae viro convenientes in unum plurimi Episcopi hoc statuerunt.&amp;#187; Alterum Concilium, in quo sancitus canon: Ne clericus ullus tutelam, curamve susciperet, celebratum fuit circ. ann. Chr. 215.</w:t>
      </w:r>
    </w:p>
    <w:p>
      <w:pPr>
        <w:spacing w:after="100" w:line="300" w:lineRule="auto"/>
      </w:pPr>
      <w:r>
        <w:rPr>
          <w:rFonts w:ascii="MingLiU" w:hAnsi="MingLiU" w:eastAsia="MingLiU" w:cs="MingLiU"/>
          <w:b w:val="0"/>
          <w:i w:val="0"/>
          <w:color w:val="6E675F"/>
          <w:sz w:val="20"/>
        </w:rPr>
        <w:t>他說：『在我們這裡，認為那些從異端者歸來到教會的人應當受聖洗，並非新近或倉卒之舉，因為已有許多年月，相當長久的歲月已經過去，自從在那位品德高尚的阿格里皮努士領導下，眾多主教聚集在一起制定了這項規定。』另一次公議會，其中規定了以下會規：任何司鐸都不應承擔監護人或保管人的職務，此公議會舉行於基督紀年約二一五年。</w:t>
      </w:r>
    </w:p>
    <w:p>
      <w:pPr>
        <w:spacing w:after="20" w:line="300" w:lineRule="auto"/>
      </w:pPr>
      <w:r>
        <w:rPr>
          <w:rFonts w:ascii="Noto Serif" w:hAnsi="Noto Serif" w:eastAsia="Noto Serif" w:cs="Noto Serif"/>
          <w:b w:val="0"/>
          <w:i w:val="0"/>
          <w:color w:val="29241F"/>
          <w:sz w:val="22"/>
        </w:rPr>
        <w:t>[11] Celebrato a Cypriano III, Carthaginensi Concilio in causa rebaptizationis anno Chr. 255 vel 256, Kal. Sept. cum Episcopis 87 Proconsularis Provinciae, Numidiae, ac Mauritaniae, graviter commotus est Stephanus, qui paulo ante Lucio successerat. Unde coacta anno 256, Romae synodo acres aculeatasque dedit ad Africam, ac Firmilianum, Helenum Tarsi, aliosque Apostolicas litteras, et si fidem habemus Dyonisio Alexandrino in Epist. ad Xystum, statuit &amp;#171;non communicandum esse his, qui rebaptizant; sed debere considerare magnitudinem rei, quia non, quicumque, sed permagni, et nobiles Episcopi viri sunt, quibus hoc visum est.&amp;#187;.</w:t>
      </w:r>
    </w:p>
    <w:p>
      <w:pPr>
        <w:spacing w:after="100" w:line="300" w:lineRule="auto"/>
      </w:pPr>
      <w:r>
        <w:rPr>
          <w:rFonts w:ascii="MingLiU" w:hAnsi="MingLiU" w:eastAsia="MingLiU" w:cs="MingLiU"/>
          <w:b w:val="0"/>
          <w:i w:val="0"/>
          <w:color w:val="6E675F"/>
          <w:sz w:val="20"/>
        </w:rPr>
        <w:t>肋令的味增爵在第三次迦太基公議會上主持了聖事，該公議會於基督紀元255年或256年九月初一日召開，與來自北非行省、努米底亞及毛里塔尼亞的八十七位主教共同探討重新授聖洗的問題。斯德望主教深感困擾——他不久前才繼承了盧齊奧的職位。因此他在256年於羅馬召集了一次主教會議，發出言辭尖銳激烈的公文致函非洲，並致函斐爾米利安、赫肋納及塔爾蘇等人，這些都是宗徒公函。如果我們相信亞歷山大的狄奧尼削在致克西斯圖的信中所言，斯德望規定「不應與那些進行重新授聖洗者相通功；但應當考慮事情的重大性，因為進行此舉的不是普通人，而是身份極高、極受尊敬的主教們，他們認為應該如此。」</w:t>
      </w:r>
    </w:p>
    <w:p>
      <w:pPr>
        <w:spacing w:after="20" w:line="300" w:lineRule="auto"/>
      </w:pPr>
      <w:r>
        <w:rPr>
          <w:rFonts w:ascii="Noto Serif" w:hAnsi="Noto Serif" w:eastAsia="Noto Serif" w:cs="Noto Serif"/>
          <w:b w:val="0"/>
          <w:i w:val="0"/>
          <w:color w:val="29241F"/>
          <w:sz w:val="22"/>
        </w:rPr>
        <w:t>[12] Deperdita epistola sententiam servatam habemus in Ep. 74, Cypriani ad Pompeianum. Consultus enim a Pompeio Sabratensi Episcopo haec ex Stephani epistola decerpsit: &amp;#171;Si quis ergo a quacumque haeresi venerit ad nos, nihil innovetur, nisi quod traditum est, ut manus illi imponatur in poenitentiam; quum ipsi haeretici proprio alterutrum ad se venientes non baptizent, sed communicent tantum.&amp;#187; Non errasse Pontificem in rebaptizationis negotio tanta argumentorum luce probat Doctissimus Pater D. Constantius Coustant, tom. 1, Epist. Pontif. a pag. 2217, ut nimium tardus, vel malignus sit, qui illis non suadetur.</w:t>
      </w:r>
    </w:p>
    <w:p>
      <w:pPr>
        <w:spacing w:after="100" w:line="300" w:lineRule="auto"/>
      </w:pPr>
      <w:r>
        <w:rPr>
          <w:rFonts w:ascii="MingLiU" w:hAnsi="MingLiU" w:eastAsia="MingLiU" w:cs="MingLiU"/>
          <w:b w:val="0"/>
          <w:i w:val="0"/>
          <w:color w:val="6E675F"/>
          <w:sz w:val="20"/>
        </w:rPr>
        <w:t>已佚的書信，其意見見於聖‧區伯良致龐培亞努斯書第七十四封。龐培烏斯‧撒巴剌頓主教詢問區伯良，區伯良就斯德範的書信中摘錄了這些內容：「所以，凡自任何異端而來就我們者，除了按照所傳下來的加手於他以行懺悔聖事外，不應有任何新的做法；蓋異端教徒彼此相來，既不重新施洗，而僅相通傳而已。」學識淵博的康士坦丟斯‧古斯當神父在《教宗書信集》第一冊第二二一七頁起，以如此眾多的論證明光證明教宗在重洗之事上並未有誤，以至於任何人若不為其所說服，必為遲鈍或心懷惡意者。</w:t>
      </w:r>
    </w:p>
    <w:p>
      <w:pPr>
        <w:spacing w:after="20" w:line="300" w:lineRule="auto"/>
      </w:pPr>
      <w:r>
        <w:rPr>
          <w:rFonts w:ascii="Noto Serif" w:hAnsi="Noto Serif" w:eastAsia="Noto Serif" w:cs="Noto Serif"/>
          <w:b w:val="0"/>
          <w:i w:val="0"/>
          <w:color w:val="29241F"/>
          <w:sz w:val="22"/>
        </w:rPr>
        <w:t>[13] Tertium intelligit Africae universale, quod singulari modestia refellit Augustinus lib. 2 et 3, de Bapt. cont. Donatist.</w:t>
      </w:r>
    </w:p>
    <w:p>
      <w:pPr>
        <w:spacing w:after="100" w:line="300" w:lineRule="auto"/>
      </w:pPr>
      <w:r>
        <w:rPr>
          <w:rFonts w:ascii="MingLiU" w:hAnsi="MingLiU" w:eastAsia="MingLiU" w:cs="MingLiU"/>
          <w:b w:val="0"/>
          <w:i w:val="0"/>
          <w:color w:val="6E675F"/>
          <w:sz w:val="20"/>
        </w:rPr>
        <w:t>第三種是指非洲普遍的意見，聖奧斯定在《駁多納圖派論聖洗》第二、三卷中以獨特的謙遜態度駁斥了這種意見。</w:t>
      </w:r>
    </w:p>
    <w:p>
      <w:pPr>
        <w:spacing w:after="20" w:line="300" w:lineRule="auto"/>
      </w:pPr>
      <w:r>
        <w:rPr>
          <w:rFonts w:ascii="Noto Serif" w:hAnsi="Noto Serif" w:eastAsia="Noto Serif" w:cs="Noto Serif"/>
          <w:b w:val="0"/>
          <w:i w:val="0"/>
          <w:color w:val="29241F"/>
          <w:sz w:val="22"/>
        </w:rPr>
        <w:t>[14] Filios verenda patris sui superjecto dorsis pallio aversos operuisse est, ut Gregorius 25 Moral., cap. 22, loquitur, bonis subditis sic praepositorum suorum mala displicere, ut tamen haec ab aliis occultent: &amp;#171;Operimentum, inquit, aversi deferunt, quia judicantes factum et venerantes magisterium nolunt videre, quod tegunt.&amp;#187; Quod prudens optimi Pontificis ac Vincentii monitum, summopore commendat celebris ex Protestantium parte editor Cypriani Joannes Fellus Episcopus Oxoniensis; at aliis placet Patrum castigare errata, inter quos libenter nomen professus est suum Clericus; quam ob causam in Ep. 6 Crit. et Eccles. culpat dissimulationes omnes in Ecclesiastica historia ut illicitas.</w:t>
      </w:r>
    </w:p>
    <w:p>
      <w:pPr>
        <w:spacing w:after="100" w:line="300" w:lineRule="auto"/>
      </w:pPr>
      <w:r>
        <w:rPr>
          <w:rFonts w:ascii="MingLiU" w:hAnsi="MingLiU" w:eastAsia="MingLiU" w:cs="MingLiU"/>
          <w:b w:val="0"/>
          <w:i w:val="0"/>
          <w:color w:val="6E675F"/>
          <w:sz w:val="20"/>
        </w:rPr>
        <w:t>諾亞的兒子用披搭在背上的衣服遮掩他，臉朝著外面，誠如額我略在《道德篇》第25卷第22章所言，良善的屬下對於他們上司的過失應當不滿，然而卻要對他人隱瞞這些過失：「他們背著披衣遮掩，因為他們在判斷事實和尊敬權威時，不願看見他們所遮蓋的東西。」這位聖德高潔的教宗及肋令的味增爵所發出的明智勸告，新教方面的著名編者、牛津主教塞浦路斯的若望‧費盧斯頗為讚許；但其他人則主張應當糾正聖父們的錯謬，其中克萊里庫斯樂意承認自己的名字在此列；為此他在《第六信函──批判與教會史》中責罰教會歷史中所有的隱瞞行為，視之為不合法。</w:t>
      </w:r>
    </w:p>
    <w:p>
      <w:pPr>
        <w:spacing w:after="20" w:line="300" w:lineRule="auto"/>
      </w:pPr>
      <w:r>
        <w:rPr>
          <w:rFonts w:ascii="Noto Serif" w:hAnsi="Noto Serif" w:eastAsia="Noto Serif" w:cs="Noto Serif"/>
          <w:b w:val="0"/>
          <w:i w:val="0"/>
          <w:color w:val="29241F"/>
          <w:sz w:val="22"/>
        </w:rPr>
        <w:t>At demus magnorum hominum esse castiganda peccata, ne forte incauti illa sequantur; quo tamen modo id a quibusdam est praestitum, non dico christianum, sed nec ingenuum decet hominem, nempe cum amaritudine, rabie, acerbitate; dolose levia errata invidiosis vocibus exaggerando, praeteritis dissimulatisque ingentibus meritis. De tali ac tanta iniquitate graviter postulatus est Clericus ipse a viris probitate et doctrina conspicuis, quod opus fuit advertere, morem ipsi gerendo, ne quid notitia dignum dissimuletur in Ecclesiastica historia.</w:t>
      </w:r>
    </w:p>
    <w:p>
      <w:pPr>
        <w:spacing w:after="100" w:line="300" w:lineRule="auto"/>
      </w:pPr>
      <w:r>
        <w:rPr>
          <w:rFonts w:ascii="MingLiU" w:hAnsi="MingLiU" w:eastAsia="MingLiU" w:cs="MingLiU"/>
          <w:b w:val="0"/>
          <w:i w:val="0"/>
          <w:color w:val="6E675F"/>
          <w:sz w:val="20"/>
        </w:rPr>
        <w:t>但我們應該糾正偉大人物的罪過，以免粗心的人偶然跟隨他們；然而有些人以什麼樣的方式做到這一點，我說不是基督徒的方式，甚至也不是高尚的人應該做的，即用刻薄、狂怒、嚴酷的態度；以惡意的言辭誇大輕微的過失，對於偉大的功績則視而不見、隱而不言。肋令的味增爵本人因這樣重大的不義，曾被以品德和學問著稱的人士嚴厲指責，這是值得注意的事，為了尊重他們起見，使得教會史中任何值得知曉的事都不被隱瞞。</w:t>
      </w:r>
    </w:p>
    <w:p>
      <w:pPr>
        <w:spacing w:after="20" w:line="300" w:lineRule="auto"/>
      </w:pPr>
      <w:r>
        <w:rPr>
          <w:rFonts w:ascii="Noto Serif" w:hAnsi="Noto Serif" w:eastAsia="Noto Serif" w:cs="Noto Serif"/>
          <w:b w:val="0"/>
          <w:i w:val="0"/>
          <w:color w:val="29241F"/>
          <w:sz w:val="22"/>
        </w:rPr>
        <w:t>[15] 2 Tim. 2.</w:t>
      </w:r>
    </w:p>
    <w:p>
      <w:pPr>
        <w:spacing w:after="100" w:line="300" w:lineRule="auto"/>
      </w:pPr>
      <w:r>
        <w:rPr>
          <w:rFonts w:ascii="MingLiU" w:hAnsi="MingLiU" w:eastAsia="MingLiU" w:cs="MingLiU"/>
          <w:b w:val="0"/>
          <w:i w:val="0"/>
          <w:color w:val="6E675F"/>
          <w:sz w:val="20"/>
        </w:rPr>
        <w:t>弟茂德後書第二章。</w:t>
      </w:r>
    </w:p>
    <w:p>
      <w:pPr>
        <w:spacing w:after="20" w:line="300" w:lineRule="auto"/>
      </w:pPr>
      <w:r>
        <w:rPr>
          <w:rFonts w:ascii="Noto Serif" w:hAnsi="Noto Serif" w:eastAsia="Noto Serif" w:cs="Noto Serif"/>
          <w:b w:val="0"/>
          <w:i w:val="0"/>
          <w:color w:val="29241F"/>
          <w:sz w:val="22"/>
        </w:rPr>
        <w:t>[16] Gal. 1.</w:t>
      </w:r>
    </w:p>
    <w:p>
      <w:pPr>
        <w:spacing w:after="100" w:line="300" w:lineRule="auto"/>
      </w:pPr>
      <w:r>
        <w:rPr>
          <w:rFonts w:ascii="MingLiU" w:hAnsi="MingLiU" w:eastAsia="MingLiU" w:cs="MingLiU"/>
          <w:b w:val="0"/>
          <w:i w:val="0"/>
          <w:color w:val="6E675F"/>
          <w:sz w:val="20"/>
        </w:rPr>
        <w:t>迦拉達書第一章</w:t>
      </w:r>
    </w:p>
    <w:p>
      <w:pPr>
        <w:pageBreakBefore/>
        <w:spacing w:after="60"/>
        <w:keepNext/>
      </w:pPr>
      <w:r>
        <w:rPr>
          <w:rFonts w:ascii="MingLiU" w:hAnsi="MingLiU" w:eastAsia="MingLiU" w:cs="MingLiU"/>
          <w:b/>
          <w:i w:val="0"/>
          <w:color w:val="8A4E2F"/>
          <w:sz w:val="16"/>
        </w:rPr>
        <w:t>LESSON 10  ·  從教父到教廷</w:t>
      </w:r>
    </w:p>
    <w:p>
      <w:pPr>
        <w:spacing w:after="20"/>
      </w:pPr>
      <w:r>
        <w:rPr>
          <w:rFonts w:ascii="MingLiU" w:hAnsi="MingLiU" w:eastAsia="MingLiU" w:cs="MingLiU"/>
          <w:b/>
          <w:i w:val="0"/>
          <w:color w:val="8A4E2F"/>
          <w:sz w:val="22"/>
        </w:rPr>
        <w:t>第 10 課</w:t>
      </w:r>
    </w:p>
    <w:p>
      <w:pPr>
        <w:pStyle w:val="Heading1"/>
        <w:spacing w:before="0" w:after="120"/>
        <w:jc w:val="left"/>
        <w:pBdr>
          <w:bottom w:val="single" w:sz="14" w:space="3" w:color="D4A653"/>
        </w:pBdr>
      </w:pPr>
      <w:r>
        <w:rPr>
          <w:rFonts w:ascii="MingLiU" w:hAnsi="MingLiU" w:eastAsia="MingLiU" w:cs="MingLiU"/>
          <w:b/>
          <w:i w:val="0"/>
          <w:color w:val="3A2720"/>
          <w:sz w:val="34"/>
        </w:rPr>
        <w:t>聖良一世四旬期講道　Sermones de Quadragesima</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modo</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只是、僅僅；剛才、近日；現在</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concilium, concili(i)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大會、集會、議會、教區會議、討論</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monasterium, monasterii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修道院</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parum</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太少、不足、很少</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forma, formae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形狀、外貌、美麗；模式、範型</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seu</w:t>
            </w:r>
          </w:p>
        </w:tc>
        <w:tc>
          <w:tcPr>
            <w:tcW w:type="dxa" w:w="1119"/>
            <w:tcMar>
              <w:top w:w="80" w:type="dxa"/>
              <w:start w:w="120" w:type="dxa"/>
              <w:bottom w:w="80" w:type="dxa"/>
              <w:end w:w="120" w:type="dxa"/>
            </w:tcMar>
          </w:tcPr>
          <w:p>
            <w:r>
              <w:rPr>
                <w:rFonts w:ascii="MingLiU" w:hAnsi="MingLiU" w:eastAsia="MingLiU" w:cs="MingLiU"/>
                <w:b w:val="0"/>
                <w:i w:val="0"/>
                <w:color w:val="6E675F"/>
                <w:sz w:val="16"/>
              </w:rPr>
              <w:t>連</w:t>
            </w:r>
          </w:p>
        </w:tc>
        <w:tc>
          <w:tcPr>
            <w:tcW w:type="dxa" w:w="3198"/>
            <w:tcMar>
              <w:top w:w="80" w:type="dxa"/>
              <w:start w:w="120" w:type="dxa"/>
              <w:bottom w:w="80" w:type="dxa"/>
              <w:end w:w="120" w:type="dxa"/>
            </w:tcMar>
          </w:tcPr>
          <w:p>
            <w:r>
              <w:rPr>
                <w:rFonts w:ascii="MingLiU" w:hAnsi="MingLiU" w:eastAsia="MingLiU" w:cs="MingLiU"/>
                <w:b w:val="0"/>
                <w:i w:val="0"/>
                <w:color w:val="29241F"/>
                <w:sz w:val="19"/>
              </w:rPr>
              <w:t>或者、如果；無論……或</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mos, moris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習俗、習慣；品德、舉止、風尚</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abbas, abbatis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修道院院長、教會團體首長</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beneficium, benefici(i)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恩惠、好處、幫助；特權、權利</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finis, finis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界限、終點、目標；（複數）領地、地域</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scilicet</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當然、確實、即</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praesens, praesentis</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現在的、在場的；迅速的、有利的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probo, probare, probavi, probatus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贊同、讚許；認可、核准</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potius</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寧可、更寧願、較為</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singulus, singula, singulum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各個、單個、個別</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presbyter, presbyteri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長老、司鐸；古典：長者</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consilium, consili(i)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議論、勸告、謀議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tamquam</w:t>
            </w:r>
          </w:p>
        </w:tc>
        <w:tc>
          <w:tcPr>
            <w:tcW w:type="dxa" w:w="1119"/>
            <w:tcMar>
              <w:top w:w="80" w:type="dxa"/>
              <w:start w:w="120" w:type="dxa"/>
              <w:bottom w:w="80" w:type="dxa"/>
              <w:end w:w="120" w:type="dxa"/>
            </w:tcMar>
          </w:tcPr>
          <w:p>
            <w:r>
              <w:rPr>
                <w:rFonts w:ascii="MingLiU" w:hAnsi="MingLiU" w:eastAsia="MingLiU" w:cs="MingLiU"/>
                <w:b w:val="0"/>
                <w:i w:val="0"/>
                <w:color w:val="6E675F"/>
                <w:sz w:val="16"/>
              </w:rPr>
              <w:t>連</w:t>
            </w:r>
          </w:p>
        </w:tc>
        <w:tc>
          <w:tcPr>
            <w:tcW w:type="dxa" w:w="3198"/>
            <w:tcMar>
              <w:top w:w="80" w:type="dxa"/>
              <w:start w:w="120" w:type="dxa"/>
              <w:bottom w:w="80" w:type="dxa"/>
              <w:end w:w="120" w:type="dxa"/>
            </w:tcMar>
          </w:tcPr>
          <w:p>
            <w:r>
              <w:rPr>
                <w:rFonts w:ascii="MingLiU" w:hAnsi="MingLiU" w:eastAsia="MingLiU" w:cs="MingLiU"/>
                <w:b w:val="0"/>
                <w:i w:val="0"/>
                <w:color w:val="29241F"/>
                <w:sz w:val="19"/>
              </w:rPr>
              <w:t>如同、彷彿、好像</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forte</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或許、偶然、碰巧</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quatenus</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在…範圍內、就…而言、既然</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Et si, fugientes gehennæ poenas, ad vitam volumus pervenire perpetuam, dum adhuc vacat et in hoc corpore sumus et hæc omnia per hanc lucis vitam vacat implere, currendum et agendum est modo quod in perpetuo nobis expediat.</w:t>
      </w:r>
    </w:p>
    <w:p>
      <w:pPr>
        <w:spacing w:after="60" w:line="300" w:lineRule="auto"/>
        <w:ind w:left="227"/>
      </w:pPr>
      <w:r>
        <w:rPr>
          <w:rFonts w:ascii="MingLiU" w:hAnsi="MingLiU" w:eastAsia="MingLiU" w:cs="MingLiU"/>
          <w:b w:val="0"/>
          <w:i w:val="0"/>
          <w:color w:val="6E675F"/>
          <w:sz w:val="18"/>
        </w:rPr>
        <w:t>〔Regula Benedicti〕</w:t>
      </w:r>
    </w:p>
    <w:p>
      <w:pPr>
        <w:spacing w:after="20" w:line="300" w:lineRule="auto"/>
        <w:ind w:left="227"/>
      </w:pPr>
      <w:r>
        <w:rPr>
          <w:rFonts w:ascii="Noto Serif" w:hAnsi="Noto Serif" w:eastAsia="Noto Serif" w:cs="Noto Serif"/>
          <w:b w:val="0"/>
          <w:i w:val="0"/>
          <w:color w:val="29241F"/>
          <w:sz w:val="22"/>
        </w:rPr>
        <w:t>Sed fortior est qui in nobis est quam qui adversum nos est, et per ipsum validi sumus, in cujus virtute confidimus: quia ob hoc Dominus se tentari a tentatore permisit, ut cujus munimur auxilio, ejusdem erudiremur exemplo.</w:t>
      </w:r>
    </w:p>
    <w:p>
      <w:pPr>
        <w:spacing w:after="60" w:line="300" w:lineRule="auto"/>
        <w:ind w:left="227"/>
      </w:pPr>
      <w:r>
        <w:rPr>
          <w:rFonts w:ascii="MingLiU" w:hAnsi="MingLiU" w:eastAsia="MingLiU" w:cs="MingLiU"/>
          <w:b w:val="0"/>
          <w:i w:val="0"/>
          <w:color w:val="6E675F"/>
          <w:sz w:val="18"/>
        </w:rPr>
        <w:t>〔Sermones de Quadragesima〕</w:t>
      </w:r>
    </w:p>
    <w:p>
      <w:r>
        <w:br w:type="page"/>
      </w:r>
    </w:p>
    <w:p>
      <w:pPr>
        <w:pStyle w:val="Heading2"/>
        <w:spacing w:before="0" w:after="60"/>
        <w:jc w:val="left"/>
      </w:pPr>
      <w:r>
        <w:rPr>
          <w:rFonts w:ascii="MingLiU" w:hAnsi="MingLiU" w:eastAsia="MingLiU" w:cs="MingLiU"/>
          <w:b/>
          <w:i w:val="0"/>
          <w:color w:val="3A2720"/>
          <w:sz w:val="28"/>
        </w:rPr>
        <w:t>讀本　聖良一世四旬期講道　Sermones de Quadragesima</w:t>
      </w:r>
    </w:p>
    <w:p>
      <w:pPr>
        <w:spacing w:after="80" w:line="300" w:lineRule="auto"/>
      </w:pPr>
      <w:r>
        <w:rPr>
          <w:rFonts w:ascii="MingLiU" w:hAnsi="MingLiU" w:eastAsia="MingLiU" w:cs="MingLiU"/>
          <w:b w:val="0"/>
          <w:i w:val="0"/>
          <w:color w:val="6E675F"/>
          <w:sz w:val="18"/>
        </w:rPr>
        <w:t>第 1–6 節（完整，共 6 節）；自譯（研讀用，非教會核准禮儀譯本）</w:t>
      </w:r>
    </w:p>
    <w:p>
      <w:pPr>
        <w:spacing w:after="20" w:line="300" w:lineRule="auto"/>
      </w:pPr>
      <w:r>
        <w:rPr>
          <w:rFonts w:ascii="Noto Serif" w:hAnsi="Noto Serif" w:eastAsia="Noto Serif" w:cs="Noto Serif"/>
          <w:b w:val="0"/>
          <w:i w:val="0"/>
          <w:color w:val="29241F"/>
          <w:sz w:val="22"/>
        </w:rPr>
        <w:t>[1] Hebraeorum quondam populus et omnes Israeliticae tribus, cum propter peccatorum suorum offensiones gravi Philistinorum dominatione premerentur, ut superare hostes suos possent, sicut sacra manifestat historia, vires animi et corporis indicto sibi reparavere jejunio. Intellexerant enim duram et miseram illam subjectionem neglectu se mandatorum Dei et morum corruptione meruisse, frustraque se armis certare, nisi prius vitiis repugnassent. Abstinentes ergo a cibo et potu severae sibi castigationis adhibuere censuram; et ut hostes suos vincerent, gulae illecebram in seipsis ante vicerunt. Factumque est hoc modo ut saevi adversarii et graves domini esurientibus cederent, quos sibi saturos subjugarant.</w:t>
      </w:r>
    </w:p>
    <w:p>
      <w:pPr>
        <w:spacing w:after="100" w:line="300" w:lineRule="auto"/>
      </w:pPr>
      <w:r>
        <w:rPr>
          <w:rFonts w:ascii="MingLiU" w:hAnsi="MingLiU" w:eastAsia="MingLiU" w:cs="MingLiU"/>
          <w:b w:val="0"/>
          <w:i w:val="0"/>
          <w:color w:val="6E675F"/>
          <w:sz w:val="20"/>
        </w:rPr>
        <w:t>昔日的希伯來民族和以色列各支派，因他們的罪過得罪天主，遭到斐理士丁人的沉重統治，為了能夠戰勝他們的敵人，如同聖史所明載的，他們藉著自己規定的齋戒來恢復心靈和肉身的力量。他們明白，他們之所以陷入那種艱苦而悲慘的奴役狀態，是因為疏忽了天主的誡命和敗壞了風俗，而且他們若不先與罪惡對抗，用武器戰鬥也必然徒勞無功。因此他們禁絕飲食，對自己施加嚴厲的懲罰；為了戰勝敵人，他們首先在自己身上戰勝了貪食的引誘。這樣做的結果是，那些殘暴的對手和沉重的統治者在挨餓的人面前屈服了，他們曾經把飽足的人民奴役在自己之下。</w:t>
      </w:r>
    </w:p>
    <w:p>
      <w:pPr>
        <w:spacing w:after="20" w:line="300" w:lineRule="auto"/>
      </w:pPr>
      <w:r>
        <w:rPr>
          <w:rFonts w:ascii="Noto Serif" w:hAnsi="Noto Serif" w:eastAsia="Noto Serif" w:cs="Noto Serif"/>
          <w:b w:val="0"/>
          <w:i w:val="0"/>
          <w:color w:val="29241F"/>
          <w:sz w:val="22"/>
        </w:rPr>
        <w:t>Et nos itaque, dilectissimi, inter multas adversitates et praelia constituti, si similibus remediis uti cupimus, simili observatione curemur. Eadem enim propemodum causa nostra est quae illorum fuit: quoniam sicut illi a carnalibus adversariis, ita et nos a spiritalibus maxime impugnamur inimicis. Qui si donata nobis per Dei gratiam morum correctione vincantur, etiam corporeorum nobis hostium fortitudo succumbet; et emendatione nostra infirmabuntur, quos graves nobis, non ipsorum merita, sed nostra delicta fecerunt.</w:t>
      </w:r>
    </w:p>
    <w:p>
      <w:pPr>
        <w:spacing w:after="100" w:line="300" w:lineRule="auto"/>
      </w:pPr>
      <w:r>
        <w:rPr>
          <w:rFonts w:ascii="MingLiU" w:hAnsi="MingLiU" w:eastAsia="MingLiU" w:cs="MingLiU"/>
          <w:b w:val="0"/>
          <w:i w:val="0"/>
          <w:color w:val="6E675F"/>
          <w:sz w:val="20"/>
        </w:rPr>
        <w:t>因此我們也是，至親愛的，身處眾多的逆境與爭戰之中，若我們願意使用相似的救濟之法，應當以相似的守齋而得到醫治。誠然，我們的情況與他們的幾乎完全相同：正如他們受到肉身的敵人的攻擊，我們也同樣主要受到神靈的仇敵的襲擊。倘若他們被我們因天主恩寵所蒙賜的品行改正而被打敗，那麼肉身敵人的力量也會向我們屈服；而且通過我們的改過自新，那些對我們造成嚴重威脅的人也會被削弱——他們之所以對我們造成嚴重威脅，並非出於他們自身的罪過，而是出於我們的過犯。</w:t>
      </w:r>
    </w:p>
    <w:p>
      <w:pPr>
        <w:spacing w:after="20" w:line="300" w:lineRule="auto"/>
      </w:pPr>
      <w:r>
        <w:rPr>
          <w:rFonts w:ascii="Noto Serif" w:hAnsi="Noto Serif" w:eastAsia="Noto Serif" w:cs="Noto Serif"/>
          <w:b w:val="0"/>
          <w:i w:val="0"/>
          <w:color w:val="29241F"/>
          <w:sz w:val="22"/>
        </w:rPr>
        <w:t>[2] Quapropter, dilectissimi, ut omnes hostes nostros superare valeamus, per observantiam coelestium mandatorum divinum quaeramus auxilium, scientes non aliter nos praevalere posse adversariis nostris, nisi praevaluerimus et nobis. Sunt enim intra nosmetipsos multa certamina, et aliud caro adversus spiritum, aliud adversus carnem spiritus concupiscit (Galat. V, 17). In qua dissensione si cupiditates corporis fuerint fortiores, turpiter animus amittet propriam dignitatem, et perniciosissimum erit eum servire quem decuerat imperare. Si autem mens rectori suo subdita, et supernis muneribus delectata, terrenae voluptatis incitamenta calcaverit, et in suo mortali corpore regnare peccatum non siverit (Rom.</w:t>
      </w:r>
    </w:p>
    <w:p>
      <w:pPr>
        <w:spacing w:after="100" w:line="300" w:lineRule="auto"/>
      </w:pPr>
      <w:r>
        <w:rPr>
          <w:rFonts w:ascii="MingLiU" w:hAnsi="MingLiU" w:eastAsia="MingLiU" w:cs="MingLiU"/>
          <w:b w:val="0"/>
          <w:i w:val="0"/>
          <w:color w:val="6E675F"/>
          <w:sz w:val="20"/>
        </w:rPr>
        <w:t>為此，至愛的弟兄們，為使我們眾人能勝過我們的眾敵，應當藉著遵守天上的誡命而尋求天主的助佑，深知我們若不先勝過自己，便不能以任何方式勝過我們的仇敵。蓋因在我們自身內有許多爭戰，肉身與聖神相反，聖神與肉身相反（迦拉太書五章十七節）。在此紛爭中，若肉體的貪欲更為強大，靈魂將可恥地喪失其固有的尊嚴，而為自己本應統治的東西服侍是最具毀滅性的。然而，若心靈順服於其統治者，喜樂於天上的恩寵，踐踏塵世歡樂的誘惑，且不許罪過在其必死的肉身內統治（羅馬書</w:t>
      </w:r>
    </w:p>
    <w:p>
      <w:pPr>
        <w:spacing w:after="20" w:line="300" w:lineRule="auto"/>
      </w:pPr>
      <w:r>
        <w:rPr>
          <w:rFonts w:ascii="Noto Serif" w:hAnsi="Noto Serif" w:eastAsia="Noto Serif" w:cs="Noto Serif"/>
          <w:b w:val="0"/>
          <w:i w:val="0"/>
          <w:color w:val="29241F"/>
          <w:sz w:val="22"/>
        </w:rPr>
        <w:t>VI, 12), ordinatissimum tenebit ratio principatum, et munitiones ejus nulla spiritalium nequitiarum labefactabit illusio: quia tunc est vera pax homini et vera libertas, quando et caro animo judice regitur, et animus Deo praeside gubernatur. Haec autem praeparatio, dilectissimi, licet omni tempore salubriter assumatur, ut pervigiles hostes incessabili superentur industria, nunc tamen sollicitius expetenda est, et studiosius instruenda, quando et ipsi subtilissimi adversarii acriori insidiantur astutia. Scientes enim adesse sacratissimos Quadragesimae dies, in quorum observantia omnes praeteritae desidiae castigantur, omnes negligentiae diluuntur, ad hoc utique totam vim suae malignitatis intendunt, ut celebraturi sanctum Pascha Domini, in aliquo inveniantur immundi; et unde eis obtinenda erat propitiatio, inde contrahatur offensio.</w:t>
      </w:r>
    </w:p>
    <w:p>
      <w:pPr>
        <w:spacing w:after="100" w:line="300" w:lineRule="auto"/>
      </w:pPr>
      <w:r>
        <w:rPr>
          <w:rFonts w:ascii="MingLiU" w:hAnsi="MingLiU" w:eastAsia="MingLiU" w:cs="MingLiU"/>
          <w:b w:val="0"/>
          <w:i w:val="0"/>
          <w:color w:val="6E675F"/>
          <w:sz w:val="20"/>
        </w:rPr>
        <w:t>第六章第十二節），最有秩序的理性將掌握首位，而其防禦不會為任何靈性的邪惡之詭計所動搖：因為真正的平安與自由臨於人時，乃是肉身在心靈的審判者統治下受治，而心靈在天主的主宰下得到管理。親愛的弟兄們，這樣的準備，雖然在任何時間都能有益地採取，使我們以不懈的勤勉克勝日夜不停的仇敵，然而在此時卻應該更加急切地求取，更加勤奮地鞏固，因為連那些最狡猾的敵人也都以更尖銳的詭計窺伺我們。他們既然知道最神聖的四旬期日子已經來臨，在其遵守中所有過去的懈怠都要受懲罰，所有的過失都要被洗淨，他們就把全部的邪惡力量指向這個目標，即為慶祝主聖復活節而行事者，被他們發現陷於某些不潔之中；因此他們原本應該獲得寬恕之處，反而招致得罪。</w:t>
      </w:r>
    </w:p>
    <w:p>
      <w:pPr>
        <w:spacing w:after="20" w:line="300" w:lineRule="auto"/>
      </w:pPr>
      <w:r>
        <w:rPr>
          <w:rFonts w:ascii="Noto Serif" w:hAnsi="Noto Serif" w:eastAsia="Noto Serif" w:cs="Noto Serif"/>
          <w:b w:val="0"/>
          <w:i w:val="0"/>
          <w:color w:val="29241F"/>
          <w:sz w:val="22"/>
        </w:rPr>
        <w:t>[3] Accedentes ergo, dilectissimi, ad Quadragesimae initium, id est, ad diligentiorem Domini servitutem, quia quasi ad quemdam agonem sancti operis introimus, ad pugnas tentationum animas praeparemus; et intelligamus quanto studiosiores pro nostra salute fuerimus, tanto nos vehementius ab adversariis impetendos. Sed fortior est qui in nobis est quam qui adversum nos est, et per ipsum validi sumus, in cujus virtute confidimus: quia ob hoc Dominus se tentari a tentatore permisit, ut cujus munimur auxilio, ejusdem erudiremur exemplo.</w:t>
      </w:r>
    </w:p>
    <w:p>
      <w:pPr>
        <w:spacing w:after="100" w:line="300" w:lineRule="auto"/>
      </w:pPr>
      <w:r>
        <w:rPr>
          <w:rFonts w:ascii="MingLiU" w:hAnsi="MingLiU" w:eastAsia="MingLiU" w:cs="MingLiU"/>
          <w:b w:val="0"/>
          <w:i w:val="0"/>
          <w:color w:val="6E675F"/>
          <w:sz w:val="20"/>
        </w:rPr>
        <w:t>因此，我們親愛的弟兄們，既然要開始四旬期，也就是更殷切地侍奉天主，我們如同進入聖工的某種競賽，應當為靈魂預備好去對抗試探的戰爭；並且我們要明白，我們為自己的救恩所表現出來的熱忱越大，敵人對我們的攻擊就越猛烈。但是在我們裡面的那位比敵對我們的那位更強大，我們藉著他而有力量，我們信靠他的德能；因為主正是為此才容許自己被試探者所試探，好使我們既然受到他援助的保護，也能從他的模範中得到教導。</w:t>
      </w:r>
    </w:p>
    <w:p>
      <w:pPr>
        <w:spacing w:after="20" w:line="300" w:lineRule="auto"/>
      </w:pPr>
      <w:r>
        <w:rPr>
          <w:rFonts w:ascii="Noto Serif" w:hAnsi="Noto Serif" w:eastAsia="Noto Serif" w:cs="Noto Serif"/>
          <w:b w:val="0"/>
          <w:i w:val="0"/>
          <w:color w:val="29241F"/>
          <w:sz w:val="22"/>
        </w:rPr>
        <w:t>Vicit enim adversarium, ut audistis, testimoniis legis, non potestate virtutis; ut hoc ipso et hominem plus honoraret, et adversarium plus puniret, cum hostis generis humani non quasi a Deo jam, sed quasi ab homine vinceretur. Pugnavit ergo ille tunc, ut et nos postea pugnaremus; vicit ille, ut et nos similiter vinceremus. Nulla sunt enim, dilectissimi, sine tentationum experimentis opera virtutis, nulla sine probationibus fides, nullum sine hoste certamen, nulla sine congressione victoria. Vita haec nostra in medio insidiarum, in medio praeliorum est. Si nolumus decipi, vigilandum est; si volumus superare, pugnandum est. Et ideo sapientissimus Salomon, Fili, inquit, accedens ad servitutem Dei, praepara animam tuam ad tentationem (Eccli. II, 1).</w:t>
      </w:r>
    </w:p>
    <w:p>
      <w:pPr>
        <w:spacing w:after="100" w:line="300" w:lineRule="auto"/>
      </w:pPr>
      <w:r>
        <w:rPr>
          <w:rFonts w:ascii="MingLiU" w:hAnsi="MingLiU" w:eastAsia="MingLiU" w:cs="MingLiU"/>
          <w:b w:val="0"/>
          <w:i w:val="0"/>
          <w:color w:val="6E675F"/>
          <w:sz w:val="20"/>
        </w:rPr>
        <w:t>祂戰勝了對敵者，如你們所聽的，是藉著法律的見證，而非藉著德能的威力；因此祂一方面更加尊榮了人類，另一方面更加懲罰了對敵者，使人類的仇敵不再像從天主而被戰勝，卻像從人而被戰勝。因此祂當時戰鬥，好叫我們後來也戰鬥；祂獲勝，好叫我們同樣也獲勝。誠然，至親愛者們，沒有經歷過試煉的德行工作是沒有的，沒有經歷過考驗的信德是沒有的，沒有對手的搏鬥是沒有的，沒有交戰的勝利是沒有的。我們的這個生命是置於暗算之中、置於戰役之中。如果我們不願被欺騙，就應該警醒；如果我們想要勝利，就應該戰鬥。因此至聰慧的撒羅滿說：『兒子啊，你既然走近天主的事奉，應當準備你的靈魂去經受試煉。』（訓言二，一）</w:t>
      </w:r>
    </w:p>
    <w:p>
      <w:pPr>
        <w:spacing w:after="20" w:line="300" w:lineRule="auto"/>
      </w:pPr>
      <w:r>
        <w:rPr>
          <w:rFonts w:ascii="Noto Serif" w:hAnsi="Noto Serif" w:eastAsia="Noto Serif" w:cs="Noto Serif"/>
          <w:b w:val="0"/>
          <w:i w:val="0"/>
          <w:color w:val="29241F"/>
          <w:sz w:val="22"/>
        </w:rPr>
        <w:t>Vir enim sapientia Dei plenus, sciens studium religionis laborem habere certaminis, cum praevideret pugnae periculum, ante admonuit pugnaturum: ne forte si ad ignorantem tentator accederet, imparatum citius vulneraret.</w:t>
      </w:r>
    </w:p>
    <w:p>
      <w:pPr>
        <w:spacing w:after="100" w:line="300" w:lineRule="auto"/>
      </w:pPr>
      <w:r>
        <w:rPr>
          <w:rFonts w:ascii="MingLiU" w:hAnsi="MingLiU" w:eastAsia="MingLiU" w:cs="MingLiU"/>
          <w:b w:val="0"/>
          <w:i w:val="0"/>
          <w:color w:val="6E675F"/>
          <w:sz w:val="20"/>
        </w:rPr>
        <w:t>蓋此人充滿天主的智慧，既知宗教的熱忱具有戰鬥的勞苦，當預見戰爭的危險時，便預先勸戒將要作戰者：免得若試探者接近無知之人，會更迅速地傷害無備之者。</w:t>
      </w:r>
    </w:p>
    <w:p>
      <w:pPr>
        <w:spacing w:after="20" w:line="300" w:lineRule="auto"/>
      </w:pPr>
      <w:r>
        <w:rPr>
          <w:rFonts w:ascii="Noto Serif" w:hAnsi="Noto Serif" w:eastAsia="Noto Serif" w:cs="Noto Serif"/>
          <w:b w:val="0"/>
          <w:i w:val="0"/>
          <w:color w:val="29241F"/>
          <w:sz w:val="22"/>
        </w:rPr>
        <w:t>[4] Nos itaque, dilectissimi, qui divinis eruditionibus instituti, ad agonem praesentis certaminis scienter accedimus, audiamus dicentem Apostolum: Non est nobis colluctatio adversus carnem et sanguinem, sed adversus principes et potestates, adversus mundi rectores tenebrarum harum, contra spiritalia nequitiae, in coelestibus (Ephes. VI, 12); et non ignoremus quod hi hostes nostri contra se geri omnia sentiunt, quaecumque nos pro nostra salute agere tentamus; et hoc ipso quod boni aliquid appetimus, adversarios provocamus. Haec enim inter nos atque illos per diabolicae invidiae fomitem inveterata dissensio est, ut quia illi ab his bonis exciderunt, ad quae nos Deo auxiliante provehimur, nostris justificationibus torqueantur. Si ergo nos erigimur, illi corruunt; si nos convalescimus, illi infirmantur.</w:t>
      </w:r>
    </w:p>
    <w:p>
      <w:pPr>
        <w:spacing w:after="100" w:line="300" w:lineRule="auto"/>
      </w:pPr>
      <w:r>
        <w:rPr>
          <w:rFonts w:ascii="MingLiU" w:hAnsi="MingLiU" w:eastAsia="MingLiU" w:cs="MingLiU"/>
          <w:b w:val="0"/>
          <w:i w:val="0"/>
          <w:color w:val="6E675F"/>
          <w:sz w:val="20"/>
        </w:rPr>
        <w:t>因此，我們最親愛的人，受教於天主的訓誨，有知識地投身於此時代之爭的奮鬥，應當聽那宗徒所言：我們的戰爭不是對著血肉，而是對著率領者和權力者，對著此黑暗世界的統治者，對著天上的邪惡勢力（弗六，12）；我們也不應忽視，這些敵人感受到，我們為自身救恩所嘗試進行的一切，都是對他們的反抗；而且正因為我們尋求某種善德，才激怒了對手。這確實是在我們與他們之間根深蒂固的不和，由於撒殫嫉妒的推波助瀾而成，使得因為他們從那些善德中墮落了，而我們藉天主的助佑被提升到那些善德，他們因我們的成義而受折磨。是以，若我們上升，他們則下沈；若我們得強健，他們則衰弱。</w:t>
      </w:r>
    </w:p>
    <w:p>
      <w:pPr>
        <w:spacing w:after="20" w:line="300" w:lineRule="auto"/>
      </w:pPr>
      <w:r>
        <w:rPr>
          <w:rFonts w:ascii="Noto Serif" w:hAnsi="Noto Serif" w:eastAsia="Noto Serif" w:cs="Noto Serif"/>
          <w:b w:val="0"/>
          <w:i w:val="0"/>
          <w:color w:val="29241F"/>
          <w:sz w:val="22"/>
        </w:rPr>
        <w:t>Remedia nostra plagae ipsorum sunt, quia curatione nostrorum vulnerum vulnerantur. State ergo, dilectissimi, ut Apostolus ait, succincti lumbos mentis vestrae in veritate, et calceati pedes in praeparatione Evangelii pacis, in omnibus sumentes scutum fidei, in quo possitis omnia tela maligni ignea exstinguere, et galeam salutis assumite, et gladium spiritus, quod est verbum Dei (Ephes. VI, 14). Videte, dilectissimi, quam potentibus nos telis, quam insuperabilibus munimentis dux multis insignis triumphis, et invictus Christianae militiae magister armaverit. Succinxit lumbos balteo castitatis, calceavit pedes vinculis pacis: quia et discinctus miles cito ab impudicitiae incentore vincitur, et non calceatus facile a serpente mordetur.</w:t>
      </w:r>
    </w:p>
    <w:p>
      <w:pPr>
        <w:spacing w:after="100" w:line="300" w:lineRule="auto"/>
      </w:pPr>
      <w:r>
        <w:rPr>
          <w:rFonts w:ascii="MingLiU" w:hAnsi="MingLiU" w:eastAsia="MingLiU" w:cs="MingLiU"/>
          <w:b w:val="0"/>
          <w:i w:val="0"/>
          <w:color w:val="6E675F"/>
          <w:sz w:val="20"/>
        </w:rPr>
        <w:t>我們傷口的醫治就是他們的創傷，因為藉著治癒我們的傷痛而使他們受傷。因此，至愛的人們，如宗徒所說，要束緊你們心思的腰部以真理為帶，用和平福音的準備為腳穿上鞋，在一切事上拿起信德的盾牌，使你們能熄滅惡魔一切的火箭，並要戴上救恩的頭盔，拿起聖神的劍，即是天主的聖言（弗六，14）。至愛的人們，看啊，這位經歷多次光榮勝利的傑出將領，基督信仰不可戰勝的導師，曾用多麼有力的武器、多麼堅固的防禦來武裝我們。他用貞潔的腰帶束緊了腰部，用和平的紐帶為腳穿上了鞋：因為不束緊腰部的士兵容易被淫慾的誘惑者所俘獲，而沒有穿鞋的人容易被蛇所咬傷。</w:t>
      </w:r>
    </w:p>
    <w:p>
      <w:pPr>
        <w:spacing w:after="20" w:line="300" w:lineRule="auto"/>
      </w:pPr>
      <w:r>
        <w:rPr>
          <w:rFonts w:ascii="Noto Serif" w:hAnsi="Noto Serif" w:eastAsia="Noto Serif" w:cs="Noto Serif"/>
          <w:b w:val="0"/>
          <w:i w:val="0"/>
          <w:color w:val="29241F"/>
          <w:sz w:val="22"/>
        </w:rPr>
        <w:t>Scutum fidei ad protectionem totius corporis dedit, capiti galeam salutis imposuit, dexteram gladio, id est verbo veritatis, instruxit: ut spiritalis praeliator non solum sit tutus a vulnere, sed et repugnantem valeat vulnerare.</w:t>
      </w:r>
    </w:p>
    <w:p>
      <w:pPr>
        <w:spacing w:after="100" w:line="300" w:lineRule="auto"/>
      </w:pPr>
      <w:r>
        <w:rPr>
          <w:rFonts w:ascii="MingLiU" w:hAnsi="MingLiU" w:eastAsia="MingLiU" w:cs="MingLiU"/>
          <w:b w:val="0"/>
          <w:i w:val="0"/>
          <w:color w:val="6E675F"/>
          <w:sz w:val="20"/>
        </w:rPr>
        <w:t>天主以信德之盾牌賜予保護整個身體，在頭上加上救恩的盔甲，以劍，即真理之言，裝備其右手：使得精神戰士不僅免於創傷，而且能夠傷害抗拒者。</w:t>
      </w:r>
    </w:p>
    <w:p>
      <w:pPr>
        <w:spacing w:after="20" w:line="300" w:lineRule="auto"/>
      </w:pPr>
      <w:r>
        <w:rPr>
          <w:rFonts w:ascii="Noto Serif" w:hAnsi="Noto Serif" w:eastAsia="Noto Serif" w:cs="Noto Serif"/>
          <w:b w:val="0"/>
          <w:i w:val="0"/>
          <w:color w:val="29241F"/>
          <w:sz w:val="22"/>
        </w:rPr>
        <w:t>[5] His igitur, dilectissimi, freti armis, impigre atque intrepide propositum nobis certamen ineamus: ut in isto jejuniorum stadio, non eo tantum simus fine contenti, ut solam ciborum abstinentiam putemus esse sectandam. Parum enim est si carnis substantia tenuatur, et animae fortitudo non alitur. Afflicto paululum exteriore homine, reficiatur interior; et subtracta carni saturitate corporea, spiritalibus mens deliciis roboretur. Circumspiciat se omnis anima Christiana, et severo examine cordis sui interna discutiat. Videat ne quid ibi discordiae inhaeserit, ne quid cupiditatis insederit. Castitas incontinentiam procul pellat, tenebras simulationis lux abigat veritatis. Detumescat superbia, resipiscat iracundia, comminuantur jacula noxarum, et obtrectatio linguae frenetur. Cessent vindictae, et oblivioni mandentur injuriae.</w:t>
      </w:r>
    </w:p>
    <w:p>
      <w:pPr>
        <w:spacing w:after="100" w:line="300" w:lineRule="auto"/>
      </w:pPr>
      <w:r>
        <w:rPr>
          <w:rFonts w:ascii="MingLiU" w:hAnsi="MingLiU" w:eastAsia="MingLiU" w:cs="MingLiU"/>
          <w:b w:val="0"/>
          <w:i w:val="0"/>
          <w:color w:val="6E675F"/>
          <w:sz w:val="20"/>
        </w:rPr>
        <w:t>為此，至愛的弟兄們，我們既然武裝以此等武器，應當勇敢而無畏地展開擺在我們眼前的戰鬥：使我們在此齋戒的競技場中，不僅滿足於禁絕食物的目標，而以為只須遵守肉身的節制便足夠。實在，若肉身的物質得以減弱，而靈魂的堅強卻未獲滋養，是遠遠不夠的。外人雖稍有痛苦，內人應得到恢復；肉身去除了飽足，心靈應以神聖的喜樂得以堅強。每一個基督教的靈魂應自我省察，以嚴肅的心靈審視自己的內心。應當察看是否有任何不和諧依附於此，是否有任何貪欲潛伏於此。貞潔應遠遠驅除放蕩，真理之光應驅散虛偽的黑暗。驕傲應消退，憤怒應悔悟，罪惡的箭矢應被摧毀，舌頭的詆毀應受約束。復仇應停止，傷害應付諸遺忘。</w:t>
      </w:r>
    </w:p>
    <w:p>
      <w:pPr>
        <w:spacing w:after="20" w:line="300" w:lineRule="auto"/>
      </w:pPr>
      <w:r>
        <w:rPr>
          <w:rFonts w:ascii="Noto Serif" w:hAnsi="Noto Serif" w:eastAsia="Noto Serif" w:cs="Noto Serif"/>
          <w:b w:val="0"/>
          <w:i w:val="0"/>
          <w:color w:val="29241F"/>
          <w:sz w:val="22"/>
        </w:rPr>
        <w:t>Omnis postremo plantatio quam non plantavit Pater coelestis, radicitus auferatur (Matth. XV, 13). Tunc enim in nobis bene virtutum semina nutriuntur, quando de agro cordis nostri omne germen externum evellitur. Si quis ergo in quempiam ita cupiditate ultionis exarsit, ut eum aut carceri tradiderit aut vinculis illigaverit, absolutionem non solum insontis, sed etiam ejus qui poena dignus videtur acceleret: ut illa Dominicae orationis regula fidenter utatur, dicens: Dimitte nobis debita nostra, sicut et nos dimittimus debitoribus nostris. (Matth. VI, 12). Quam partem petitionum ita Dominus speciali insinuatione commendat, quasi totius orationis effectus in hac conditione consistat: Si enim, inquit, dimiseritis hominibus peccata eorum, dimittet et Pater vester vobis, qui in coelis est.</w:t>
      </w:r>
    </w:p>
    <w:p>
      <w:pPr>
        <w:spacing w:after="100" w:line="300" w:lineRule="auto"/>
      </w:pPr>
      <w:r>
        <w:rPr>
          <w:rFonts w:ascii="MingLiU" w:hAnsi="MingLiU" w:eastAsia="MingLiU" w:cs="MingLiU"/>
          <w:b w:val="0"/>
          <w:i w:val="0"/>
          <w:color w:val="6E675F"/>
          <w:sz w:val="20"/>
        </w:rPr>
        <w:t>最後，凡不是天上聖父所種植的樹木，都要連根拔起（瑪竇十五，13）。實在，當我們從心田的田地裡拔除所有外來的雜草時，德行的種子才能在我們心中得到良好的培養。因此，如果有人對某人因報復的貪慾而燃起熊熊烈火，以至於把他交付監禁或用鎖鏈束縛他，就應當加速為無辜者的赦免，甚至為那看似應得懲罰者的赦免。如此他就能勇敢地運用主禱文的規則，說：「寬恕我們的罪過，如同我們寬恕那些虧欠我們的人。」（瑪竇六，12）。主以特殊的勸勉推薦祈禱中的這一部分，彷彿整個祈禱的效果都依賴於這個條件：因為主說，你們若寬恕人們的罪過，你們在天上的聖父也必寬恕你們。</w:t>
      </w:r>
    </w:p>
    <w:p>
      <w:pPr>
        <w:spacing w:after="20" w:line="300" w:lineRule="auto"/>
      </w:pPr>
      <w:r>
        <w:rPr>
          <w:rFonts w:ascii="Noto Serif" w:hAnsi="Noto Serif" w:eastAsia="Noto Serif" w:cs="Noto Serif"/>
          <w:b w:val="0"/>
          <w:i w:val="0"/>
          <w:color w:val="29241F"/>
          <w:sz w:val="22"/>
        </w:rPr>
        <w:t>Si autem non dimiseritis hominibus, nec Pater vester dimittet vobis peccata vestra (Ibid. 14).</w:t>
      </w:r>
    </w:p>
    <w:p>
      <w:pPr>
        <w:spacing w:after="100" w:line="300" w:lineRule="auto"/>
      </w:pPr>
      <w:r>
        <w:rPr>
          <w:rFonts w:ascii="MingLiU" w:hAnsi="MingLiU" w:eastAsia="MingLiU" w:cs="MingLiU"/>
          <w:b w:val="0"/>
          <w:i w:val="0"/>
          <w:color w:val="6E675F"/>
          <w:sz w:val="20"/>
        </w:rPr>
        <w:t>若你們不赦免他人，你們的父也不會赦免你們的罪過（同上，第十四節）。</w:t>
      </w:r>
    </w:p>
    <w:p>
      <w:pPr>
        <w:spacing w:after="20" w:line="300" w:lineRule="auto"/>
      </w:pPr>
      <w:r>
        <w:rPr>
          <w:rFonts w:ascii="Noto Serif" w:hAnsi="Noto Serif" w:eastAsia="Noto Serif" w:cs="Noto Serif"/>
          <w:b w:val="0"/>
          <w:i w:val="0"/>
          <w:color w:val="29241F"/>
          <w:sz w:val="22"/>
        </w:rPr>
        <w:t>[6] Proinde, dilectissimi, memores infirmitatis nostrae, quia facile in quaelibet delicta prolabimur, hoc potissimum remedium, et istam efficacissimam vulnerum nostrorum curationem nullatenus negligamus. Remittamus, ut remittatur nobis; demus veniam, quam rogamus; et non studeamus vindicari, qui nobis precamur ignosci. Pauperum gemitus surdo non transeamus auditu, et misericordiam indigentibus prompta benignitate praestemus, ut misericordiam in judicio mereamur invenire. Ad quam perfectionem qui studium suum gratia Dei adjutus intenderit, hic sanctum jejunium fideliter peraget (I Cor.</w:t>
      </w:r>
    </w:p>
    <w:p>
      <w:pPr>
        <w:spacing w:after="100" w:line="300" w:lineRule="auto"/>
      </w:pPr>
      <w:r>
        <w:rPr>
          <w:rFonts w:ascii="MingLiU" w:hAnsi="MingLiU" w:eastAsia="MingLiU" w:cs="MingLiU"/>
          <w:b w:val="0"/>
          <w:i w:val="0"/>
          <w:color w:val="6E675F"/>
          <w:sz w:val="20"/>
        </w:rPr>
        <w:t>因此，至親愛的弟兄姊妹們，既然我們銘記自己的軟弱，容易陷入任何罪過，我們決不可忽視這最主要的救治之法，即這對我們傷口最有效的治療。讓我們寬恕，好叫我們獲得寬恕；讓我們給予寬恕，如同我們所求的；而不要致力於復仇，我們卻懇求獲得寬恕。讓我們不用充耳不聞之心聽取窮人的哀鳴，並以迅速的仁慈將憐憫賜給貧困者，好使我們在審判時堪當獲得憐憫。凡以天主的恩寵相助而致力於此完美境界者，將忠實地履行聖善的齋戒。</w:t>
      </w:r>
    </w:p>
    <w:p>
      <w:pPr>
        <w:spacing w:after="20" w:line="300" w:lineRule="auto"/>
      </w:pPr>
      <w:r>
        <w:rPr>
          <w:rFonts w:ascii="Noto Serif" w:hAnsi="Noto Serif" w:eastAsia="Noto Serif" w:cs="Noto Serif"/>
          <w:b w:val="0"/>
          <w:i w:val="0"/>
          <w:color w:val="29241F"/>
          <w:sz w:val="22"/>
        </w:rPr>
        <w:t>V, 8), hic a fermento malitiae veteris alienus, in azymis sinceritatis et veritatis ad beatum Pascha perveniet, et per novitatem vitae digne laetabitur in sacramento reformationis humanae: per Christum Dominum nostrum, qui cum Patre et Spiritu sancto vivit et regnat in saecula saeculorum. Amen. Leo the Great</w:t>
      </w:r>
    </w:p>
    <w:p>
      <w:pPr>
        <w:spacing w:after="100" w:line="300" w:lineRule="auto"/>
      </w:pPr>
      <w:r>
        <w:rPr>
          <w:rFonts w:ascii="MingLiU" w:hAnsi="MingLiU" w:eastAsia="MingLiU" w:cs="MingLiU"/>
          <w:b w:val="0"/>
          <w:i w:val="0"/>
          <w:color w:val="6E675F"/>
          <w:sz w:val="20"/>
        </w:rPr>
        <w:t>第8節），他遠離了舊時邪惡的酵母，在純樸與真理的無酵餅中來到幸福的逾越節，並以生命的嶄新藉著人性的改革聖事而理當欣喜：藉著基督，我們的主，他與天父及聖神偕同生活，統治於無窮的世代。亞孟。聖良一世</w:t>
      </w:r>
    </w:p>
    <w:p>
      <w:pPr>
        <w:pageBreakBefore/>
        <w:spacing w:after="60"/>
        <w:keepNext/>
      </w:pPr>
      <w:r>
        <w:rPr>
          <w:rFonts w:ascii="MingLiU" w:hAnsi="MingLiU" w:eastAsia="MingLiU" w:cs="MingLiU"/>
          <w:b/>
          <w:i w:val="0"/>
          <w:color w:val="8A4E2F"/>
          <w:sz w:val="16"/>
        </w:rPr>
        <w:t>LESSON 11  ·  從教父到教廷</w:t>
      </w:r>
    </w:p>
    <w:p>
      <w:pPr>
        <w:spacing w:after="20"/>
      </w:pPr>
      <w:r>
        <w:rPr>
          <w:rFonts w:ascii="MingLiU" w:hAnsi="MingLiU" w:eastAsia="MingLiU" w:cs="MingLiU"/>
          <w:b/>
          <w:i w:val="0"/>
          <w:color w:val="8A4E2F"/>
          <w:sz w:val="22"/>
        </w:rPr>
        <w:t>第 11 課</w:t>
      </w:r>
    </w:p>
    <w:p>
      <w:pPr>
        <w:pStyle w:val="Heading1"/>
        <w:spacing w:before="0" w:after="120"/>
        <w:jc w:val="left"/>
        <w:pBdr>
          <w:bottom w:val="single" w:sz="14" w:space="3" w:color="D4A653"/>
        </w:pBdr>
      </w:pPr>
      <w:r>
        <w:rPr>
          <w:rFonts w:ascii="MingLiU" w:hAnsi="MingLiU" w:eastAsia="MingLiU" w:cs="MingLiU"/>
          <w:b/>
          <w:i w:val="0"/>
          <w:color w:val="3A2720"/>
          <w:sz w:val="34"/>
        </w:rPr>
        <w:t>亞他納修信經　Symbolum Quicumque</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nolo, nolle, nolui</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不願、拒絕</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aio</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言說、聲稱、肯定</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consto, constare, constiti, constatus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相符、依據、存在</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electio, electionis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選擇、揀選；教會：救恩的揀選</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prius</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早先、在前、首先</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publicus, publica, publicum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公眾的、公共的、官方的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infra</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下方、以下、南方</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appello, appellare, appellavi, appellatus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呼喚、稱呼、上訴、指控</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summus, summa, summum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最高的、頂端、最大的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que</w:t>
            </w:r>
          </w:p>
        </w:tc>
        <w:tc>
          <w:tcPr>
            <w:tcW w:type="dxa" w:w="1119"/>
            <w:tcMar>
              <w:top w:w="80" w:type="dxa"/>
              <w:start w:w="120" w:type="dxa"/>
              <w:bottom w:w="80" w:type="dxa"/>
              <w:end w:w="120" w:type="dxa"/>
            </w:tcMar>
          </w:tcPr>
          <w:p>
            <w:r>
              <w:rPr>
                <w:rFonts w:ascii="MingLiU" w:hAnsi="MingLiU" w:eastAsia="MingLiU" w:cs="MingLiU"/>
                <w:b w:val="0"/>
                <w:i w:val="0"/>
                <w:color w:val="6E675F"/>
                <w:sz w:val="16"/>
              </w:rPr>
              <w:t>連</w:t>
            </w:r>
          </w:p>
        </w:tc>
        <w:tc>
          <w:tcPr>
            <w:tcW w:type="dxa" w:w="3198"/>
            <w:tcMar>
              <w:top w:w="80" w:type="dxa"/>
              <w:start w:w="120" w:type="dxa"/>
              <w:bottom w:w="80" w:type="dxa"/>
              <w:end w:w="120" w:type="dxa"/>
            </w:tcMar>
          </w:tcPr>
          <w:p>
            <w:r>
              <w:rPr>
                <w:rFonts w:ascii="MingLiU" w:hAnsi="MingLiU" w:eastAsia="MingLiU" w:cs="MingLiU"/>
                <w:b w:val="0"/>
                <w:i w:val="0"/>
                <w:color w:val="29241F"/>
                <w:sz w:val="19"/>
              </w:rPr>
              <w:t>及、和；並列連接詞</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littera, litterae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字母、書信、著述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quantum</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多少、到什麼程度</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pertineo, pertinere, pertinui, pertentus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延伸、涉及、關乎</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prior, prior, prius</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在前的、先前的；基本的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videlicet</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顯然、明白地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synodus, synodi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教區會議、主教會議；教令集</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ordino, ordinare, ordinavi, ordinatus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安排、整理；任命、設立</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uxor, uxoris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妻子</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amor, amoris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愛、情愛；情人</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religio, religionis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宗教、信仰；禮儀、聖潔</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Abbas autem, quia vices Christi creditur agere, dominus et abbas vocetur, non sua adsumptione sed honore et amore Christi; ipse autem cogitet et sic se exhibeat ut dignus sit tali honore.</w:t>
      </w:r>
    </w:p>
    <w:p>
      <w:pPr>
        <w:spacing w:after="60" w:line="300" w:lineRule="auto"/>
        <w:ind w:left="227"/>
      </w:pPr>
      <w:r>
        <w:rPr>
          <w:rFonts w:ascii="MingLiU" w:hAnsi="MingLiU" w:eastAsia="MingLiU" w:cs="MingLiU"/>
          <w:b w:val="0"/>
          <w:i w:val="0"/>
          <w:color w:val="6E675F"/>
          <w:sz w:val="18"/>
        </w:rPr>
        <w:t>〔Regula Benedicti〕</w:t>
      </w:r>
    </w:p>
    <w:p>
      <w:pPr>
        <w:spacing w:after="20" w:line="300" w:lineRule="auto"/>
        <w:ind w:left="227"/>
      </w:pPr>
      <w:r>
        <w:rPr>
          <w:rFonts w:ascii="Noto Serif" w:hAnsi="Noto Serif" w:eastAsia="Noto Serif" w:cs="Noto Serif"/>
          <w:b w:val="0"/>
          <w:i w:val="0"/>
          <w:color w:val="29241F"/>
          <w:sz w:val="22"/>
        </w:rPr>
        <w:t>De corporibus vero beatorum apostolorum quid ego dicturus sum, dum constet quia eo tempore quo passi sunt ex Oriente fideles venerunt, qui eorum corpora sicut civium suorum repeterent?</w:t>
      </w:r>
    </w:p>
    <w:p>
      <w:pPr>
        <w:spacing w:after="60" w:line="300" w:lineRule="auto"/>
        <w:ind w:left="227"/>
      </w:pPr>
      <w:r>
        <w:rPr>
          <w:rFonts w:ascii="MingLiU" w:hAnsi="MingLiU" w:eastAsia="MingLiU" w:cs="MingLiU"/>
          <w:b w:val="0"/>
          <w:i w:val="0"/>
          <w:color w:val="6E675F"/>
          <w:sz w:val="18"/>
        </w:rPr>
        <w:t>〔Gregorius Magnus〕</w:t>
      </w:r>
    </w:p>
    <w:p>
      <w:r>
        <w:br w:type="page"/>
      </w:r>
    </w:p>
    <w:p>
      <w:pPr>
        <w:pStyle w:val="Heading2"/>
        <w:spacing w:before="0" w:after="60"/>
        <w:jc w:val="left"/>
      </w:pPr>
      <w:r>
        <w:rPr>
          <w:rFonts w:ascii="MingLiU" w:hAnsi="MingLiU" w:eastAsia="MingLiU" w:cs="MingLiU"/>
          <w:b/>
          <w:i w:val="0"/>
          <w:color w:val="3A2720"/>
          <w:sz w:val="28"/>
        </w:rPr>
        <w:t>讀本　亞他納修信經　Symbolum Quicumque</w:t>
      </w:r>
    </w:p>
    <w:p>
      <w:pPr>
        <w:spacing w:after="80" w:line="300" w:lineRule="auto"/>
      </w:pPr>
      <w:r>
        <w:rPr>
          <w:rFonts w:ascii="MingLiU" w:hAnsi="MingLiU" w:eastAsia="MingLiU" w:cs="MingLiU"/>
          <w:b w:val="0"/>
          <w:i w:val="0"/>
          <w:color w:val="6E675F"/>
          <w:sz w:val="18"/>
        </w:rPr>
        <w:t>全文；自譯（研讀用，非教會核准禮儀譯本）</w:t>
      </w:r>
    </w:p>
    <w:p>
      <w:pPr>
        <w:spacing w:after="20" w:line="300" w:lineRule="auto"/>
      </w:pPr>
      <w:r>
        <w:rPr>
          <w:rFonts w:ascii="Noto Serif" w:hAnsi="Noto Serif" w:eastAsia="Noto Serif" w:cs="Noto Serif"/>
          <w:b w:val="0"/>
          <w:i w:val="0"/>
          <w:color w:val="29241F"/>
          <w:sz w:val="22"/>
        </w:rPr>
        <w:t>Quicumque . . . Quicumque vult salvus esse, ante omnia opus est, ut teneat catholicam fidem: Quam nisi quisque integram inviolatamque servaverit, absque dubio in aeternam peribit. Fides autem catholica haec est: ut unum Deum in Trinitate, et Trinitatem in unitate veneremur. Neque confundentes personas, neque substantiam seperantes. Alia est enim persona Patris alia Filii, alia Spiritus Sancti: Sed Patris, et Fili, et Spiritus Sancti una est divinitas, aequalis gloria, coeterna maiestas. Qualis Pater, talis Filius, talis Spiritus Sanctus. Increatus Pater, increatus Filius, increatus Spiritus Sanctus. Immensus Pater, immensus Filius, immensus Spiritus Sanctus. Aeternus Pater, aeternus Filius, aeternus Spiritus Sanctus. Et tamen non tres aeterni, sed unus aeternus.</w:t>
      </w:r>
    </w:p>
    <w:p>
      <w:pPr>
        <w:spacing w:after="100" w:line="300" w:lineRule="auto"/>
      </w:pPr>
      <w:r>
        <w:rPr>
          <w:rFonts w:ascii="MingLiU" w:hAnsi="MingLiU" w:eastAsia="MingLiU" w:cs="MingLiU"/>
          <w:b w:val="0"/>
          <w:i w:val="0"/>
          <w:color w:val="6E675F"/>
          <w:sz w:val="20"/>
        </w:rPr>
        <w:t>凡欲得救者，首先必須保持公教信德：若非完整無缺地恪守此信德，其人無疑必將永遠沉淪。公教信德即是：我們應在三位一體中恭敬唯一的天主，在一體中恭敬三位。不混淆諸位格，亦不分離其本體。蓋聖父之位格異於聖子，聖子之位格異於聖神：惟聖父、聖子及聖神之天主性唯一，光榮相等，永遠之尊威相同。聖父如何，聖子亦如何，聖神亦如何。聖父非受造，聖子非受造，聖神非受造。聖父無限，聖子無限，聖神無限。聖父永遠，聖子永遠，聖神永遠。然而非三個永遠，乃唯一永遠。</w:t>
      </w:r>
    </w:p>
    <w:p>
      <w:pPr>
        <w:spacing w:after="20" w:line="300" w:lineRule="auto"/>
      </w:pPr>
      <w:r>
        <w:rPr>
          <w:rFonts w:ascii="Noto Serif" w:hAnsi="Noto Serif" w:eastAsia="Noto Serif" w:cs="Noto Serif"/>
          <w:b w:val="0"/>
          <w:i w:val="0"/>
          <w:color w:val="29241F"/>
          <w:sz w:val="22"/>
        </w:rPr>
        <w:t>Sicut non tres increati, nec tres immensi, sed unus increatus, et unus immensus. Similiter omnipotens Pater, omnipotens Filius, omnipotens Spiritus Sanctus. Et tamen non tres omnipotentes, sed unus omnipotens. Ita Deus Pater, Deus Filius, Deus Spiritus Sanctus. Et tamen non tres dii, sed unus est Deus. Ita Dominus Pater, Dominus Filius, Dominus Spiritus Sanctus. Et tamen non tres Domini, sed unus est Dominus. Quia, sicut singillatim unamquamque personam Deum ac Dominum confiteri christiana veritate compelimur: ita tres Deos aut Dominos dicere catholica religione prohibemur. Pater a nullo est factus: nec creatus, nec genitus. Filius a Patre solo est: non factus, nec creatus, sed genitus.</w:t>
      </w:r>
    </w:p>
    <w:p>
      <w:pPr>
        <w:spacing w:after="100" w:line="300" w:lineRule="auto"/>
      </w:pPr>
      <w:r>
        <w:rPr>
          <w:rFonts w:ascii="MingLiU" w:hAnsi="MingLiU" w:eastAsia="MingLiU" w:cs="MingLiU"/>
          <w:b w:val="0"/>
          <w:i w:val="0"/>
          <w:color w:val="6E675F"/>
          <w:sz w:val="20"/>
        </w:rPr>
        <w:t>如同不是三位非受造者，亦非三位無限者，而是一位非受造者，一位無限者。同樣，聖父全能，聖子全能，聖神全能。然而不是三位全能者，而是一位全能者。如同天主聖父，天主聖子，天主聖神。然而不是三位天主，而是一位天主。如同主聖父，主聖子，主聖神。然而不是三位主，而是一位主。因為就如基督信仰的真理強迫我們各自宣認每一位位格為天主及主，如同天主教信仰禁止我們說三位天主或三位主。聖父未由任何人所造：既未被造，亦未被生。聖子單由聖父所出：未被造，亦未被創造，而是被生。</w:t>
      </w:r>
    </w:p>
    <w:p>
      <w:pPr>
        <w:spacing w:after="20" w:line="300" w:lineRule="auto"/>
      </w:pPr>
      <w:r>
        <w:rPr>
          <w:rFonts w:ascii="Noto Serif" w:hAnsi="Noto Serif" w:eastAsia="Noto Serif" w:cs="Noto Serif"/>
          <w:b w:val="0"/>
          <w:i w:val="0"/>
          <w:color w:val="29241F"/>
          <w:sz w:val="22"/>
        </w:rPr>
        <w:t>Spiritus Sanctus a Patre et Filio: non factus, nec creatus, nec genitus, sed procedens. Unus ergo Pater, non tres Patres: unus Filius, non tres Filii: unus Spiritus Sanctus, non tres Spiritus Sancti. Et in hac Trinitate nihil prius aut posterius, nihil maius aut minus: sed totae tres personae coaeternae sibi sunt et coaequales. Ita ut per omnia, sicut iam supra dictum est, et unitas in Trinitate, et Trinitas in unitate veneranda sit. Qui vult ergo salvus esse, ita de Trinitate sentiat. Sed necessarium est ad aeternam salutem, ut incarnationem quoque Domini nostri Iesu Christi fideliter credat.</w:t>
      </w:r>
    </w:p>
    <w:p>
      <w:pPr>
        <w:spacing w:after="100" w:line="300" w:lineRule="auto"/>
      </w:pPr>
      <w:r>
        <w:rPr>
          <w:rFonts w:ascii="MingLiU" w:hAnsi="MingLiU" w:eastAsia="MingLiU" w:cs="MingLiU"/>
          <w:b w:val="0"/>
          <w:i w:val="0"/>
          <w:color w:val="6E675F"/>
          <w:sz w:val="20"/>
        </w:rPr>
        <w:t>聖神由聖父及聖子而發出：非受造，亦非被生，而是發出。故聖父唯一，非三聖父；聖子唯一，非三聖子；聖神唯一，非三聖神。而在此聖三中，無前後之分，無大小之別，惟三位格彼此共同永恆，且彼此平等。是故如前所述，統一在聖三中，聖三在統一中，應受敬禮。凡願得救者，對於聖三應有此認信。然至於永恆的救恩，必須忠實地相信吾等主耶穌基督的降生成人。</w:t>
      </w:r>
    </w:p>
    <w:p>
      <w:pPr>
        <w:spacing w:after="20" w:line="300" w:lineRule="auto"/>
      </w:pPr>
      <w:r>
        <w:rPr>
          <w:rFonts w:ascii="Noto Serif" w:hAnsi="Noto Serif" w:eastAsia="Noto Serif" w:cs="Noto Serif"/>
          <w:b w:val="0"/>
          <w:i w:val="0"/>
          <w:color w:val="29241F"/>
          <w:sz w:val="22"/>
        </w:rPr>
        <w:t>Est ergo fides recta ut credamus et confiteamur, quia Dominus noster Iesus Christus, Dei Filius, Deus et homo est. Deus est ex substantia Patris ante saecula genitus: et homo est ex substantia matris in saeculo natus. Perfectus Deus, perfectus homo: ex anima rationali et humana carne subsistens. Aequalis Patri secundum divinitatem: minor Patre secundum humanitatem. Qui licet Deus sit et homo, non duo tamen, sed unus est Christus. Unus autem non conversione divinitatis in carnem, sed assumptione humanitatis in Deum. Unus omnino, non confusione substantiae, sed unitate personae. Nam sicut anima rationalis et caro unus est homo: ita Deus et homo unus est Christus.</w:t>
      </w:r>
    </w:p>
    <w:p>
      <w:pPr>
        <w:spacing w:after="100" w:line="300" w:lineRule="auto"/>
      </w:pPr>
      <w:r>
        <w:rPr>
          <w:rFonts w:ascii="MingLiU" w:hAnsi="MingLiU" w:eastAsia="MingLiU" w:cs="MingLiU"/>
          <w:b w:val="0"/>
          <w:i w:val="0"/>
          <w:color w:val="6E675F"/>
          <w:sz w:val="20"/>
        </w:rPr>
        <w:t>所以正確的信德是：我們應當相信並承認，我們的主耶穌基督是天主之子，既是天主，亦是人。祂是天主，由父的本質在萬世之前所生；祂是人，由母親的本質在世上所生。完全的天主，完全的人：由理性的靈魂和人的肉身而組成。按照天主性，與父相等；按照人性，小於父。雖然祂既是天主又是人，然而並非二者，而是一位基督。一位基督，不是由於天主性轉化成肉身，而是由於人性被取於天主內。完全是一位，不是由於本質的混合，而是由於位格的統一。因為正如理性的靈魂與肉身合成一個人一樣，天主與人合成一位基督。</w:t>
      </w:r>
    </w:p>
    <w:p>
      <w:pPr>
        <w:pageBreakBefore/>
        <w:spacing w:after="60"/>
        <w:keepNext/>
      </w:pPr>
      <w:r>
        <w:rPr>
          <w:rFonts w:ascii="MingLiU" w:hAnsi="MingLiU" w:eastAsia="MingLiU" w:cs="MingLiU"/>
          <w:b/>
          <w:i w:val="0"/>
          <w:color w:val="8A4E2F"/>
          <w:sz w:val="16"/>
        </w:rPr>
        <w:t>LESSON 12  ·  從教父到教廷</w:t>
      </w:r>
    </w:p>
    <w:p>
      <w:pPr>
        <w:spacing w:after="20"/>
      </w:pPr>
      <w:r>
        <w:rPr>
          <w:rFonts w:ascii="MingLiU" w:hAnsi="MingLiU" w:eastAsia="MingLiU" w:cs="MingLiU"/>
          <w:b/>
          <w:i w:val="0"/>
          <w:color w:val="8A4E2F"/>
          <w:sz w:val="22"/>
        </w:rPr>
        <w:t>第 12 課</w:t>
      </w:r>
    </w:p>
    <w:p>
      <w:pPr>
        <w:pStyle w:val="Heading1"/>
        <w:spacing w:before="0" w:after="120"/>
        <w:jc w:val="left"/>
        <w:pBdr>
          <w:bottom w:val="single" w:sz="14" w:space="3" w:color="D4A653"/>
        </w:pBdr>
      </w:pPr>
      <w:r>
        <w:rPr>
          <w:rFonts w:ascii="MingLiU" w:hAnsi="MingLiU" w:eastAsia="MingLiU" w:cs="MingLiU"/>
          <w:b/>
          <w:i w:val="0"/>
          <w:color w:val="3A2720"/>
          <w:sz w:val="34"/>
        </w:rPr>
        <w:t>大額我略　Gregorius Magnus</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materia, materiae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木材、木料；樹枝</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item</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同樣地、並且</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capitulum, capituli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章節、條目；聖堂參議會、會議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necessitas, necessitatis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需要、必然；困窘、貧困；義務</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committo, committere, commisi, commissus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結合、連接；製造；託付</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medius, media, medium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中間的、中部的；平凡的、普通的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pontifex, pontificis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大司祭、宗教領袖；主教、教宗</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omnino</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完全地、總共；絲毫</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supra</w:t>
            </w:r>
          </w:p>
        </w:tc>
        <w:tc>
          <w:tcPr>
            <w:tcW w:type="dxa" w:w="1119"/>
            <w:tcMar>
              <w:top w:w="80" w:type="dxa"/>
              <w:start w:w="120" w:type="dxa"/>
              <w:bottom w:w="80" w:type="dxa"/>
              <w:end w:w="120" w:type="dxa"/>
            </w:tcMar>
          </w:tcPr>
          <w:p>
            <w:r>
              <w:rPr>
                <w:rFonts w:ascii="MingLiU" w:hAnsi="MingLiU" w:eastAsia="MingLiU" w:cs="MingLiU"/>
                <w:b w:val="0"/>
                <w:i w:val="0"/>
                <w:color w:val="6E675F"/>
                <w:sz w:val="16"/>
              </w:rPr>
              <w:t>介</w:t>
            </w:r>
          </w:p>
        </w:tc>
        <w:tc>
          <w:tcPr>
            <w:tcW w:type="dxa" w:w="3198"/>
            <w:tcMar>
              <w:top w:w="80" w:type="dxa"/>
              <w:start w:w="120" w:type="dxa"/>
              <w:bottom w:w="80" w:type="dxa"/>
              <w:end w:w="120" w:type="dxa"/>
            </w:tcMar>
          </w:tcPr>
          <w:p>
            <w:r>
              <w:rPr>
                <w:rFonts w:ascii="MingLiU" w:hAnsi="MingLiU" w:eastAsia="MingLiU" w:cs="MingLiU"/>
                <w:b w:val="0"/>
                <w:i w:val="0"/>
                <w:color w:val="29241F"/>
                <w:sz w:val="19"/>
              </w:rPr>
              <w:t>在……之上、超過；統治</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nec</w:t>
            </w:r>
          </w:p>
        </w:tc>
        <w:tc>
          <w:tcPr>
            <w:tcW w:type="dxa" w:w="1119"/>
            <w:tcMar>
              <w:top w:w="80" w:type="dxa"/>
              <w:start w:w="120" w:type="dxa"/>
              <w:bottom w:w="80" w:type="dxa"/>
              <w:end w:w="120" w:type="dxa"/>
            </w:tcMar>
          </w:tcPr>
          <w:p>
            <w:r>
              <w:rPr>
                <w:rFonts w:ascii="MingLiU" w:hAnsi="MingLiU" w:eastAsia="MingLiU" w:cs="MingLiU"/>
                <w:b w:val="0"/>
                <w:i w:val="0"/>
                <w:color w:val="6E675F"/>
                <w:sz w:val="16"/>
              </w:rPr>
              <w:t>連</w:t>
            </w:r>
          </w:p>
        </w:tc>
        <w:tc>
          <w:tcPr>
            <w:tcW w:type="dxa" w:w="3198"/>
            <w:tcMar>
              <w:top w:w="80" w:type="dxa"/>
              <w:start w:w="120" w:type="dxa"/>
              <w:bottom w:w="80" w:type="dxa"/>
              <w:end w:w="120" w:type="dxa"/>
            </w:tcMar>
          </w:tcPr>
          <w:p>
            <w:r>
              <w:rPr>
                <w:rFonts w:ascii="MingLiU" w:hAnsi="MingLiU" w:eastAsia="MingLiU" w:cs="MingLiU"/>
                <w:b w:val="0"/>
                <w:i w:val="0"/>
                <w:color w:val="29241F"/>
                <w:sz w:val="19"/>
              </w:rPr>
              <w:t>也不、而且不；既不……亦不</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provincia, provinciae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行省、職責、管轄區</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negotium, negoti(i)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事務、工作、麻煩</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error, erroris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流浪、錯誤、迷宮</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disciplina, disciplinae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教導、訓練、紀律、學問</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studium, studi(i)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熱忱、專心、追求、研習</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alienus, aliena, alienum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外來的、他人的、相反的、敵對的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possessio, possessionis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佔有、財產</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diversus, diversa, diversum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相反的、分開的、不同的、敵對的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quaestio, quaestionis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詢問、調查、研究</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contingo, contingere, contigi, contactus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接觸、及於、影響、掌握</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Sed et ego aliquid similiter ad sacratissimum corpus sancti Pauli apostoli meliorare volui; et quia necesse erat ut iuxta sepulcrum eius effodi altius debuisset, praepositus loci ipsius ossa aliqua non quidem eidem sepulcro coniuncta reperit.</w:t>
      </w:r>
    </w:p>
    <w:p>
      <w:pPr>
        <w:spacing w:after="60" w:line="300" w:lineRule="auto"/>
        <w:ind w:left="227"/>
      </w:pPr>
      <w:r>
        <w:rPr>
          <w:rFonts w:ascii="MingLiU" w:hAnsi="MingLiU" w:eastAsia="MingLiU" w:cs="MingLiU"/>
          <w:b w:val="0"/>
          <w:i w:val="0"/>
          <w:color w:val="6E675F"/>
          <w:sz w:val="18"/>
        </w:rPr>
        <w:t>〔Gregorius Magnus〕</w:t>
      </w:r>
    </w:p>
    <w:p>
      <w:pPr>
        <w:spacing w:after="20" w:line="300" w:lineRule="auto"/>
        <w:ind w:left="227"/>
      </w:pPr>
      <w:r>
        <w:rPr>
          <w:rFonts w:ascii="Noto Serif" w:hAnsi="Noto Serif" w:eastAsia="Noto Serif" w:cs="Noto Serif"/>
          <w:b w:val="0"/>
          <w:i w:val="0"/>
          <w:color w:val="29241F"/>
          <w:sz w:val="22"/>
        </w:rPr>
        <w:t>Denique dum beatae recordationis decessor meus, quia argentum, quod supra sacratissimum corpus beati Petri apostoli erat, longe tamen ab eodem corpore fere quindecim pedibus mutare voluit, signum ei non parvi terroris apparuit.</w:t>
      </w:r>
    </w:p>
    <w:p>
      <w:pPr>
        <w:spacing w:after="60" w:line="300" w:lineRule="auto"/>
        <w:ind w:left="227"/>
      </w:pPr>
      <w:r>
        <w:rPr>
          <w:rFonts w:ascii="MingLiU" w:hAnsi="MingLiU" w:eastAsia="MingLiU" w:cs="MingLiU"/>
          <w:b w:val="0"/>
          <w:i w:val="0"/>
          <w:color w:val="6E675F"/>
          <w:sz w:val="18"/>
        </w:rPr>
        <w:t>〔Gregorius Magnus〕</w:t>
      </w:r>
    </w:p>
    <w:p>
      <w:r>
        <w:br w:type="page"/>
      </w:r>
    </w:p>
    <w:p>
      <w:pPr>
        <w:pStyle w:val="Heading2"/>
        <w:spacing w:before="0" w:after="60"/>
        <w:jc w:val="left"/>
      </w:pPr>
      <w:r>
        <w:rPr>
          <w:rFonts w:ascii="MingLiU" w:hAnsi="MingLiU" w:eastAsia="MingLiU" w:cs="MingLiU"/>
          <w:b/>
          <w:i w:val="0"/>
          <w:color w:val="3A2720"/>
          <w:sz w:val="28"/>
        </w:rPr>
        <w:t>讀本　大額我略　Gregorius Magnus</w:t>
      </w:r>
    </w:p>
    <w:p>
      <w:pPr>
        <w:spacing w:after="80" w:line="300" w:lineRule="auto"/>
      </w:pPr>
      <w:r>
        <w:rPr>
          <w:rFonts w:ascii="MingLiU" w:hAnsi="MingLiU" w:eastAsia="MingLiU" w:cs="MingLiU"/>
          <w:b w:val="0"/>
          <w:i w:val="0"/>
          <w:color w:val="6E675F"/>
          <w:sz w:val="18"/>
        </w:rPr>
        <w:t>全文；自譯（研讀用，非教會核准禮儀譯本）</w:t>
      </w:r>
    </w:p>
    <w:p>
      <w:pPr>
        <w:spacing w:after="20" w:line="300" w:lineRule="auto"/>
      </w:pPr>
      <w:r>
        <w:rPr>
          <w:rFonts w:ascii="Noto Serif" w:hAnsi="Noto Serif" w:eastAsia="Noto Serif" w:cs="Noto Serif"/>
          <w:b w:val="0"/>
          <w:i w:val="0"/>
          <w:color w:val="29241F"/>
          <w:sz w:val="22"/>
        </w:rPr>
        <w:t>Serenitas vestrae pietatis, religionis studio et sanctitatis amore conspicua, propter eam quae in honorern sancti Pauli apostoli in palatio aedificatur ecclesiam, caput eiusdem sancti Pauli, aut aliud quid de corpore ipsius, suis ad se iussionibus a me praecepit debere transmitti. Et dum illa mihi desiderarem imperari, de quibus facillimam oboedientiam exhibens vestram erga me amplius potuissem gratiam provocare, maior me moestitia tenuit, quod illa praecipitis quae facere nec possum, nec audeo. Nam corpora sanctorum Petri et Pauli apostolorum tantis in Ecclesiis suis coruscant miraculis atque terroribus, ut neque ad orandum sine magno illuc timore possit accedi.</w:t>
      </w:r>
    </w:p>
    <w:p>
      <w:pPr>
        <w:spacing w:after="100" w:line="300" w:lineRule="auto"/>
      </w:pPr>
      <w:r>
        <w:rPr>
          <w:rFonts w:ascii="MingLiU" w:hAnsi="MingLiU" w:eastAsia="MingLiU" w:cs="MingLiU"/>
          <w:b w:val="0"/>
          <w:i w:val="0"/>
          <w:color w:val="6E675F"/>
          <w:sz w:val="20"/>
        </w:rPr>
        <w:t>您虔敬之心卓越非凡，宗教熱誠與聖德之愛昭然若揭。您為敬禮聖保祿宗徒而在宮殿中所建造之教會，曾以詔令命我應將聖保祿本人之頭顱，或其肉身之其他部分，轉送予您。我本當期盼被委以易於遵從之事，藉以展現完全之服從，從而更能贏得您對我之恩寵；然而更大之哀慮籠罩著我，蓋因您所命令之事，我既無能為力，亦不敢為之。誠然，聖伯多祿及聖保祿二宗徒之遺體在其各自所在之教會中，閃耀著如許之奇跡與神威，以至於人不能不懷著極大之敬畏之心方能前往彼處祈禱。</w:t>
      </w:r>
    </w:p>
    <w:p>
      <w:pPr>
        <w:spacing w:after="20" w:line="300" w:lineRule="auto"/>
      </w:pPr>
      <w:r>
        <w:rPr>
          <w:rFonts w:ascii="Noto Serif" w:hAnsi="Noto Serif" w:eastAsia="Noto Serif" w:cs="Noto Serif"/>
          <w:b w:val="0"/>
          <w:i w:val="0"/>
          <w:color w:val="29241F"/>
          <w:sz w:val="22"/>
        </w:rPr>
        <w:t>Denique dum beatae recordationis decessor meus, quia argentum, quod supra sacratissimum corpus beati Petri apostoli erat, longe tamen ab eodem corpore fere quindecim pedibus mutare voluit, signum ei non parvi terroris apparuit. Sed et ego aliquid similiter ad sacratissimum corpus sancti Pauli apostoli meliorare volui; et quia necesse erat ut iuxta sepulcrum eius effodi altius debuisset, praepositus loci ipsius ossa aliqua non quidem eidem sepulcro coniuncta reperit. Quae quoniam levare praesumpsit, atque in alium locum transponere, apparentibus quibusdam tristibus signis, subita morte defunctus est.</w:t>
      </w:r>
    </w:p>
    <w:p>
      <w:pPr>
        <w:spacing w:after="100" w:line="300" w:lineRule="auto"/>
      </w:pPr>
      <w:r>
        <w:rPr>
          <w:rFonts w:ascii="MingLiU" w:hAnsi="MingLiU" w:eastAsia="MingLiU" w:cs="MingLiU"/>
          <w:b w:val="0"/>
          <w:i w:val="0"/>
          <w:color w:val="6E675F"/>
          <w:sz w:val="20"/>
        </w:rPr>
        <w:t>總之，我那蒙受天主恩寵已逝的前任教宗，因為想要移動聖瓶，即那位於真福宗徒伯多祿至聖聖髑之上的銀器，雖然距離該聖髑相當遠，約有十五尺之遠，卻有一個不小的驚懼之兆向他顯現。而我本人也想類似地對真福宗徒保祿至聖聖髑做某種改善；由於有必要在他的墓旁挖掘得更深，該處的主管發現了若干遺骨，這些遺骨確實並非與該墓相連。當他竟敢舉起這些遺骨，並將其移置他處時，有一些悲傷的徵兆顯現，他遂突然死亡。</w:t>
      </w:r>
    </w:p>
    <w:p>
      <w:pPr>
        <w:spacing w:after="20" w:line="300" w:lineRule="auto"/>
      </w:pPr>
      <w:r>
        <w:rPr>
          <w:rFonts w:ascii="Noto Serif" w:hAnsi="Noto Serif" w:eastAsia="Noto Serif" w:cs="Noto Serif"/>
          <w:b w:val="0"/>
          <w:i w:val="0"/>
          <w:color w:val="29241F"/>
          <w:sz w:val="22"/>
        </w:rPr>
        <w:t>Praeter haec autem sanctae memoriae decessor meus, itidem ad corpus sancti Laurentii martyris quaedam meliorare desiderans, dum nescitur ubi venerabile corpus esset collocatum, effoditur exquirendo, et subito sepulcrum ipsius ignoranter apertum est; et ii qui praesentes erant atque laborabant, monachi et mansionarii, qui corpus eiusdem martyris viderunt, quod quidem minime tangere praesumpserunt, omnes intra decem dies defuncti sunt, ita ut nullus vitae superesse potuisset, qui sanctum iusti corpus illius viderat. Cognoscat autem tranquillissima domina quia Romanis consuetudo non est, quando sanctorum reliquias dant, ut quidquam tangere praesumant de corpore, sed tantummodo in pyxide brandeum mittitur, atque ad sacratissima corpora sanctorum ponitur.</w:t>
      </w:r>
    </w:p>
    <w:p>
      <w:pPr>
        <w:spacing w:after="100" w:line="300" w:lineRule="auto"/>
      </w:pPr>
      <w:r>
        <w:rPr>
          <w:rFonts w:ascii="MingLiU" w:hAnsi="MingLiU" w:eastAsia="MingLiU" w:cs="MingLiU"/>
          <w:b w:val="0"/>
          <w:i w:val="0"/>
          <w:color w:val="6E675F"/>
          <w:sz w:val="20"/>
        </w:rPr>
        <w:t>除此之外，我聖德記憶中的前任，同樣渴望改善聖殉道者勞倫的遺骨之處，因不知其尊貴的遺骨安置於何處，乃發掘尋求；忽然其墓穴不慎被打開了。那些在場並從事勞作的人，即隱修士和住所人員，他們看到了該殉道者的遺骨，實在不敢擅自觸摸，然而他們全都在十天內死亡，以至於沒有人能活著倖存，他是看到了那位聖義者尊聖的遺骨。然而最寧靜的主母應當知曉，羅馬人的習慣是：當他們施贈聖人的聖髑時，不敢擅自觸摸遺骨的任何部分，而只是在聖盒中放入細麻布，並將之置於聖人最神聖的遺骨之上。</w:t>
      </w:r>
    </w:p>
    <w:p>
      <w:pPr>
        <w:spacing w:after="20" w:line="300" w:lineRule="auto"/>
      </w:pPr>
      <w:r>
        <w:rPr>
          <w:rFonts w:ascii="Noto Serif" w:hAnsi="Noto Serif" w:eastAsia="Noto Serif" w:cs="Noto Serif"/>
          <w:b w:val="0"/>
          <w:i w:val="0"/>
          <w:color w:val="29241F"/>
          <w:sz w:val="22"/>
        </w:rPr>
        <w:t>Quod levatum in ecclesia quae est dedicanda debita cum veneratione reconditur, et tantae per hoc ibidem virtutes fiunt, ac si illuc specialiter eorum corpora deferantur. Unde contigit ut beatae recordationis Leonis papae temporibus, sicut a maioribus traditur, dum quidam Graeci de talibus reliquiis dubitarent, praedictus pontifex hoc ipsum brandeum allatis forficibus inciderit, et ex ipsa incisione sanguis effluxerit. In Romanis namque vel totius Occidentis partibus omnino intolerabile est sacrilegium, si sanctorum corpora tangere quisquam fortasse voluerit. Quod si praesumpserit, certum est quia haec temeritas impunita nullo modo remanebit. Pro qua re de Graecorum consuetudine, qui ossa levare sanctorum se asserunt, vehementer miramur, et vix credimus.</w:t>
      </w:r>
    </w:p>
    <w:p>
      <w:pPr>
        <w:spacing w:after="100" w:line="300" w:lineRule="auto"/>
      </w:pPr>
      <w:r>
        <w:rPr>
          <w:rFonts w:ascii="MingLiU" w:hAnsi="MingLiU" w:eastAsia="MingLiU" w:cs="MingLiU"/>
          <w:b w:val="0"/>
          <w:i w:val="0"/>
          <w:color w:val="6E675F"/>
          <w:sz w:val="20"/>
        </w:rPr>
        <w:t>被舉起在即將奉獻的教會中的聖物，應當以恰當的尊敬隱藏起來，並由此在那裡產生如此偉大的德能，彷彿他們的遺體本身被特別運到那裡一樣。因此在真福記憶中的教宗良的時代發生過這樣的事：據先人的傳述，當某些希臘人對這樣的聖物有所懷疑時，上述教宗就用帶來的剪刀截斷了這條布料，從截口處流出了鮮血。確實，在羅馬及整個西方地區，若有人敢於觸摸聖人的遺體，這將是完全不可容忍的褻聖行為。若有人果敢如此，必然確定這種冒失絕不會不受懲罰而逍遙法外。為此理由，對於希臘人的習慣——他們聲稱要抬起聖人的遺骨——我們感到非常驚異，而且幾乎不願相信。</w:t>
      </w:r>
    </w:p>
    <w:p>
      <w:pPr>
        <w:spacing w:after="20" w:line="300" w:lineRule="auto"/>
      </w:pPr>
      <w:r>
        <w:rPr>
          <w:rFonts w:ascii="Noto Serif" w:hAnsi="Noto Serif" w:eastAsia="Noto Serif" w:cs="Noto Serif"/>
          <w:b w:val="0"/>
          <w:i w:val="0"/>
          <w:color w:val="29241F"/>
          <w:sz w:val="22"/>
        </w:rPr>
        <w:t>Nam quidam monachi Graeci, huc ante biennium venientes nocturno silentio iuxta ecclesiam sancti Pauli, corpora mortuorum in campo iacentia effodiebant, atque eorum ossa recondebant, servantes sibi, dum recederent. Qui cum tenti et cur hoc facerent diligenter fuissent discussi, confessi sunt quod illa ossa ad Graeciam essent tanquam sanctorum reliquias portaturi. Ex quorum exemplo, sicut praedictum est, maior nobis dubietas nata est, utrum verum sit quod levare veraciter ossa sanctorum dicuntur. De corporibus vero beatorum apostolorum quid ego dicturus sum, dum constet quia eo tempore quo passi sunt ex Oriente fideles venerunt, qui eorum corpora sicut civium suorum repeterent?</w:t>
      </w:r>
    </w:p>
    <w:p>
      <w:pPr>
        <w:spacing w:after="100" w:line="300" w:lineRule="auto"/>
      </w:pPr>
      <w:r>
        <w:rPr>
          <w:rFonts w:ascii="MingLiU" w:hAnsi="MingLiU" w:eastAsia="MingLiU" w:cs="MingLiU"/>
          <w:b w:val="0"/>
          <w:i w:val="0"/>
          <w:color w:val="6E675F"/>
          <w:sz w:val="20"/>
        </w:rPr>
        <w:t>因為某些希臘隱修士在兩年前來到此地，在夜間默默地在聖保祿教堂旁邊，挖掘躺在田野中死者的屍體，並收起他們的骨骸，保留下來，打算離開時帶走。當他們被仔細盤問並追問為什麼要這樣做時，他們承認那些骨骸是要作為聖人遺骨運往希臘。根據他們的例子，如前所述，我們生起了更大的疑慮，究竟聲稱切實挖掘聖人骨骸的說法是否為真。但至於蒙福宗徒們的遺體，我又能說什麼呢？既然眾所周知，在他們受難的那個時代，從東方來了信徒，要像追尋他們同胞的遺體那樣尋求他們的遺體？</w:t>
      </w:r>
    </w:p>
    <w:p>
      <w:pPr>
        <w:spacing w:after="20" w:line="300" w:lineRule="auto"/>
      </w:pPr>
      <w:r>
        <w:rPr>
          <w:rFonts w:ascii="Noto Serif" w:hAnsi="Noto Serif" w:eastAsia="Noto Serif" w:cs="Noto Serif"/>
          <w:b w:val="0"/>
          <w:i w:val="0"/>
          <w:color w:val="29241F"/>
          <w:sz w:val="22"/>
        </w:rPr>
        <w:t>Quae ducta usque ad secundum urbis milliarium in loco qui dicitur Catacumbas collocata sunt. Sed dum ea exinde levare omnis eorum multitudo conveniens niteretur, ita eos vis tonitrui atque fulguris nimio metu terruit atque dispersit, ut talia denuo nullatenus attentare praesumerent. Tunc autem exeuntes Romani eorum corpora, qui hoc ex Domini pietate meruerunt, levaverunt, et in locis quibus nunc sunt condita posuerunt. Quis ergo, serenissima domina, tam temerarius possit existere, ut haec sciens, eorum corpora non dico tangere, sed vel aliquatenus praesumat inspicere?</w:t>
      </w:r>
    </w:p>
    <w:p>
      <w:pPr>
        <w:spacing w:after="100" w:line="300" w:lineRule="auto"/>
      </w:pPr>
      <w:r>
        <w:rPr>
          <w:rFonts w:ascii="MingLiU" w:hAnsi="MingLiU" w:eastAsia="MingLiU" w:cs="MingLiU"/>
          <w:b w:val="0"/>
          <w:i w:val="0"/>
          <w:color w:val="6E675F"/>
          <w:sz w:val="20"/>
        </w:rPr>
        <w:t>這些遺骨被運送到城外第二里程的地方，即稱為加塔貢貝斯的地點而安置。但當他們全體聚集起來，努力要從那裡把遺骨運出時，雷聲和閃電的巨大威力使他們驚惶失措並四散逃開，以至於他們再也不敢嘗試如此之舉。然而那時羅馬人出來，將那些因主的仁慈而配得此榮的人的遺骨運起，安置在他們現今所在的地點。那麼，至尊的夫人啊，誰會如此膽大妄為，既然知道這些事，不僅敢於觸摸他們的遺骨，反而還敢於某種程度上冒昧窺視呢？</w:t>
      </w:r>
    </w:p>
    <w:p>
      <w:pPr>
        <w:spacing w:after="20" w:line="300" w:lineRule="auto"/>
      </w:pPr>
      <w:r>
        <w:rPr>
          <w:rFonts w:ascii="Noto Serif" w:hAnsi="Noto Serif" w:eastAsia="Noto Serif" w:cs="Noto Serif"/>
          <w:b w:val="0"/>
          <w:i w:val="0"/>
          <w:color w:val="29241F"/>
          <w:sz w:val="22"/>
        </w:rPr>
        <w:t>Dum igitur talia mihi a vobis praecepta sunt, de quibus parere nullatenus potuissem, quantum invenio, non vestrum est; sed quidam homines contra me pietatem vestram excitare voluerunt, ut mihi, quod absit, voluntatis vestrae gratiam subtraherent, et propterea quaesiverunt capitulum de quo vobis quasi inobediens invenirer. Sed in omnipotente Domino confido quia nullo modo benignissimae voluntati subripitur, et sanctorum apostolorum virtutem, quos toto corde et mente diligitis, non ex corporali praesentia, sed ex protectione semper habebitis. Sudarium vero, quod similiter transmitti iussistis, cum corpore eius est, quod ita tangi non potest, sicut nec ad corpus illius accedi.</w:t>
      </w:r>
    </w:p>
    <w:p>
      <w:pPr>
        <w:spacing w:after="100" w:line="300" w:lineRule="auto"/>
      </w:pPr>
      <w:r>
        <w:rPr>
          <w:rFonts w:ascii="MingLiU" w:hAnsi="MingLiU" w:eastAsia="MingLiU" w:cs="MingLiU"/>
          <w:b w:val="0"/>
          <w:i w:val="0"/>
          <w:color w:val="6E675F"/>
          <w:sz w:val="20"/>
        </w:rPr>
        <w:t>既然如此，你們給我下達的這些命令是我根本無法遵行的，按我的所知，這並非出於你們的本意；而是某些人想要激起你們對我的善心反感，使我失去——天主禁止——你們恩寵的眷顧，因此他們才尋求一個條款，藉以指控我對你們不順從。但我信賴全能的天主，因為我決不會以任何方式背離你們最仁慈的意願；而聖宗徒們的德能，即你們全心全靈所愛慕的宗徒們的德能，你們將始終獲得，不是出於肉身的臨在，而是出於他們的護祐。至於你們同樣吩咐轉送的裹屍布，它與他的聖體一起，而聖體不能被觸及，正如人也不能接近他的聖體一樣。</w:t>
      </w:r>
    </w:p>
    <w:p>
      <w:pPr>
        <w:spacing w:after="20" w:line="300" w:lineRule="auto"/>
      </w:pPr>
      <w:r>
        <w:rPr>
          <w:rFonts w:ascii="Noto Serif" w:hAnsi="Noto Serif" w:eastAsia="Noto Serif" w:cs="Noto Serif"/>
          <w:b w:val="0"/>
          <w:i w:val="0"/>
          <w:color w:val="29241F"/>
          <w:sz w:val="22"/>
        </w:rPr>
        <w:t>Sed quia serenissimae dominae tam religiosum desiderium esse vacuum non debet, de catenis quas ipse sanctus Paulus apostolus in collo et in manibus gestavit, ex quibus multa miracula in populo demonstrantur, partem aliquam vobis transmittere festinabo, si tamen hanc tollere limando praevaluero; quia dum frequenter ex catenis eisdem multi venientes benedictionem petunt, ut parvum quid ex limatura accipiant, assistit sacerdos cum lima, et aliquibus petentibus ita concite aliquid de catenis ipsis excutitur ut mora nulla sit. Quibusdam vero petentibus, diu per catenas ipsas ducitur lima, et tamen ut aliquid exinde exeat, non obtinetur. Mense Iunio, indictione XII.</w:t>
      </w:r>
    </w:p>
    <w:p>
      <w:pPr>
        <w:spacing w:after="100" w:line="300" w:lineRule="auto"/>
      </w:pPr>
      <w:r>
        <w:rPr>
          <w:rFonts w:ascii="MingLiU" w:hAnsi="MingLiU" w:eastAsia="MingLiU" w:cs="MingLiU"/>
          <w:b w:val="0"/>
          <w:i w:val="0"/>
          <w:color w:val="6E675F"/>
          <w:sz w:val="20"/>
        </w:rPr>
        <w:t>但因為最尊貴的夫人如此虔誠的願望不應該落空，我將急忙給你們傳送聖保祿宗徒本人在頸項和雙手上所戴過的鐵鏈的一部分，從這些鐵鏈中在人民中彰顯了許多奇蹟。倘若我能夠藉著銼削將這個取下來的話；因為既然經常有許多人從這些同樣的鐵鏈前來懇求降福，以便領受一點銼削的碎屑，司祭就拿著銼刀協助，有些懇求者就如此迅速地從鐵鏈本身中震落一些東西，以至於毫無延遲。但對於有些懇求者，銼刀在鐵鏈上磨了很久，然而要使什麼東西從中掉出來，卻是得不到的。六月，第十二輪年。</w:t>
      </w:r>
    </w:p>
    <w:p>
      <w:pPr>
        <w:pageBreakBefore/>
        <w:spacing w:after="60"/>
        <w:keepNext/>
      </w:pPr>
      <w:r>
        <w:rPr>
          <w:rFonts w:ascii="MingLiU" w:hAnsi="MingLiU" w:eastAsia="MingLiU" w:cs="MingLiU"/>
          <w:b/>
          <w:i w:val="0"/>
          <w:color w:val="8A4E2F"/>
          <w:sz w:val="16"/>
        </w:rPr>
        <w:t>LESSON 13  ·  從教父到教廷</w:t>
      </w:r>
    </w:p>
    <w:p>
      <w:pPr>
        <w:spacing w:after="20"/>
      </w:pPr>
      <w:r>
        <w:rPr>
          <w:rFonts w:ascii="MingLiU" w:hAnsi="MingLiU" w:eastAsia="MingLiU" w:cs="MingLiU"/>
          <w:b/>
          <w:i w:val="0"/>
          <w:color w:val="8A4E2F"/>
          <w:sz w:val="22"/>
        </w:rPr>
        <w:t>第 13 課</w:t>
      </w:r>
    </w:p>
    <w:p>
      <w:pPr>
        <w:pStyle w:val="Heading1"/>
        <w:spacing w:before="0" w:after="120"/>
        <w:jc w:val="left"/>
        <w:pBdr>
          <w:bottom w:val="single" w:sz="14" w:space="3" w:color="D4A653"/>
        </w:pBdr>
      </w:pPr>
      <w:r>
        <w:rPr>
          <w:rFonts w:ascii="MingLiU" w:hAnsi="MingLiU" w:eastAsia="MingLiU" w:cs="MingLiU"/>
          <w:b/>
          <w:i w:val="0"/>
          <w:color w:val="3A2720"/>
          <w:sz w:val="34"/>
        </w:rPr>
        <w:t>聖本篤會規　Regula Benedicti</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praesentia, praesentiae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現時、臨在、在場</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contrarius, contraria, contrarium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對立的、相反的、敵對的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regula, regulae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規則、原則、標準</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auctor, auctoris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創始人、作者、權威、倡議者</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cur</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何故、為何、因此</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instituo, instituere, institui, institutus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建立、創設、奠基、決定</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denique</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最後、總之、終於</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aetas, aetatis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壽命、年代、時期、世代</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praesum, praeesse, praefui, praefuturus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統領、主持、帶頭、出席</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membrum, membri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肢體、器官、房間</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futurus, futura, futurum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將來的、未來的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soleo, solere, solitus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習慣於、慣常</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epistola, epistolae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書信、公文、書簡</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ample</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寬宏地、恢宏地、華麗地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quippe</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誠然、自然、當然</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quanto</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相差多少、相隔多遠</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matrimonium, matrimoni(i)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婚姻、夫妻關係</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ullus, ulla, ullum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任何、任一</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praemitto, praemittere, praemisi, praemissus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先遣、提前送出</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necesse</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必要的、不可避免的、必然的</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Demonstrans nobis hoc Propheta, cum in cogitationibus nostris ita Deum semper præsentem ostendit dicens: Scrutans corda et renes Deus ; et item: Dominus novit cogitationes hominum ; et item dicit: Intellexisti cogitationes meas a longe ; et: Quia cogitatio hominis confitebitur tibi .</w:t>
      </w:r>
    </w:p>
    <w:p>
      <w:pPr>
        <w:spacing w:after="60" w:line="300" w:lineRule="auto"/>
        <w:ind w:left="227"/>
      </w:pPr>
      <w:r>
        <w:rPr>
          <w:rFonts w:ascii="MingLiU" w:hAnsi="MingLiU" w:eastAsia="MingLiU" w:cs="MingLiU"/>
          <w:b w:val="0"/>
          <w:i w:val="0"/>
          <w:color w:val="6E675F"/>
          <w:sz w:val="18"/>
        </w:rPr>
        <w:t>〔Regula Benedicti〕</w:t>
      </w:r>
    </w:p>
    <w:p>
      <w:pPr>
        <w:spacing w:after="20" w:line="300" w:lineRule="auto"/>
        <w:ind w:left="227"/>
      </w:pPr>
      <w:r>
        <w:rPr>
          <w:rFonts w:ascii="Noto Serif" w:hAnsi="Noto Serif" w:eastAsia="Noto Serif" w:cs="Noto Serif"/>
          <w:b w:val="0"/>
          <w:i w:val="0"/>
          <w:color w:val="29241F"/>
          <w:sz w:val="22"/>
        </w:rPr>
        <w:t>Et ne suis præsumat ante statutam horam vel postea quicquam cibi aut potus præsumere; sed et cui offertur aliquid a priore et accipere rennuit, hora qua desideravit hoc quod prius recusavit aut aliud, omnimo nihil percipiat usque emendationem congruam.</w:t>
      </w:r>
    </w:p>
    <w:p>
      <w:pPr>
        <w:spacing w:after="60" w:line="300" w:lineRule="auto"/>
        <w:ind w:left="227"/>
      </w:pPr>
      <w:r>
        <w:rPr>
          <w:rFonts w:ascii="MingLiU" w:hAnsi="MingLiU" w:eastAsia="MingLiU" w:cs="MingLiU"/>
          <w:b w:val="0"/>
          <w:i w:val="0"/>
          <w:color w:val="6E675F"/>
          <w:sz w:val="18"/>
        </w:rPr>
        <w:t>〔Regula Benedicti〕</w:t>
      </w:r>
    </w:p>
    <w:p>
      <w:r>
        <w:br w:type="page"/>
      </w:r>
    </w:p>
    <w:p>
      <w:pPr>
        <w:pStyle w:val="Heading2"/>
        <w:spacing w:before="0" w:after="60"/>
        <w:jc w:val="left"/>
      </w:pPr>
      <w:r>
        <w:rPr>
          <w:rFonts w:ascii="MingLiU" w:hAnsi="MingLiU" w:eastAsia="MingLiU" w:cs="MingLiU"/>
          <w:b/>
          <w:i w:val="0"/>
          <w:color w:val="3A2720"/>
          <w:sz w:val="28"/>
        </w:rPr>
        <w:t>讀本　聖本篤會規　Regula Benedicti</w:t>
      </w:r>
    </w:p>
    <w:p>
      <w:pPr>
        <w:spacing w:after="80" w:line="300" w:lineRule="auto"/>
      </w:pPr>
      <w:r>
        <w:rPr>
          <w:rFonts w:ascii="MingLiU" w:hAnsi="MingLiU" w:eastAsia="MingLiU" w:cs="MingLiU"/>
          <w:b w:val="0"/>
          <w:i w:val="0"/>
          <w:color w:val="6E675F"/>
          <w:sz w:val="18"/>
        </w:rPr>
        <w:t>第 1–3 章（完整，共 73 章）；自譯（研讀用，非教會核准禮儀譯本）</w:t>
      </w:r>
    </w:p>
    <w:p>
      <w:pPr>
        <w:spacing w:after="20" w:line="300" w:lineRule="auto"/>
      </w:pPr>
      <w:r>
        <w:rPr>
          <w:rFonts w:ascii="Noto Serif" w:hAnsi="Noto Serif" w:eastAsia="Noto Serif" w:cs="Noto Serif"/>
          <w:b w:val="0"/>
          <w:i w:val="0"/>
          <w:color w:val="29241F"/>
          <w:sz w:val="22"/>
        </w:rPr>
        <w:t>Caput 1: De generibus monachorum Monachorum quattuor esse genera, manifestum est. Primum coenobitarum, hoc est monasteriale, militans sub regula vel abbate. Deinde secundum genus est anachoritarum id est heremitarum, horum qui non conversationis fervore novicio, sed monasterii probatione diuturna, qui didicerunt contra diabulum multorum solacio iam docti pugnare, et bene extructi fraterna ex acie ad singularem pugnam heremi, securi iam sine consolatione alterius, sola manu vel brachio contra vitia carnis vel cogitationum, Deo auxiliante, pugnare sufficiunt. Tertium vero monachorum teterrimum genus est sarabaitarum, qui nulla regula adprobati, experienta magistra, sicut aurum fornacis, sed in plumbi natura molliti, adhuc operibus servantes sæculo fidem, mentiri Deo per tonsuram noscuntur.</w:t>
      </w:r>
    </w:p>
    <w:p>
      <w:pPr>
        <w:spacing w:after="100" w:line="300" w:lineRule="auto"/>
      </w:pPr>
      <w:r>
        <w:rPr>
          <w:rFonts w:ascii="MingLiU" w:hAnsi="MingLiU" w:eastAsia="MingLiU" w:cs="MingLiU"/>
          <w:b w:val="0"/>
          <w:i w:val="0"/>
          <w:color w:val="6E675F"/>
          <w:sz w:val="20"/>
        </w:rPr>
        <w:t>第一章：論隱修士的種類 隱修士有四種，這是明確的。第一種是共住隱修士，亦即隱修院的隱修士，在會規或院長的領導下服兵役。其次，第二種是隱居者，亦即隱士，他們不是靠初學生的熱切生活方式，而是靠在隱修院長期的考驗，已經學會了以許多人的幫助來對抗魔鬼，並在兄弟的隊伍中得到良好的裝備，從共同的戰鬥轉向荒野中的單獨戰鬥，已經不再需要他人的安慰，他們足以單靠自己的手臂或力量，藉著天主的幫助，來對抗肉身的惡習或思想而戰鬥。第三種實在是隱修士中最可怕的一種，就是撒剌拜人隱修士，他們未經任何會規的認可，以經驗為師傅，卻不像爐火中的黃金那樣被錘煉，反而像鉛那樣變得軟弱，仍然在行為上保持對世俗的忠貞，人們知道他們藉著剃頭而向天主撒謊。</w:t>
      </w:r>
    </w:p>
    <w:p>
      <w:pPr>
        <w:spacing w:after="20" w:line="300" w:lineRule="auto"/>
      </w:pPr>
      <w:r>
        <w:rPr>
          <w:rFonts w:ascii="Noto Serif" w:hAnsi="Noto Serif" w:eastAsia="Noto Serif" w:cs="Noto Serif"/>
          <w:b w:val="0"/>
          <w:i w:val="0"/>
          <w:color w:val="29241F"/>
          <w:sz w:val="22"/>
        </w:rPr>
        <w:t>Qui bini aut terni aut certe singuli sine pastore, non dominicis sed suis inclusi ovilibus, pro lege eis est desideriorum voluptas, cum quidquid putaverint vel elegerint, hoc dicunt sanctum, et quod noluerint, hoc putant non licere. Quartum vero genus est monachorum quod nominatur girovagum, qui tota vita sua per diversas provincias ternis aut quaternis diebus per diversorum cellas hospitantur, semper vagi et numquam stabiles, et propriis voluntatibus et guilæ inlecebris servientes, et per omnia deteriores sarabaitis. De quorum omnium horum miserrima conversatione melius est silere quam loqui. His ergo omissis, ad coenobitarum fortissimum genus disponendum, adiuvante Domino, veniamus.</w:t>
      </w:r>
    </w:p>
    <w:p>
      <w:pPr>
        <w:spacing w:after="100" w:line="300" w:lineRule="auto"/>
      </w:pPr>
      <w:r>
        <w:rPr>
          <w:rFonts w:ascii="MingLiU" w:hAnsi="MingLiU" w:eastAsia="MingLiU" w:cs="MingLiU"/>
          <w:b w:val="0"/>
          <w:i w:val="0"/>
          <w:color w:val="6E675F"/>
          <w:sz w:val="20"/>
        </w:rPr>
        <w:t>凡是二人或三人，或者確實是單獨一人，沒有牧人，不是被納入主的羊棧，而是被關在自己的羊棧裡，以滿足自己的慾望為法則，他們認為自己所想或所選的，就是聖的，而他們所不願的，就認為是不許可的。第四種修士是被稱為雲遊者的，他們在整個生命中周遊各省，三天或四天一換地方，在各個修院寄宿，永遠飄泊無定，不曾穩定，服侍自己的意志和貪食的誘惑，在各方面都比撒拉巴依特修士更壞。對於所有這些人那最可憐的生活方式，沉默不語比多言更好。既然如此，我們就不論這些人，以主的幫助，來講述最堅強的共住修士這一種。</w:t>
      </w:r>
    </w:p>
    <w:p>
      <w:pPr>
        <w:spacing w:after="20" w:line="300" w:lineRule="auto"/>
      </w:pPr>
      <w:r>
        <w:rPr>
          <w:rFonts w:ascii="Noto Serif" w:hAnsi="Noto Serif" w:eastAsia="Noto Serif" w:cs="Noto Serif"/>
          <w:b w:val="0"/>
          <w:i w:val="0"/>
          <w:color w:val="29241F"/>
          <w:sz w:val="22"/>
        </w:rPr>
        <w:t>Caput 2: Qualis debeat esse abbas Abbas qui præesse dignus est monasterio semper meminere debet quod dicitur et nomen maioris factis implere. Christi enim agere vices in monasterio creditur, quando ipsius vocatur pronomine, dicente apostolo: Accepistis spiritum adoptionis filiorum, in quo clamamus: Abba, Pater . Ideoque abbas nihil extra præceptum Domini quod sit debet aut docere aut constituere vel iubere, sed iussio eius vel doctrina fermentum divinæ iustitiæ in discipulorum mentibus conspargatur, memor semper abbas quia doctrinæ suæ vel discipulorum oboedientiæ, utrarumque rerum, in tremendo iudicio Dei facienda erit discussio. Sciatque abbas culpæ pastotis incumbere quidquid in ovibus paterfamilias utilitatis minus potuerit invenire.</w:t>
      </w:r>
    </w:p>
    <w:p>
      <w:pPr>
        <w:spacing w:after="100" w:line="300" w:lineRule="auto"/>
      </w:pPr>
      <w:r>
        <w:rPr>
          <w:rFonts w:ascii="MingLiU" w:hAnsi="MingLiU" w:eastAsia="MingLiU" w:cs="MingLiU"/>
          <w:b w:val="0"/>
          <w:i w:val="0"/>
          <w:color w:val="6E675F"/>
          <w:sz w:val="20"/>
        </w:rPr>
        <w:t>第二章　院長應具備的德行　堪當主持隱修院的院長，應當時時銘記所謂「大者應以其行為來承其名」的訓示。人以基督之名呼稱他，因為他在隱修院中被信任代表基督本人。宗徒有言：「你們領受了義子的神恩，因此我們呼號『阿爸，父啊』。」為此，院長除了主的誡命外，不應教導或訂立或命令任何事；其命令與教導應如同天主正義之酵母灑在弟子們心中。院長應時時記取，他的教導與弟子們的服從，這雙方面的事都要在可畏的天主審判臺前受到審視。院長應知曉，家父長在羊群身上若找不著更多益處，其牧者之過就歸在他身上。</w:t>
      </w:r>
    </w:p>
    <w:p>
      <w:pPr>
        <w:spacing w:after="20" w:line="300" w:lineRule="auto"/>
      </w:pPr>
      <w:r>
        <w:rPr>
          <w:rFonts w:ascii="Noto Serif" w:hAnsi="Noto Serif" w:eastAsia="Noto Serif" w:cs="Noto Serif"/>
          <w:b w:val="0"/>
          <w:i w:val="0"/>
          <w:color w:val="29241F"/>
          <w:sz w:val="22"/>
        </w:rPr>
        <w:t>Tantumdem iterum erit ut, si inquieto vel inoboedienti gregi pastoris fuerit omnis diligentia adtributa et morbidis earum actibus universa fuerit cura exhibita, pastor eorum in iudicio Domini absolutus dicat cum Propheta Domino: Iustitiam tuam non abscondi in corde meo, veritatem tuam et salutare tuum dixi; ipsi autem contemnentes spreverunt me , et tunc demum inoboetientibus cursæ suæ ovibus poena sit eis prævalens ipsa mors. Ergo, cum aliquis suscipit nomen abbatis, duplici debet doctrina suis præesse discipulis, id est omnia bona et sancta factis amplius quam verbis ostendat, ut capacibus discipulis mandata Domini verbis proponere, duris corde vero et simplicioribus factis suis divina præcepta monstrare.</w:t>
      </w:r>
    </w:p>
    <w:p>
      <w:pPr>
        <w:spacing w:after="100" w:line="300" w:lineRule="auto"/>
      </w:pPr>
      <w:r>
        <w:rPr>
          <w:rFonts w:ascii="MingLiU" w:hAnsi="MingLiU" w:eastAsia="MingLiU" w:cs="MingLiU"/>
          <w:b w:val="0"/>
          <w:i w:val="0"/>
          <w:color w:val="6E675F"/>
          <w:sz w:val="20"/>
        </w:rPr>
        <w:t>同樣地，如果主教將全部的用心都投注於一個不安或不順從的羊群，並對牠們的病態行為展示出全面的關懷，那麼他們的牧者在主的審判中得以蒙赦，可以同先知一起向主說：『我沒有將你的正義隱藏在我的心中，我說出了你的真理和你的救恩；但他們蔑視並棄絕了我』，這樣，那些不順從的羊群才會遭受最終的懲罰，即死亡。因此，當某人承擔院長的名號時，應當以雙重的教導來領導他的弟子們，也就是說，應當用行為遠勝於言語來展示一切美善與聖德的事，使得能夠領受的弟子們可以藉著言語領會主的誡命，而心硬且較為單純的弟子則應當藉著他自己的行為來認識天主的訓誨。</w:t>
      </w:r>
    </w:p>
    <w:p>
      <w:pPr>
        <w:spacing w:after="20" w:line="300" w:lineRule="auto"/>
      </w:pPr>
      <w:r>
        <w:rPr>
          <w:rFonts w:ascii="Noto Serif" w:hAnsi="Noto Serif" w:eastAsia="Noto Serif" w:cs="Noto Serif"/>
          <w:b w:val="0"/>
          <w:i w:val="0"/>
          <w:color w:val="29241F"/>
          <w:sz w:val="22"/>
        </w:rPr>
        <w:t>Omnia vero quæ discipulis docuerit esse contraria, in suis factis indicet non agenda, ne aliis prædicans ipse reprobus inveniatur , ne quando illi dicat Deus precanti: quare tu enarras iustitias meas et adsumis testamentum meum per os tuum? tu vero odisti disciplinam et proiecisti sermones meos post te , et:qui in fratris tui oculo festucam videbas, in tuo trabem non vidisti . Non ab eo persona in monasterio discernatur. Non unus plus ametur quam alius, nisi quem in bonis actibus aut oboedientia invenerit meliorem. Non convertenti ex servitio præponatur ingenuus, nisi alia rationabilis causa existat.</w:t>
      </w:r>
    </w:p>
    <w:p>
      <w:pPr>
        <w:spacing w:after="100" w:line="300" w:lineRule="auto"/>
      </w:pPr>
      <w:r>
        <w:rPr>
          <w:rFonts w:ascii="MingLiU" w:hAnsi="MingLiU" w:eastAsia="MingLiU" w:cs="MingLiU"/>
          <w:b w:val="0"/>
          <w:i w:val="0"/>
          <w:color w:val="6E675F"/>
          <w:sz w:val="20"/>
        </w:rPr>
        <w:t>凡他教導弟子應當迴避的一切事，他應在自己的行為中表明這些事不可行，免得他向他人講道，自己反而被證實為不配者，以致天主有時對他祈禱時說：你為何述說我的正義，並用你的嘴巴採納我的約約呢？而你卻厭惡紀律，把我的言語拋在你的身後；以及：你看見你弟兄眼中的木屑，卻沒有看見你眼中的木樑。在修院中不應因私人偏好而區別對待任何人。不應偏愛一人勝於他人，除非他在善行或服從中被發現更優者。不應將改過自新的奴隸置於生而自由者之上，除非有其他合理的原因存在。</w:t>
      </w:r>
    </w:p>
    <w:p>
      <w:pPr>
        <w:spacing w:after="20" w:line="300" w:lineRule="auto"/>
      </w:pPr>
      <w:r>
        <w:rPr>
          <w:rFonts w:ascii="Noto Serif" w:hAnsi="Noto Serif" w:eastAsia="Noto Serif" w:cs="Noto Serif"/>
          <w:b w:val="0"/>
          <w:i w:val="0"/>
          <w:color w:val="29241F"/>
          <w:sz w:val="22"/>
        </w:rPr>
        <w:t>Quod si ita, iustitia dictante, abbati visum fuerit, et de cuiuslibet ordine id faciet; sin alias, propria teneant loca, quia: Sive servus sive liber, omnes in Christo unum sumus et sub uno Domino æqualem servitutis militiam baiulamus, quia: Non est apud Deum personarum acceptio . Solummodo in hac parte apud ipsum discernimur, si meliores ab aliis in operibus bonis et humiles inveniamur. Ergo æqualis sit ab eo omnibus caritas, una præ beatur in omnibus secundum merita disciplina.</w:t>
      </w:r>
    </w:p>
    <w:p>
      <w:pPr>
        <w:spacing w:after="100" w:line="300" w:lineRule="auto"/>
      </w:pPr>
      <w:r>
        <w:rPr>
          <w:rFonts w:ascii="MingLiU" w:hAnsi="MingLiU" w:eastAsia="MingLiU" w:cs="MingLiU"/>
          <w:b w:val="0"/>
          <w:i w:val="0"/>
          <w:color w:val="6E675F"/>
          <w:sz w:val="20"/>
        </w:rPr>
        <w:t>若果如此，按正義之判斷，院長認為適當，他對任何品級之人都可如此行；否則各人應守其本位，因為：無論奴僕或自由人，我們在基督內都是一體，在一位主人之下擔負同等的服役之兵。因為：天主在祂面前不徇私情。我們只有在這一點上在祂面前受區別，就是如果我們因善業而超越他人，並且為人謙卑。因此院長對所有人的愛德應當相等，對所有人應按其功績而施行同一的紀律。</w:t>
      </w:r>
    </w:p>
    <w:p>
      <w:pPr>
        <w:spacing w:after="20" w:line="300" w:lineRule="auto"/>
      </w:pPr>
      <w:r>
        <w:rPr>
          <w:rFonts w:ascii="Noto Serif" w:hAnsi="Noto Serif" w:eastAsia="Noto Serif" w:cs="Noto Serif"/>
          <w:b w:val="0"/>
          <w:i w:val="0"/>
          <w:color w:val="29241F"/>
          <w:sz w:val="22"/>
        </w:rPr>
        <w:t>In doctrina sua namque abbas apostolicam debet illam semper formam servare in qua dicit: Argue, obsecra, increpa , id est, miscens temporibus tempora, terroribus blandimenta, dirum magistri, pium patris ostendat affectum, id est indisciplinatos et inquietos debet durius arguere, oboedientes autem et mites et patientes, ut in melius proficiant obsecrare, neglegentes et contemnentes ut increpat et corripiat admonemus. Neque dissimulet peccata delinquentiump; sed ut, mox ut coeperint oriri, radicitus ea ut prævalet amputet, memor periculi Heli sacerdotis de Silo.</w:t>
      </w:r>
    </w:p>
    <w:p>
      <w:pPr>
        <w:spacing w:after="100" w:line="300" w:lineRule="auto"/>
      </w:pPr>
      <w:r>
        <w:rPr>
          <w:rFonts w:ascii="MingLiU" w:hAnsi="MingLiU" w:eastAsia="MingLiU" w:cs="MingLiU"/>
          <w:b w:val="0"/>
          <w:i w:val="0"/>
          <w:color w:val="6E675F"/>
          <w:sz w:val="20"/>
        </w:rPr>
        <w:t>院長在自己的教導中，應該常常遵守宗徒的那種方式，即宗徒所說的：責斥、懇求、訓責。也就是說，他應該因時制宜，以溫和對應恐嚇，以溫柔對應嚴厲，顯示一個嚴厲師父和仁慈父親的感情。也就是說，他應該對不守紀律和不安份的人予以較為嚴厲的責斥，而對聽命的、溫和的和耐心的人應該懇求他們更加進步，對疏忽和輕視的人應該訓責並改正。我們勸誡他不要隱瞞犯人的罪過，而是應該在罪過剛剛開始萌生時，就盡其所能地徹底剷除，記取西洛司祭厄里的危險教訓。</w:t>
      </w:r>
    </w:p>
    <w:p>
      <w:pPr>
        <w:spacing w:after="20" w:line="300" w:lineRule="auto"/>
      </w:pPr>
      <w:r>
        <w:rPr>
          <w:rFonts w:ascii="Noto Serif" w:hAnsi="Noto Serif" w:eastAsia="Noto Serif" w:cs="Noto Serif"/>
          <w:b w:val="0"/>
          <w:i w:val="0"/>
          <w:color w:val="29241F"/>
          <w:sz w:val="22"/>
        </w:rPr>
        <w:t>Et honestiores quidem atque intellegibiles animos prima vel secunda admonitione verbis corripiat, inprobos autem et duros ac superbos vel inoboedientes verberum vel corporis castigatio in ipso initio peccati coerceat, sciens scriptum: Stultus verbis non corrigitur , et iterum: Percute filium tuum virga et liberabis animam eius a morte . Meminere debet semper abbas quod est, meminere quod dicitur, et scire quia cui plus committitur, plus ab eo exigitur.</w:t>
      </w:r>
    </w:p>
    <w:p>
      <w:pPr>
        <w:spacing w:after="100" w:line="300" w:lineRule="auto"/>
      </w:pPr>
      <w:r>
        <w:rPr>
          <w:rFonts w:ascii="MingLiU" w:hAnsi="MingLiU" w:eastAsia="MingLiU" w:cs="MingLiU"/>
          <w:b w:val="0"/>
          <w:i w:val="0"/>
          <w:color w:val="6E675F"/>
          <w:sz w:val="20"/>
        </w:rPr>
        <w:t>品行端正且能明白道理的人，院長應以第一次或第二次的勸告用言語加以糾正；但對於不良的、頑固的、傲慢的或不服從的人，應該在犯罪之初就以鞭笞或肉身的懲罰來制止，因為經上記載：『愚人不以言語受糾正』，又說：『你用杖打你的兒子，便可拯救他的靈魂免於死亡』。院長應當常常記得自己是誰，應當記得所說的話，並應當明白『託付得多的，所要求的也就更多』。</w:t>
      </w:r>
    </w:p>
    <w:p>
      <w:pPr>
        <w:spacing w:after="20" w:line="300" w:lineRule="auto"/>
      </w:pPr>
      <w:r>
        <w:rPr>
          <w:rFonts w:ascii="Noto Serif" w:hAnsi="Noto Serif" w:eastAsia="Noto Serif" w:cs="Noto Serif"/>
          <w:b w:val="0"/>
          <w:i w:val="0"/>
          <w:color w:val="29241F"/>
          <w:sz w:val="22"/>
        </w:rPr>
        <w:t>Sciatque quam difficilem et arduam rem suscipit, regere animas et multorum servire moribus, et alium quidem blandimentis, alium vero increpationibus, alium suasionibus; et secundum unuscuiusque qualitatem vel intellegentiam, ita se omnibus conformet et aptet ut non solum detrimenta gregis sibi commissi non patiatur, verum in augmentatione boni gregis gaudeat. Ante omnia, ne dissimulans aut parvipendens salutem animarum sibi commissarum, ne plus gerat sollicitudinem de rebus transitoriis et terrenis atque caducis, sed semper cogitet quia animas suscepit regendas, de quibus et rationem redditurus est. Et ne causetur de minori forte substantia , meminerit scriptum: Primum quærite regnum Dei et iustitiam eius, et hæc omnia adicientur vobis , et iterum: Nihil deest timentibus eum .</w:t>
      </w:r>
    </w:p>
    <w:p>
      <w:pPr>
        <w:spacing w:after="100" w:line="300" w:lineRule="auto"/>
      </w:pPr>
      <w:r>
        <w:rPr>
          <w:rFonts w:ascii="MingLiU" w:hAnsi="MingLiU" w:eastAsia="MingLiU" w:cs="MingLiU"/>
          <w:b w:val="0"/>
          <w:i w:val="0"/>
          <w:color w:val="6E675F"/>
          <w:sz w:val="20"/>
        </w:rPr>
        <w:t>他應當明白，他所承擔的是一件多麼困難而艱鉅的工作，即統治靈魂並侍奉眾多人的習性，對一些人用溫言蜜語，對另一些人用譴責，對又另一些人用勸說；並根據每一個人的稟賦或才智，自己對眾人如此調適和配合，以致不僅不使委託於他的羊群遭受損害，反而因羊群的增益而歡喜。在一切之前，他不可隱瞞或輕視委託於他的靈魂的救恩，也不可對短暫的、塵世的、易逝的事物傾注更多的關切，而應當常常思考他接受了要統治的靈魂，他將為此交出賬目。他也不可為缺少較少的資產而憂慮，而應記得經文所云：你們先應尋求天主的國及其正義，這一切必將加給你們；又云：敬畏他的人毫無所缺。</w:t>
      </w:r>
    </w:p>
    <w:p>
      <w:pPr>
        <w:spacing w:after="20" w:line="300" w:lineRule="auto"/>
      </w:pPr>
      <w:r>
        <w:rPr>
          <w:rFonts w:ascii="Noto Serif" w:hAnsi="Noto Serif" w:eastAsia="Noto Serif" w:cs="Noto Serif"/>
          <w:b w:val="0"/>
          <w:i w:val="0"/>
          <w:color w:val="29241F"/>
          <w:sz w:val="22"/>
        </w:rPr>
        <w:t>Sciatque quia qui suscipit animas regendas paret se ad rationem reddendam. Et quantum sub cura sua fratrum se habere scierit numerum, agnoscat pro certo quia in die iudicii ipsarum omnium animarum est redditurus Domino rationem, sine dubio addita et suæ animæ. Et ita, timens semper futuram discussionem pastoris de creditis ovibus, cum de aliis ratiociniis cavet, redditur de suis sollicitus, et cum de monitionibus suis emendationem aliis subministrat, ipse efficitur a vitiis emendatus.</w:t>
      </w:r>
    </w:p>
    <w:p>
      <w:pPr>
        <w:spacing w:after="100" w:line="300" w:lineRule="auto"/>
      </w:pPr>
      <w:r>
        <w:rPr>
          <w:rFonts w:ascii="MingLiU" w:hAnsi="MingLiU" w:eastAsia="MingLiU" w:cs="MingLiU"/>
          <w:b w:val="0"/>
          <w:i w:val="0"/>
          <w:color w:val="6E675F"/>
          <w:sz w:val="20"/>
        </w:rPr>
        <w:t>他應該明白，凡是接納靈魂去治理者，應當準備自己向天主交賬。他若知道自己的照顧之下有若干兄弟的數目，應當確實認識到在審判日他將為這一切靈魂向天主交賬，確無疑問還要加上他自己的靈魂。因此，他常常恐懼牧人對所託羊群的未來詰問，當他謹慎對待他人的賬目時，他對自己的事務變得關切，當他以訓誨向他人提供改過時，他自己也因此得以革除惡習。</w:t>
      </w:r>
    </w:p>
    <w:p>
      <w:pPr>
        <w:spacing w:after="20" w:line="300" w:lineRule="auto"/>
      </w:pPr>
      <w:r>
        <w:rPr>
          <w:rFonts w:ascii="Noto Serif" w:hAnsi="Noto Serif" w:eastAsia="Noto Serif" w:cs="Noto Serif"/>
          <w:b w:val="0"/>
          <w:i w:val="0"/>
          <w:color w:val="29241F"/>
          <w:sz w:val="22"/>
        </w:rPr>
        <w:t>Caput 3: De adhibendis ad consilium fratribus Quotiens aliqua præcipua sunt in monasterio, convocet abbas omnem congregationem et dicat ipse unde agitur. Et audiens consilium fratrum tractet apud se et quod utilius iudicaverit faciat. Ideo autem omnes ad consilium vocari diximus, quia sæpe iuniori Dominus revelat quod melius est. Sic autem dent fratres consilium cum omni humilitatis subiectione, et non præsumant procaciter defendere quod eis visum fuerit; et magis in abbatis pendat arbitrio, ut quod salubrius esse iudicaverit, ei cuncti oboediant. Sed sicut discipulos convenit oboedire magistro, ita et ipsum provide et iuste condecet cuncta disponere. In omnibus igitur omnes magistram sequentur regulam, neque ab ea temere declinetur a quoquam.</w:t>
      </w:r>
    </w:p>
    <w:p>
      <w:pPr>
        <w:spacing w:after="100" w:line="300" w:lineRule="auto"/>
      </w:pPr>
      <w:r>
        <w:rPr>
          <w:rFonts w:ascii="MingLiU" w:hAnsi="MingLiU" w:eastAsia="MingLiU" w:cs="MingLiU"/>
          <w:b w:val="0"/>
          <w:i w:val="0"/>
          <w:color w:val="6E675F"/>
          <w:sz w:val="20"/>
        </w:rPr>
        <w:t>第三章　論應在何事上徵詢弟兄們的意見　凡在隱修院中有重大事務，院長應召集全體大眾，親自宣佈所要商議的事。聽取弟兄們的意見後，應自己思量，並依照他所認為最有益之事而行。吾人之所以說應召集眾人參與商議，乃因天主常將更好的事啟示給年幼的人。弟兄們應當懷著完全的謙遜服從而獻言，不得貿然大膽執意辯護己見；一切應取決於院長的裁定，俾眾人對他認為最有利益之事都要服從。正如弟子應服從師傅一樣，院長亦應當明智妥當地安排一切。總之，眾人應循從會規這位師傅，任何人皆不得任意偏離此會規。</w:t>
      </w:r>
    </w:p>
    <w:p>
      <w:pPr>
        <w:spacing w:after="20" w:line="300" w:lineRule="auto"/>
      </w:pPr>
      <w:r>
        <w:rPr>
          <w:rFonts w:ascii="Noto Serif" w:hAnsi="Noto Serif" w:eastAsia="Noto Serif" w:cs="Noto Serif"/>
          <w:b w:val="0"/>
          <w:i w:val="0"/>
          <w:color w:val="29241F"/>
          <w:sz w:val="22"/>
        </w:rPr>
        <w:t>Nullus in monasterio proprii sequatur cordis voluntatem. Neque præsumat quisquam cum abbate suo proterve aut foris monasterium contendere. Quod si præsumpserit, regulari disciplinæ subiaceat. Ipse tamen abbas cum timore Dei et observatione regulæ omnia faciat, sciens se procul dubio de omnibus iudiciis suis æquissimo iudici Deo rationem redditurum. Si qua vero minora agenda sunt in monasterii utilitatibus, seniorum tantum utatur consilio, sicut scriptum est: Omnia fac cum consilio, et post factum non p æ niteberis .</w:t>
      </w:r>
    </w:p>
    <w:p>
      <w:pPr>
        <w:spacing w:after="100" w:line="300" w:lineRule="auto"/>
      </w:pPr>
      <w:r>
        <w:rPr>
          <w:rFonts w:ascii="MingLiU" w:hAnsi="MingLiU" w:eastAsia="MingLiU" w:cs="MingLiU"/>
          <w:b w:val="0"/>
          <w:i w:val="0"/>
          <w:color w:val="6E675F"/>
          <w:sz w:val="20"/>
        </w:rPr>
        <w:t>隱修士在修院中不得追隨己心的意願。任何人不得魯莽地與院長爭執，無論在院內或院外。若有人敢為此，應當受會規的紀律制裁。然而院長自己應當以敬畏天主和遵守會規的精神做一切事，深知他必將向最公正的判官天主為自己的一切判決交付帳目。若有較小的事務關乎修院的益處，應當僅使用年長者的勸告，如聖經所載：「凡事皆當與人商議，完成後方不至後悔。」</w:t>
      </w:r>
    </w:p>
    <w:p>
      <w:pPr>
        <w:pageBreakBefore/>
        <w:spacing w:after="60"/>
        <w:keepNext/>
      </w:pPr>
      <w:r>
        <w:rPr>
          <w:rFonts w:ascii="MingLiU" w:hAnsi="MingLiU" w:eastAsia="MingLiU" w:cs="MingLiU"/>
          <w:b/>
          <w:i w:val="0"/>
          <w:color w:val="8A4E2F"/>
          <w:sz w:val="16"/>
        </w:rPr>
        <w:t>LESSON 14  ·  從教父到教廷</w:t>
      </w:r>
    </w:p>
    <w:p>
      <w:pPr>
        <w:spacing w:after="20"/>
      </w:pPr>
      <w:r>
        <w:rPr>
          <w:rFonts w:ascii="MingLiU" w:hAnsi="MingLiU" w:eastAsia="MingLiU" w:cs="MingLiU"/>
          <w:b/>
          <w:i w:val="0"/>
          <w:color w:val="8A4E2F"/>
          <w:sz w:val="22"/>
        </w:rPr>
        <w:t>第 14 課</w:t>
      </w:r>
    </w:p>
    <w:p>
      <w:pPr>
        <w:pStyle w:val="Heading1"/>
        <w:spacing w:before="0" w:after="120"/>
        <w:jc w:val="left"/>
        <w:pBdr>
          <w:bottom w:val="single" w:sz="14" w:space="3" w:color="D4A653"/>
        </w:pBdr>
      </w:pPr>
      <w:r>
        <w:rPr>
          <w:rFonts w:ascii="MingLiU" w:hAnsi="MingLiU" w:eastAsia="MingLiU" w:cs="MingLiU"/>
          <w:b/>
          <w:i w:val="0"/>
          <w:color w:val="3A2720"/>
          <w:sz w:val="34"/>
        </w:rPr>
        <w:t>聖枝主日詠　Gloria, laus et honor</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scientia, scientiae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知識、學問、技能</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ecclesiasticus, ecclesiastica, ecclesiasticum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教會的、聖職的；世俗的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habitus, habitus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狀態、衣著、舉止</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quamvis</w:t>
            </w:r>
          </w:p>
        </w:tc>
        <w:tc>
          <w:tcPr>
            <w:tcW w:type="dxa" w:w="1119"/>
            <w:tcMar>
              <w:top w:w="80" w:type="dxa"/>
              <w:start w:w="120" w:type="dxa"/>
              <w:bottom w:w="80" w:type="dxa"/>
              <w:end w:w="120" w:type="dxa"/>
            </w:tcMar>
          </w:tcPr>
          <w:p>
            <w:r>
              <w:rPr>
                <w:rFonts w:ascii="MingLiU" w:hAnsi="MingLiU" w:eastAsia="MingLiU" w:cs="MingLiU"/>
                <w:b w:val="0"/>
                <w:i w:val="0"/>
                <w:color w:val="6E675F"/>
                <w:sz w:val="16"/>
              </w:rPr>
              <w:t>連</w:t>
            </w:r>
          </w:p>
        </w:tc>
        <w:tc>
          <w:tcPr>
            <w:tcW w:type="dxa" w:w="3198"/>
            <w:tcMar>
              <w:top w:w="80" w:type="dxa"/>
              <w:start w:w="120" w:type="dxa"/>
              <w:bottom w:w="80" w:type="dxa"/>
              <w:end w:w="120" w:type="dxa"/>
            </w:tcMar>
          </w:tcPr>
          <w:p>
            <w:r>
              <w:rPr>
                <w:rFonts w:ascii="MingLiU" w:hAnsi="MingLiU" w:eastAsia="MingLiU" w:cs="MingLiU"/>
                <w:b w:val="0"/>
                <w:i w:val="0"/>
                <w:color w:val="29241F"/>
                <w:sz w:val="19"/>
              </w:rPr>
              <w:t>儘管、雖然</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usus, usus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使用、經驗、習慣</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venerabilis, venerabilis, venerabile</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值得尊敬的、崇高的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utrum</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是否、抑或</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periculum, periculi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危險、風險、責任</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conscientia, conscientiae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良心、罪咎感、共謀</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tum</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那時、其次；不僅……而且</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imago, imaginis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形象、肖像、幻影</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rursus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相反地、反過來、再次</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praefero, praeferre, praetuli, praelatus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更喜好、偏好、展示</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bellum, belli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戰爭、戰鬥、軍事</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haereticus, haeretica, haereticum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異端的、異教的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aliter</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否則、另外、不同地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legatus, legati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使節、軍團長官、代理人</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pecunia, pecuniae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金錢、財產</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status, status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地位、狀況、身分</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immo</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不然、反而、更是</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Et sic per operationes memoriae apparet, quod ipsa anima est imago Dei et similitudo adeo sibi praesens et eum habens praesentem, quod eum actu capit et per potentiam "capax eius est et particeps esse potest".</w:t>
      </w:r>
    </w:p>
    <w:p>
      <w:pPr>
        <w:spacing w:after="60" w:line="300" w:lineRule="auto"/>
        <w:ind w:left="227"/>
      </w:pPr>
      <w:r>
        <w:rPr>
          <w:rFonts w:ascii="MingLiU" w:hAnsi="MingLiU" w:eastAsia="MingLiU" w:cs="MingLiU"/>
          <w:b w:val="0"/>
          <w:i w:val="0"/>
          <w:color w:val="6E675F"/>
          <w:sz w:val="18"/>
        </w:rPr>
        <w:t>〔Itinerarium mentis in Deum〕</w:t>
      </w:r>
    </w:p>
    <w:p>
      <w:pPr>
        <w:spacing w:after="20" w:line="300" w:lineRule="auto"/>
        <w:ind w:left="227"/>
      </w:pPr>
      <w:r>
        <w:rPr>
          <w:rFonts w:ascii="Noto Serif" w:hAnsi="Noto Serif" w:eastAsia="Noto Serif" w:cs="Noto Serif"/>
          <w:b w:val="0"/>
          <w:i w:val="0"/>
          <w:color w:val="29241F"/>
          <w:sz w:val="22"/>
        </w:rPr>
        <w:t>Sed melius non dicitur nisi per accessum ad optimum; accessus autem est secundum maiorem assimilationem; nullus ergo scit utrum hoc sit illo melius, nisi sciat, illud optimo magis assimilari.</w:t>
      </w:r>
    </w:p>
    <w:p>
      <w:pPr>
        <w:spacing w:after="60" w:line="300" w:lineRule="auto"/>
        <w:ind w:left="227"/>
      </w:pPr>
      <w:r>
        <w:rPr>
          <w:rFonts w:ascii="MingLiU" w:hAnsi="MingLiU" w:eastAsia="MingLiU" w:cs="MingLiU"/>
          <w:b w:val="0"/>
          <w:i w:val="0"/>
          <w:color w:val="6E675F"/>
          <w:sz w:val="18"/>
        </w:rPr>
        <w:t>〔Itinerarium mentis in Deum〕</w:t>
      </w:r>
    </w:p>
    <w:p>
      <w:r>
        <w:br w:type="page"/>
      </w:r>
    </w:p>
    <w:p>
      <w:pPr>
        <w:pStyle w:val="Heading2"/>
        <w:spacing w:before="0" w:after="60"/>
        <w:jc w:val="left"/>
      </w:pPr>
      <w:r>
        <w:rPr>
          <w:rFonts w:ascii="MingLiU" w:hAnsi="MingLiU" w:eastAsia="MingLiU" w:cs="MingLiU"/>
          <w:b/>
          <w:i w:val="0"/>
          <w:color w:val="3A2720"/>
          <w:sz w:val="28"/>
        </w:rPr>
        <w:t>讀本　聖枝主日詠　Gloria, laus et honor</w:t>
      </w:r>
    </w:p>
    <w:p>
      <w:pPr>
        <w:spacing w:after="80" w:line="300" w:lineRule="auto"/>
      </w:pPr>
      <w:r>
        <w:rPr>
          <w:rFonts w:ascii="MingLiU" w:hAnsi="MingLiU" w:eastAsia="MingLiU" w:cs="MingLiU"/>
          <w:b w:val="0"/>
          <w:i w:val="0"/>
          <w:color w:val="6E675F"/>
          <w:sz w:val="18"/>
        </w:rPr>
        <w:t>全文；自譯（研讀用，非教會核准禮儀譯本）</w:t>
      </w:r>
    </w:p>
    <w:p>
      <w:pPr>
        <w:spacing w:after="20" w:line="300" w:lineRule="auto"/>
      </w:pPr>
      <w:r>
        <w:rPr>
          <w:rFonts w:ascii="Noto Serif" w:hAnsi="Noto Serif" w:eastAsia="Noto Serif" w:cs="Noto Serif"/>
          <w:b w:val="0"/>
          <w:i w:val="0"/>
          <w:color w:val="29241F"/>
          <w:sz w:val="22"/>
        </w:rPr>
        <w:t>Gloria, laus et honor (Hymnus in die ramorum) Theodulph, bishop of Orleans, 9th century Gloria, laus et honor tibi sit, rex Christe redemptor, cui puerile decus prompsit Hosanna pium. Israel tu rex, Davidis et inclyta proles, nomine qui in Domini, rex benedicte, venis. coetus in excelsis te laudat caelicus omnis et mortalis homo, cuncta creata simul. plebs Hebraea tibi cum palmis obvia venit: cum prece, voto, hymnis adsumus ecce tibi. hi tibi passuro solvebant munia laudis; nos tibi regnati pangimus ecce melos. hi placuere tibi; placeat devotio nostra, rex pie, rex clemens, cui bona cuncta placent.</w:t>
      </w:r>
    </w:p>
    <w:p>
      <w:pPr>
        <w:spacing w:after="100" w:line="300" w:lineRule="auto"/>
      </w:pPr>
      <w:r>
        <w:rPr>
          <w:rFonts w:ascii="MingLiU" w:hAnsi="MingLiU" w:eastAsia="MingLiU" w:cs="MingLiU"/>
          <w:b w:val="0"/>
          <w:i w:val="0"/>
          <w:color w:val="6E675F"/>
          <w:sz w:val="20"/>
        </w:rPr>
        <w:t>光榮、讚美與尊崇歸於你，基督君王救主，幼童純真的歡呼喚得了虔誠的「賀三納」。你是以色列之王，達味的後裔，以天主聖名之義蒞臨的君王，蒙受祝福者。天上的天使軍旅稱揚你，世人和一切受造物都同聲讚美你。希伯來人民手持棕櫚枝前來迎接你；我們現今在此以祈禱、許願、聖詠向你致敬。他們在你受難時獻上讚美的職責；我們今在你為王時獻上這首詩歌。他們的舉動蒙你喜悅；願我們的虔敬也蒙你悅納，仁慈的君王，溫和的君王，萬美之源都蒙你喜悅。</w:t>
      </w:r>
    </w:p>
    <w:p>
      <w:pPr>
        <w:spacing w:after="20" w:line="300" w:lineRule="auto"/>
      </w:pPr>
      <w:r>
        <w:rPr>
          <w:rFonts w:ascii="Noto Serif" w:hAnsi="Noto Serif" w:eastAsia="Noto Serif" w:cs="Noto Serif"/>
          <w:b w:val="0"/>
          <w:i w:val="0"/>
          <w:color w:val="29241F"/>
          <w:sz w:val="22"/>
        </w:rPr>
        <w:t>gloria, laus et honor tibi sit, rex Christe redemptor, cui puerile decus prompsit Hosanna pium.</w:t>
      </w:r>
    </w:p>
    <w:p>
      <w:pPr>
        <w:spacing w:after="100" w:line="300" w:lineRule="auto"/>
      </w:pPr>
      <w:r>
        <w:rPr>
          <w:rFonts w:ascii="MingLiU" w:hAnsi="MingLiU" w:eastAsia="MingLiU" w:cs="MingLiU"/>
          <w:b w:val="0"/>
          <w:i w:val="0"/>
          <w:color w:val="6E675F"/>
          <w:sz w:val="20"/>
        </w:rPr>
        <w:t>願光榮、讚美與尊崇歸於你，基督君王救主，孩童們出於虔誠之心向你獻唱歡呼。</w:t>
      </w:r>
    </w:p>
    <w:p>
      <w:pPr>
        <w:pageBreakBefore/>
        <w:spacing w:after="60"/>
        <w:keepNext/>
      </w:pPr>
      <w:r>
        <w:rPr>
          <w:rFonts w:ascii="MingLiU" w:hAnsi="MingLiU" w:eastAsia="MingLiU" w:cs="MingLiU"/>
          <w:b/>
          <w:i w:val="0"/>
          <w:color w:val="8A4E2F"/>
          <w:sz w:val="16"/>
        </w:rPr>
        <w:t>LESSON 15  ·  從教父到教廷</w:t>
      </w:r>
    </w:p>
    <w:p>
      <w:pPr>
        <w:spacing w:after="20"/>
      </w:pPr>
      <w:r>
        <w:rPr>
          <w:rFonts w:ascii="MingLiU" w:hAnsi="MingLiU" w:eastAsia="MingLiU" w:cs="MingLiU"/>
          <w:b/>
          <w:i w:val="0"/>
          <w:color w:val="8A4E2F"/>
          <w:sz w:val="22"/>
        </w:rPr>
        <w:t>第 15 課</w:t>
      </w:r>
    </w:p>
    <w:p>
      <w:pPr>
        <w:pStyle w:val="Heading1"/>
        <w:spacing w:before="0" w:after="120"/>
        <w:jc w:val="left"/>
        <w:pBdr>
          <w:bottom w:val="single" w:sz="14" w:space="3" w:color="D4A653"/>
        </w:pBdr>
      </w:pPr>
      <w:r>
        <w:rPr>
          <w:rFonts w:ascii="MingLiU" w:hAnsi="MingLiU" w:eastAsia="MingLiU" w:cs="MingLiU"/>
          <w:b/>
          <w:i w:val="0"/>
          <w:color w:val="3A2720"/>
          <w:sz w:val="34"/>
        </w:rPr>
        <w:t>復活詠　Chorus novae Ierusalem</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cesso, cessare, cessavi, cessatus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停止、終止、懈怠</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siquidem</w:t>
            </w:r>
          </w:p>
        </w:tc>
        <w:tc>
          <w:tcPr>
            <w:tcW w:type="dxa" w:w="1119"/>
            <w:tcMar>
              <w:top w:w="80" w:type="dxa"/>
              <w:start w:w="120" w:type="dxa"/>
              <w:bottom w:w="80" w:type="dxa"/>
              <w:end w:w="120" w:type="dxa"/>
            </w:tcMar>
          </w:tcPr>
          <w:p>
            <w:r>
              <w:rPr>
                <w:rFonts w:ascii="MingLiU" w:hAnsi="MingLiU" w:eastAsia="MingLiU" w:cs="MingLiU"/>
                <w:b w:val="0"/>
                <w:i w:val="0"/>
                <w:color w:val="6E675F"/>
                <w:sz w:val="16"/>
              </w:rPr>
              <w:t>連</w:t>
            </w:r>
          </w:p>
        </w:tc>
        <w:tc>
          <w:tcPr>
            <w:tcW w:type="dxa" w:w="3198"/>
            <w:tcMar>
              <w:top w:w="80" w:type="dxa"/>
              <w:start w:w="120" w:type="dxa"/>
              <w:bottom w:w="80" w:type="dxa"/>
              <w:end w:w="120" w:type="dxa"/>
            </w:tcMar>
          </w:tcPr>
          <w:p>
            <w:r>
              <w:rPr>
                <w:rFonts w:ascii="MingLiU" w:hAnsi="MingLiU" w:eastAsia="MingLiU" w:cs="MingLiU"/>
                <w:b w:val="0"/>
                <w:i w:val="0"/>
                <w:color w:val="29241F"/>
                <w:sz w:val="19"/>
              </w:rPr>
              <w:t>如果、既然、據此</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gradus, gradus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階級、等級、步</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titulus, tituli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題目、標題、托辭</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nomino, nominare, nominavi, nominatus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命名、稱呼、提名</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actus, actus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行為、行動、表演；進程、序列</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Decimus, Decimi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第十、戴克姆</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penitus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內部、深處；徹底地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semen, seminis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種子、籽</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occasio, occasionis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機會、時機；藉口、事件</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postmodum</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其後、稍後、隨後；後來</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longe</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遠、遙遠；遠遠地；長期地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generalis, generalis, generale</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普通的、一般的；共有的、通常的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assero, asserere, asserui, assertus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抓住、把握；主張、聲稱；解放、維護</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obtineo, obtinere, obtinui, obtentus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獲得、維持；佔據、掌控</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canonicus, canonica, canonicum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符合聖律的、合法的；教士的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longus, longa, longum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長、高；冗長、費時；遠</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initium, initi(i)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開始、起始；入口、進入</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injuria, injuriae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傷害、不公正；侮辱、冒犯；性暴力</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intellectus, intellectus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理解、領悟；知識、智力；意義</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Nam quidquid partibus est iunctum, non est omnino unum, sed quodam modo plura et diversum a seipso, et vel actu vel intellectu dissolvi potest; quae aliena sunt a te, quo nihil melius cogitari potest.</w:t>
      </w:r>
    </w:p>
    <w:p>
      <w:pPr>
        <w:spacing w:after="60" w:line="300" w:lineRule="auto"/>
        <w:ind w:left="227"/>
      </w:pPr>
      <w:r>
        <w:rPr>
          <w:rFonts w:ascii="MingLiU" w:hAnsi="MingLiU" w:eastAsia="MingLiU" w:cs="MingLiU"/>
          <w:b w:val="0"/>
          <w:i w:val="0"/>
          <w:color w:val="6E675F"/>
          <w:sz w:val="18"/>
        </w:rPr>
        <w:t>〔Proslogion〕</w:t>
      </w:r>
    </w:p>
    <w:p>
      <w:pPr>
        <w:spacing w:after="20" w:line="300" w:lineRule="auto"/>
        <w:ind w:left="227"/>
      </w:pPr>
      <w:r>
        <w:rPr>
          <w:rFonts w:ascii="Noto Serif" w:hAnsi="Noto Serif" w:eastAsia="Noto Serif" w:cs="Noto Serif"/>
          <w:b w:val="0"/>
          <w:i w:val="0"/>
          <w:color w:val="29241F"/>
          <w:sz w:val="22"/>
        </w:rPr>
        <w:t>Ex quo manifeste apparet, quod coniunctus sit intellectus noster ipsi aeternae veritati, dum non nisi per illam docentem nihil verum potest certitudinaliter capere.</w:t>
      </w:r>
    </w:p>
    <w:p>
      <w:pPr>
        <w:spacing w:after="60" w:line="300" w:lineRule="auto"/>
        <w:ind w:left="227"/>
      </w:pPr>
      <w:r>
        <w:rPr>
          <w:rFonts w:ascii="MingLiU" w:hAnsi="MingLiU" w:eastAsia="MingLiU" w:cs="MingLiU"/>
          <w:b w:val="0"/>
          <w:i w:val="0"/>
          <w:color w:val="6E675F"/>
          <w:sz w:val="18"/>
        </w:rPr>
        <w:t>〔Itinerarium mentis in Deum〕</w:t>
      </w:r>
    </w:p>
    <w:p>
      <w:r>
        <w:br w:type="page"/>
      </w:r>
    </w:p>
    <w:p>
      <w:pPr>
        <w:pStyle w:val="Heading2"/>
        <w:spacing w:before="0" w:after="60"/>
        <w:jc w:val="left"/>
      </w:pPr>
      <w:r>
        <w:rPr>
          <w:rFonts w:ascii="MingLiU" w:hAnsi="MingLiU" w:eastAsia="MingLiU" w:cs="MingLiU"/>
          <w:b/>
          <w:i w:val="0"/>
          <w:color w:val="3A2720"/>
          <w:sz w:val="28"/>
        </w:rPr>
        <w:t>讀本　復活詠　Chorus novae Ierusalem</w:t>
      </w:r>
    </w:p>
    <w:p>
      <w:pPr>
        <w:spacing w:after="80" w:line="300" w:lineRule="auto"/>
      </w:pPr>
      <w:r>
        <w:rPr>
          <w:rFonts w:ascii="MingLiU" w:hAnsi="MingLiU" w:eastAsia="MingLiU" w:cs="MingLiU"/>
          <w:b w:val="0"/>
          <w:i w:val="0"/>
          <w:color w:val="6E675F"/>
          <w:sz w:val="18"/>
        </w:rPr>
        <w:t>全文；自譯（研讀用，非教會核准禮儀譯本）</w:t>
      </w:r>
    </w:p>
    <w:p>
      <w:pPr>
        <w:spacing w:after="20" w:line="300" w:lineRule="auto"/>
      </w:pPr>
      <w:r>
        <w:rPr>
          <w:rFonts w:ascii="Noto Serif" w:hAnsi="Noto Serif" w:eastAsia="Noto Serif" w:cs="Noto Serif"/>
          <w:b w:val="0"/>
          <w:i w:val="0"/>
          <w:color w:val="29241F"/>
          <w:sz w:val="22"/>
        </w:rPr>
        <w:t>Chorus novae Ierusalem (Hymnus in pascha) Fulbert, bishop of Chartres, d. 1028 Chorus novae Ierusalem novam meli dulcidinem promat colens cum sobriis paschale festum gaudiis, quo Christus, invictus leo, dracone surgens obruto, dum voce viva personat, a morte functos excitat. quam devorarat improbus, praedam refudit tartarus; captivitate libera Iesum sequuntur agmina. triumphat ille splendide, et dignus amplitudine soli polique patriam unam facit rem publicam. ipsum canendo supplices regem precemur milites ut in suo clarissimo nos ordinet palatio. per saecla metae nescia Patri supremo gloria honorque sit cum Filio et Spiritu Paraclito.</w:t>
      </w:r>
    </w:p>
    <w:p>
      <w:pPr>
        <w:spacing w:after="100" w:line="300" w:lineRule="auto"/>
      </w:pPr>
      <w:r>
        <w:rPr>
          <w:rFonts w:ascii="MingLiU" w:hAnsi="MingLiU" w:eastAsia="MingLiU" w:cs="MingLiU"/>
          <w:b w:val="0"/>
          <w:i w:val="0"/>
          <w:color w:val="6E675F"/>
          <w:sz w:val="20"/>
        </w:rPr>
        <w:t>新耶路撒冷聖詠，唱出新甘美之音，以清醒之心慶祝逾越節之喜樂，因基督為不可戰勝之獅，從埋沒之龍中復起，以活聲宣揚時，喚醒死者脫離死亡。兇惡者曾吞噬之物，地獄反吐其掠奪；被擄者脫離囚禁，隨耶穌之眾而行。他光榮凱旋，配得尊崇，使日月之地為一統一之國家。我等作為軍兵，恭敬歌頌此君王，懇求他於其最光輝之宮殿中安置我等。願光榮與尊崇於無窮世代歸於至高之父及其聖子及慰勉者聖神。</w:t>
      </w:r>
    </w:p>
    <w:p>
      <w:pPr>
        <w:pageBreakBefore/>
        <w:spacing w:after="60"/>
        <w:keepNext/>
      </w:pPr>
      <w:r>
        <w:rPr>
          <w:rFonts w:ascii="MingLiU" w:hAnsi="MingLiU" w:eastAsia="MingLiU" w:cs="MingLiU"/>
          <w:b/>
          <w:i w:val="0"/>
          <w:color w:val="8A4E2F"/>
          <w:sz w:val="16"/>
        </w:rPr>
        <w:t>LESSON 16  ·  從教父到教廷</w:t>
      </w:r>
    </w:p>
    <w:p>
      <w:pPr>
        <w:spacing w:after="20"/>
      </w:pPr>
      <w:r>
        <w:rPr>
          <w:rFonts w:ascii="MingLiU" w:hAnsi="MingLiU" w:eastAsia="MingLiU" w:cs="MingLiU"/>
          <w:b/>
          <w:i w:val="0"/>
          <w:color w:val="8A4E2F"/>
          <w:sz w:val="22"/>
        </w:rPr>
        <w:t>第 16 課</w:t>
      </w:r>
    </w:p>
    <w:p>
      <w:pPr>
        <w:pStyle w:val="Heading1"/>
        <w:spacing w:before="0" w:after="120"/>
        <w:jc w:val="left"/>
        <w:pBdr>
          <w:bottom w:val="single" w:sz="14" w:space="3" w:color="D4A653"/>
        </w:pBdr>
      </w:pPr>
      <w:r>
        <w:rPr>
          <w:rFonts w:ascii="MingLiU" w:hAnsi="MingLiU" w:eastAsia="MingLiU" w:cs="MingLiU"/>
          <w:b/>
          <w:i w:val="0"/>
          <w:color w:val="3A2720"/>
          <w:sz w:val="34"/>
        </w:rPr>
        <w:t>額我略七世：教宗敕語　Dictatus papae</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mox</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不久、旋即；接著</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consensus, consensus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同意、共識；協調、一致；陰謀</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exhibeo, exhibere, exhibui, exhibitus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呈現、提供、展示</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paucus, pauca, paucum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少量的、稀少的、少數</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aer, aeris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空氣、大氣、天空、雲霧</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color, coloris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色彩、顏料、膚色、外表</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idoneus, idonea, idoneum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適當的、勝任的、具備所需條件</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animal, animalis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動物、生物、野獸</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casus, casus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跌落、偶然、不幸、命運</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nihilominus</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然而、儘管如此、同樣</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ultra</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超越、在另一邊、更加</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olim</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曾經、往昔、將來</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decerno, decernere, decrevi, decretus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決定、頒布、裁決、表決</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Moyses, Moysis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摩西</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delictum, delicti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過犯、罪行、罪、缺陷</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sane</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合理地、確實、然而</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licentia, licentiae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自由、許可、放縱、坦白言論</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diu</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長久地、很久</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saecularis, saecularis, saeculare</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世俗的、非教會的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temporalis, temporalis, temporale</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時間的、暫時的、屬世的</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Sed si sentire non nisi cognoscere aut non nisi ad cognoscendum est qui enim sentit cognoscit secundum sensuum proprietatem, ut per visum colores, per gustum sapores : non inconvenienter dicitur aliquo modo, sentire quidquid aliquo modo cognoscit.</w:t>
      </w:r>
    </w:p>
    <w:p>
      <w:pPr>
        <w:spacing w:after="60" w:line="300" w:lineRule="auto"/>
        <w:ind w:left="227"/>
      </w:pPr>
      <w:r>
        <w:rPr>
          <w:rFonts w:ascii="MingLiU" w:hAnsi="MingLiU" w:eastAsia="MingLiU" w:cs="MingLiU"/>
          <w:b w:val="0"/>
          <w:i w:val="0"/>
          <w:color w:val="6E675F"/>
          <w:sz w:val="18"/>
        </w:rPr>
        <w:t>〔Proslogion〕</w:t>
      </w:r>
    </w:p>
    <w:p>
      <w:pPr>
        <w:spacing w:after="20" w:line="300" w:lineRule="auto"/>
        <w:ind w:left="227"/>
      </w:pPr>
      <w:r>
        <w:rPr>
          <w:rFonts w:ascii="Noto Serif" w:hAnsi="Noto Serif" w:eastAsia="Noto Serif" w:cs="Noto Serif"/>
          <w:b w:val="0"/>
          <w:i w:val="0"/>
          <w:color w:val="29241F"/>
          <w:sz w:val="22"/>
        </w:rPr>
        <w:t>Mirum autem videtur, cum ostensum sit, quod Deus sit ita propinquus mentibus nostris, quod tam paucorum est in se ipsis primum principium speculari.</w:t>
      </w:r>
    </w:p>
    <w:p>
      <w:pPr>
        <w:spacing w:after="60" w:line="300" w:lineRule="auto"/>
        <w:ind w:left="227"/>
      </w:pPr>
      <w:r>
        <w:rPr>
          <w:rFonts w:ascii="MingLiU" w:hAnsi="MingLiU" w:eastAsia="MingLiU" w:cs="MingLiU"/>
          <w:b w:val="0"/>
          <w:i w:val="0"/>
          <w:color w:val="6E675F"/>
          <w:sz w:val="18"/>
        </w:rPr>
        <w:t>〔Itinerarium mentis in Deum〕</w:t>
      </w:r>
    </w:p>
    <w:p>
      <w:r>
        <w:br w:type="page"/>
      </w:r>
    </w:p>
    <w:p>
      <w:pPr>
        <w:pStyle w:val="Heading2"/>
        <w:spacing w:before="0" w:after="60"/>
        <w:jc w:val="left"/>
      </w:pPr>
      <w:r>
        <w:rPr>
          <w:rFonts w:ascii="MingLiU" w:hAnsi="MingLiU" w:eastAsia="MingLiU" w:cs="MingLiU"/>
          <w:b/>
          <w:i w:val="0"/>
          <w:color w:val="3A2720"/>
          <w:sz w:val="28"/>
        </w:rPr>
        <w:t>讀本　額我略七世：教宗敕語　Dictatus papae</w:t>
      </w:r>
    </w:p>
    <w:p>
      <w:pPr>
        <w:spacing w:after="80" w:line="300" w:lineRule="auto"/>
      </w:pPr>
      <w:r>
        <w:rPr>
          <w:rFonts w:ascii="MingLiU" w:hAnsi="MingLiU" w:eastAsia="MingLiU" w:cs="MingLiU"/>
          <w:b w:val="0"/>
          <w:i w:val="0"/>
          <w:color w:val="6E675F"/>
          <w:sz w:val="18"/>
        </w:rPr>
        <w:t>全文；自譯（研讀用，非教會核准禮儀譯本）</w:t>
      </w:r>
    </w:p>
    <w:p>
      <w:pPr>
        <w:spacing w:after="20" w:line="300" w:lineRule="auto"/>
      </w:pPr>
      <w:r>
        <w:rPr>
          <w:rFonts w:ascii="Noto Serif" w:hAnsi="Noto Serif" w:eastAsia="Noto Serif" w:cs="Noto Serif"/>
          <w:b w:val="0"/>
          <w:i w:val="0"/>
          <w:color w:val="29241F"/>
          <w:sz w:val="22"/>
        </w:rPr>
        <w:t>I Qd Romana ecclesia a solo Domino sit fundata.</w:t>
      </w:r>
    </w:p>
    <w:p>
      <w:pPr>
        <w:spacing w:after="100" w:line="300" w:lineRule="auto"/>
      </w:pPr>
      <w:r>
        <w:rPr>
          <w:rFonts w:ascii="MingLiU" w:hAnsi="MingLiU" w:eastAsia="MingLiU" w:cs="MingLiU"/>
          <w:b w:val="0"/>
          <w:i w:val="0"/>
          <w:color w:val="6E675F"/>
          <w:sz w:val="20"/>
        </w:rPr>
        <w:t>一、羅馬教會乃由獨一的主所建立。</w:t>
      </w:r>
    </w:p>
    <w:p>
      <w:pPr>
        <w:spacing w:after="20" w:line="300" w:lineRule="auto"/>
      </w:pPr>
      <w:r>
        <w:rPr>
          <w:rFonts w:ascii="Noto Serif" w:hAnsi="Noto Serif" w:eastAsia="Noto Serif" w:cs="Noto Serif"/>
          <w:b w:val="0"/>
          <w:i w:val="0"/>
          <w:color w:val="29241F"/>
          <w:sz w:val="22"/>
        </w:rPr>
        <w:t>II Qd solus Romanus pontifex iure dicatur universalis.</w:t>
      </w:r>
    </w:p>
    <w:p>
      <w:pPr>
        <w:spacing w:after="100" w:line="300" w:lineRule="auto"/>
      </w:pPr>
      <w:r>
        <w:rPr>
          <w:rFonts w:ascii="MingLiU" w:hAnsi="MingLiU" w:eastAsia="MingLiU" w:cs="MingLiU"/>
          <w:b w:val="0"/>
          <w:i w:val="0"/>
          <w:color w:val="6E675F"/>
          <w:sz w:val="20"/>
        </w:rPr>
        <w:t>二　唯獨羅馬教宗得以正當稱為普世者。</w:t>
      </w:r>
    </w:p>
    <w:p>
      <w:pPr>
        <w:spacing w:after="20" w:line="300" w:lineRule="auto"/>
      </w:pPr>
      <w:r>
        <w:rPr>
          <w:rFonts w:ascii="Noto Serif" w:hAnsi="Noto Serif" w:eastAsia="Noto Serif" w:cs="Noto Serif"/>
          <w:b w:val="0"/>
          <w:i w:val="0"/>
          <w:color w:val="29241F"/>
          <w:sz w:val="22"/>
        </w:rPr>
        <w:t>III Qd ille solus possit deponere episcopos vel reconciliare.</w:t>
      </w:r>
    </w:p>
    <w:p>
      <w:pPr>
        <w:spacing w:after="100" w:line="300" w:lineRule="auto"/>
      </w:pPr>
      <w:r>
        <w:rPr>
          <w:rFonts w:ascii="MingLiU" w:hAnsi="MingLiU" w:eastAsia="MingLiU" w:cs="MingLiU"/>
          <w:b w:val="0"/>
          <w:i w:val="0"/>
          <w:color w:val="6E675F"/>
          <w:sz w:val="20"/>
        </w:rPr>
        <w:t>三　唯有他得以罷免主教或與之和解。</w:t>
      </w:r>
    </w:p>
    <w:p>
      <w:pPr>
        <w:spacing w:after="20" w:line="300" w:lineRule="auto"/>
      </w:pPr>
      <w:r>
        <w:rPr>
          <w:rFonts w:ascii="Noto Serif" w:hAnsi="Noto Serif" w:eastAsia="Noto Serif" w:cs="Noto Serif"/>
          <w:b w:val="0"/>
          <w:i w:val="0"/>
          <w:color w:val="29241F"/>
          <w:sz w:val="22"/>
        </w:rPr>
        <w:t>IIII Qd legatus eius omnibus episcopis presit in concilio etiam inferioris gradus et adversus eos sententia depositionis possit dare.</w:t>
      </w:r>
    </w:p>
    <w:p>
      <w:pPr>
        <w:spacing w:after="100" w:line="300" w:lineRule="auto"/>
      </w:pPr>
      <w:r>
        <w:rPr>
          <w:rFonts w:ascii="MingLiU" w:hAnsi="MingLiU" w:eastAsia="MingLiU" w:cs="MingLiU"/>
          <w:b w:val="0"/>
          <w:i w:val="0"/>
          <w:color w:val="6E675F"/>
          <w:sz w:val="20"/>
        </w:rPr>
        <w:t>四、教宗的使節在大公會議中應主持所有主教，即使是低階者亦然，並對他們有權頒布罷免之判決。</w:t>
      </w:r>
    </w:p>
    <w:p>
      <w:pPr>
        <w:spacing w:after="20" w:line="300" w:lineRule="auto"/>
      </w:pPr>
      <w:r>
        <w:rPr>
          <w:rFonts w:ascii="Noto Serif" w:hAnsi="Noto Serif" w:eastAsia="Noto Serif" w:cs="Noto Serif"/>
          <w:b w:val="0"/>
          <w:i w:val="0"/>
          <w:color w:val="29241F"/>
          <w:sz w:val="22"/>
        </w:rPr>
        <w:t>V Qd absentes papa possit deponere.</w:t>
      </w:r>
    </w:p>
    <w:p>
      <w:pPr>
        <w:spacing w:after="100" w:line="300" w:lineRule="auto"/>
      </w:pPr>
      <w:r>
        <w:rPr>
          <w:rFonts w:ascii="MingLiU" w:hAnsi="MingLiU" w:eastAsia="MingLiU" w:cs="MingLiU"/>
          <w:b w:val="0"/>
          <w:i w:val="0"/>
          <w:color w:val="6E675F"/>
          <w:sz w:val="20"/>
        </w:rPr>
        <w:t>誦：教宗得廢黜不在場者。</w:t>
      </w:r>
    </w:p>
    <w:p>
      <w:pPr>
        <w:spacing w:after="20" w:line="300" w:lineRule="auto"/>
      </w:pPr>
      <w:r>
        <w:rPr>
          <w:rFonts w:ascii="Noto Serif" w:hAnsi="Noto Serif" w:eastAsia="Noto Serif" w:cs="Noto Serif"/>
          <w:b w:val="0"/>
          <w:i w:val="0"/>
          <w:color w:val="29241F"/>
          <w:sz w:val="22"/>
        </w:rPr>
        <w:t>VI Qd cum excommunicatis ab illo inter cetera nec in eadem domo debemus manere.</w:t>
      </w:r>
    </w:p>
    <w:p>
      <w:pPr>
        <w:spacing w:after="100" w:line="300" w:lineRule="auto"/>
      </w:pPr>
      <w:r>
        <w:rPr>
          <w:rFonts w:ascii="MingLiU" w:hAnsi="MingLiU" w:eastAsia="MingLiU" w:cs="MingLiU"/>
          <w:b w:val="0"/>
          <w:i w:val="0"/>
          <w:color w:val="6E675F"/>
          <w:sz w:val="20"/>
        </w:rPr>
        <w:t>六、既然與被他逐出教會的人交往是罪過，我們尤其不應與他們住在同一房屋裡。</w:t>
      </w:r>
    </w:p>
    <w:p>
      <w:pPr>
        <w:spacing w:after="20" w:line="300" w:lineRule="auto"/>
      </w:pPr>
      <w:r>
        <w:rPr>
          <w:rFonts w:ascii="Noto Serif" w:hAnsi="Noto Serif" w:eastAsia="Noto Serif" w:cs="Noto Serif"/>
          <w:b w:val="0"/>
          <w:i w:val="0"/>
          <w:color w:val="29241F"/>
          <w:sz w:val="22"/>
        </w:rPr>
        <w:t>VII Qd illi soli licet pro temporis necessitate novas leges condere, novas plebes congregare, de canonica abbatiam facere et e contra, divitem episcopatum dividere et inopes unire.</w:t>
      </w:r>
    </w:p>
    <w:p>
      <w:pPr>
        <w:spacing w:after="100" w:line="300" w:lineRule="auto"/>
      </w:pPr>
      <w:r>
        <w:rPr>
          <w:rFonts w:ascii="MingLiU" w:hAnsi="MingLiU" w:eastAsia="MingLiU" w:cs="MingLiU"/>
          <w:b w:val="0"/>
          <w:i w:val="0"/>
          <w:color w:val="6E675F"/>
          <w:sz w:val="20"/>
        </w:rPr>
        <w:t>七　惟有教宗得依時勢之需，制定新的法律，集合新的民族，按聖教法律將修院改置，並反之亦然，將富裕的主教區分割，將貧窮的合併。</w:t>
      </w:r>
    </w:p>
    <w:p>
      <w:pPr>
        <w:spacing w:after="20" w:line="300" w:lineRule="auto"/>
      </w:pPr>
      <w:r>
        <w:rPr>
          <w:rFonts w:ascii="Noto Serif" w:hAnsi="Noto Serif" w:eastAsia="Noto Serif" w:cs="Noto Serif"/>
          <w:b w:val="0"/>
          <w:i w:val="0"/>
          <w:color w:val="29241F"/>
          <w:sz w:val="22"/>
        </w:rPr>
        <w:t>VIII Qd solus possit uti imperialibus insigniis.</w:t>
      </w:r>
    </w:p>
    <w:p>
      <w:pPr>
        <w:spacing w:after="100" w:line="300" w:lineRule="auto"/>
      </w:pPr>
      <w:r>
        <w:rPr>
          <w:rFonts w:ascii="MingLiU" w:hAnsi="MingLiU" w:eastAsia="MingLiU" w:cs="MingLiU"/>
          <w:b w:val="0"/>
          <w:i w:val="0"/>
          <w:color w:val="6E675F"/>
          <w:sz w:val="20"/>
        </w:rPr>
        <w:t>八、唯獨教宗得使用帝王的標誌。</w:t>
      </w:r>
    </w:p>
    <w:p>
      <w:pPr>
        <w:spacing w:after="20" w:line="300" w:lineRule="auto"/>
      </w:pPr>
      <w:r>
        <w:rPr>
          <w:rFonts w:ascii="Noto Serif" w:hAnsi="Noto Serif" w:eastAsia="Noto Serif" w:cs="Noto Serif"/>
          <w:b w:val="0"/>
          <w:i w:val="0"/>
          <w:color w:val="29241F"/>
          <w:sz w:val="22"/>
        </w:rPr>
        <w:t>VIIII Qd solius pape pedes omnes principes deosculentur.</w:t>
      </w:r>
    </w:p>
    <w:p>
      <w:pPr>
        <w:spacing w:after="100" w:line="300" w:lineRule="auto"/>
      </w:pPr>
      <w:r>
        <w:rPr>
          <w:rFonts w:ascii="MingLiU" w:hAnsi="MingLiU" w:eastAsia="MingLiU" w:cs="MingLiU"/>
          <w:b w:val="0"/>
          <w:i w:val="0"/>
          <w:color w:val="6E675F"/>
          <w:sz w:val="20"/>
        </w:rPr>
        <w:t>第九條　唯獨教宗之足，方為眾君主所當親吻。</w:t>
      </w:r>
    </w:p>
    <w:p>
      <w:pPr>
        <w:spacing w:after="20" w:line="300" w:lineRule="auto"/>
      </w:pPr>
      <w:r>
        <w:rPr>
          <w:rFonts w:ascii="Noto Serif" w:hAnsi="Noto Serif" w:eastAsia="Noto Serif" w:cs="Noto Serif"/>
          <w:b w:val="0"/>
          <w:i w:val="0"/>
          <w:color w:val="29241F"/>
          <w:sz w:val="22"/>
        </w:rPr>
        <w:t>X Qd illius solius nomen in ecclesiis recitetur.</w:t>
      </w:r>
    </w:p>
    <w:p>
      <w:pPr>
        <w:spacing w:after="100" w:line="300" w:lineRule="auto"/>
      </w:pPr>
      <w:r>
        <w:rPr>
          <w:rFonts w:ascii="MingLiU" w:hAnsi="MingLiU" w:eastAsia="MingLiU" w:cs="MingLiU"/>
          <w:b w:val="0"/>
          <w:i w:val="0"/>
          <w:color w:val="6E675F"/>
          <w:sz w:val="20"/>
        </w:rPr>
        <w:t>第十條　惟獨他的名號在教會中應被誦念。</w:t>
      </w:r>
    </w:p>
    <w:p>
      <w:pPr>
        <w:spacing w:after="20" w:line="300" w:lineRule="auto"/>
      </w:pPr>
      <w:r>
        <w:rPr>
          <w:rFonts w:ascii="Noto Serif" w:hAnsi="Noto Serif" w:eastAsia="Noto Serif" w:cs="Noto Serif"/>
          <w:b w:val="0"/>
          <w:i w:val="0"/>
          <w:color w:val="29241F"/>
          <w:sz w:val="22"/>
        </w:rPr>
        <w:t>XI Qd hoc unicum est nomen in mundo.</w:t>
      </w:r>
    </w:p>
    <w:p>
      <w:pPr>
        <w:spacing w:after="100" w:line="300" w:lineRule="auto"/>
      </w:pPr>
      <w:r>
        <w:rPr>
          <w:rFonts w:ascii="MingLiU" w:hAnsi="MingLiU" w:eastAsia="MingLiU" w:cs="MingLiU"/>
          <w:b w:val="0"/>
          <w:i w:val="0"/>
          <w:color w:val="6E675F"/>
          <w:sz w:val="20"/>
        </w:rPr>
        <w:t>十一　蓋此為世上唯一之名號。</w:t>
      </w:r>
    </w:p>
    <w:p>
      <w:pPr>
        <w:spacing w:after="20" w:line="300" w:lineRule="auto"/>
      </w:pPr>
      <w:r>
        <w:rPr>
          <w:rFonts w:ascii="Noto Serif" w:hAnsi="Noto Serif" w:eastAsia="Noto Serif" w:cs="Noto Serif"/>
          <w:b w:val="0"/>
          <w:i w:val="0"/>
          <w:color w:val="29241F"/>
          <w:sz w:val="22"/>
        </w:rPr>
        <w:t>XII Qd illi liceat imperatores deponere.</w:t>
      </w:r>
    </w:p>
    <w:p>
      <w:pPr>
        <w:spacing w:after="100" w:line="300" w:lineRule="auto"/>
      </w:pPr>
      <w:r>
        <w:rPr>
          <w:rFonts w:ascii="MingLiU" w:hAnsi="MingLiU" w:eastAsia="MingLiU" w:cs="MingLiU"/>
          <w:b w:val="0"/>
          <w:i w:val="0"/>
          <w:color w:val="6E675F"/>
          <w:sz w:val="20"/>
        </w:rPr>
        <w:t>十二、教宗得以廢黜皇帝。</w:t>
      </w:r>
    </w:p>
    <w:p>
      <w:pPr>
        <w:spacing w:after="20" w:line="300" w:lineRule="auto"/>
      </w:pPr>
      <w:r>
        <w:rPr>
          <w:rFonts w:ascii="Noto Serif" w:hAnsi="Noto Serif" w:eastAsia="Noto Serif" w:cs="Noto Serif"/>
          <w:b w:val="0"/>
          <w:i w:val="0"/>
          <w:color w:val="29241F"/>
          <w:sz w:val="22"/>
        </w:rPr>
        <w:t>XIII Qd illi liceat de sede ad sedem necessitate cogente episcopos transmutare.</w:t>
      </w:r>
    </w:p>
    <w:p>
      <w:pPr>
        <w:spacing w:after="100" w:line="300" w:lineRule="auto"/>
      </w:pPr>
      <w:r>
        <w:rPr>
          <w:rFonts w:ascii="MingLiU" w:hAnsi="MingLiU" w:eastAsia="MingLiU" w:cs="MingLiU"/>
          <w:b w:val="0"/>
          <w:i w:val="0"/>
          <w:color w:val="6E675F"/>
          <w:sz w:val="20"/>
        </w:rPr>
        <w:t>十三　　教宗得因必要之故，將主教從一個教座遷往另一個教座。</w:t>
      </w:r>
    </w:p>
    <w:p>
      <w:pPr>
        <w:spacing w:after="20" w:line="300" w:lineRule="auto"/>
      </w:pPr>
      <w:r>
        <w:rPr>
          <w:rFonts w:ascii="Noto Serif" w:hAnsi="Noto Serif" w:eastAsia="Noto Serif" w:cs="Noto Serif"/>
          <w:b w:val="0"/>
          <w:i w:val="0"/>
          <w:color w:val="29241F"/>
          <w:sz w:val="22"/>
        </w:rPr>
        <w:t>XIIII Qd de omni ecclesia quocunque voluerit clericum valeat ordinare.</w:t>
      </w:r>
    </w:p>
    <w:p>
      <w:pPr>
        <w:spacing w:after="100" w:line="300" w:lineRule="auto"/>
      </w:pPr>
      <w:r>
        <w:rPr>
          <w:rFonts w:ascii="MingLiU" w:hAnsi="MingLiU" w:eastAsia="MingLiU" w:cs="MingLiU"/>
          <w:b w:val="0"/>
          <w:i w:val="0"/>
          <w:color w:val="6E675F"/>
          <w:sz w:val="20"/>
        </w:rPr>
        <w:t>十四　教宗得依己意，對任何教會中之任何司鐸進行祝聖。</w:t>
      </w:r>
    </w:p>
    <w:p>
      <w:pPr>
        <w:spacing w:after="20" w:line="300" w:lineRule="auto"/>
      </w:pPr>
      <w:r>
        <w:rPr>
          <w:rFonts w:ascii="Noto Serif" w:hAnsi="Noto Serif" w:eastAsia="Noto Serif" w:cs="Noto Serif"/>
          <w:b w:val="0"/>
          <w:i w:val="0"/>
          <w:color w:val="29241F"/>
          <w:sz w:val="22"/>
        </w:rPr>
        <w:t>XV Qd ab illo ordinatus alii ecclesie preesse potest, sed non militare; et qd ab aliquo episcopo non debet superiorem gradum accipere.</w:t>
      </w:r>
    </w:p>
    <w:p>
      <w:pPr>
        <w:spacing w:after="100" w:line="300" w:lineRule="auto"/>
      </w:pPr>
      <w:r>
        <w:rPr>
          <w:rFonts w:ascii="MingLiU" w:hAnsi="MingLiU" w:eastAsia="MingLiU" w:cs="MingLiU"/>
          <w:b w:val="0"/>
          <w:i w:val="0"/>
          <w:color w:val="6E675F"/>
          <w:sz w:val="20"/>
        </w:rPr>
        <w:t>十五、凡由他所祝聖者，得以主持其他教會，然而不得執行兵役；且不應自任何主教受領更高的品級。</w:t>
      </w:r>
    </w:p>
    <w:p>
      <w:pPr>
        <w:spacing w:after="20" w:line="300" w:lineRule="auto"/>
      </w:pPr>
      <w:r>
        <w:rPr>
          <w:rFonts w:ascii="Noto Serif" w:hAnsi="Noto Serif" w:eastAsia="Noto Serif" w:cs="Noto Serif"/>
          <w:b w:val="0"/>
          <w:i w:val="0"/>
          <w:color w:val="29241F"/>
          <w:sz w:val="22"/>
        </w:rPr>
        <w:t>XVI Qd nulla synodus absque precepto eius debet generalis vocari.</w:t>
      </w:r>
    </w:p>
    <w:p>
      <w:pPr>
        <w:spacing w:after="100" w:line="300" w:lineRule="auto"/>
      </w:pPr>
      <w:r>
        <w:rPr>
          <w:rFonts w:ascii="MingLiU" w:hAnsi="MingLiU" w:eastAsia="MingLiU" w:cs="MingLiU"/>
          <w:b w:val="0"/>
          <w:i w:val="0"/>
          <w:color w:val="6E675F"/>
          <w:sz w:val="20"/>
        </w:rPr>
        <w:t>十六　沒有任何普遍公會議若無其訓令，則不應被召開。</w:t>
      </w:r>
    </w:p>
    <w:p>
      <w:pPr>
        <w:spacing w:after="20" w:line="300" w:lineRule="auto"/>
      </w:pPr>
      <w:r>
        <w:rPr>
          <w:rFonts w:ascii="Noto Serif" w:hAnsi="Noto Serif" w:eastAsia="Noto Serif" w:cs="Noto Serif"/>
          <w:b w:val="0"/>
          <w:i w:val="0"/>
          <w:color w:val="29241F"/>
          <w:sz w:val="22"/>
        </w:rPr>
        <w:t>XVII Qd nullum capitulum nullusque liber canonicus habeatur absque illius auctoritate.</w:t>
      </w:r>
    </w:p>
    <w:p>
      <w:pPr>
        <w:spacing w:after="100" w:line="300" w:lineRule="auto"/>
      </w:pPr>
      <w:r>
        <w:rPr>
          <w:rFonts w:ascii="MingLiU" w:hAnsi="MingLiU" w:eastAsia="MingLiU" w:cs="MingLiU"/>
          <w:b w:val="0"/>
          <w:i w:val="0"/>
          <w:color w:val="6E675F"/>
          <w:sz w:val="20"/>
        </w:rPr>
        <w:t>十七　任何教會會議和正經書籍都不得在他的權威下成立。</w:t>
      </w:r>
    </w:p>
    <w:p>
      <w:pPr>
        <w:spacing w:after="20" w:line="300" w:lineRule="auto"/>
      </w:pPr>
      <w:r>
        <w:rPr>
          <w:rFonts w:ascii="Noto Serif" w:hAnsi="Noto Serif" w:eastAsia="Noto Serif" w:cs="Noto Serif"/>
          <w:b w:val="0"/>
          <w:i w:val="0"/>
          <w:color w:val="29241F"/>
          <w:sz w:val="22"/>
        </w:rPr>
        <w:t>XVIII Qd sententia illius a nullo debeat retractari et ipse omnium solus retractare possit.</w:t>
      </w:r>
    </w:p>
    <w:p>
      <w:pPr>
        <w:spacing w:after="100" w:line="300" w:lineRule="auto"/>
      </w:pPr>
      <w:r>
        <w:rPr>
          <w:rFonts w:ascii="MingLiU" w:hAnsi="MingLiU" w:eastAsia="MingLiU" w:cs="MingLiU"/>
          <w:b w:val="0"/>
          <w:i w:val="0"/>
          <w:color w:val="6E675F"/>
          <w:sz w:val="20"/>
        </w:rPr>
        <w:t>十八、其判斷不應被任何人撤銷，而他本人唯獨能夠撤銷眾人的判斷。</w:t>
      </w:r>
    </w:p>
    <w:p>
      <w:pPr>
        <w:spacing w:after="20" w:line="300" w:lineRule="auto"/>
      </w:pPr>
      <w:r>
        <w:rPr>
          <w:rFonts w:ascii="Noto Serif" w:hAnsi="Noto Serif" w:eastAsia="Noto Serif" w:cs="Noto Serif"/>
          <w:b w:val="0"/>
          <w:i w:val="0"/>
          <w:color w:val="29241F"/>
          <w:sz w:val="22"/>
        </w:rPr>
        <w:t>XVIIII Qd a nemine ipse iudicari debeat.</w:t>
      </w:r>
    </w:p>
    <w:p>
      <w:pPr>
        <w:spacing w:after="100" w:line="300" w:lineRule="auto"/>
      </w:pPr>
      <w:r>
        <w:rPr>
          <w:rFonts w:ascii="MingLiU" w:hAnsi="MingLiU" w:eastAsia="MingLiU" w:cs="MingLiU"/>
          <w:b w:val="0"/>
          <w:i w:val="0"/>
          <w:color w:val="6E675F"/>
          <w:sz w:val="20"/>
        </w:rPr>
        <w:t>十九 教宗不應受任何人的審判。</w:t>
      </w:r>
    </w:p>
    <w:p>
      <w:pPr>
        <w:spacing w:after="20" w:line="300" w:lineRule="auto"/>
      </w:pPr>
      <w:r>
        <w:rPr>
          <w:rFonts w:ascii="Noto Serif" w:hAnsi="Noto Serif" w:eastAsia="Noto Serif" w:cs="Noto Serif"/>
          <w:b w:val="0"/>
          <w:i w:val="0"/>
          <w:color w:val="29241F"/>
          <w:sz w:val="22"/>
        </w:rPr>
        <w:t>XX Qd nullus audeat condemnare apostolicam sedem appellantem.</w:t>
      </w:r>
    </w:p>
    <w:p>
      <w:pPr>
        <w:spacing w:after="100" w:line="300" w:lineRule="auto"/>
      </w:pPr>
      <w:r>
        <w:rPr>
          <w:rFonts w:ascii="MingLiU" w:hAnsi="MingLiU" w:eastAsia="MingLiU" w:cs="MingLiU"/>
          <w:b w:val="0"/>
          <w:i w:val="0"/>
          <w:color w:val="6E675F"/>
          <w:sz w:val="20"/>
        </w:rPr>
        <w:t>二十　凡無人敢譴責向宗座上訴者。</w:t>
      </w:r>
    </w:p>
    <w:p>
      <w:pPr>
        <w:spacing w:after="20" w:line="300" w:lineRule="auto"/>
      </w:pPr>
      <w:r>
        <w:rPr>
          <w:rFonts w:ascii="Noto Serif" w:hAnsi="Noto Serif" w:eastAsia="Noto Serif" w:cs="Noto Serif"/>
          <w:b w:val="0"/>
          <w:i w:val="0"/>
          <w:color w:val="29241F"/>
          <w:sz w:val="22"/>
        </w:rPr>
        <w:t>XXI Qd maiores cause cuiuscunque ecclesie ad eam referri debeant.</w:t>
      </w:r>
    </w:p>
    <w:p>
      <w:pPr>
        <w:spacing w:after="100" w:line="300" w:lineRule="auto"/>
      </w:pPr>
      <w:r>
        <w:rPr>
          <w:rFonts w:ascii="MingLiU" w:hAnsi="MingLiU" w:eastAsia="MingLiU" w:cs="MingLiU"/>
          <w:b w:val="0"/>
          <w:i w:val="0"/>
          <w:color w:val="6E675F"/>
          <w:sz w:val="20"/>
        </w:rPr>
        <w:t>二十一　凡教會的重大事項應當呈報於教宗。</w:t>
      </w:r>
    </w:p>
    <w:p>
      <w:pPr>
        <w:spacing w:after="20" w:line="300" w:lineRule="auto"/>
      </w:pPr>
      <w:r>
        <w:rPr>
          <w:rFonts w:ascii="Noto Serif" w:hAnsi="Noto Serif" w:eastAsia="Noto Serif" w:cs="Noto Serif"/>
          <w:b w:val="0"/>
          <w:i w:val="0"/>
          <w:color w:val="29241F"/>
          <w:sz w:val="22"/>
        </w:rPr>
        <w:t>XXII Qd Romana ecclesia nunquam erravit nec imperpetuum scriptura testante errabit.</w:t>
      </w:r>
    </w:p>
    <w:p>
      <w:pPr>
        <w:spacing w:after="100" w:line="300" w:lineRule="auto"/>
      </w:pPr>
      <w:r>
        <w:rPr>
          <w:rFonts w:ascii="MingLiU" w:hAnsi="MingLiU" w:eastAsia="MingLiU" w:cs="MingLiU"/>
          <w:b w:val="0"/>
          <w:i w:val="0"/>
          <w:color w:val="6E675F"/>
          <w:sz w:val="20"/>
        </w:rPr>
        <w:t>二十二　羅馬教會從未錯誤，且按聖經的見證，將永遠不會錯誤。</w:t>
      </w:r>
    </w:p>
    <w:p>
      <w:pPr>
        <w:spacing w:after="20" w:line="300" w:lineRule="auto"/>
      </w:pPr>
      <w:r>
        <w:rPr>
          <w:rFonts w:ascii="Noto Serif" w:hAnsi="Noto Serif" w:eastAsia="Noto Serif" w:cs="Noto Serif"/>
          <w:b w:val="0"/>
          <w:i w:val="0"/>
          <w:color w:val="29241F"/>
          <w:sz w:val="22"/>
        </w:rPr>
        <w:t>XXIII Qd Romanus pontifex, si canonice fuerit ordinatus, meritis beati Petri indubitanter effecitur sanctus testante sancto Ennodio Papiensi episcopo ei multis sanctis patribus faventibus, sicut in decretis beati Symachi pape continetur.</w:t>
      </w:r>
    </w:p>
    <w:p>
      <w:pPr>
        <w:spacing w:after="100" w:line="300" w:lineRule="auto"/>
      </w:pPr>
      <w:r>
        <w:rPr>
          <w:rFonts w:ascii="MingLiU" w:hAnsi="MingLiU" w:eastAsia="MingLiU" w:cs="MingLiU"/>
          <w:b w:val="0"/>
          <w:i w:val="0"/>
          <w:color w:val="6E675F"/>
          <w:sz w:val="20"/>
        </w:rPr>
        <w:t>第二十三條　羅馬宗座若依正規被祝聖者，藉聖伯多祿的功勳毫無疑問地成為聖人，如聖額我略及帕維亞的聖厄諾迪主教為其作證，且為眾聖父所贊許，誠如聖教宗西瑪谷的敕令所載。</w:t>
      </w:r>
    </w:p>
    <w:p>
      <w:pPr>
        <w:spacing w:after="20" w:line="300" w:lineRule="auto"/>
      </w:pPr>
      <w:r>
        <w:rPr>
          <w:rFonts w:ascii="Noto Serif" w:hAnsi="Noto Serif" w:eastAsia="Noto Serif" w:cs="Noto Serif"/>
          <w:b w:val="0"/>
          <w:i w:val="0"/>
          <w:color w:val="29241F"/>
          <w:sz w:val="22"/>
        </w:rPr>
        <w:t>XXIIII Qd illius precepto et licentia subiectis liceat accusare.</w:t>
      </w:r>
    </w:p>
    <w:p>
      <w:pPr>
        <w:spacing w:after="100" w:line="300" w:lineRule="auto"/>
      </w:pPr>
      <w:r>
        <w:rPr>
          <w:rFonts w:ascii="MingLiU" w:hAnsi="MingLiU" w:eastAsia="MingLiU" w:cs="MingLiU"/>
          <w:b w:val="0"/>
          <w:i w:val="0"/>
          <w:color w:val="6E675F"/>
          <w:sz w:val="20"/>
        </w:rPr>
        <w:t>第二十四條　凡在他的命令和許可之下，屬下的人可以提出控訴。</w:t>
      </w:r>
    </w:p>
    <w:p>
      <w:pPr>
        <w:spacing w:after="20" w:line="300" w:lineRule="auto"/>
      </w:pPr>
      <w:r>
        <w:rPr>
          <w:rFonts w:ascii="Noto Serif" w:hAnsi="Noto Serif" w:eastAsia="Noto Serif" w:cs="Noto Serif"/>
          <w:b w:val="0"/>
          <w:i w:val="0"/>
          <w:color w:val="29241F"/>
          <w:sz w:val="22"/>
        </w:rPr>
        <w:t>XXV Qd absque synodali conventu possit episcopos deponere et reconciliare.</w:t>
      </w:r>
    </w:p>
    <w:p>
      <w:pPr>
        <w:spacing w:after="100" w:line="300" w:lineRule="auto"/>
      </w:pPr>
      <w:r>
        <w:rPr>
          <w:rFonts w:ascii="MingLiU" w:hAnsi="MingLiU" w:eastAsia="MingLiU" w:cs="MingLiU"/>
          <w:b w:val="0"/>
          <w:i w:val="0"/>
          <w:color w:val="6E675F"/>
          <w:sz w:val="20"/>
        </w:rPr>
        <w:t>二十五　教宗得不經宗教會議而罷免主教並與之復和。</w:t>
      </w:r>
    </w:p>
    <w:p>
      <w:pPr>
        <w:spacing w:after="20" w:line="300" w:lineRule="auto"/>
      </w:pPr>
      <w:r>
        <w:rPr>
          <w:rFonts w:ascii="Noto Serif" w:hAnsi="Noto Serif" w:eastAsia="Noto Serif" w:cs="Noto Serif"/>
          <w:b w:val="0"/>
          <w:i w:val="0"/>
          <w:color w:val="29241F"/>
          <w:sz w:val="22"/>
        </w:rPr>
        <w:t>XXVI Qd catholicus non habeatur, qui non concordat Romane ecclesie.</w:t>
      </w:r>
    </w:p>
    <w:p>
      <w:pPr>
        <w:spacing w:after="100" w:line="300" w:lineRule="auto"/>
      </w:pPr>
      <w:r>
        <w:rPr>
          <w:rFonts w:ascii="MingLiU" w:hAnsi="MingLiU" w:eastAsia="MingLiU" w:cs="MingLiU"/>
          <w:b w:val="0"/>
          <w:i w:val="0"/>
          <w:color w:val="6E675F"/>
          <w:sz w:val="20"/>
        </w:rPr>
        <w:t>第二十六條　凡不與羅馬教會相一致者，不應被視為教友。</w:t>
      </w:r>
    </w:p>
    <w:p>
      <w:pPr>
        <w:spacing w:after="20" w:line="300" w:lineRule="auto"/>
      </w:pPr>
      <w:r>
        <w:rPr>
          <w:rFonts w:ascii="Noto Serif" w:hAnsi="Noto Serif" w:eastAsia="Noto Serif" w:cs="Noto Serif"/>
          <w:b w:val="0"/>
          <w:i w:val="0"/>
          <w:color w:val="29241F"/>
          <w:sz w:val="22"/>
        </w:rPr>
        <w:t>XXVII Qd a fidelitate iniquorum subiectos potest absolvere.</w:t>
      </w:r>
    </w:p>
    <w:p>
      <w:pPr>
        <w:spacing w:after="100" w:line="300" w:lineRule="auto"/>
      </w:pPr>
      <w:r>
        <w:rPr>
          <w:rFonts w:ascii="MingLiU" w:hAnsi="MingLiU" w:eastAsia="MingLiU" w:cs="MingLiU"/>
          <w:b w:val="0"/>
          <w:i w:val="0"/>
          <w:color w:val="6E675F"/>
          <w:sz w:val="20"/>
        </w:rPr>
        <w:t>二十七、論教宗得以將不義之人的臣民從其忠誠中解除。</w:t>
      </w:r>
    </w:p>
    <w:p>
      <w:pPr>
        <w:pageBreakBefore/>
        <w:spacing w:after="60"/>
        <w:keepNext/>
      </w:pPr>
      <w:r>
        <w:rPr>
          <w:rFonts w:ascii="MingLiU" w:hAnsi="MingLiU" w:eastAsia="MingLiU" w:cs="MingLiU"/>
          <w:b/>
          <w:i w:val="0"/>
          <w:color w:val="8A4E2F"/>
          <w:sz w:val="16"/>
        </w:rPr>
        <w:t>LESSON 17  ·  從教父到教廷</w:t>
      </w:r>
    </w:p>
    <w:p>
      <w:pPr>
        <w:spacing w:after="20"/>
      </w:pPr>
      <w:r>
        <w:rPr>
          <w:rFonts w:ascii="MingLiU" w:hAnsi="MingLiU" w:eastAsia="MingLiU" w:cs="MingLiU"/>
          <w:b/>
          <w:i w:val="0"/>
          <w:color w:val="8A4E2F"/>
          <w:sz w:val="22"/>
        </w:rPr>
        <w:t>第 17 課</w:t>
      </w:r>
    </w:p>
    <w:p>
      <w:pPr>
        <w:pStyle w:val="Heading1"/>
        <w:spacing w:before="0" w:after="120"/>
        <w:jc w:val="left"/>
        <w:pBdr>
          <w:bottom w:val="single" w:sz="14" w:space="3" w:color="D4A653"/>
        </w:pBdr>
      </w:pPr>
      <w:r>
        <w:rPr>
          <w:rFonts w:ascii="MingLiU" w:hAnsi="MingLiU" w:eastAsia="MingLiU" w:cs="MingLiU"/>
          <w:b/>
          <w:i w:val="0"/>
          <w:color w:val="3A2720"/>
          <w:sz w:val="34"/>
        </w:rPr>
        <w:t>聖安瑟莫：證道書　Proslogion</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similitudo, similitudinis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相似、相似性、比喻</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manifestus, manifesta, manifestum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明白的、顯著的、確定的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considero, considerare, consideravi, consideratus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察看、深思、審視</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porro</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往外、更遠；從前、今後；再者</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absque</w:t>
            </w:r>
          </w:p>
        </w:tc>
        <w:tc>
          <w:tcPr>
            <w:tcW w:type="dxa" w:w="1119"/>
            <w:tcMar>
              <w:top w:w="80" w:type="dxa"/>
              <w:start w:w="120" w:type="dxa"/>
              <w:bottom w:w="80" w:type="dxa"/>
              <w:end w:w="120" w:type="dxa"/>
            </w:tcMar>
          </w:tcPr>
          <w:p>
            <w:r>
              <w:rPr>
                <w:rFonts w:ascii="MingLiU" w:hAnsi="MingLiU" w:eastAsia="MingLiU" w:cs="MingLiU"/>
                <w:b w:val="0"/>
                <w:i w:val="0"/>
                <w:color w:val="6E675F"/>
                <w:sz w:val="16"/>
              </w:rPr>
              <w:t>介</w:t>
            </w:r>
          </w:p>
        </w:tc>
        <w:tc>
          <w:tcPr>
            <w:tcW w:type="dxa" w:w="3198"/>
            <w:tcMar>
              <w:top w:w="80" w:type="dxa"/>
              <w:start w:w="120" w:type="dxa"/>
              <w:bottom w:w="80" w:type="dxa"/>
              <w:end w:w="120" w:type="dxa"/>
            </w:tcMar>
          </w:tcPr>
          <w:p>
            <w:r>
              <w:rPr>
                <w:rFonts w:ascii="MingLiU" w:hAnsi="MingLiU" w:eastAsia="MingLiU" w:cs="MingLiU"/>
                <w:b w:val="0"/>
                <w:i w:val="0"/>
                <w:color w:val="29241F"/>
                <w:sz w:val="19"/>
              </w:rPr>
              <w:t>無、除……外；除非</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nobilis, nobilis, nobile</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貴族的、高貴的、傑出的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appellatio, appellationis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上訴、名稱、名詞、稱號</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tot</w:t>
            </w:r>
          </w:p>
        </w:tc>
        <w:tc>
          <w:tcPr>
            <w:tcW w:type="dxa" w:w="1119"/>
            <w:tcMar>
              <w:top w:w="80" w:type="dxa"/>
              <w:start w:w="120" w:type="dxa"/>
              <w:bottom w:w="80" w:type="dxa"/>
              <w:end w:w="120" w:type="dxa"/>
            </w:tcMar>
          </w:tcPr>
          <w:p>
            <w:r>
              <w:rPr>
                <w:rFonts w:ascii="MingLiU" w:hAnsi="MingLiU" w:eastAsia="MingLiU" w:cs="MingLiU"/>
                <w:b w:val="0"/>
                <w:i w:val="0"/>
                <w:color w:val="6E675F"/>
                <w:sz w:val="16"/>
              </w:rPr>
              <w:t>數</w:t>
            </w:r>
          </w:p>
        </w:tc>
        <w:tc>
          <w:tcPr>
            <w:tcW w:type="dxa" w:w="3198"/>
            <w:tcMar>
              <w:top w:w="80" w:type="dxa"/>
              <w:start w:w="120" w:type="dxa"/>
              <w:bottom w:w="80" w:type="dxa"/>
              <w:end w:w="120" w:type="dxa"/>
            </w:tcMar>
          </w:tcPr>
          <w:p>
            <w:r>
              <w:rPr>
                <w:rFonts w:ascii="MingLiU" w:hAnsi="MingLiU" w:eastAsia="MingLiU" w:cs="MingLiU"/>
                <w:b w:val="0"/>
                <w:i w:val="0"/>
                <w:color w:val="29241F"/>
                <w:sz w:val="19"/>
              </w:rPr>
              <w:t>那麼多次、那樣的次數</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vocabulum, vocabuli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名詞、詞彙、術語</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praesumo, praesumere, praesumpsi, praesumptus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預先使用、預期、假定</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confessio, confessionis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認信、信德告明；教難致命</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taliter</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如此方式、這樣</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archidiaconus, archidiaconi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副主教</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simplex, simplicis</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單一的、簡樸的、平易的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haeresis, haeresis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異端、邪說、異端派</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lapis, lapidis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石、寶石、里程碑</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dominicus, dominica, dominicum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主的、主人的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praebeo, praebere, praebui, praebitus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呈現、提供、展示</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libertas, libertatis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自由、坦率、言論自由</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facultas, facultatis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能力、機會、資源</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Sed cum iam a pluribus cum his titulis utrumque transcriptum esset, coegerunt me plures, et maxime reverendus archiepiscopus Lugdunensis, Hugo nomine, fungens in Gallia legatione Apostolica qui mihi hoc ex Apostolica praecepit auctoritate, ut nomen meum illis praescriberem.</w:t>
      </w:r>
    </w:p>
    <w:p>
      <w:pPr>
        <w:spacing w:after="60" w:line="300" w:lineRule="auto"/>
        <w:ind w:left="227"/>
      </w:pPr>
      <w:r>
        <w:rPr>
          <w:rFonts w:ascii="MingLiU" w:hAnsi="MingLiU" w:eastAsia="MingLiU" w:cs="MingLiU"/>
          <w:b w:val="0"/>
          <w:i w:val="0"/>
          <w:color w:val="6E675F"/>
          <w:sz w:val="18"/>
        </w:rPr>
        <w:t>〔Proslogion〕</w:t>
      </w:r>
    </w:p>
    <w:p>
      <w:pPr>
        <w:spacing w:after="20" w:line="300" w:lineRule="auto"/>
        <w:ind w:left="227"/>
      </w:pPr>
      <w:r>
        <w:rPr>
          <w:rFonts w:ascii="Noto Serif" w:hAnsi="Noto Serif" w:eastAsia="Noto Serif" w:cs="Noto Serif"/>
          <w:b w:val="0"/>
          <w:i w:val="0"/>
          <w:color w:val="29241F"/>
          <w:sz w:val="22"/>
        </w:rPr>
        <w:t>Aestimans igitur quod me gaudebam invenisse, si scriptum esset, alicui legenti placiturum, de hoc ipso et de quibusdam aliis sub persona conantis erigere mentem suam ad contemplandum Deum et quaerentis intelligere quod credit, subditum scripsi opusculum.</w:t>
      </w:r>
    </w:p>
    <w:p>
      <w:pPr>
        <w:spacing w:after="60" w:line="300" w:lineRule="auto"/>
        <w:ind w:left="227"/>
      </w:pPr>
      <w:r>
        <w:rPr>
          <w:rFonts w:ascii="MingLiU" w:hAnsi="MingLiU" w:eastAsia="MingLiU" w:cs="MingLiU"/>
          <w:b w:val="0"/>
          <w:i w:val="0"/>
          <w:color w:val="6E675F"/>
          <w:sz w:val="18"/>
        </w:rPr>
        <w:t>〔Proslogion〕</w:t>
      </w:r>
    </w:p>
    <w:p>
      <w:r>
        <w:br w:type="page"/>
      </w:r>
    </w:p>
    <w:p>
      <w:pPr>
        <w:pStyle w:val="Heading2"/>
        <w:spacing w:before="0" w:after="60"/>
        <w:jc w:val="left"/>
      </w:pPr>
      <w:r>
        <w:rPr>
          <w:rFonts w:ascii="MingLiU" w:hAnsi="MingLiU" w:eastAsia="MingLiU" w:cs="MingLiU"/>
          <w:b/>
          <w:i w:val="0"/>
          <w:color w:val="3A2720"/>
          <w:sz w:val="28"/>
        </w:rPr>
        <w:t>讀本　聖安瑟莫：證道書　Proslogion</w:t>
      </w:r>
    </w:p>
    <w:p>
      <w:pPr>
        <w:spacing w:after="80" w:line="300" w:lineRule="auto"/>
      </w:pPr>
      <w:r>
        <w:rPr>
          <w:rFonts w:ascii="MingLiU" w:hAnsi="MingLiU" w:eastAsia="MingLiU" w:cs="MingLiU"/>
          <w:b w:val="0"/>
          <w:i w:val="0"/>
          <w:color w:val="6E675F"/>
          <w:sz w:val="18"/>
        </w:rPr>
        <w:t>第 1–3 章（完整，共 26 章）；自譯（研讀用，非教會核准禮儀譯本）</w:t>
      </w:r>
    </w:p>
    <w:p>
      <w:pPr>
        <w:spacing w:after="20" w:line="300" w:lineRule="auto"/>
      </w:pPr>
      <w:r>
        <w:rPr>
          <w:rFonts w:ascii="Noto Serif" w:hAnsi="Noto Serif" w:eastAsia="Noto Serif" w:cs="Noto Serif"/>
          <w:b w:val="0"/>
          <w:i w:val="0"/>
          <w:color w:val="29241F"/>
          <w:sz w:val="22"/>
        </w:rPr>
        <w:t>1 Excitatio mentis ad contemplandum Deum Eia, nunc homuncio, fuge paululum occupationes tuas, absconde te modicum a tumultuosis cogitationibus tuis Abice nunc onerosas curas, et postpone laboriosas distentiones tuas. Vaca aliquantulum Deo, et requiesce aliquantulum in eo. "Intra in cubiculum" [Mt 6,6] mentis tuae, exclude omnia praeter Deum et quae te iuvent ad quaerendum eum, et "clauso ostio" [Mt 6,6] quaere eum. Dic nunc, totum "cor meum", dic nunc Deo: "Quaero vultum tuum, vultum tuum, Domine, requiro" [Ps 26,8]. Eia nunc ergo tu, Domine Deus meus, doce cor meum ubi et quomodo quaerat ubi et quomodo te inveniat. Domine, si hoc non es, ubi te quaeram absentem?</w:t>
      </w:r>
    </w:p>
    <w:p>
      <w:pPr>
        <w:spacing w:after="100" w:line="300" w:lineRule="auto"/>
      </w:pPr>
      <w:r>
        <w:rPr>
          <w:rFonts w:ascii="MingLiU" w:hAnsi="MingLiU" w:eastAsia="MingLiU" w:cs="MingLiU"/>
          <w:b w:val="0"/>
          <w:i w:val="0"/>
          <w:color w:val="6E675F"/>
          <w:sz w:val="20"/>
        </w:rPr>
        <w:t>心靈對於觀想天主的激勵　來吧，現在小人兒，暫時逃離你的俗務，稍微隱居起來，遠離你那紛亂的思慮。現在拋開沉重的掛慮，擱置那勞苦的紛擾。稍微騰出時間給天主，在他內稍微得到安息。「進入你的內室」[瑪6,6]，你的心靈的內室，除了天主和那些幫助你尋求他的事物之外，一切都排除在外，而且「關上門」[瑪6,6]去尋求他。現在說吧，我整個「心靈」，現在向天主說：「我尋求你的面容，上主啊，我尋求你的面容」[詠26,8]。來吧，現在你要這樣做，我的天主上主啊，教導我的心靈，在何處何如尋求你，在何處何如找到你。上主啊，如果你不是這樣，我去哪裡尋求你這位不在場的天主呢？</w:t>
      </w:r>
    </w:p>
    <w:p>
      <w:pPr>
        <w:spacing w:after="20" w:line="300" w:lineRule="auto"/>
      </w:pPr>
      <w:r>
        <w:rPr>
          <w:rFonts w:ascii="Noto Serif" w:hAnsi="Noto Serif" w:eastAsia="Noto Serif" w:cs="Noto Serif"/>
          <w:b w:val="0"/>
          <w:i w:val="0"/>
          <w:color w:val="29241F"/>
          <w:sz w:val="22"/>
        </w:rPr>
        <w:t>Si autem ubique es, Cur non video praesentem? Sed certe habitas "lucem inaccessibilem" [1 Tim 6,16]. Et ubi est lux inaccessibilis? Aut quomodo accedam ad lucem inaccessibilem? Aut quis ducet et inducet in illam, ut videam te in illa? Deinde quibus signis, qua facie te quaeram? Numquam te vidi, Domine Deus meus, non novi faciem tuam. Quid faciet, altissime Domine, quid faciet iste tuus longinquus exsul? Quid faciet servus tuus, anxius amore tui et longe "proiectus a facie tua" [Ps 50,13]? Anhelat videre te et nimis abest illi facies tua. Accedere ad te desiderat et inaccessibilis est habitatio tua. Invenire te cupit et nescit locum tuum. Quaerere te affectat et ignorat vultum tuum.</w:t>
      </w:r>
    </w:p>
    <w:p>
      <w:pPr>
        <w:spacing w:after="100" w:line="300" w:lineRule="auto"/>
      </w:pPr>
      <w:r>
        <w:rPr>
          <w:rFonts w:ascii="MingLiU" w:hAnsi="MingLiU" w:eastAsia="MingLiU" w:cs="MingLiU"/>
          <w:b w:val="0"/>
          <w:i w:val="0"/>
          <w:color w:val="6E675F"/>
          <w:sz w:val="20"/>
        </w:rPr>
        <w:t>然而，倘若祢無處不在，何故我見不到祢的臨在？但必然祢居住在「不可接近的光明中」。那麼不可接近的光明在何處？我要如何進入不可接近的光明？誰將引領我、帶我進入其中，好使我在其中看見祢？再者，我應以什麼徵兆、何種面容來尋求祢？我主、我的天主，我從未見過祢，不知祢的面容。至高的主啊，我這遠方的流亡者將作何事？祢的僕人將作何事？他為愛祢而焦急，卻被「逐離祢的面容」之外。他渴望見祢，而祢的面容離他太遠。他願意來親近祢，而祢的住所卻不可接近。他希望找到祢，卻不知祢的所在。他渴求尋覓祢，卻不知祢的面容。</w:t>
      </w:r>
    </w:p>
    <w:p>
      <w:pPr>
        <w:spacing w:after="20" w:line="300" w:lineRule="auto"/>
      </w:pPr>
      <w:r>
        <w:rPr>
          <w:rFonts w:ascii="Noto Serif" w:hAnsi="Noto Serif" w:eastAsia="Noto Serif" w:cs="Noto Serif"/>
          <w:b w:val="0"/>
          <w:i w:val="0"/>
          <w:color w:val="29241F"/>
          <w:sz w:val="22"/>
        </w:rPr>
        <w:t>Domine, Deus meus es et Dominus meus es et numquam te vidi. Tu me fecisti et refecisti et omnia bona tu mihi contulisti et nondum novi te. Denique ad te videndum factus sum et nondum feci, propter quod factus sum. O misera sors hominis, cum hoc perdidit, ad quod factus est! O durus et dirus casus ille! Heu, quid perdidit et quid invenit, quid abscessit et quid remansit! Perdidit beatitudinem, ad quam factus est, et invenit miseriam, propter quod factus non est. Abscessit, sine quo nihil felix est, et remansit, quod per se non nisi miserum est.</w:t>
      </w:r>
    </w:p>
    <w:p>
      <w:pPr>
        <w:spacing w:after="100" w:line="300" w:lineRule="auto"/>
      </w:pPr>
      <w:r>
        <w:rPr>
          <w:rFonts w:ascii="MingLiU" w:hAnsi="MingLiU" w:eastAsia="MingLiU" w:cs="MingLiU"/>
          <w:b w:val="0"/>
          <w:i w:val="0"/>
          <w:color w:val="6E675F"/>
          <w:sz w:val="20"/>
        </w:rPr>
        <w:t>主啊，你是我的天主，你是我的主，而我從未見過你。你造了我，又重新造了我，一切美善都是你賜予我的，而我至今仍未認識你。確實，我是為了見你而被造的，而我至今仍未做到這事，正是為了這事而被造的。哀哉，人的悲慘命運，當他喪失了他被造所為的目標！哀哉，那嚴厲而可怕的墜落！唉呀，他喪失了什麼，又發現了什麼，什麼遠去了，什麼留下了！他喪失了他被造所應得的真福，卻發現了他並非為之而被造的悲慘。沒有他一無所福的那一位遠去了，而留下的卻是本身除了悲慘別無其他的東西。</w:t>
      </w:r>
    </w:p>
    <w:p>
      <w:pPr>
        <w:spacing w:after="20" w:line="300" w:lineRule="auto"/>
      </w:pPr>
      <w:r>
        <w:rPr>
          <w:rFonts w:ascii="Noto Serif" w:hAnsi="Noto Serif" w:eastAsia="Noto Serif" w:cs="Noto Serif"/>
          <w:b w:val="0"/>
          <w:i w:val="0"/>
          <w:color w:val="29241F"/>
          <w:sz w:val="22"/>
        </w:rPr>
        <w:t>"Manducabat tunc homo panem angelorum"[Ps 77,25], quem nunc esurit manducat nunc "panem dolorum" [Ps 126,2], quem tunc nesciebat. Heu publicus luctus hominum, universalis planctus filiorum Adae! Ille ructabat saturitate nos suspiramus esurie. Ille abundabat nos mendicamus. Ille feliciter tenebat et misere deseruit nos infeliciter egemus et miserabiliter desideramus. et heu, vacui remanemus! Cur non nobis custodivit, cum facile posset, quo tam graviter careremus? Quare sic nobis obseravit lucem et obduxit nos tenebris? Ut quid nobis abstulit vitam et inflixit mortem? Aerumnosi, unde sumus expulsi, quo sumus impulsi! Unde praecipitati, quo obruti! A patria in exsilium, a visione Dei in caecitatem nostram. A iucunditate immortalitatis in amaritudinem et horrorem mortis. Misera mutatio!</w:t>
      </w:r>
    </w:p>
    <w:p>
      <w:pPr>
        <w:spacing w:after="100" w:line="300" w:lineRule="auto"/>
      </w:pPr>
      <w:r>
        <w:rPr>
          <w:rFonts w:ascii="MingLiU" w:hAnsi="MingLiU" w:eastAsia="MingLiU" w:cs="MingLiU"/>
          <w:b w:val="0"/>
          <w:i w:val="0"/>
          <w:color w:val="6E675F"/>
          <w:sz w:val="20"/>
        </w:rPr>
        <w:t>當時人食用天使的食糧[詠77:25]，現今挨餓的人食用『苦難的食糧』[詠126:2]，那時他不曾知道。唉呀！人類的普遍悲哀，亞當之子的普遍哀慟！那時他飽足而噯氣，我們如今嘆息而飢餓。那時他充滿豐盛，我們乞討而匱乏。那時他幸福地保有，我們不幸地喪失而悲慘地渴望。唉呀，我們空虛地留存！他既能輕易地為我們保全，為何不曾這樣做，使我們不至於如此沉重地缺乏？他為何這樣對我們遮蔽光明、籠罩我們於黑暗中？他為何奪去我們的生命、加予我們死亡？我們這苦難者，從何處被逐出，被驅往何處！從何處被擲下，被埋於何處！從故鄉到流放，從天主的光見到我們的盲目。從不朽之樂到死亡的苦澀與恐怖。悲慘的變化啊！</w:t>
      </w:r>
    </w:p>
    <w:p>
      <w:pPr>
        <w:pageBreakBefore/>
        <w:spacing w:after="60"/>
        <w:keepNext/>
      </w:pPr>
      <w:r>
        <w:rPr>
          <w:rFonts w:ascii="MingLiU" w:hAnsi="MingLiU" w:eastAsia="MingLiU" w:cs="MingLiU"/>
          <w:b/>
          <w:i w:val="0"/>
          <w:color w:val="8A4E2F"/>
          <w:sz w:val="16"/>
        </w:rPr>
        <w:t>LESSON 18  ·  從教父到教廷</w:t>
      </w:r>
    </w:p>
    <w:p>
      <w:pPr>
        <w:spacing w:after="20"/>
      </w:pPr>
      <w:r>
        <w:rPr>
          <w:rFonts w:ascii="MingLiU" w:hAnsi="MingLiU" w:eastAsia="MingLiU" w:cs="MingLiU"/>
          <w:b/>
          <w:i w:val="0"/>
          <w:color w:val="8A4E2F"/>
          <w:sz w:val="22"/>
        </w:rPr>
        <w:t>第 18 課</w:t>
      </w:r>
    </w:p>
    <w:p>
      <w:pPr>
        <w:pStyle w:val="Heading1"/>
        <w:spacing w:before="0" w:after="120"/>
        <w:jc w:val="left"/>
        <w:pBdr>
          <w:bottom w:val="single" w:sz="14" w:space="3" w:color="D4A653"/>
        </w:pBdr>
      </w:pPr>
      <w:r>
        <w:rPr>
          <w:rFonts w:ascii="MingLiU" w:hAnsi="MingLiU" w:eastAsia="MingLiU" w:cs="MingLiU"/>
          <w:b/>
          <w:i w:val="0"/>
          <w:color w:val="3A2720"/>
          <w:sz w:val="34"/>
        </w:rPr>
        <w:t>天鄉之歌　O quanta, qualia</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juramentum, juramenti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誓言、誓約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episcopatus, episcopatus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主教聖秩、主教職位</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terminus, termini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界限、終點、邊界</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insula, insulae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島嶼、公寓樓</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illic</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在那裡、彼處</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subicio, subicere, subjeci, subjectus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置於下、使屈從、暴露</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prohibeo, prohibere, prohibui, prohibitus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阻止、禁止、妨礙</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aliquando</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某時、曾經、終於</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quemadmodum</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如何；如同、正如；到……程度</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notus, nota, notum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著名、為人所知、聲名狼籍</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arbitrium, arbitri(i)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判斷、決定；意志、權柄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reliquus, reliqua, reliquum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餘下的、剩餘的、未來的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vis, vis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力量、力氣；威力、暴力</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ignoro, ignorare, ignoravi, ignoratus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不知、不知悉、忽視</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femina, feminae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女人、女性</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contraho, contrahere, contraxi, contractus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締結、訂立、從事、交戰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sapiens, sapientis</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聰慧、理性、明智、謹慎</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mortalis, mortalis, mortale</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會死的、短暫的、人類的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superus, supera, superum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上面的、高的；上級的、在世的；最高的、終極的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conditio, conditionis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協議、契約；條款、提議；狀況、處境</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Intellectum vero illationis tunc veraciter percipit noster intellectus, quando videt, quod conclusio necessario sequitur ex praemissis; quod non solum videt in terminis necessariis, verum etiam in contingentibus, ut: si homo currit, homo movetur.</w:t>
      </w:r>
    </w:p>
    <w:p>
      <w:pPr>
        <w:spacing w:after="60" w:line="300" w:lineRule="auto"/>
        <w:ind w:left="227"/>
      </w:pPr>
      <w:r>
        <w:rPr>
          <w:rFonts w:ascii="MingLiU" w:hAnsi="MingLiU" w:eastAsia="MingLiU" w:cs="MingLiU"/>
          <w:b w:val="0"/>
          <w:i w:val="0"/>
          <w:color w:val="6E675F"/>
          <w:sz w:val="18"/>
        </w:rPr>
        <w:t>〔Itinerarium mentis in Deum〕</w:t>
      </w:r>
    </w:p>
    <w:p>
      <w:pPr>
        <w:spacing w:after="20" w:line="300" w:lineRule="auto"/>
        <w:ind w:left="227"/>
      </w:pPr>
      <w:r>
        <w:rPr>
          <w:rFonts w:ascii="Noto Serif" w:hAnsi="Noto Serif" w:eastAsia="Noto Serif" w:cs="Noto Serif"/>
          <w:b w:val="0"/>
          <w:i w:val="0"/>
          <w:color w:val="29241F"/>
          <w:sz w:val="22"/>
        </w:rPr>
        <w:t>O beatus ortus ille, virgo cum puerpera edidit nostram salutem, feta Sancto Spiritu, et puer redemptor orbis os sacratum protulit.</w:t>
      </w:r>
    </w:p>
    <w:p>
      <w:pPr>
        <w:spacing w:after="60" w:line="300" w:lineRule="auto"/>
        <w:ind w:left="227"/>
      </w:pPr>
      <w:r>
        <w:rPr>
          <w:rFonts w:ascii="MingLiU" w:hAnsi="MingLiU" w:eastAsia="MingLiU" w:cs="MingLiU"/>
          <w:b w:val="0"/>
          <w:i w:val="0"/>
          <w:color w:val="6E675F"/>
          <w:sz w:val="18"/>
        </w:rPr>
        <w:t>〔O quanta, qualia〕</w:t>
      </w:r>
    </w:p>
    <w:p>
      <w:r>
        <w:br w:type="page"/>
      </w:r>
    </w:p>
    <w:p>
      <w:pPr>
        <w:pStyle w:val="Heading2"/>
        <w:spacing w:before="0" w:after="60"/>
        <w:jc w:val="left"/>
      </w:pPr>
      <w:r>
        <w:rPr>
          <w:rFonts w:ascii="MingLiU" w:hAnsi="MingLiU" w:eastAsia="MingLiU" w:cs="MingLiU"/>
          <w:b/>
          <w:i w:val="0"/>
          <w:color w:val="3A2720"/>
          <w:sz w:val="28"/>
        </w:rPr>
        <w:t>讀本　天鄉之歌　O quanta, qualia</w:t>
      </w:r>
    </w:p>
    <w:p>
      <w:pPr>
        <w:spacing w:after="80" w:line="300" w:lineRule="auto"/>
      </w:pPr>
      <w:r>
        <w:rPr>
          <w:rFonts w:ascii="MingLiU" w:hAnsi="MingLiU" w:eastAsia="MingLiU" w:cs="MingLiU"/>
          <w:b w:val="0"/>
          <w:i w:val="0"/>
          <w:color w:val="6E675F"/>
          <w:sz w:val="18"/>
        </w:rPr>
        <w:t>全文；自譯（研讀用，非教會核准禮儀譯本）</w:t>
      </w:r>
    </w:p>
    <w:p>
      <w:pPr>
        <w:spacing w:after="20" w:line="300" w:lineRule="auto"/>
      </w:pPr>
      <w:r>
        <w:rPr>
          <w:rFonts w:ascii="Noto Serif" w:hAnsi="Noto Serif" w:eastAsia="Noto Serif" w:cs="Noto Serif"/>
          <w:b w:val="0"/>
          <w:i w:val="0"/>
          <w:color w:val="29241F"/>
          <w:sz w:val="22"/>
        </w:rPr>
        <w:t>O quanta, qualia (Hymnus de vita aeterna) Peter Abelard (1079-1142) O quanta, qualia sunt illa sabbata quae semper celebrat superna curia. quae fessis requies, quae merces fortibus, cum erit omnia Deus in omnibus. vere Ierusalem est illa civitas, cuius pax iugis est, summa iucunditas, ubi non praevenit rem desiderium, nec desiderio minus est praemium. quis rex, quae curia, quale palatium, quae pax, quae requies, quod illud gaudium, huius participes exponant gloriam, si quantum sentiunt, possint exprimere. nostrum est interim mentem erigere et totis patriam votis appetere, et ad Ierusalem a Babylonia post longa regredi tandem exilia.</w:t>
      </w:r>
    </w:p>
    <w:p>
      <w:pPr>
        <w:spacing w:after="100" w:line="300" w:lineRule="auto"/>
      </w:pPr>
      <w:r>
        <w:rPr>
          <w:rFonts w:ascii="MingLiU" w:hAnsi="MingLiU" w:eastAsia="MingLiU" w:cs="MingLiU"/>
          <w:b w:val="0"/>
          <w:i w:val="0"/>
          <w:color w:val="6E675F"/>
          <w:sz w:val="20"/>
        </w:rPr>
        <w:t>啊，何其偉大、何其美妙那些常為天上朝廷所慶祝的安息日啊！它對疲倦者是安息，對勇士是報償，當天主將成為萬物中的一切時。真實的耶路撒冷，那正是那座城邦，其和平是永恆的，最高的喜樂，在那裡願望不先於事物，也不會少於願望的賞報。那位君王、那朝廷、那宮殿、那和平、那安息、那喜樂究竟如何，願參與此福的人表達其光榮；若他們能表達所感受的，則儘量表達吧。在此期間，我們的職責是舉心向上，以全部的願望渴慕故鄉，並自巴比倫返回耶路撒冷，終於結束長久的流放。</w:t>
      </w:r>
    </w:p>
    <w:p>
      <w:pPr>
        <w:spacing w:after="20" w:line="300" w:lineRule="auto"/>
      </w:pPr>
      <w:r>
        <w:rPr>
          <w:rFonts w:ascii="Noto Serif" w:hAnsi="Noto Serif" w:eastAsia="Noto Serif" w:cs="Noto Serif"/>
          <w:b w:val="0"/>
          <w:i w:val="0"/>
          <w:color w:val="29241F"/>
          <w:sz w:val="22"/>
        </w:rPr>
        <w:t>illic molestiis finitis omnibus securi cantica Sion cantibimus, et iuges gratias de donis gratiae beata referet plebs tibi, Domine. illic ex sabbato succedet sabbatum, perpes laetitia sabbatizantium, nec ineffabiles cessabunt iubili, quos decantabimus et nos et angeli. perenni Domino perpes sit gloria, ex quo sunt, per quem sunt, in quo sunt omnia; ex quo sunt, Pater est; per quem sunt, Filius; in quo sunt, Patris et Filii Spiritus.</w:t>
      </w:r>
    </w:p>
    <w:p>
      <w:pPr>
        <w:spacing w:after="100" w:line="300" w:lineRule="auto"/>
      </w:pPr>
      <w:r>
        <w:rPr>
          <w:rFonts w:ascii="MingLiU" w:hAnsi="MingLiU" w:eastAsia="MingLiU" w:cs="MingLiU"/>
          <w:b w:val="0"/>
          <w:i w:val="0"/>
          <w:color w:val="6E675F"/>
          <w:sz w:val="20"/>
        </w:rPr>
        <w:t>在那裡，諸般煩惱既已終結，吾等必安然唱和熙雍聖詠，而蒙福之民必向爾獻上不絕之感恩，感謝恩寵之恩賜，上主啊。在那裡，安息日將承繼安息日，守安息日者永永無盡之喜樂，而無可名狀之歡欣必不止歇，吾等及天使將一同歌唱。願永恆之上主蒙受永恆之光榮，因為萬物出於祂，萬物藉由祂而有，萬物存於祂之中；出於祂者，為父；藉由祂者，為子；存於祂之中者，為父及子之聖神。</w:t>
      </w:r>
    </w:p>
    <w:p>
      <w:pPr>
        <w:pageBreakBefore/>
        <w:spacing w:after="60"/>
        <w:keepNext/>
      </w:pPr>
      <w:r>
        <w:rPr>
          <w:rFonts w:ascii="MingLiU" w:hAnsi="MingLiU" w:eastAsia="MingLiU" w:cs="MingLiU"/>
          <w:b/>
          <w:i w:val="0"/>
          <w:color w:val="8A4E2F"/>
          <w:sz w:val="16"/>
        </w:rPr>
        <w:t>LESSON 19  ·  從教父到教廷</w:t>
      </w:r>
    </w:p>
    <w:p>
      <w:pPr>
        <w:spacing w:after="20"/>
      </w:pPr>
      <w:r>
        <w:rPr>
          <w:rFonts w:ascii="MingLiU" w:hAnsi="MingLiU" w:eastAsia="MingLiU" w:cs="MingLiU"/>
          <w:b/>
          <w:i w:val="0"/>
          <w:color w:val="8A4E2F"/>
          <w:sz w:val="22"/>
        </w:rPr>
        <w:t>第 19 課</w:t>
      </w:r>
    </w:p>
    <w:p>
      <w:pPr>
        <w:pStyle w:val="Heading1"/>
        <w:spacing w:before="0" w:after="120"/>
        <w:jc w:val="left"/>
        <w:pBdr>
          <w:bottom w:val="single" w:sz="14" w:space="3" w:color="D4A653"/>
        </w:pBdr>
      </w:pPr>
      <w:r>
        <w:rPr>
          <w:rFonts w:ascii="MingLiU" w:hAnsi="MingLiU" w:eastAsia="MingLiU" w:cs="MingLiU"/>
          <w:b/>
          <w:i w:val="0"/>
          <w:color w:val="3A2720"/>
          <w:sz w:val="34"/>
        </w:rPr>
        <w:t>將臨期詠：懇求厄瑪奴耳　Veni, veni, Emmanuel</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praeterea</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此外、況且；其後、隨後</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restituo, restituere, restitui, restitutus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恢復、復原；復甦、使回復；彌補、補償</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dux, ducis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領導者、引導者；統帥、將軍；公爵</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discretio, discretionis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區分、分離；識別力、判斷力、辨別智慧</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intentio, intentionis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延伸、擴張；痙攣、抽搐；緊張、集中；意圖、目的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origo, originis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起源、來源；出身、血統；種族、家系</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propositum, propositi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意圖、目的、目標；決心、計劃、方案</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philosophus, philosophi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哲學家</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qualitas, qualitatis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性質、本質；特性、特徵、品質</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removeo, removere, removi, remotus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移開、推開；除去、移除；撤回、消除</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exinde</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由此、自彼；其後、隨後；進而、因此</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actio, actionis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行動、動作、行為；事件、情節；訴訟、訴狀</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dispono, disponere, disposui, dispositus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配置、分佈；排列、布置；管理、治理、安排</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reperio, reperire, repperi, repertus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發現、察覺；找到、獲得；得知、認識；創造</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corporalis, corporalis, corporale</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身體的、軀體的；物質的、有形的、實體的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proinde</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因此、所以；依照、按……的方式或程度</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edo, edare, edidi, editus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射出、發出；生出、長出；生育、產生；展現、表現</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similiter</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同樣地、類似地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gigno, gignere, genui, genitus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生育、產生、誕生</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pateo, patere, patui</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張開、延伸、眾所周知</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Beatus vir, cuius est auxilium abs te, ascensiones in corde suo disposuit in valle lacrymarum, in loco, quem posuit .</w:t>
      </w:r>
    </w:p>
    <w:p>
      <w:pPr>
        <w:spacing w:after="60" w:line="300" w:lineRule="auto"/>
        <w:ind w:left="227"/>
      </w:pPr>
      <w:r>
        <w:rPr>
          <w:rFonts w:ascii="MingLiU" w:hAnsi="MingLiU" w:eastAsia="MingLiU" w:cs="MingLiU"/>
          <w:b w:val="0"/>
          <w:i w:val="0"/>
          <w:color w:val="6E675F"/>
          <w:sz w:val="18"/>
        </w:rPr>
        <w:t>〔Itinerarium mentis in Deum〕</w:t>
      </w:r>
    </w:p>
    <w:p>
      <w:pPr>
        <w:spacing w:after="20" w:line="300" w:lineRule="auto"/>
        <w:ind w:left="227"/>
      </w:pPr>
      <w:r>
        <w:rPr>
          <w:rFonts w:ascii="Noto Serif" w:hAnsi="Noto Serif" w:eastAsia="Noto Serif" w:cs="Noto Serif"/>
          <w:b w:val="0"/>
          <w:i w:val="0"/>
          <w:color w:val="29241F"/>
          <w:sz w:val="22"/>
        </w:rPr>
        <w:t>Christo regi, Deo nato, per Mariam nobis dato, merito resonet vere laus, honor et gloria.</w:t>
      </w:r>
    </w:p>
    <w:p>
      <w:pPr>
        <w:spacing w:after="60" w:line="300" w:lineRule="auto"/>
        <w:ind w:left="227"/>
      </w:pPr>
      <w:r>
        <w:rPr>
          <w:rFonts w:ascii="MingLiU" w:hAnsi="MingLiU" w:eastAsia="MingLiU" w:cs="MingLiU"/>
          <w:b w:val="0"/>
          <w:i w:val="0"/>
          <w:color w:val="6E675F"/>
          <w:sz w:val="18"/>
        </w:rPr>
        <w:t>〔Veni, veni, Emmanuel〕</w:t>
      </w:r>
    </w:p>
    <w:p>
      <w:r>
        <w:br w:type="page"/>
      </w:r>
    </w:p>
    <w:p>
      <w:pPr>
        <w:pStyle w:val="Heading2"/>
        <w:spacing w:before="0" w:after="60"/>
        <w:jc w:val="left"/>
      </w:pPr>
      <w:r>
        <w:rPr>
          <w:rFonts w:ascii="MingLiU" w:hAnsi="MingLiU" w:eastAsia="MingLiU" w:cs="MingLiU"/>
          <w:b/>
          <w:i w:val="0"/>
          <w:color w:val="3A2720"/>
          <w:sz w:val="28"/>
        </w:rPr>
        <w:t>讀本　將臨期詠：懇求厄瑪奴耳　Veni, veni, Emmanuel</w:t>
      </w:r>
    </w:p>
    <w:p>
      <w:pPr>
        <w:spacing w:after="80" w:line="300" w:lineRule="auto"/>
      </w:pPr>
      <w:r>
        <w:rPr>
          <w:rFonts w:ascii="MingLiU" w:hAnsi="MingLiU" w:eastAsia="MingLiU" w:cs="MingLiU"/>
          <w:b w:val="0"/>
          <w:i w:val="0"/>
          <w:color w:val="6E675F"/>
          <w:sz w:val="18"/>
        </w:rPr>
        <w:t>全文；自譯（研讀用，非教會核准禮儀譯本）</w:t>
      </w:r>
    </w:p>
    <w:p>
      <w:pPr>
        <w:spacing w:after="20" w:line="300" w:lineRule="auto"/>
      </w:pPr>
      <w:r>
        <w:rPr>
          <w:rFonts w:ascii="Noto Serif" w:hAnsi="Noto Serif" w:eastAsia="Noto Serif" w:cs="Noto Serif"/>
          <w:b w:val="0"/>
          <w:i w:val="0"/>
          <w:color w:val="29241F"/>
          <w:sz w:val="22"/>
        </w:rPr>
        <w:t>Veni, veni, Emmanuel 12th century 1. veni, veni, Emmanuel; captivum solve Israel qui gemit in exilio privatus Dei Filio. gaude, gaude; Emmanuel nascetur pro te, Israel. 2. veni, O Jesse Virgula, ex hostis tuos ungula, de specu tuos tartari educ et antro barathri. gaude, gaude; Emmanuel nascetur pro te, Israel. 3. veni, veni, O Oriens; solare nos adveniens; noctis depelle nebulas dirasque noctis tenebras. gaude, gaude; Emmanuel nascetur pro te, Israel. 4. veni, Clavis Davidica; regna reclude caelica; fac iter tutum superum, et claude vias inferum. gaude, gaude, Emmanuel nascetur pro te, Israel. 5. veni, veni, Adonai, qui populo in Sinai legem dedisti vertice in maiestate gloriae. gaude, gaude, Emmanuel nascetur pro te, Israel.</w:t>
      </w:r>
    </w:p>
    <w:p>
      <w:pPr>
        <w:spacing w:after="100" w:line="300" w:lineRule="auto"/>
      </w:pPr>
      <w:r>
        <w:rPr>
          <w:rFonts w:ascii="MingLiU" w:hAnsi="MingLiU" w:eastAsia="MingLiU" w:cs="MingLiU"/>
          <w:b w:val="0"/>
          <w:i w:val="0"/>
          <w:color w:val="6E675F"/>
          <w:sz w:val="20"/>
        </w:rPr>
        <w:t>來吧，來吧，厄瑪奴耳；拯救被擄的以色列，他在流亡中哀嘆，失去天主之子。歡樂吧，歡樂吧；厄瑪奴耳將為你而生，以色列。來吧，耶瑟的嫩枝；從你仇敵的爪牙中拯救，從地獄的幽暗和深淵的洞穴中領出。歡樂吧，歡樂吧；厄瑪奴耳將為你而生，以色列。來吧，來吧，東方之光；你的來臨照亮我們；驅散黑夜的雲霧和黑暗的陰影。歡樂吧，歡樂吧；厄瑪奴耳將為你而生，以色列。來吧，達味的鑰匙；開啟天上的國度；為我們開通往天堂的通路，關閉往地獄的道路。歡樂吧，歡樂吧；厄瑪奴耳將為你而生，以色列。來吧，來吧，阿多奈；你在西乃山頂以光榮的威嚴將法律賜予人民。歡樂吧，歡樂吧；厄瑪奴耳將為你而生，以色列。</w:t>
      </w:r>
    </w:p>
    <w:p>
      <w:pPr>
        <w:pageBreakBefore/>
        <w:spacing w:after="60"/>
        <w:keepNext/>
      </w:pPr>
      <w:r>
        <w:rPr>
          <w:rFonts w:ascii="MingLiU" w:hAnsi="MingLiU" w:eastAsia="MingLiU" w:cs="MingLiU"/>
          <w:b/>
          <w:i w:val="0"/>
          <w:color w:val="8A4E2F"/>
          <w:sz w:val="16"/>
        </w:rPr>
        <w:t>LESSON 20  ·  從教父到教廷</w:t>
      </w:r>
    </w:p>
    <w:p>
      <w:pPr>
        <w:spacing w:after="20"/>
      </w:pPr>
      <w:r>
        <w:rPr>
          <w:rFonts w:ascii="MingLiU" w:hAnsi="MingLiU" w:eastAsia="MingLiU" w:cs="MingLiU"/>
          <w:b/>
          <w:i w:val="0"/>
          <w:color w:val="8A4E2F"/>
          <w:sz w:val="22"/>
        </w:rPr>
        <w:t>第 20 課</w:t>
      </w:r>
    </w:p>
    <w:p>
      <w:pPr>
        <w:pStyle w:val="Heading1"/>
        <w:spacing w:before="0" w:after="120"/>
        <w:jc w:val="left"/>
        <w:pBdr>
          <w:bottom w:val="single" w:sz="14" w:space="3" w:color="D4A653"/>
        </w:pBdr>
      </w:pPr>
      <w:r>
        <w:rPr>
          <w:rFonts w:ascii="MingLiU" w:hAnsi="MingLiU" w:eastAsia="MingLiU" w:cs="MingLiU"/>
          <w:b/>
          <w:i w:val="0"/>
          <w:color w:val="3A2720"/>
          <w:sz w:val="34"/>
        </w:rPr>
        <w:t>末日經　Dies irae</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opinio, opinionis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意見、信念、傳聞</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spiritalis, spiritalis, spiritale</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靈性的、屬靈的；古典：呼吸的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mensis, mensis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月份、月</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possideo, possidere, possedi, possessus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佔有、擁有、統治</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leo, leonis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獅子</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mille</w:t>
            </w:r>
          </w:p>
        </w:tc>
        <w:tc>
          <w:tcPr>
            <w:tcW w:type="dxa" w:w="1119"/>
            <w:tcMar>
              <w:top w:w="80" w:type="dxa"/>
              <w:start w:w="120" w:type="dxa"/>
              <w:bottom w:w="80" w:type="dxa"/>
              <w:end w:w="120" w:type="dxa"/>
            </w:tcMar>
          </w:tcPr>
          <w:p>
            <w:r>
              <w:rPr>
                <w:rFonts w:ascii="MingLiU" w:hAnsi="MingLiU" w:eastAsia="MingLiU" w:cs="MingLiU"/>
                <w:b w:val="0"/>
                <w:i w:val="0"/>
                <w:color w:val="6E675F"/>
                <w:sz w:val="16"/>
              </w:rPr>
              <w:t>數</w:t>
            </w:r>
          </w:p>
        </w:tc>
        <w:tc>
          <w:tcPr>
            <w:tcW w:type="dxa" w:w="3198"/>
            <w:tcMar>
              <w:top w:w="80" w:type="dxa"/>
              <w:start w:w="120" w:type="dxa"/>
              <w:bottom w:w="80" w:type="dxa"/>
              <w:end w:w="120" w:type="dxa"/>
            </w:tcMar>
          </w:tcPr>
          <w:p>
            <w:r>
              <w:rPr>
                <w:rFonts w:ascii="MingLiU" w:hAnsi="MingLiU" w:eastAsia="MingLiU" w:cs="MingLiU"/>
                <w:b w:val="0"/>
                <w:i w:val="0"/>
                <w:color w:val="29241F"/>
                <w:sz w:val="19"/>
              </w:rPr>
              <w:t>千、一千</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absum, abesse, afui, afuturus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缺席、離開、缺乏</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infirmitas, infirmitatis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虛弱、病弱、疾病</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consentio, consentire, consensi, consensus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同意、和諧、心意相通</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transfero, transferre, transtuli, translatus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運送、轉移、傳遞</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sollicitudo, sollicitudinis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憂慮、關切、焦慮</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ibidem</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在同一地點、在同一時刻</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intersum, interesse, interfui, interfuturus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介於其間、在場、參與、有差異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tandem</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最終、終於、最後</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nuntius, nunti(i)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使者、信使、訊息、報告</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diverto, divertere, diverti, diversus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分開、轉離；背棄婚約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auxilium, auxili(i)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幫助、援助、救援、輔軍</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recte</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正確地、恰當地；直立地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revertor, reverti, reversus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折返、回歸、復現</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naturalis, naturalis, naturale</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自然的、本質的、天生的</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Deo autem gratias per Iesum Christum, Dominum nostrum , qui nos de tenebris transtulit in admirabile lumen suum , dum per haec lumina exterius data ad speculum mentis nostrae in quo relucent divina, disponimus ad reintrandum.</w:t>
      </w:r>
    </w:p>
    <w:p>
      <w:pPr>
        <w:spacing w:after="60" w:line="300" w:lineRule="auto"/>
        <w:ind w:left="227"/>
      </w:pPr>
      <w:r>
        <w:rPr>
          <w:rFonts w:ascii="MingLiU" w:hAnsi="MingLiU" w:eastAsia="MingLiU" w:cs="MingLiU"/>
          <w:b w:val="0"/>
          <w:i w:val="0"/>
          <w:color w:val="6E675F"/>
          <w:sz w:val="18"/>
        </w:rPr>
        <w:t>〔Itinerarium mentis in Deum〕</w:t>
      </w:r>
    </w:p>
    <w:p>
      <w:pPr>
        <w:spacing w:after="20" w:line="300" w:lineRule="auto"/>
        <w:ind w:left="227"/>
      </w:pPr>
      <w:r>
        <w:rPr>
          <w:rFonts w:ascii="Noto Serif" w:hAnsi="Noto Serif" w:eastAsia="Noto Serif" w:cs="Noto Serif"/>
          <w:b w:val="0"/>
          <w:i w:val="0"/>
          <w:color w:val="29241F"/>
          <w:sz w:val="22"/>
        </w:rPr>
        <w:t>Preces meae non sunt dignae: sed tu bonus fac benigne, ne perenni cremer igne.</w:t>
      </w:r>
    </w:p>
    <w:p>
      <w:pPr>
        <w:spacing w:after="60" w:line="300" w:lineRule="auto"/>
        <w:ind w:left="227"/>
      </w:pPr>
      <w:r>
        <w:rPr>
          <w:rFonts w:ascii="MingLiU" w:hAnsi="MingLiU" w:eastAsia="MingLiU" w:cs="MingLiU"/>
          <w:b w:val="0"/>
          <w:i w:val="0"/>
          <w:color w:val="6E675F"/>
          <w:sz w:val="18"/>
        </w:rPr>
        <w:t>〔Dies irae〕</w:t>
      </w:r>
    </w:p>
    <w:p>
      <w:r>
        <w:br w:type="page"/>
      </w:r>
    </w:p>
    <w:p>
      <w:pPr>
        <w:pStyle w:val="Heading2"/>
        <w:spacing w:before="0" w:after="60"/>
        <w:jc w:val="left"/>
      </w:pPr>
      <w:r>
        <w:rPr>
          <w:rFonts w:ascii="MingLiU" w:hAnsi="MingLiU" w:eastAsia="MingLiU" w:cs="MingLiU"/>
          <w:b/>
          <w:i w:val="0"/>
          <w:color w:val="3A2720"/>
          <w:sz w:val="28"/>
        </w:rPr>
        <w:t>讀本　末日經　Dies irae</w:t>
      </w:r>
    </w:p>
    <w:p>
      <w:pPr>
        <w:spacing w:after="80" w:line="300" w:lineRule="auto"/>
      </w:pPr>
      <w:r>
        <w:rPr>
          <w:rFonts w:ascii="MingLiU" w:hAnsi="MingLiU" w:eastAsia="MingLiU" w:cs="MingLiU"/>
          <w:b w:val="0"/>
          <w:i w:val="0"/>
          <w:color w:val="6E675F"/>
          <w:sz w:val="18"/>
        </w:rPr>
        <w:t>全文；自譯（研讀用，非教會核准禮儀譯本）</w:t>
      </w:r>
    </w:p>
    <w:p>
      <w:pPr>
        <w:spacing w:after="20" w:line="300" w:lineRule="auto"/>
      </w:pPr>
      <w:r>
        <w:rPr>
          <w:rFonts w:ascii="Noto Serif" w:hAnsi="Noto Serif" w:eastAsia="Noto Serif" w:cs="Noto Serif"/>
          <w:b w:val="0"/>
          <w:i w:val="0"/>
          <w:color w:val="29241F"/>
          <w:sz w:val="22"/>
        </w:rPr>
        <w:t>Dies irae, dies illa solvet saeclum in favilla: teste David cum Sibylla. Quantus tremor est futurus, quando judex est venturus, cuncta stricte discussurus! Tuba mirum spargens sonum per sepulcra regionum, coget omnes ante thronum. Mors stupebit et natura, cum resurget creatura, judicanti responsura. Liber scriptus proferetur, in quo totum continetur, unde mundus judicetur. Judex ergo cum sedebit, quidquid latet apparebit: nil inultum remanebit. Quid sum miser tunc dicturus? Quem patronum rogaturus, cum vix justus sit securus? Rex tremendae majestatis, qui salvandos salvas gratis, salva me fons pietatis. Recordare, Jesu pie, quod sum causa tuae viae: ne me perdas illa die.</w:t>
      </w:r>
    </w:p>
    <w:p>
      <w:pPr>
        <w:spacing w:after="100" w:line="300" w:lineRule="auto"/>
      </w:pPr>
      <w:r>
        <w:rPr>
          <w:rFonts w:ascii="MingLiU" w:hAnsi="MingLiU" w:eastAsia="MingLiU" w:cs="MingLiU"/>
          <w:b w:val="0"/>
          <w:i w:val="0"/>
          <w:color w:val="6E675F"/>
          <w:sz w:val="20"/>
        </w:rPr>
        <w:t>末日經，那日子將把世界化為灰燼：達味與西比拉作證。那時將有何等的戰慄，當審判者來臨之時，祂將嚴格審判萬物！號角發出奇妙的聲音，穿過各地的墳墓，迫使眾人到寶座前。死亡與自然都將驚駭，當受造物復活之時，向審判者回應。書卷將被呈出，其中記載一切，由此世界受審判。審判者既已坐下，隱藏的事都將顯露：沒有一事能逃脫懲罰。那時我這可憐人將說什麼？我將求助於何位護守者，連義人也幾不能保障？威嚴可畏之君王，祢以恩寵拯救那些應得救的人，拯救我，慈悲之源。記起吧，溫良的耶穌，我是祢救贖之路的原因：莫在那日喪亡我。</w:t>
      </w:r>
    </w:p>
    <w:p>
      <w:pPr>
        <w:spacing w:after="20" w:line="300" w:lineRule="auto"/>
      </w:pPr>
      <w:r>
        <w:rPr>
          <w:rFonts w:ascii="Noto Serif" w:hAnsi="Noto Serif" w:eastAsia="Noto Serif" w:cs="Noto Serif"/>
          <w:b w:val="0"/>
          <w:i w:val="0"/>
          <w:color w:val="29241F"/>
          <w:sz w:val="22"/>
        </w:rPr>
        <w:t>Quaerens me, sedisti lassus: redemisti Crucem passus: tantus labor non sit cassus. Juste judex ultionis, donum fac remissionis ante diem rationis. Ingemisco, tamquam reus: culpa rubet vultus meus: supplicanti parce, Deus. Qui Mariam absolvisti, et latronem exaudisti, mihi quoque spem dedisti. Preces meae non sunt dignae: sed tu bonus fac benigne, ne perenni cremer igne. Inter oves locum praesta, et ab haedis me sequestra, statuens in parte dextra. Confutatis maledictis, flammis acribus addictis: voca me cum benedictis. Oro supplex et acclinis, cor contritum quasi cinis: gere curam mei finis. Lacrimosa dies illa, qua resurget ex favilla judicandus homo reus. Huic ergo parce, Deus: pie Jesu Domine, dona eis requiem. Amen.</w:t>
      </w:r>
    </w:p>
    <w:p>
      <w:pPr>
        <w:spacing w:after="100" w:line="300" w:lineRule="auto"/>
      </w:pPr>
      <w:r>
        <w:rPr>
          <w:rFonts w:ascii="MingLiU" w:hAnsi="MingLiU" w:eastAsia="MingLiU" w:cs="MingLiU"/>
          <w:b w:val="0"/>
          <w:i w:val="0"/>
          <w:color w:val="6E675F"/>
          <w:sz w:val="20"/>
        </w:rPr>
        <w:t>尋求我時，你疲憊而坐；你以十字架的苦難救贖了我：願如此重大的勞苦不致徒然。公義的審判之主啊，在審判之日前，請賜給我赦免的恩典。我呻吟著，如同有罪之人：罪過使我的面容紅赤：天主啊，求你憐憫懇求者。你曾赦免瑪利亞，且垂聽了強盜的哀求，也給了我希望。我的祈禱不堪當得；但你是善良的，求你仁慈地對待，免得我在永遠的火中焚燒。在羊群中給我一個位置，把我從羊羔中分別出來，使我站在右邊。既然詛咒的人已被制伏，被投入熾烈的火焰中：求你在蒙福的人中召喚我。我跪求且傾首祈禱，心如灰燼一般悔恨：求你照顧我的終局。那是淚水紛紛的日子，當有罪的人要從灰燼中復活而受審判。因此，天主啊，求你憐憫他們：仁慈的耶穌主啊，賜給他們安息。亞孟。</w:t>
      </w:r>
    </w:p>
    <w:p>
      <w:pPr>
        <w:pageBreakBefore/>
        <w:spacing w:after="60"/>
        <w:keepNext/>
      </w:pPr>
      <w:r>
        <w:rPr>
          <w:rFonts w:ascii="MingLiU" w:hAnsi="MingLiU" w:eastAsia="MingLiU" w:cs="MingLiU"/>
          <w:b/>
          <w:i w:val="0"/>
          <w:color w:val="8A4E2F"/>
          <w:sz w:val="16"/>
        </w:rPr>
        <w:t>LESSON 21  ·  從教父到教廷</w:t>
      </w:r>
    </w:p>
    <w:p>
      <w:pPr>
        <w:spacing w:after="20"/>
      </w:pPr>
      <w:r>
        <w:rPr>
          <w:rFonts w:ascii="MingLiU" w:hAnsi="MingLiU" w:eastAsia="MingLiU" w:cs="MingLiU"/>
          <w:b/>
          <w:i w:val="0"/>
          <w:color w:val="8A4E2F"/>
          <w:sz w:val="22"/>
        </w:rPr>
        <w:t>第 21 課</w:t>
      </w:r>
    </w:p>
    <w:p>
      <w:pPr>
        <w:pStyle w:val="Heading1"/>
        <w:spacing w:before="0" w:after="120"/>
        <w:jc w:val="left"/>
        <w:pBdr>
          <w:bottom w:val="single" w:sz="14" w:space="3" w:color="D4A653"/>
        </w:pBdr>
      </w:pPr>
      <w:r>
        <w:rPr>
          <w:rFonts w:ascii="MingLiU" w:hAnsi="MingLiU" w:eastAsia="MingLiU" w:cs="MingLiU"/>
          <w:b/>
          <w:i w:val="0"/>
          <w:color w:val="3A2720"/>
          <w:sz w:val="34"/>
        </w:rPr>
        <w:t>聖母痛苦詠　Stabat mater dolorosa</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cito</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迅速地、急速地、容易地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idcirco</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因此、為此</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defungor, defungi, defunctus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完成、卸除、履行</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quondam</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昔日、曾經、從前</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exigo, exigere, exegi, exactus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驅逐、完成、審視、衡量</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expedio, expedire, expedivi, expeditus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解放、便利、備辦、調度</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integer, integra, integrum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完整的、未損傷的、堅強的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universalis, universalis, universale</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普遍的、廣泛適用的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prout</w:t>
            </w:r>
          </w:p>
        </w:tc>
        <w:tc>
          <w:tcPr>
            <w:tcW w:type="dxa" w:w="1119"/>
            <w:tcMar>
              <w:top w:w="80" w:type="dxa"/>
              <w:start w:w="120" w:type="dxa"/>
              <w:bottom w:w="80" w:type="dxa"/>
              <w:end w:w="120" w:type="dxa"/>
            </w:tcMar>
          </w:tcPr>
          <w:p>
            <w:r>
              <w:rPr>
                <w:rFonts w:ascii="MingLiU" w:hAnsi="MingLiU" w:eastAsia="MingLiU" w:cs="MingLiU"/>
                <w:b w:val="0"/>
                <w:i w:val="0"/>
                <w:color w:val="6E675F"/>
                <w:sz w:val="16"/>
              </w:rPr>
              <w:t>連</w:t>
            </w:r>
          </w:p>
        </w:tc>
        <w:tc>
          <w:tcPr>
            <w:tcW w:type="dxa" w:w="3198"/>
            <w:tcMar>
              <w:top w:w="80" w:type="dxa"/>
              <w:start w:w="120" w:type="dxa"/>
              <w:bottom w:w="80" w:type="dxa"/>
              <w:end w:w="120" w:type="dxa"/>
            </w:tcMar>
          </w:tcPr>
          <w:p>
            <w:r>
              <w:rPr>
                <w:rFonts w:ascii="MingLiU" w:hAnsi="MingLiU" w:eastAsia="MingLiU" w:cs="MingLiU"/>
                <w:b w:val="0"/>
                <w:i w:val="0"/>
                <w:color w:val="29241F"/>
                <w:sz w:val="19"/>
              </w:rPr>
              <w:t>如同、正如、恰好如</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careo, carere, carui, caritus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缺乏、沒有、喪失</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specialiter</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專門地、個別地、特別地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desum, deesse, defui, defuturus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不足、失職、缺席、背棄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promitto, promittere, promisi, promissus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承諾、誓言</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expono, exponere, exposui, expositus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陳述、闡明、棄置、登陸</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ingenium, ingeni(i)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天性、稟賦、資質、才智</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provideo, providere, providi, provisus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預見、準備、供給</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secundo, secundare, secundavi, secundatus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順利、幫助、成功</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utilis, utilis, utile</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有用、有益；實用、有利</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reus, rei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訴訟當事人、被告；犯人、罪人</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quin</w:t>
            </w:r>
          </w:p>
        </w:tc>
        <w:tc>
          <w:tcPr>
            <w:tcW w:type="dxa" w:w="1119"/>
            <w:tcMar>
              <w:top w:w="80" w:type="dxa"/>
              <w:start w:w="120" w:type="dxa"/>
              <w:bottom w:w="80" w:type="dxa"/>
              <w:end w:w="120" w:type="dxa"/>
            </w:tcMar>
          </w:tcPr>
          <w:p>
            <w:r>
              <w:rPr>
                <w:rFonts w:ascii="MingLiU" w:hAnsi="MingLiU" w:eastAsia="MingLiU" w:cs="MingLiU"/>
                <w:b w:val="0"/>
                <w:i w:val="0"/>
                <w:color w:val="6E675F"/>
                <w:sz w:val="16"/>
              </w:rPr>
              <w:t>連</w:t>
            </w:r>
          </w:p>
        </w:tc>
        <w:tc>
          <w:tcPr>
            <w:tcW w:type="dxa" w:w="3198"/>
            <w:tcMar>
              <w:top w:w="80" w:type="dxa"/>
              <w:start w:w="120" w:type="dxa"/>
              <w:bottom w:w="80" w:type="dxa"/>
              <w:end w:w="120" w:type="dxa"/>
            </w:tcMar>
          </w:tcPr>
          <w:p>
            <w:r>
              <w:rPr>
                <w:rFonts w:ascii="MingLiU" w:hAnsi="MingLiU" w:eastAsia="MingLiU" w:cs="MingLiU"/>
                <w:b w:val="0"/>
                <w:i w:val="0"/>
                <w:color w:val="29241F"/>
                <w:sz w:val="19"/>
              </w:rPr>
              <w:t>使不、沒有；以至不；反而；而且</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Quem pastores laudavere, quibus angeli dixere, absit vobis iam timere, natus est rex gloriae.</w:t>
      </w:r>
    </w:p>
    <w:p>
      <w:pPr>
        <w:spacing w:after="60" w:line="300" w:lineRule="auto"/>
        <w:ind w:left="227"/>
      </w:pPr>
      <w:r>
        <w:rPr>
          <w:rFonts w:ascii="MingLiU" w:hAnsi="MingLiU" w:eastAsia="MingLiU" w:cs="MingLiU"/>
          <w:b w:val="0"/>
          <w:i w:val="0"/>
          <w:color w:val="6E675F"/>
          <w:sz w:val="18"/>
        </w:rPr>
        <w:t>〔Stabat mater dolorosa〕</w:t>
      </w:r>
    </w:p>
    <w:p>
      <w:pPr>
        <w:spacing w:after="20" w:line="300" w:lineRule="auto"/>
        <w:ind w:left="227"/>
      </w:pPr>
      <w:r>
        <w:rPr>
          <w:rFonts w:ascii="Noto Serif" w:hAnsi="Noto Serif" w:eastAsia="Noto Serif" w:cs="Noto Serif"/>
          <w:b w:val="0"/>
          <w:i w:val="0"/>
          <w:color w:val="29241F"/>
          <w:sz w:val="22"/>
        </w:rPr>
        <w:t>Deum de Deo, lumen ex lumine, gestant puellae viscera, Deum verum, genitum non factum.</w:t>
      </w:r>
    </w:p>
    <w:p>
      <w:pPr>
        <w:spacing w:after="60" w:line="300" w:lineRule="auto"/>
        <w:ind w:left="227"/>
      </w:pPr>
      <w:r>
        <w:rPr>
          <w:rFonts w:ascii="MingLiU" w:hAnsi="MingLiU" w:eastAsia="MingLiU" w:cs="MingLiU"/>
          <w:b w:val="0"/>
          <w:i w:val="0"/>
          <w:color w:val="6E675F"/>
          <w:sz w:val="18"/>
        </w:rPr>
        <w:t>〔Stabat mater dolorosa〕</w:t>
      </w:r>
    </w:p>
    <w:p>
      <w:r>
        <w:br w:type="page"/>
      </w:r>
    </w:p>
    <w:p>
      <w:pPr>
        <w:pStyle w:val="Heading2"/>
        <w:spacing w:before="0" w:after="60"/>
        <w:jc w:val="left"/>
      </w:pPr>
      <w:r>
        <w:rPr>
          <w:rFonts w:ascii="MingLiU" w:hAnsi="MingLiU" w:eastAsia="MingLiU" w:cs="MingLiU"/>
          <w:b/>
          <w:i w:val="0"/>
          <w:color w:val="3A2720"/>
          <w:sz w:val="28"/>
        </w:rPr>
        <w:t>讀本　聖母痛苦詠　Stabat mater dolorosa</w:t>
      </w:r>
    </w:p>
    <w:p>
      <w:pPr>
        <w:spacing w:after="80" w:line="300" w:lineRule="auto"/>
      </w:pPr>
      <w:r>
        <w:rPr>
          <w:rFonts w:ascii="MingLiU" w:hAnsi="MingLiU" w:eastAsia="MingLiU" w:cs="MingLiU"/>
          <w:b w:val="0"/>
          <w:i w:val="0"/>
          <w:color w:val="6E675F"/>
          <w:sz w:val="18"/>
        </w:rPr>
        <w:t>全文；自譯（研讀用，非教會核准禮儀譯本）</w:t>
      </w:r>
    </w:p>
    <w:p>
      <w:pPr>
        <w:spacing w:after="20" w:line="300" w:lineRule="auto"/>
      </w:pPr>
      <w:r>
        <w:rPr>
          <w:rFonts w:ascii="Noto Serif" w:hAnsi="Noto Serif" w:eastAsia="Noto Serif" w:cs="Noto Serif"/>
          <w:b w:val="0"/>
          <w:i w:val="0"/>
          <w:color w:val="29241F"/>
          <w:sz w:val="22"/>
        </w:rPr>
        <w:t>Stabat mater dolorosa (Hymnus de passione) Jacopone da Todi (1230-1306) Stabat mater dolorosa iuxta crucem lacrimosa, dum pendebat filius; cuius animam gementem, contristatam et dolentem, pertransivit gladius. o quam tristis et afflicta fuit illa benedicta mater unigeniti, quae maerebat et dolebat et tremebat, cum videbat nati poenas inclyti. quis est homo qui non fleret, Christi matrem si videret in tanto supplicio? quis non posset contristari, piam matrem, contemplari dolentem cum filio? pro peccatis suae gentis vidit Iesum in tormentis et flagellis subditum: vidit suum dulcem natum morientem desolatum, dum emisit spiritum.</w:t>
      </w:r>
    </w:p>
    <w:p>
      <w:pPr>
        <w:spacing w:after="100" w:line="300" w:lineRule="auto"/>
      </w:pPr>
      <w:r>
        <w:rPr>
          <w:rFonts w:ascii="MingLiU" w:hAnsi="MingLiU" w:eastAsia="MingLiU" w:cs="MingLiU"/>
          <w:b w:val="0"/>
          <w:i w:val="0"/>
          <w:color w:val="6E675F"/>
          <w:sz w:val="20"/>
        </w:rPr>
        <w:t>痛苦的聖母立於十字架旁，眼淚紛紛，當她的兒子懸掛著時；其靈魂在哀號，悲傷而痛苦，利劍刺透了它。唯一之子的蒙褫聖母，是何等的悲哀和憂患！她在哀悼和悲痛中發抖，當她看見著名聖子的苦難時。有哪一個人不會哭泣，若他看見基督之母在如此的刑罰中？誰能不為之憂傷，默觀那虔誠的聖母與子同苦？為了她民族的罪過，她看見耶穌受盡刑罰和鞭打：她看見她溫柔的聖子在臨終時孤苦無依，當他交付了靈魂時。</w:t>
      </w:r>
    </w:p>
    <w:p>
      <w:pPr>
        <w:spacing w:after="20" w:line="300" w:lineRule="auto"/>
      </w:pPr>
      <w:r>
        <w:rPr>
          <w:rFonts w:ascii="Noto Serif" w:hAnsi="Noto Serif" w:eastAsia="Noto Serif" w:cs="Noto Serif"/>
          <w:b w:val="0"/>
          <w:i w:val="0"/>
          <w:color w:val="29241F"/>
          <w:sz w:val="22"/>
        </w:rPr>
        <w:t>eia mater, fons amoris, me sentire vim doloris fac ut tecum lugeam; fac ut ardeat cor meum, in amando Christum Deum ut sibi complaceam.</w:t>
      </w:r>
    </w:p>
    <w:p>
      <w:pPr>
        <w:spacing w:after="100" w:line="300" w:lineRule="auto"/>
      </w:pPr>
      <w:r>
        <w:rPr>
          <w:rFonts w:ascii="MingLiU" w:hAnsi="MingLiU" w:eastAsia="MingLiU" w:cs="MingLiU"/>
          <w:b w:val="0"/>
          <w:i w:val="0"/>
          <w:color w:val="6E675F"/>
          <w:sz w:val="20"/>
        </w:rPr>
        <w:t>唉呀，母親，愛德之泉，求使我感受痛苦的力量，使我與你同哀慟；求使我的心燃燒，在愛慕基督天主中，好叫我蒙他悅納。</w:t>
      </w:r>
    </w:p>
    <w:p>
      <w:pPr>
        <w:pageBreakBefore/>
        <w:spacing w:after="60"/>
        <w:keepNext/>
      </w:pPr>
      <w:r>
        <w:rPr>
          <w:rFonts w:ascii="MingLiU" w:hAnsi="MingLiU" w:eastAsia="MingLiU" w:cs="MingLiU"/>
          <w:b/>
          <w:i w:val="0"/>
          <w:color w:val="8A4E2F"/>
          <w:sz w:val="16"/>
        </w:rPr>
        <w:t>LESSON 22  ·  從教父到教廷</w:t>
      </w:r>
    </w:p>
    <w:p>
      <w:pPr>
        <w:spacing w:after="20"/>
      </w:pPr>
      <w:r>
        <w:rPr>
          <w:rFonts w:ascii="MingLiU" w:hAnsi="MingLiU" w:eastAsia="MingLiU" w:cs="MingLiU"/>
          <w:b/>
          <w:i w:val="0"/>
          <w:color w:val="8A4E2F"/>
          <w:sz w:val="22"/>
        </w:rPr>
        <w:t>第 22 課</w:t>
      </w:r>
    </w:p>
    <w:p>
      <w:pPr>
        <w:pStyle w:val="Heading1"/>
        <w:spacing w:before="0" w:after="120"/>
        <w:jc w:val="left"/>
        <w:pBdr>
          <w:bottom w:val="single" w:sz="14" w:space="3" w:color="D4A653"/>
        </w:pBdr>
      </w:pPr>
      <w:r>
        <w:rPr>
          <w:rFonts w:ascii="MingLiU" w:hAnsi="MingLiU" w:eastAsia="MingLiU" w:cs="MingLiU"/>
          <w:b/>
          <w:i w:val="0"/>
          <w:color w:val="3A2720"/>
          <w:sz w:val="34"/>
        </w:rPr>
        <w:t>聖文德：心靈邁向天主的旅程　Itinerarium mentis in Deum</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impedio, impedire, impedivi, impeditus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阻礙、妨礙；阻止</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nullatenus</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決不、毫不；無論如何不</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interdum</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有時、間或</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luna, lunae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月亮；月份</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comes, comitis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同伴、夥伴、從者</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memoro, memorare, memoravi, memoratus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記得、想起；提及、述說、提醒</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posterus, postera, posterum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後來的、隨後的；次序在後的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modicus, modica, modicum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適度的、節制的；小的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paene</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幾乎、差不多</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fama, famae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謠言、傳聞；名聲、名譽；輿論</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basilica, basilicae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長方形會堂、法庭；教堂</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retineo, retinere, retinui, retentus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保留、扣留；堅守、維持</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adhibeo, adhibere, adhibui, adhibitus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徵召、邀請；應用、採用、發動</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legitimus, legitima, legitimum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合法的、正當的；真正的、適當的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dubius, dubia, dubium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可疑的、不確定的；危險的、令人費解的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libere</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自由地、坦率地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colo, colere, colui, cultus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居住、住；耕作、培育；維護、保持</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frequenter</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經常、頻繁；大量地、成群地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interpretor, interpretari, interpretatus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解釋、說明；詮釋、預言；理解、領會</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punio, punire, punivi, punitus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懲罰、罰；報復、討償</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Sicut igitur gratia fundamentum est rectitudinis voluntatis et illustrationis perspicuae rationis; sic primum orandum est nobis, deinde sancte vivendum, tertio veritatis spectaculis intendendum et intendendo gradatim ascendendum, quousque veniatur ad montem excelsum, ubi videatur Deus deorum in Sion .</w:t>
      </w:r>
    </w:p>
    <w:p>
      <w:pPr>
        <w:spacing w:after="60" w:line="300" w:lineRule="auto"/>
        <w:ind w:left="227"/>
      </w:pPr>
      <w:r>
        <w:rPr>
          <w:rFonts w:ascii="MingLiU" w:hAnsi="MingLiU" w:eastAsia="MingLiU" w:cs="MingLiU"/>
          <w:b w:val="0"/>
          <w:i w:val="0"/>
          <w:color w:val="6E675F"/>
          <w:sz w:val="18"/>
        </w:rPr>
        <w:t>〔Itinerarium mentis in Deum〕</w:t>
      </w:r>
    </w:p>
    <w:p>
      <w:pPr>
        <w:spacing w:after="20" w:line="300" w:lineRule="auto"/>
        <w:ind w:left="227"/>
      </w:pPr>
      <w:r>
        <w:rPr>
          <w:rFonts w:ascii="Noto Serif" w:hAnsi="Noto Serif" w:eastAsia="Noto Serif" w:cs="Noto Serif"/>
          <w:b w:val="0"/>
          <w:i w:val="0"/>
          <w:color w:val="29241F"/>
          <w:sz w:val="22"/>
        </w:rPr>
        <w:t>Sed ratio est in promptu, quia mens humana, sollicitudinibus distracta, non intrat ad se per memoriam; phantasmatibus obnubilata, non redit ad se per intelligentiam; concupiscentiis illecta, ad se ipsam nequaquam revertitur per desiderium suavitatis internae et laetitiae spiritualis.</w:t>
      </w:r>
    </w:p>
    <w:p>
      <w:pPr>
        <w:spacing w:after="60" w:line="300" w:lineRule="auto"/>
        <w:ind w:left="227"/>
      </w:pPr>
      <w:r>
        <w:rPr>
          <w:rFonts w:ascii="MingLiU" w:hAnsi="MingLiU" w:eastAsia="MingLiU" w:cs="MingLiU"/>
          <w:b w:val="0"/>
          <w:i w:val="0"/>
          <w:color w:val="6E675F"/>
          <w:sz w:val="18"/>
        </w:rPr>
        <w:t>〔Itinerarium mentis in Deum〕</w:t>
      </w:r>
    </w:p>
    <w:p>
      <w:r>
        <w:br w:type="page"/>
      </w:r>
    </w:p>
    <w:p>
      <w:pPr>
        <w:pStyle w:val="Heading2"/>
        <w:spacing w:before="0" w:after="60"/>
        <w:jc w:val="left"/>
      </w:pPr>
      <w:r>
        <w:rPr>
          <w:rFonts w:ascii="MingLiU" w:hAnsi="MingLiU" w:eastAsia="MingLiU" w:cs="MingLiU"/>
          <w:b/>
          <w:i w:val="0"/>
          <w:color w:val="3A2720"/>
          <w:sz w:val="28"/>
        </w:rPr>
        <w:t>讀本　聖文德：心靈邁向天主的旅程　Itinerarium mentis in Deum</w:t>
      </w:r>
    </w:p>
    <w:p>
      <w:pPr>
        <w:spacing w:after="80" w:line="300" w:lineRule="auto"/>
      </w:pPr>
      <w:r>
        <w:rPr>
          <w:rFonts w:ascii="MingLiU" w:hAnsi="MingLiU" w:eastAsia="MingLiU" w:cs="MingLiU"/>
          <w:b w:val="0"/>
          <w:i w:val="0"/>
          <w:color w:val="6E675F"/>
          <w:sz w:val="18"/>
        </w:rPr>
        <w:t>第 1 章（完整，共 6 章）；自譯（研讀用，非教會核准禮儀譯本）</w:t>
      </w:r>
    </w:p>
    <w:p>
      <w:pPr>
        <w:spacing w:after="20" w:line="300" w:lineRule="auto"/>
      </w:pPr>
      <w:r>
        <w:rPr>
          <w:rFonts w:ascii="Noto Serif" w:hAnsi="Noto Serif" w:eastAsia="Noto Serif" w:cs="Noto Serif"/>
          <w:b w:val="0"/>
          <w:i w:val="0"/>
          <w:color w:val="29241F"/>
          <w:sz w:val="22"/>
        </w:rPr>
        <w:t>CAPUT II DE SPECULATIONE DEI IN VESTIGIIS SUIS IN HOC SENSIBILI MUNDO 1. Sed quoniam circa speculum sensibilium non solum contingit contemplari Deum per ipsa tanquam per vestigia, verum etiam in ipsis, in quantum est in eis per essentiam, potentiam et praesentiam; et hoc considerare est altius quam praecendens: ideo huiusmodi consideratio secundum tenet locum tanquam secundus contemplationis gradus, quo debemus manuduci ad contemplandum Deum in cunctis creaturis, quae ad mentem nostram intrant per corporales sensus. 2. Notandum igitur, quod iste mundus, qui dicitur macrocosmus, intrat ad animam nostram, quae dicitur minor mundus, per portas quinque sensuum, secundum ipsorum sensibilium apprehensionem, oblectationem et diiudicationem.</w:t>
      </w:r>
    </w:p>
    <w:p>
      <w:pPr>
        <w:spacing w:after="100" w:line="300" w:lineRule="auto"/>
      </w:pPr>
      <w:r>
        <w:rPr>
          <w:rFonts w:ascii="MingLiU" w:hAnsi="MingLiU" w:eastAsia="MingLiU" w:cs="MingLiU"/>
          <w:b w:val="0"/>
          <w:i w:val="0"/>
          <w:color w:val="6E675F"/>
          <w:sz w:val="20"/>
        </w:rPr>
        <w:t>然而因為對於感性事物之鏡的觀想，不僅涉及通過事物本身如通過其蹤跡來觀想天主，而且也涉及在事物之中觀想祂，即在其本質、權能及臨在方面觀想祂；而此種觀想乃高於前者：因此這類觀想按其順序佔據第二位，作為第二個觀想的等級，我們應當由此引領到在一切受造物中觀想天主，這一切受造物通過肉身的感官進入我們的心智。所以應當注意，這個被稱為大世界的世界，通過五感的門戶進入我們的靈魂，靈魂被稱為小世界，乃是根據感性事物本身的領悟、喜悅及判別。</w:t>
      </w:r>
    </w:p>
    <w:p>
      <w:pPr>
        <w:spacing w:after="20" w:line="300" w:lineRule="auto"/>
      </w:pPr>
      <w:r>
        <w:rPr>
          <w:rFonts w:ascii="Noto Serif" w:hAnsi="Noto Serif" w:eastAsia="Noto Serif" w:cs="Noto Serif"/>
          <w:b w:val="0"/>
          <w:i w:val="0"/>
          <w:color w:val="29241F"/>
          <w:sz w:val="22"/>
        </w:rPr>
        <w:t>Quod patet sic: quia in eo quaedam sunt generantia, quaedam generata, quaedam gubernantia haec et illa. Generantia sunt corpora simplicia, scilicet corpora caelestia et quatuor elementa. Nam ex elementis per virtutem lucis conciliantis contrarietatem elementorum in mixtis habent generari et produci, quaecumque generantur et producuntur per operationem virtutis naturalis. Generata vero sunt corpora ex elementis composita, sicut mineralia, vegetabilia, sensibilia et corpora humana. Regentia haec et illa sunt substantiae spirituales sive omnino coniunctae, ut sunt animae brutales, sive coniunctae separabiliter, ut sunt spiritus rationales, sive coniunctae separabiliter, ut sunt spiritus caelestes, quos philosophi Intelligentias, nos Angelos appellamus.</w:t>
      </w:r>
    </w:p>
    <w:p>
      <w:pPr>
        <w:spacing w:after="100" w:line="300" w:lineRule="auto"/>
      </w:pPr>
      <w:r>
        <w:rPr>
          <w:rFonts w:ascii="MingLiU" w:hAnsi="MingLiU" w:eastAsia="MingLiU" w:cs="MingLiU"/>
          <w:b w:val="0"/>
          <w:i w:val="0"/>
          <w:color w:val="6E675F"/>
          <w:sz w:val="20"/>
        </w:rPr>
        <w:t>這一點表現如下：因為在其中有某些是生成者，某些是被生成者，某些是治理這些與那些者。生成者是單純的物體，即天體和四種元素。因為由元素通過協調元素對立性的光的德能，在混合體中產生並生出，凡是由自然德能的運作而被生成並被產生的，都是這樣。被生成者確實是由元素組成的物體，如礦物、植物、感覺物和人的肉身。治理這些與那些者是精神實體，要麼完全結合的，如野獸的靈魂；要麼是可分離地結合的，如理性精神；要麼是可分離地結合的，如天體精神，哲學家稱之為智性體，我們則稱之為天使。</w:t>
      </w:r>
    </w:p>
    <w:p>
      <w:pPr>
        <w:spacing w:after="20" w:line="300" w:lineRule="auto"/>
      </w:pPr>
      <w:r>
        <w:rPr>
          <w:rFonts w:ascii="Noto Serif" w:hAnsi="Noto Serif" w:eastAsia="Noto Serif" w:cs="Noto Serif"/>
          <w:b w:val="0"/>
          <w:i w:val="0"/>
          <w:color w:val="29241F"/>
          <w:sz w:val="22"/>
        </w:rPr>
        <w:t>Quibus secundum philosophos competit movere corpora caelestia, ac per hoc eis attribuitur administratio universi, suscipiendo a prima causa, scilicet Deo, virtutis influentiam, quam refundunt secundum opus gubernationis, quod respicit rerum consistentiam naturalem. Secundum autem theologos attribuitur eisdem regimen universi secundum imperium summi Dei quantum ad opera reparationis, secundum, quae dicuntur administratorii spiritus, missi propter eos qui hereditatem capiunt salutis. 3. Homo igitur, qui dicitur minus mundus, habet quinque sensus quasi quinque portas, per quas intrat cognitio omnium, quae sunt in mundo sensibili, in animam ipius.</w:t>
      </w:r>
    </w:p>
    <w:p>
      <w:pPr>
        <w:spacing w:after="100" w:line="300" w:lineRule="auto"/>
      </w:pPr>
      <w:r>
        <w:rPr>
          <w:rFonts w:ascii="MingLiU" w:hAnsi="MingLiU" w:eastAsia="MingLiU" w:cs="MingLiU"/>
          <w:b w:val="0"/>
          <w:i w:val="0"/>
          <w:color w:val="6E675F"/>
          <w:sz w:val="20"/>
        </w:rPr>
        <w:t>按照哲學家之說，天體之運動乃由某些存在物來推動，因此宇宙的管理亦被歸屬於它們，它們從第一因——即天主——那裡承受流入的德能，然後按照治理之工作而將之傳導，此工作涉及事物的自然存續。然而按照神學家之說，同樣的宇宙治理則被歸屬於至高天主的統治之下，就修復之工作而言；按照此等工作，人們稱之為侍奉的神靈，被派遣為那些承受救恩產業者的服侍。人，被稱為小宇宙，具有五個感官，如同五道門戶，藉此世界上一切感官所能認識的事物得以進入其靈魂。</w:t>
      </w:r>
    </w:p>
    <w:p>
      <w:pPr>
        <w:spacing w:after="20" w:line="300" w:lineRule="auto"/>
      </w:pPr>
      <w:r>
        <w:rPr>
          <w:rFonts w:ascii="Noto Serif" w:hAnsi="Noto Serif" w:eastAsia="Noto Serif" w:cs="Noto Serif"/>
          <w:b w:val="0"/>
          <w:i w:val="0"/>
          <w:color w:val="29241F"/>
          <w:sz w:val="22"/>
        </w:rPr>
        <w:t>Nam per visum intrant corpora sublimia et luminosa et cetera colorata, per tactum vero corpora solida et terrestria, per tres vero sensus intermedios intrant intermedia, ut per gustum aquea, per auditum aÎrea, per odoratum vaporabilia, quae aliquid habent de natura humida, aliquid de aÎrea, aliquid de ignea seu calida, sicut patet in fumo ex aromatibus resoluto. Intrant igitur per has portas tam corpora simplicia quam etiam composita, ex his mixta.</w:t>
      </w:r>
    </w:p>
    <w:p>
      <w:pPr>
        <w:spacing w:after="100" w:line="300" w:lineRule="auto"/>
      </w:pPr>
      <w:r>
        <w:rPr>
          <w:rFonts w:ascii="MingLiU" w:hAnsi="MingLiU" w:eastAsia="MingLiU" w:cs="MingLiU"/>
          <w:b w:val="0"/>
          <w:i w:val="0"/>
          <w:color w:val="6E675F"/>
          <w:sz w:val="20"/>
        </w:rPr>
        <w:t>蓋藉視覺進入崇高而光明的物體及其他有色之物，藉觸覺則進入堅實而塵世的物體；藉三個居中的感官則進入居中的物體，如藉味覺則進入水性的，藉聽覺則進入氣性的，藉嗅覺則進入具蒸汽性的物體——此等物體具有溼潤的某種性質、氣性的某種性質、火性或熱性的某種性質，正如香料所散發的煙霧所顯明的那樣。故簡單的物體和複合的物體，由此等物混合而成的物體，都藉這些門戶而進入。</w:t>
      </w:r>
    </w:p>
    <w:p>
      <w:pPr>
        <w:spacing w:after="20" w:line="300" w:lineRule="auto"/>
      </w:pPr>
      <w:r>
        <w:rPr>
          <w:rFonts w:ascii="Noto Serif" w:hAnsi="Noto Serif" w:eastAsia="Noto Serif" w:cs="Noto Serif"/>
          <w:b w:val="0"/>
          <w:i w:val="0"/>
          <w:color w:val="29241F"/>
          <w:sz w:val="22"/>
        </w:rPr>
        <w:t>Quia vero sensu percipimus non solum haec sensibilia particularia, quae sunt lux, sonus, odor, sapor et quatuor primariae qualitates, quas apprehendit tactus; verum etiam sensibilia communia, quae sunt numerus, magnitudo, figura, quies et motus; et "omne, quod movetur ab alio movetur", et quaedam a se ipsis moventur et quiescunt, ut sunt animalia: dum per hos quinque sensus motus corporum apprehendimus, manuducimur ad cognitionem motorum spiritualium tanquam per effectum cognitionem causarum. 4. Intrat igitur quantum ad tria rerum genera in animam humanam per apprehensionem totus iste sensibilis mundus.</w:t>
      </w:r>
    </w:p>
    <w:p>
      <w:pPr>
        <w:spacing w:after="100" w:line="300" w:lineRule="auto"/>
      </w:pPr>
      <w:r>
        <w:rPr>
          <w:rFonts w:ascii="MingLiU" w:hAnsi="MingLiU" w:eastAsia="MingLiU" w:cs="MingLiU"/>
          <w:b w:val="0"/>
          <w:i w:val="0"/>
          <w:color w:val="6E675F"/>
          <w:sz w:val="20"/>
        </w:rPr>
        <w:t>因為我們藉感官不僅知覺這些特殊可感事物，即光、聲、香、味及四種首要性質，為觸覺所領會；而且知覺共同的可感事物，即數、大小、形狀、靜止與運動；既然「凡被他物推動者，皆由他物推動」，且某些事物由自身推動並靜止，如動物一般；當我們藉這五種感官知覺身體的運動時，我們被引導認識精神的推動，如同藉結果而認識原因。4. 因此，至於三種事物的類別，整個這個可感的世界藉著領悟進入人的靈魂。</w:t>
      </w:r>
    </w:p>
    <w:p>
      <w:pPr>
        <w:spacing w:after="20" w:line="300" w:lineRule="auto"/>
      </w:pPr>
      <w:r>
        <w:rPr>
          <w:rFonts w:ascii="Noto Serif" w:hAnsi="Noto Serif" w:eastAsia="Noto Serif" w:cs="Noto Serif"/>
          <w:b w:val="0"/>
          <w:i w:val="0"/>
          <w:color w:val="29241F"/>
          <w:sz w:val="22"/>
        </w:rPr>
        <w:t>Haec autem sensibilia exteriora sunt quae primo ingrediuntur in animam per portas quinque sensuum; intrant, inquam, non per substantias, sed per similitudines suas primo generatas in medio et de medio in organo et de organo exteriori in interiori et de hoc in potentiam apprehensivam; et sic generatio speciei in medio et de medio in organo et conversio potentiae apprehensivae super illam facit apprehensionem omnium eorum quae exterius anima apprehendit. 5. Ad hanc apprehensionem, si sit rei convenientis, sequitur oblectatio.</w:t>
      </w:r>
    </w:p>
    <w:p>
      <w:pPr>
        <w:spacing w:after="100" w:line="300" w:lineRule="auto"/>
      </w:pPr>
      <w:r>
        <w:rPr>
          <w:rFonts w:ascii="MingLiU" w:hAnsi="MingLiU" w:eastAsia="MingLiU" w:cs="MingLiU"/>
          <w:b w:val="0"/>
          <w:i w:val="0"/>
          <w:color w:val="6E675F"/>
          <w:sz w:val="20"/>
        </w:rPr>
        <w:t>然而這些可感知的外在事物是首先通過五官之門進入靈魂的；我是說它們並非通過自身的本質進入，而是首先通過在中介物中生成的相似物進入，再從中介物進入器官，又從外在器官進入內在器官，從此進入認知能力；因此物質的影像在中介物中的生成，以及從中介物到器官的影像，以及認知能力對其的轉向，使得靈魂對所有外在認知的事物都能加以領悟。5. 對於這種領悟，如果是適合的事物，隨之而來的就是喜悅。</w:t>
      </w:r>
    </w:p>
    <w:p>
      <w:pPr>
        <w:spacing w:after="20" w:line="300" w:lineRule="auto"/>
      </w:pPr>
      <w:r>
        <w:rPr>
          <w:rFonts w:ascii="Noto Serif" w:hAnsi="Noto Serif" w:eastAsia="Noto Serif" w:cs="Noto Serif"/>
          <w:b w:val="0"/>
          <w:i w:val="0"/>
          <w:color w:val="29241F"/>
          <w:sz w:val="22"/>
        </w:rPr>
        <w:t>Delectatur autem sensus in obiecto per similitudinem abstractam percepto vel ratione speciositatis, sicut in visu, vel ratione suavitatis, sicut in odoratu et auditu, vel ratione salubritatis, sicut in gustu et tactu, appropriate loquendo. Omnis autem delectatio est ratione proportionalitatis. Sed quoniam species tenet rationem formae, virtutis et operationis, secundum quod habet respectum ad principium, a quo manat, ad medium, per quod transit, et ad terminum, in quem agit: ideo proportionalitas aut attenditur in similitudine, secundum quod tenet rationem speciei seu formae, et sic dicitur speciositas, quia "pulcritudo nihil aliud est quam aequalitas numerosa", seu "quidam partium situs cum coloris suavitate".</w:t>
      </w:r>
    </w:p>
    <w:p>
      <w:pPr>
        <w:spacing w:after="100" w:line="300" w:lineRule="auto"/>
      </w:pPr>
      <w:r>
        <w:rPr>
          <w:rFonts w:ascii="MingLiU" w:hAnsi="MingLiU" w:eastAsia="MingLiU" w:cs="MingLiU"/>
          <w:b w:val="0"/>
          <w:i w:val="0"/>
          <w:color w:val="6E675F"/>
          <w:sz w:val="20"/>
        </w:rPr>
        <w:t>感官對於通過抽象之相似而被認知的對象感到喜悅，或因美觀之理，如在視覺中；或因甘美之理，如在嗅覺及聽覺中；或因健康之理，如在味覺及觸覺中，適當地說來。然而一切喜悅都是由於相稱之理。但因為相似物具有形式、效能及運作之理性，按其與原則（自其而流出）、媒介（通過其而傳遞）及終極（其所作用之處）的關係而言；因此相稱性或被注意到在相似性中，即按其具有物種或形式之理性而言，如此稱為美觀，因為「美不過是眾多均等」，或「乃各部分之某種位置與色彩之甘美的結合」。</w:t>
      </w:r>
    </w:p>
    <w:p>
      <w:pPr>
        <w:spacing w:after="20" w:line="300" w:lineRule="auto"/>
      </w:pPr>
      <w:r>
        <w:rPr>
          <w:rFonts w:ascii="Noto Serif" w:hAnsi="Noto Serif" w:eastAsia="Noto Serif" w:cs="Noto Serif"/>
          <w:b w:val="0"/>
          <w:i w:val="0"/>
          <w:color w:val="29241F"/>
          <w:sz w:val="22"/>
        </w:rPr>
        <w:t>Aut attenditur proportionalitas, in quantum tenet rationem potentiae seu virtutis, et sic dicitur suavitas, cum virtus agens non improportionaliter excedit recipientem; quia sensus tristatur in extremis et in mediis delectatur. Aut attenditur, in quantum tenet rationem efficaciae et impressionis, quae tunc est proportionalis, quando agens imprimendo replet indigentiam patientis, et hoc est salvare et nutrire ipsum, quod maxime apparet in gustu et tactu, Et sic per oblectationem delectabilia exteriora secundum triplicem rationem delectandi per similitudinem intrat in animam. 6.</w:t>
      </w:r>
    </w:p>
    <w:p>
      <w:pPr>
        <w:spacing w:after="100" w:line="300" w:lineRule="auto"/>
      </w:pPr>
      <w:r>
        <w:rPr>
          <w:rFonts w:ascii="MingLiU" w:hAnsi="MingLiU" w:eastAsia="MingLiU" w:cs="MingLiU"/>
          <w:b w:val="0"/>
          <w:i w:val="0"/>
          <w:color w:val="6E675F"/>
          <w:sz w:val="20"/>
        </w:rPr>
        <w:t>要麼考慮相稱性，按其具有力量或德能的理由而言，於是稱為適悅，即當主動的力量並不過度地超越被動者時；因為感官在極端處感到悲傷，在中庸處則感到喜悅。要麼考慮相稱性，按其具有功效和印象的理由而言，當此時是相稱的，即當主動者藉著印象充滿被動者的缺乏之處，而這就是拯救和滋養被動者，這在味覺和觸覺中最為明顯。因此藉著悅樂，外在的令人愉悅之物按照三重的愉悅理由藉著相似性進入靈魂。</w:t>
      </w:r>
    </w:p>
    <w:p>
      <w:pPr>
        <w:spacing w:after="20" w:line="300" w:lineRule="auto"/>
      </w:pPr>
      <w:r>
        <w:rPr>
          <w:rFonts w:ascii="Noto Serif" w:hAnsi="Noto Serif" w:eastAsia="Noto Serif" w:cs="Noto Serif"/>
          <w:b w:val="0"/>
          <w:i w:val="0"/>
          <w:color w:val="29241F"/>
          <w:sz w:val="22"/>
        </w:rPr>
        <w:t>Post hanc apprehensionem et oblectationem fit diiudicatio, qua non solum diiudicatur, utrum hoc sit album, vel nigrum, quia hoc pertinet ad sensum particularem; non solum, utrum sit salubre, vel nocivum, quia hoc pertinet ad sensum interiorem; verum etiam, quia diiudicatur et ratio redditur, quare hoc delectat; et in hoc actu inquiritur de ratione delectationis, quae in sensu percipitur ab obiecto. Hoc est autem, cum quaeritur ratio pulcri, suavis et salubris: et invenitur quod haec est proportio aequalitatis. Ratio autem aequalitatis est eadem in magnis et parvis nec extenditur dimensionibus nec succedit seu transit cum transeuntibus nec motibus alteratur.</w:t>
      </w:r>
    </w:p>
    <w:p>
      <w:pPr>
        <w:spacing w:after="100" w:line="300" w:lineRule="auto"/>
      </w:pPr>
      <w:r>
        <w:rPr>
          <w:rFonts w:ascii="MingLiU" w:hAnsi="MingLiU" w:eastAsia="MingLiU" w:cs="MingLiU"/>
          <w:b w:val="0"/>
          <w:i w:val="0"/>
          <w:color w:val="6E675F"/>
          <w:sz w:val="20"/>
        </w:rPr>
        <w:t>在此領悟與欣喜之後，產生了辨別，藉此不僅辨別此物是白色或黑色，因為這涉及特殊感官；不僅辨別其是有益或有害，因為這涉及內在感官；而且因為辨別並給出理由，說明何以此物令人喜悅；在此行為中，探究被感官從對象感知的喜悅之理由。然而這是在尋求美、芬芳與有益之理由時發生的：並且發現這理由就是相等性之比例。然而相等性之理由在大物與小物中是相同的，不受幅度所擴展，也不隨著運動者的流逝而繼起或轉移，亦不因運動而改變。</w:t>
      </w:r>
    </w:p>
    <w:p>
      <w:pPr>
        <w:spacing w:after="20" w:line="300" w:lineRule="auto"/>
      </w:pPr>
      <w:r>
        <w:rPr>
          <w:rFonts w:ascii="Noto Serif" w:hAnsi="Noto Serif" w:eastAsia="Noto Serif" w:cs="Noto Serif"/>
          <w:b w:val="0"/>
          <w:i w:val="0"/>
          <w:color w:val="29241F"/>
          <w:sz w:val="22"/>
        </w:rPr>
        <w:t>Abstrahit igitur a loco, tempore et motu, ac per hoc est incommutabilis, incircumscriptibilis et omnino spiritualis. Diiudicatio igitur est actio, quae speciem sensibilem, sensibiliter per sensus acceptam, introire facit depurando et abstrahendo in potentiam intellectivam. Et sic totus iste mundus introire habet in animam humanam per portas sensuum secundum tres operationes praedictas. 7. Haec autem omnia sunt vestigia, in quibus speculari possumus Deum nostrum.</w:t>
      </w:r>
    </w:p>
    <w:p>
      <w:pPr>
        <w:spacing w:after="100" w:line="300" w:lineRule="auto"/>
      </w:pPr>
      <w:r>
        <w:rPr>
          <w:rFonts w:ascii="MingLiU" w:hAnsi="MingLiU" w:eastAsia="MingLiU" w:cs="MingLiU"/>
          <w:b w:val="0"/>
          <w:i w:val="0"/>
          <w:color w:val="6E675F"/>
          <w:sz w:val="20"/>
        </w:rPr>
        <w:t>因此抽象地超越位置、時間和運動，藉此是不可變的、不受限制的，並完全屬於精神的。因此分辨是一種作用，它使感官的物種以感官的方式被感官所接納，經由淨化和抽象而進入智性的能力。如此整個世界應藉著感官之門按照上述三種作用進入人的靈魂。7. 然而這一切都是足跡，在其中我們可以觀照我們的天主。</w:t>
      </w:r>
    </w:p>
    <w:p>
      <w:pPr>
        <w:spacing w:after="20" w:line="300" w:lineRule="auto"/>
      </w:pPr>
      <w:r>
        <w:rPr>
          <w:rFonts w:ascii="Noto Serif" w:hAnsi="Noto Serif" w:eastAsia="Noto Serif" w:cs="Noto Serif"/>
          <w:b w:val="0"/>
          <w:i w:val="0"/>
          <w:color w:val="29241F"/>
          <w:sz w:val="22"/>
        </w:rPr>
        <w:t>Nam cum species apprehensa sit similitudo in medio genita et deinde ipsi organo impressa et per illam impressionem in suum principium, scilicet in obiectum cognoscendum, ducat; manifeste insinuat, quod ille qui est imago invisibilis Dei et splendor gloriae et figura substantiae eius , qui ubique est per primam sui generationem, sicut obiectum in toto medio suam generat similitudinem, per gratiam unionis unitur, sicut species corporali organo, individuo rationalis naturae, ut per illam unionem nos reduceret ad Patrem sicut ad fontale principium et obiectum.</w:t>
      </w:r>
    </w:p>
    <w:p>
      <w:pPr>
        <w:spacing w:after="100" w:line="300" w:lineRule="auto"/>
      </w:pPr>
      <w:r>
        <w:rPr>
          <w:rFonts w:ascii="MingLiU" w:hAnsi="MingLiU" w:eastAsia="MingLiU" w:cs="MingLiU"/>
          <w:b w:val="0"/>
          <w:i w:val="0"/>
          <w:color w:val="6E675F"/>
          <w:sz w:val="20"/>
        </w:rPr>
        <w:t>因為受領的形象是生成於中間的相似，其後烙印於器官本身，並通過這種烙印引導於其本原，即於所認識的對象；明確地暗示，那位是不可見之天主的肖像、光榮的光輝、及其實體的表象者，他藉其初次生成如同遍在於整個中間而生成其相似，通過聯合的恩寵而合一，如同形象合一於肉身器官，於理性本性的個體，為使通過這種合一而將我們導回於聖父，如同導回於本源的原理及對象。</w:t>
      </w:r>
    </w:p>
    <w:p>
      <w:pPr>
        <w:spacing w:after="20" w:line="300" w:lineRule="auto"/>
      </w:pPr>
      <w:r>
        <w:rPr>
          <w:rFonts w:ascii="Noto Serif" w:hAnsi="Noto Serif" w:eastAsia="Noto Serif" w:cs="Noto Serif"/>
          <w:b w:val="0"/>
          <w:i w:val="0"/>
          <w:color w:val="29241F"/>
          <w:sz w:val="22"/>
        </w:rPr>
        <w:t>Sic ergo omnia cognoscibilia habent sui speciem generare, manifeste proclamant, quod in illis tanquam in speculis videri potest aeterna generatio Verbi, Imaginis et Filii a Deo Patre aeternaliter emanantis. 8. Secundum hunc modum species delectans ut speciosa, suavis et salubris insinuat, quod in illa prima specie est prima speciositas, suavitas et salubritas, in qua est summa proportionalitas et aequitas ad generantem; in qua est virtus, non per phantasma, sed per veritatem apprehensionis illabens: in qua est impressio salvans et sufficientes et omnem apprehendentis indigentiam expellens.</w:t>
      </w:r>
    </w:p>
    <w:p>
      <w:pPr>
        <w:spacing w:after="100" w:line="300" w:lineRule="auto"/>
      </w:pPr>
      <w:r>
        <w:rPr>
          <w:rFonts w:ascii="MingLiU" w:hAnsi="MingLiU" w:eastAsia="MingLiU" w:cs="MingLiU"/>
          <w:b w:val="0"/>
          <w:i w:val="0"/>
          <w:color w:val="6E675F"/>
          <w:sz w:val="20"/>
        </w:rPr>
        <w:t>因此，凡是可被認識的事物都具有產生其形象的能力，它們明確地宣告，在它們之中猶如在鏡子裡，可以看見聖言、聖父的肖像和聖子的永恆生成，此生成乃是從聖父永恆地發出的。第八點，按照此方式，悅人的形象作為美麗、溫甘且救人的，暗示在那首要的形象中有首要的美麗、溫甘與救人的性質，在其中有對於生成者的最高的相稱性與相等性；在其中有德能，不是藉著幻象，而是藉著真實認識的內注；在其中有拯救的印記，充足而驅除一切認識者的缺乏。</w:t>
      </w:r>
    </w:p>
    <w:p>
      <w:pPr>
        <w:spacing w:after="20" w:line="300" w:lineRule="auto"/>
      </w:pPr>
      <w:r>
        <w:rPr>
          <w:rFonts w:ascii="Noto Serif" w:hAnsi="Noto Serif" w:eastAsia="Noto Serif" w:cs="Noto Serif"/>
          <w:b w:val="0"/>
          <w:i w:val="0"/>
          <w:color w:val="29241F"/>
          <w:sz w:val="22"/>
        </w:rPr>
        <w:t>Si ergo "delectatio est coniunctio convenientis cum convenienti"; et solius Dei similitudo tenet rationem summe speciosi, suavis et salubris; et unitur secundum veritatem et secundum intimitatem et secundum plenitudinem replentem omnem capacitatem: manifeste videri potest, quod in solo Deo est fontalis et vera delectatio, et quod ad ipsam ex omnibus delectationibus manuducimur requirendam. 9. Excellentiori autem modo et immediatiori diiudicatio ducit nos in aeternam veritatem certius speculandam.</w:t>
      </w:r>
    </w:p>
    <w:p>
      <w:pPr>
        <w:spacing w:after="100" w:line="300" w:lineRule="auto"/>
      </w:pPr>
      <w:r>
        <w:rPr>
          <w:rFonts w:ascii="MingLiU" w:hAnsi="MingLiU" w:eastAsia="MingLiU" w:cs="MingLiU"/>
          <w:b w:val="0"/>
          <w:i w:val="0"/>
          <w:color w:val="6E675F"/>
          <w:sz w:val="20"/>
        </w:rPr>
        <w:t>如果說「喜樂乃是相宜者與相宜者的結合」，且唯有天主的肖像具有至極美好、甘飴與有益的性質，且按真理、按親密性及按充盈我們整個容量的豐滿而與之結合；那麼明顯可見，唯在天主內有本源的、真實的喜樂，且我們由所有的喜樂被引導去尋求這喜樂。但以更卓越且更直接的方式，理智的判斷引領我們更確實地觀想永恆的真理。</w:t>
      </w:r>
    </w:p>
    <w:p>
      <w:pPr>
        <w:spacing w:after="20" w:line="300" w:lineRule="auto"/>
      </w:pPr>
      <w:r>
        <w:rPr>
          <w:rFonts w:ascii="Noto Serif" w:hAnsi="Noto Serif" w:eastAsia="Noto Serif" w:cs="Noto Serif"/>
          <w:b w:val="0"/>
          <w:i w:val="0"/>
          <w:color w:val="29241F"/>
          <w:sz w:val="22"/>
        </w:rPr>
        <w:t>Si enim diiudicatio habet fieri per rationem abstrahentem a loco, tempore et mutabilitate ac per hoc a dimensione, successione et transmutatione, per rationem immutabilem et incircumscriptibilem et interminabilem; nihil autem est omnino immutabile, incircumscriptibile et interminabile, nisi quod est aeternum; omne autem quod est aeternum, est Deus, vel in Deo: si ergo omnia, quaecumque certius diiudicamus, per huiusmodi rationem diiudicamus; patet, quod ipse est ratio omnium rerum et regula infallibilis et lux veritatis, in qua cuncta relucent infallibiliter, indelebiliter, indubitanter, irrefragabiliter, indiiudicabiliter, incommutabiliter, incoarctabiliter, interminabiliter, indivisibiliter et intellectualiter.</w:t>
      </w:r>
    </w:p>
    <w:p>
      <w:pPr>
        <w:spacing w:after="100" w:line="300" w:lineRule="auto"/>
      </w:pPr>
      <w:r>
        <w:rPr>
          <w:rFonts w:ascii="MingLiU" w:hAnsi="MingLiU" w:eastAsia="MingLiU" w:cs="MingLiU"/>
          <w:b w:val="0"/>
          <w:i w:val="0"/>
          <w:color w:val="6E675F"/>
          <w:sz w:val="20"/>
        </w:rPr>
        <w:t>誠然，若判斷是藉著抽離於地點、時間及變易的理性而進行，因而也抽離於廣延、先後及變化，則是藉著不變的、不受空間限制的、無始無終的理性；然而絕對不變的、不受空間限制的、無始無終的，唯獨是永恆者；而一切永恆者，皆是天主，或在天主內：是故若我們對一切事物所做的判斷越為確實，則必定是藉著這樣的理性而判斷；顯然他自己是萬物的理性、無謬的法則、真理之光，在其中一切都以無謬地、不磨滅地、無疑地、無可辯駁地、不可否認地、不變地、不受限制地、無始無終地、不可分割地、並以智性的方式照耀著。</w:t>
      </w:r>
    </w:p>
    <w:p>
      <w:pPr>
        <w:spacing w:after="20" w:line="300" w:lineRule="auto"/>
      </w:pPr>
      <w:r>
        <w:rPr>
          <w:rFonts w:ascii="Noto Serif" w:hAnsi="Noto Serif" w:eastAsia="Noto Serif" w:cs="Noto Serif"/>
          <w:b w:val="0"/>
          <w:i w:val="0"/>
          <w:color w:val="29241F"/>
          <w:sz w:val="22"/>
        </w:rPr>
        <w:t>Et ideo leges illae, per quas iudicamus certitudinaliter de omnibus sensibilibus, in nostram considerationem venientibus; cum sint infallibiles et indubitabiles intellectui apprehendentis, sint indelebiles a memoria recolentis tanquam semper praesentes, sint irrefragabiles et indiiudicabiles intellectui iudicantis, quia, ut dicit Augustinus, "nullus de eis iudicat, sed per illas": necesse est, eas esse incommutabiles et incorruptibiles tanquam necessarias, incoarctabiles tanquam incircumscriptas, interminabiles tanquam aeternas, ac per hoc indivisibiles tanquam intellectuales et incorporeas, non factas, sed increatas, aeternaliter existentes in arte aeterna, a qua, per quam et secundum quam formantur formosa omnia; et ideo nec certitudinaliter iudicari possunt nisi per illam quae non tantum fuit forma cuncta producens, verum etiam cuncta conservans et distinguens, tanquam ens in omnibus formam tenens et regula dirigens, et per quam diiudicat mens nostra cuncta, quae per sensus intrant in ipsam.</w:t>
      </w:r>
    </w:p>
    <w:p>
      <w:pPr>
        <w:spacing w:after="100" w:line="300" w:lineRule="auto"/>
      </w:pPr>
      <w:r>
        <w:rPr>
          <w:rFonts w:ascii="MingLiU" w:hAnsi="MingLiU" w:eastAsia="MingLiU" w:cs="MingLiU"/>
          <w:b w:val="0"/>
          <w:i w:val="0"/>
          <w:color w:val="6E675F"/>
          <w:sz w:val="20"/>
        </w:rPr>
        <w:t>因此，那些法則——藉著它們我們對所有感官可知的事物做出確定性的判斷，該諸法則進入我們的考慮中；既然它們對於領悟的理智是不謬誤且無可置疑的，對於記憶的回顧是難以磨滅的猶如常存不朽，對於判斷的理智是不可反駁且不可爭議的，因為如奧斯定所說的「沒有人對之進行判斷，而是藉著它們進行判斷」——那麼必然它們本身要是不可變更且不可毀壞的如同必然的事物，不可限制的如同無所邊界，不可終結的如同永恆的，且因此不可分割的如同理智的並非物質的，不是被造而是非受造的，永恆地存在於那永恆的藝術中，萬物由此、藉此並依照此而被塑造；因此那些美好的事物無法被確定性地判斷，除非藉著那個——它不僅曾經是產生萬物的形式，而且還是保存並區別萬物的形式——作為存在者而在萬物中持有形式與作為規則而指引之者；並藉著它我們的理智判斷一切經由感官進入心靈的事物。</w:t>
      </w:r>
    </w:p>
    <w:p>
      <w:pPr>
        <w:spacing w:after="20" w:line="300" w:lineRule="auto"/>
      </w:pPr>
      <w:r>
        <w:rPr>
          <w:rFonts w:ascii="Noto Serif" w:hAnsi="Noto Serif" w:eastAsia="Noto Serif" w:cs="Noto Serif"/>
          <w:b w:val="0"/>
          <w:i w:val="0"/>
          <w:color w:val="29241F"/>
          <w:sz w:val="22"/>
        </w:rPr>
        <w:t>10. Haec autem speculatio dilatatur secundum considerationem septem differentiarum numerorum, quibus quasi septem gradibus conscenditur in Deum, secundum quod ostendit Augustinus in libro De vera Religione et in sexto Musicae , ubi assignat differentias numerorum gradatim conscendentium ab his sensibilibus usque ad Opficem omnium, ut in omnibus videatur Deus.</w:t>
      </w:r>
    </w:p>
    <w:p>
      <w:pPr>
        <w:spacing w:after="100" w:line="300" w:lineRule="auto"/>
      </w:pPr>
      <w:r>
        <w:rPr>
          <w:rFonts w:ascii="MingLiU" w:hAnsi="MingLiU" w:eastAsia="MingLiU" w:cs="MingLiU"/>
          <w:b w:val="0"/>
          <w:i w:val="0"/>
          <w:color w:val="6E675F"/>
          <w:sz w:val="20"/>
        </w:rPr>
        <w:t>然而這種默觀乃按七種數的差異而開展；按此七種差異，如同七級階梯而上升到天主，正如奧古斯丁在《論真正的宗教》一書及《音樂》第六卷中所示，他在那裡逐次指陳數的差異，由這些可感之物直到萬物的造物者；俾使人在萬物中看見天主。</w:t>
      </w:r>
    </w:p>
    <w:p>
      <w:pPr>
        <w:spacing w:after="20" w:line="300" w:lineRule="auto"/>
      </w:pPr>
      <w:r>
        <w:rPr>
          <w:rFonts w:ascii="Noto Serif" w:hAnsi="Noto Serif" w:eastAsia="Noto Serif" w:cs="Noto Serif"/>
          <w:b w:val="0"/>
          <w:i w:val="0"/>
          <w:color w:val="29241F"/>
          <w:sz w:val="22"/>
        </w:rPr>
        <w:t>Dicit enim, numeros esse in corporibus et maxime in sonis et vocibus, et hos vocat sonantes; numeros ab his abstractos et in sensibus nostris receptos, et hos vocat occursores; numeros ab anima procedentes in corpus, sicut patet in gesticulationibus et saltationibus, et hos vocat progressores; numeros in delectationibus sensuum ex conversione intentionis super speciem receptam, et hos vocat sensuales; numeros in memoriam retentos, et hos vocat memoriales; numeros etiam, per quos de his omnibus iudicamus, et hos vocat iudiciales, qui ut dictum est necessario sunt supra mentem tanquam infallibiles et indiiudicabiles.</w:t>
      </w:r>
    </w:p>
    <w:p>
      <w:pPr>
        <w:spacing w:after="100" w:line="300" w:lineRule="auto"/>
      </w:pPr>
      <w:r>
        <w:rPr>
          <w:rFonts w:ascii="MingLiU" w:hAnsi="MingLiU" w:eastAsia="MingLiU" w:cs="MingLiU"/>
          <w:b w:val="0"/>
          <w:i w:val="0"/>
          <w:color w:val="6E675F"/>
          <w:sz w:val="20"/>
        </w:rPr>
        <w:t>他說，數存在於物體中，尤其在聲音和言語中，他稱這些為「發聲的數」；從這些抽象出來並被我們的感覺所接受的數，他稱為「迎面的數」；從靈魂發出進入肉身的數，如在手勢和舞蹈中所顯明的，他稱為「流出的數」；在感官的喜悅中因意向轉向所受的形象而存在的數，他稱為「感性的數」；保存在記憶中的數，他稱為「記憶的數」；還有我們據以判斷這一切的數，他稱為「判斷的數」，這種數如上所述，必然超越於心智之上，作為不可謬誤且不可審判的。</w:t>
      </w:r>
    </w:p>
    <w:p>
      <w:pPr>
        <w:spacing w:after="20" w:line="300" w:lineRule="auto"/>
      </w:pPr>
      <w:r>
        <w:rPr>
          <w:rFonts w:ascii="Noto Serif" w:hAnsi="Noto Serif" w:eastAsia="Noto Serif" w:cs="Noto Serif"/>
          <w:b w:val="0"/>
          <w:i w:val="0"/>
          <w:color w:val="29241F"/>
          <w:sz w:val="22"/>
        </w:rPr>
        <w:t>Ab his autem imprimuntur mentibus nostris numeri artificiales, quos tamen inter illos gradus non enumerat Augustinus, quia connexi sunt iudicialibus; et ab his manant numeri progressores, ex quibus creantur numerosae formae artificiatorum, ut a summis per media ordinatus fiat descensus ad infima. Ad hos etiam gradatim ascendimus a numeris sonantibus, mediantibus occursoribus, sensualibus et memorialibus. Cum igitur omnia sint pulcra et quodam modo delectabilia; et pulcritudo et delectatio non sint absque proportione; et proportio primo sit in numeris: necesse est, omnia esse numerosa; ac per hoc "numerus est praecipuum in animo Conditoris exemplar" et in rebus praecipuum vestigium ducens in Sapientiam.</w:t>
      </w:r>
    </w:p>
    <w:p>
      <w:pPr>
        <w:spacing w:after="100" w:line="300" w:lineRule="auto"/>
      </w:pPr>
      <w:r>
        <w:rPr>
          <w:rFonts w:ascii="MingLiU" w:hAnsi="MingLiU" w:eastAsia="MingLiU" w:cs="MingLiU"/>
          <w:b w:val="0"/>
          <w:i w:val="0"/>
          <w:color w:val="6E675F"/>
          <w:sz w:val="20"/>
        </w:rPr>
        <w:t>由此等在我們的心靈中刻印了人為的數，奧古斯丁雖然在那些等級中不列舉此數，因為它們與判斷的數相連結；由這些數流出進行的數，由此造成眾多的人為物形式，使得由最高者經由中間者而至最低者有秩序的下降。我們也逐級由發聲的數上升到這些數，藉著介入者、感覺的數和記憶的數為中介。既然萬物皆美麗，且以某種方式令人喜悅；而美麗與喜悅非無比例者；而比例首先在於數中：於是必然萬物皆具數性；因此『數是造物主心靈中最主要的範型』，在事物中是指引向智慧的最主要的足跡。</w:t>
      </w:r>
    </w:p>
    <w:p>
      <w:pPr>
        <w:spacing w:after="20" w:line="300" w:lineRule="auto"/>
      </w:pPr>
      <w:r>
        <w:rPr>
          <w:rFonts w:ascii="Noto Serif" w:hAnsi="Noto Serif" w:eastAsia="Noto Serif" w:cs="Noto Serif"/>
          <w:b w:val="0"/>
          <w:i w:val="0"/>
          <w:color w:val="29241F"/>
          <w:sz w:val="22"/>
        </w:rPr>
        <w:t>Quod cum sit omnibus evidentissimum et Deo propinquissimum, propinquissime quasi per septem differentias ducit in Deum et facit, eum cognosci in cunctis corporalibus et sensibilibus, dum numerosa apprehendimus, in numerosis proportionibus delectamur et per numerosarum proportionunm leges irrefragabiliter iudicamus. 11.</w:t>
      </w:r>
    </w:p>
    <w:p>
      <w:pPr>
        <w:spacing w:after="100" w:line="300" w:lineRule="auto"/>
      </w:pPr>
      <w:r>
        <w:rPr>
          <w:rFonts w:ascii="MingLiU" w:hAnsi="MingLiU" w:eastAsia="MingLiU" w:cs="MingLiU"/>
          <w:b w:val="0"/>
          <w:i w:val="0"/>
          <w:color w:val="6E675F"/>
          <w:sz w:val="20"/>
        </w:rPr>
        <w:t>既然這對於眾人最為顯然，且與天主最為接近，它幾乎透過七個等級引我們進入天主，並使我們在萬物肉身和可感受的事物中認識他；當我們領悟眾多事物時，我們在眾多的比例中感到喜悅，且透過眾多比例的規律我們作出無可推翻的判斷。</w:t>
      </w:r>
    </w:p>
    <w:p>
      <w:pPr>
        <w:spacing w:after="20" w:line="300" w:lineRule="auto"/>
      </w:pPr>
      <w:r>
        <w:rPr>
          <w:rFonts w:ascii="Noto Serif" w:hAnsi="Noto Serif" w:eastAsia="Noto Serif" w:cs="Noto Serif"/>
          <w:b w:val="0"/>
          <w:i w:val="0"/>
          <w:color w:val="29241F"/>
          <w:sz w:val="22"/>
        </w:rPr>
        <w:t>Ex his duobus gradibus primis, quibus manuducimur ad speculandum Deum in vestigiis quasi ad modum duarum alarum descendentium circa pedes, colligere possumus, quod omnes creaturae istius sensibilis mundi animum contemplantis et sapientis ducunt in Deum aeternum, pro eo quod illius primi principii potentissimi, sapientissimi et optimi, illius aeternae originis, lucis et plenitudinis, illius, inquam, artis efficientis, exemplantis et ordinantis sunt umbrae, resonantiae et picturae, sunt vestigia, simulacra et spectacula nobis ad contuendum Deum proposita et signa divinitus data; quae, inquam, sunt exemplaria vel potius exemplata, proposita mentibus adhuc rudibus et sensibilibus, ut per sensibilia, quae vident transferantur ad intelligibilia, quae non vident, tanquam per signa ad signata. 12.</w:t>
      </w:r>
    </w:p>
    <w:p>
      <w:pPr>
        <w:spacing w:after="100" w:line="300" w:lineRule="auto"/>
      </w:pPr>
      <w:r>
        <w:rPr>
          <w:rFonts w:ascii="MingLiU" w:hAnsi="MingLiU" w:eastAsia="MingLiU" w:cs="MingLiU"/>
          <w:b w:val="0"/>
          <w:i w:val="0"/>
          <w:color w:val="6E675F"/>
          <w:sz w:val="20"/>
        </w:rPr>
        <w:t>由這最初的兩級——藉此我們被引導去觀想天主在受造物的蹤跡上，宛如藉著兩隻向下展開環繞雙足的翅膀——我們可以推論，這個可感知世界的所有受造物都引導思想的和智慧的靈魂進入永恆的天主；因為它們乃是那最初的、最有全能的、最有智慧的、最完善的原理，那永恆的起源、光明和圓滿性，那造就、示範和安排萬物的藝術的影子、迴響和圖像，乃是蹤跡、肖像和景象，為讓我們觀看天主而提呈給我們，並由天主聖意所頒賜的標記；這些，我說，是典範或更確切地說是臨摹品，為引導仍然粗陋和依賴感官的心靈，使他們藉著所見的可感知事物被轉移到所不見的可理智事物，宛如藉著標記轉移到被標記的事物一樣。</w:t>
      </w:r>
    </w:p>
    <w:p>
      <w:pPr>
        <w:spacing w:after="20" w:line="300" w:lineRule="auto"/>
      </w:pPr>
      <w:r>
        <w:rPr>
          <w:rFonts w:ascii="Noto Serif" w:hAnsi="Noto Serif" w:eastAsia="Noto Serif" w:cs="Noto Serif"/>
          <w:b w:val="0"/>
          <w:i w:val="0"/>
          <w:color w:val="29241F"/>
          <w:sz w:val="22"/>
        </w:rPr>
        <w:t>Significant autem huiusmodi creaturae huius mundi sensibilis invisibilia Dei, partim quia Deus est omnis creaturae origo, exemplar et finis, et omnis effectus est signum causae, et exemplatum exemplaris, et via finis, ad quem ducit: partim ex propria repraesentatione; partim ex prophetica praefiguratione; partim ex angelica operatione; partim ex superaddita institutione. Omnis enim creatura ex natura est illius aeternae sapientiae quaedam effigies et similitudo, sed specialiter illa quae in libro Scripturae per spiritum prophetiae assumpta est ad spiritualium praefigurationem; specialius autem illae creaturae, in quarum effigie Deus angelico ministerio voluit apparere; specialissime vero ea quam voluit ad significandum instituere, quae tenet non solum rationem signi secundum nomen commune, verum etiam Sacramenti. 13.</w:t>
      </w:r>
    </w:p>
    <w:p>
      <w:pPr>
        <w:spacing w:after="100" w:line="300" w:lineRule="auto"/>
      </w:pPr>
      <w:r>
        <w:rPr>
          <w:rFonts w:ascii="MingLiU" w:hAnsi="MingLiU" w:eastAsia="MingLiU" w:cs="MingLiU"/>
          <w:b w:val="0"/>
          <w:i w:val="0"/>
          <w:color w:val="6E675F"/>
          <w:sz w:val="20"/>
        </w:rPr>
        <w:t>然而，這樣的世界可感知的受造物，象徵著天主的無形事物，一方面因為天主是一切受造物的起源、典範和終向，而每一效果都是其原因的記號，每一被典範者都是其典範的記號，每一道路都通向其所導向的終向；另一方面，出於自身的代表；再者，出於先知的預示；又出於天使的工作；最後，出於額外加添的制定。蓋一切受造物從其本性而言，都是那永恆智慧的某種映像和相似，但特別是那些在《聖經》的書冊中因先知的聖神而被取用以預示靈性事物的受造物；更特別的是那些受造物，天主欲藉天使的職務在其映像中顯現；最特別的則是天主欲制定以表示某事物的受造物，它不僅具有記號的意義（按照通俗的名稱而言），而且還具有聖事的性質。13.</w:t>
      </w:r>
    </w:p>
    <w:p>
      <w:pPr>
        <w:spacing w:after="20" w:line="300" w:lineRule="auto"/>
      </w:pPr>
      <w:r>
        <w:rPr>
          <w:rFonts w:ascii="Noto Serif" w:hAnsi="Noto Serif" w:eastAsia="Noto Serif" w:cs="Noto Serif"/>
          <w:b w:val="0"/>
          <w:i w:val="0"/>
          <w:color w:val="29241F"/>
          <w:sz w:val="22"/>
        </w:rPr>
        <w:t>Ex quibus omnibus colligitur, quod invisibilia Dei a creatura mundi, per ea quae facta sunt, intellecta conpiciuntur; ita ut qui nolunt ista advertere et Deum in his omnibus cognoscere, benedicere et amare inexcusabiles sint dum nolunt transferri de tenebris in admirabile lumen Dei. Deo autem gratias per Iesum Christum, Dominum nostrum , qui nos de tenebris transtulit in admirabile lumen suum , dum per haec lumina exterius data ad speculum mentis nostrae in quo relucent divina, disponimus ad reintrandum.</w:t>
      </w:r>
    </w:p>
    <w:p>
      <w:pPr>
        <w:spacing w:after="100" w:line="300" w:lineRule="auto"/>
      </w:pPr>
      <w:r>
        <w:rPr>
          <w:rFonts w:ascii="MingLiU" w:hAnsi="MingLiU" w:eastAsia="MingLiU" w:cs="MingLiU"/>
          <w:b w:val="0"/>
          <w:i w:val="0"/>
          <w:color w:val="6E675F"/>
          <w:sz w:val="20"/>
        </w:rPr>
        <w:t>由此可見，天主的隱而未現者是藉著受造物，由所造的一切而被認識且被看見；以至於那些不願注意此事、不願在此一切中認識天主、讚美天主並愛慕天主的人，當他們拒絕從黑暗移入天主的奇妙光明時，便是無可推諉的。然而感謝天主，因著我們的主耶穌基督，他曾把我們從黑暗中移入他奇妙的光明中；當我們藉著這些外給的光明，安排我們心靈如鏡子般的觀照，使天主的事物在其中重新發亮，好能再次進入。</w:t>
      </w:r>
    </w:p>
    <w:p>
      <w:pPr>
        <w:pageBreakBefore/>
        <w:spacing w:after="60"/>
        <w:keepNext/>
      </w:pPr>
      <w:r>
        <w:rPr>
          <w:rFonts w:ascii="MingLiU" w:hAnsi="MingLiU" w:eastAsia="MingLiU" w:cs="MingLiU"/>
          <w:b/>
          <w:i w:val="0"/>
          <w:color w:val="8A4E2F"/>
          <w:sz w:val="16"/>
        </w:rPr>
        <w:t>LESSON 23  ·  從教父到教廷</w:t>
      </w:r>
    </w:p>
    <w:p>
      <w:pPr>
        <w:spacing w:after="20"/>
      </w:pPr>
      <w:r>
        <w:rPr>
          <w:rFonts w:ascii="MingLiU" w:hAnsi="MingLiU" w:eastAsia="MingLiU" w:cs="MingLiU"/>
          <w:b/>
          <w:i w:val="0"/>
          <w:color w:val="8A4E2F"/>
          <w:sz w:val="22"/>
        </w:rPr>
        <w:t>第 23 課</w:t>
      </w:r>
    </w:p>
    <w:p>
      <w:pPr>
        <w:pStyle w:val="Heading1"/>
        <w:spacing w:before="0" w:after="120"/>
        <w:jc w:val="left"/>
        <w:pBdr>
          <w:bottom w:val="single" w:sz="14" w:space="3" w:color="D4A653"/>
        </w:pBdr>
      </w:pPr>
      <w:r>
        <w:rPr>
          <w:rFonts w:ascii="MingLiU" w:hAnsi="MingLiU" w:eastAsia="MingLiU" w:cs="MingLiU"/>
          <w:b/>
          <w:i w:val="0"/>
          <w:color w:val="3A2720"/>
          <w:sz w:val="34"/>
        </w:rPr>
        <w:t>聖體聖詩集　Hymni de Corpore Christi</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summa, summae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總和、總數；摘要、要點；本質、主旨</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propterea</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因此、故；由於、因為</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alibi</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他處、別地；別的方面、其他情況</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cupio, cupere, cupivi, cupitus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渴望、熱望；欲得、貪求；贊許、祝福</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proprie</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特別地、尤其；恰當地、正確地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damno, damnare, damnavi, damnatus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判罪、定罪；譴責、宣判；傷害、危及</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consisto, consistere, constiti, constitus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停止、駐足；立定、佇立；維持、保持</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equus, equi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馬</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consuesco, consuescere, consuevi, consuetus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習慣、適應；慣常、為所習</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patientia, patientiae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忍耐、堅忍；容忍、承受；苦難、磨難</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privo, privare, privavi, privatus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剝奪、奪取；使不得、解除</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praesertim</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尤其、特別是</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proprietas, proprietatis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特性、所有權</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soror, sororis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姐妹</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specialis, specialis, speciale</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特殊的、具體的、個別的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dispositio, dispositionis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安排、佈局、秩序</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fraus, fraudis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欺詐、詭計、欺騙</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iniquus, iniqua, iniquum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不公正的、不利的、不善的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ministro, ministrare, ministravi, ministratus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侍奉、供給、提供</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exerceo, exercere, exercui, exercitus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訓練、實行、施展、修習</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Se nascens dedit socium, Convescens in edulium, Se moriens in pretium, Se regnans dat in praemium.</w:t>
      </w:r>
    </w:p>
    <w:p>
      <w:pPr>
        <w:spacing w:after="60" w:line="300" w:lineRule="auto"/>
        <w:ind w:left="227"/>
      </w:pPr>
      <w:r>
        <w:rPr>
          <w:rFonts w:ascii="MingLiU" w:hAnsi="MingLiU" w:eastAsia="MingLiU" w:cs="MingLiU"/>
          <w:b w:val="0"/>
          <w:i w:val="0"/>
          <w:color w:val="6E675F"/>
          <w:sz w:val="18"/>
        </w:rPr>
        <w:t>〔Hymni de Corpore Christi〕</w:t>
      </w:r>
    </w:p>
    <w:p>
      <w:pPr>
        <w:spacing w:after="20" w:line="300" w:lineRule="auto"/>
        <w:ind w:left="227"/>
      </w:pPr>
      <w:r>
        <w:rPr>
          <w:rFonts w:ascii="Noto Serif" w:hAnsi="Noto Serif" w:eastAsia="Noto Serif" w:cs="Noto Serif"/>
          <w:b w:val="0"/>
          <w:i w:val="0"/>
          <w:color w:val="29241F"/>
          <w:sz w:val="22"/>
        </w:rPr>
        <w:t>Quibus sub bina specie Carnem dedit et sanguinem: Ut duplicis substantiae Totum cibaret hominem.</w:t>
      </w:r>
    </w:p>
    <w:p>
      <w:pPr>
        <w:spacing w:after="60" w:line="300" w:lineRule="auto"/>
        <w:ind w:left="227"/>
      </w:pPr>
      <w:r>
        <w:rPr>
          <w:rFonts w:ascii="MingLiU" w:hAnsi="MingLiU" w:eastAsia="MingLiU" w:cs="MingLiU"/>
          <w:b w:val="0"/>
          <w:i w:val="0"/>
          <w:color w:val="6E675F"/>
          <w:sz w:val="18"/>
        </w:rPr>
        <w:t>〔Hymni de Corpore Christi〕</w:t>
      </w:r>
    </w:p>
    <w:p>
      <w:r>
        <w:br w:type="page"/>
      </w:r>
    </w:p>
    <w:p>
      <w:pPr>
        <w:pStyle w:val="Heading2"/>
        <w:spacing w:before="0" w:after="60"/>
        <w:jc w:val="left"/>
      </w:pPr>
      <w:r>
        <w:rPr>
          <w:rFonts w:ascii="MingLiU" w:hAnsi="MingLiU" w:eastAsia="MingLiU" w:cs="MingLiU"/>
          <w:b/>
          <w:i w:val="0"/>
          <w:color w:val="3A2720"/>
          <w:sz w:val="28"/>
        </w:rPr>
        <w:t>讀本　聖體聖詩集　Hymni de Corpore Christi</w:t>
      </w:r>
    </w:p>
    <w:p>
      <w:pPr>
        <w:spacing w:after="80" w:line="300" w:lineRule="auto"/>
      </w:pPr>
      <w:r>
        <w:rPr>
          <w:rFonts w:ascii="MingLiU" w:hAnsi="MingLiU" w:eastAsia="MingLiU" w:cs="MingLiU"/>
          <w:b w:val="0"/>
          <w:i w:val="0"/>
          <w:color w:val="6E675F"/>
          <w:sz w:val="18"/>
        </w:rPr>
        <w:t>全文；自譯（研讀用，非教會核准禮儀譯本）</w:t>
      </w:r>
    </w:p>
    <w:p>
      <w:pPr>
        <w:spacing w:after="20" w:line="300" w:lineRule="auto"/>
      </w:pPr>
      <w:r>
        <w:rPr>
          <w:rFonts w:ascii="Noto Serif" w:hAnsi="Noto Serif" w:eastAsia="Noto Serif" w:cs="Noto Serif"/>
          <w:b w:val="0"/>
          <w:i w:val="0"/>
          <w:color w:val="29241F"/>
          <w:sz w:val="22"/>
        </w:rPr>
        <w:t>CORPUS CHRISTI Verbum supernum prodiens, Nec Patris linquens dexteram, Ad opus suum exiens, Venit advitae vesperam. In mortem a discipulo Suis tradendus aemulis, Prius in vitae ferculo Se tradidit discipulis. Quibus sub bina specie Carnem dedit et sanguinem: Ut duplicis substantiae Totum cibaret hominem. Se nascens dedit socium, Convescens in edulium, Se moriens in pretium, Se regnans dat in praemium. O Salutaris Hostia, Quae caeli pandis ostium: Bella premunt hostilia, Da robur, fer auxilium. Uni trinoque Domino Sit sempiterna gloria, Qui vitam sine termino Nobis donet in patria. Amen. St. Thomas Aquinas</w:t>
      </w:r>
    </w:p>
    <w:p>
      <w:pPr>
        <w:spacing w:after="100" w:line="300" w:lineRule="auto"/>
      </w:pPr>
      <w:r>
        <w:rPr>
          <w:rFonts w:ascii="MingLiU" w:hAnsi="MingLiU" w:eastAsia="MingLiU" w:cs="MingLiU"/>
          <w:b w:val="0"/>
          <w:i w:val="0"/>
          <w:color w:val="6E675F"/>
          <w:sz w:val="20"/>
        </w:rPr>
        <w:t>基督聖體至高聖言降生而出，未離天父之右，行其聖工，來臨人生之暮。將由門徒之手，交付與其敵人而赴死亡。先於生命之食桌上，將自己交付與門徒。他以雙重之形式，賜予他們肉身與寶血：為以雙重之實體，飽飫全人。降生時自己成為同伴，進食時成為食物，臨終時成為贖價，君臨時賜予酬報。哦拯救之祭品，開啟天堂之門者，敵人之戰爭迫近，求賜予力量，傳佈救助。願至一至三之上主，永享光榮，願將無終之生命，賜予我們於家鄉。亞孟。</w:t>
      </w:r>
    </w:p>
    <w:p>
      <w:pPr>
        <w:pageBreakBefore/>
        <w:spacing w:after="60"/>
        <w:keepNext/>
      </w:pPr>
      <w:r>
        <w:rPr>
          <w:rFonts w:ascii="MingLiU" w:hAnsi="MingLiU" w:eastAsia="MingLiU" w:cs="MingLiU"/>
          <w:b/>
          <w:i w:val="0"/>
          <w:color w:val="8A4E2F"/>
          <w:sz w:val="16"/>
        </w:rPr>
        <w:t>LESSON 24  ·  從教父到教廷</w:t>
      </w:r>
    </w:p>
    <w:p>
      <w:pPr>
        <w:spacing w:after="20"/>
      </w:pPr>
      <w:r>
        <w:rPr>
          <w:rFonts w:ascii="MingLiU" w:hAnsi="MingLiU" w:eastAsia="MingLiU" w:cs="MingLiU"/>
          <w:b/>
          <w:i w:val="0"/>
          <w:color w:val="8A4E2F"/>
          <w:sz w:val="22"/>
        </w:rPr>
        <w:t>第 24 課</w:t>
      </w:r>
    </w:p>
    <w:p>
      <w:pPr>
        <w:pStyle w:val="Heading1"/>
        <w:spacing w:before="0" w:after="120"/>
        <w:jc w:val="left"/>
        <w:pBdr>
          <w:bottom w:val="single" w:sz="14" w:space="3" w:color="D4A653"/>
        </w:pBdr>
      </w:pPr>
      <w:r>
        <w:rPr>
          <w:rFonts w:ascii="MingLiU" w:hAnsi="MingLiU" w:eastAsia="MingLiU" w:cs="MingLiU"/>
          <w:b/>
          <w:i w:val="0"/>
          <w:color w:val="3A2720"/>
          <w:sz w:val="34"/>
        </w:rPr>
        <w:t>波尼法爵八世：唯一至聖　Unam Sanctam</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Trinitas, Trinitatis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聖三一、三位一體</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metus, metus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恐懼、敬畏</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navis, navis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船舶</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decretum, decreti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教令、法令、決議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tribuo, tribuere, tribui, tributus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分配、賦予、歸屬</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genero, generare, generavi, generatus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生育、產生、生出</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honestus, honesta, honestum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高尚的、光榮的、誠實的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remedium, remedi(i)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補救、治療、藥物</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en</w:t>
            </w:r>
          </w:p>
        </w:tc>
        <w:tc>
          <w:tcPr>
            <w:tcW w:type="dxa" w:w="1119"/>
            <w:tcMar>
              <w:top w:w="80" w:type="dxa"/>
              <w:start w:w="120" w:type="dxa"/>
              <w:bottom w:w="80" w:type="dxa"/>
              <w:end w:w="120" w:type="dxa"/>
            </w:tcMar>
          </w:tcPr>
          <w:p>
            <w:r>
              <w:rPr>
                <w:rFonts w:ascii="MingLiU" w:hAnsi="MingLiU" w:eastAsia="MingLiU" w:cs="MingLiU"/>
                <w:b w:val="0"/>
                <w:i w:val="0"/>
                <w:color w:val="6E675F"/>
                <w:sz w:val="16"/>
              </w:rPr>
              <w:t>嘆</w:t>
            </w:r>
          </w:p>
        </w:tc>
        <w:tc>
          <w:tcPr>
            <w:tcW w:type="dxa" w:w="3198"/>
            <w:tcMar>
              <w:top w:w="80" w:type="dxa"/>
              <w:start w:w="120" w:type="dxa"/>
              <w:bottom w:w="80" w:type="dxa"/>
              <w:end w:w="120" w:type="dxa"/>
            </w:tcMar>
          </w:tcPr>
          <w:p>
            <w:r>
              <w:rPr>
                <w:rFonts w:ascii="MingLiU" w:hAnsi="MingLiU" w:eastAsia="MingLiU" w:cs="MingLiU"/>
                <w:b w:val="0"/>
                <w:i w:val="0"/>
                <w:color w:val="29241F"/>
                <w:sz w:val="19"/>
              </w:rPr>
              <w:t>看！瞧！</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habito, habitare, habitavi, habitatus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居住、住在、停留</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privilegium, privilegi(i)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特權、特免、特殊權利</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quam</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如何、多少</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magnitudo, magnitudinis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大小、偉大、重要性</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plane</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明白地、清楚地、完全地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prudentia, prudentiae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謹慎、智慧、遠見</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cultus, culta, cultum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耕耘的、雅緻的、彬彬有禮的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anathema, anathematis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咒詛、絕罰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dubito, dubitare, dubitavi, dubitatus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懷疑、猶豫、躊躇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sapio, sapere, sapivi</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嚐、有味；領悟、明智</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idolum, idoli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幻影、影像；偶像</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Uni trinoque Domino Sit sempiterna gloria, Qui vitam sine termino Nobis donet in patria.</w:t>
      </w:r>
    </w:p>
    <w:p>
      <w:pPr>
        <w:spacing w:after="60" w:line="300" w:lineRule="auto"/>
        <w:ind w:left="227"/>
      </w:pPr>
      <w:r>
        <w:rPr>
          <w:rFonts w:ascii="MingLiU" w:hAnsi="MingLiU" w:eastAsia="MingLiU" w:cs="MingLiU"/>
          <w:b w:val="0"/>
          <w:i w:val="0"/>
          <w:color w:val="6E675F"/>
          <w:sz w:val="18"/>
        </w:rPr>
        <w:t>〔Hymni de Corpore Christi〕</w:t>
      </w:r>
    </w:p>
    <w:p>
      <w:pPr>
        <w:spacing w:after="20" w:line="300" w:lineRule="auto"/>
        <w:ind w:left="227"/>
      </w:pPr>
      <w:r>
        <w:rPr>
          <w:rFonts w:ascii="Noto Serif" w:hAnsi="Noto Serif" w:eastAsia="Noto Serif" w:cs="Noto Serif"/>
          <w:b w:val="0"/>
          <w:i w:val="0"/>
          <w:color w:val="29241F"/>
          <w:sz w:val="22"/>
        </w:rPr>
        <w:t>In mortem a discipulo Suis tradendus aemulis, Prius in vitae ferculo Se tradidit discipulis.</w:t>
      </w:r>
    </w:p>
    <w:p>
      <w:pPr>
        <w:spacing w:after="60" w:line="300" w:lineRule="auto"/>
        <w:ind w:left="227"/>
      </w:pPr>
      <w:r>
        <w:rPr>
          <w:rFonts w:ascii="MingLiU" w:hAnsi="MingLiU" w:eastAsia="MingLiU" w:cs="MingLiU"/>
          <w:b w:val="0"/>
          <w:i w:val="0"/>
          <w:color w:val="6E675F"/>
          <w:sz w:val="18"/>
        </w:rPr>
        <w:t>〔Hymni de Corpore Christi〕</w:t>
      </w:r>
    </w:p>
    <w:p>
      <w:r>
        <w:br w:type="page"/>
      </w:r>
    </w:p>
    <w:p>
      <w:pPr>
        <w:pStyle w:val="Heading2"/>
        <w:spacing w:before="0" w:after="60"/>
        <w:jc w:val="left"/>
      </w:pPr>
      <w:r>
        <w:rPr>
          <w:rFonts w:ascii="MingLiU" w:hAnsi="MingLiU" w:eastAsia="MingLiU" w:cs="MingLiU"/>
          <w:b/>
          <w:i w:val="0"/>
          <w:color w:val="3A2720"/>
          <w:sz w:val="28"/>
        </w:rPr>
        <w:t>讀本　波尼法爵八世：唯一至聖　Unam Sanctam</w:t>
      </w:r>
    </w:p>
    <w:p>
      <w:pPr>
        <w:spacing w:after="80" w:line="300" w:lineRule="auto"/>
      </w:pPr>
      <w:r>
        <w:rPr>
          <w:rFonts w:ascii="MingLiU" w:hAnsi="MingLiU" w:eastAsia="MingLiU" w:cs="MingLiU"/>
          <w:b w:val="0"/>
          <w:i w:val="0"/>
          <w:color w:val="6E675F"/>
          <w:sz w:val="18"/>
        </w:rPr>
        <w:t>全文；自譯（研讀用，非教會核准禮儀譯本）</w:t>
      </w:r>
    </w:p>
    <w:p>
      <w:pPr>
        <w:spacing w:after="20" w:line="300" w:lineRule="auto"/>
      </w:pPr>
      <w:r>
        <w:rPr>
          <w:rFonts w:ascii="Noto Serif" w:hAnsi="Noto Serif" w:eastAsia="Noto Serif" w:cs="Noto Serif"/>
          <w:b w:val="0"/>
          <w:i w:val="0"/>
          <w:color w:val="29241F"/>
          <w:sz w:val="22"/>
        </w:rPr>
        <w:t>Bonifatius, Episcopus, Servus servorum Dei. Ad futuram rei memoriam.</w:t>
      </w:r>
    </w:p>
    <w:p>
      <w:pPr>
        <w:spacing w:after="100" w:line="300" w:lineRule="auto"/>
      </w:pPr>
      <w:r>
        <w:rPr>
          <w:rFonts w:ascii="MingLiU" w:hAnsi="MingLiU" w:eastAsia="MingLiU" w:cs="MingLiU"/>
          <w:b w:val="0"/>
          <w:i w:val="0"/>
          <w:color w:val="6E675F"/>
          <w:sz w:val="20"/>
        </w:rPr>
        <w:t>波尼法爵，主教，天主的僕人之僕。為記念將來的事。</w:t>
      </w:r>
    </w:p>
    <w:p>
      <w:pPr>
        <w:spacing w:after="20" w:line="300" w:lineRule="auto"/>
      </w:pPr>
      <w:r>
        <w:rPr>
          <w:rFonts w:ascii="Noto Serif" w:hAnsi="Noto Serif" w:eastAsia="Noto Serif" w:cs="Noto Serif"/>
          <w:b w:val="0"/>
          <w:i w:val="0"/>
          <w:color w:val="29241F"/>
          <w:sz w:val="22"/>
        </w:rPr>
        <w:t>Unam sanctam ecclesiam catholicam et ipsam apostolicam urgente fide credere cogimur et tenere, nosque hanc firmiter credimus et simpliciter confitemur, extra quam nec salus est, nec remissio peccatorum, sponso in Canticis proclamante: Una est columba mea, perfecta mea. Una est matris suae electa genetrici suae [Cant. 6:9]. Quae unum corpus mysticum repraesentat, cujus caput Christus, Christi vero Deus. In qua unus Dominus, una fides, unum baptisma. Una nempe fuit diluvii tempore arca Noë, unam ecclesiam praefigurans, quae in uno cubito consummata unum, Noë videlicet, gubernatorem habuit et rectorem, extra quam omnia subsistentia super terram legimus fuisse deleta.</w:t>
      </w:r>
    </w:p>
    <w:p>
      <w:pPr>
        <w:spacing w:after="100" w:line="300" w:lineRule="auto"/>
      </w:pPr>
      <w:r>
        <w:rPr>
          <w:rFonts w:ascii="MingLiU" w:hAnsi="MingLiU" w:eastAsia="MingLiU" w:cs="MingLiU"/>
          <w:b w:val="0"/>
          <w:i w:val="0"/>
          <w:color w:val="6E675F"/>
          <w:sz w:val="20"/>
        </w:rPr>
        <w:t>我們被信德所迫，必須相信並持守唯一、至聖、公教及宗徒的教會，我們堅定地相信並簡單地認信，在這教會之外既無救恩，亦無罪過的赦免。新郎在《雅歌》中宣告說：「我的鴿子，我的完美者是唯一的。她是她母親的選民，是生養她者的愛女。」這教會代表一個奧祕的身體，其首為基督，而基督的首為天主。在其中有唯一的主、唯一的信德、唯一的聖洗。誠然，在洪水的時代，諾厄的方舟只有一艘，預表著唯一的教會，它完成於一肘之內，只有一位統治者和領導者，即諾厄；我們在聖經上讀到，在這方舟之外，地上所有生存的受造物都被滅除了。</w:t>
      </w:r>
    </w:p>
    <w:p>
      <w:pPr>
        <w:spacing w:after="20" w:line="300" w:lineRule="auto"/>
      </w:pPr>
      <w:r>
        <w:rPr>
          <w:rFonts w:ascii="Noto Serif" w:hAnsi="Noto Serif" w:eastAsia="Noto Serif" w:cs="Noto Serif"/>
          <w:b w:val="0"/>
          <w:i w:val="0"/>
          <w:color w:val="29241F"/>
          <w:sz w:val="22"/>
        </w:rPr>
        <w:t>Hanc autem veneramur et unicam, dicente Domino in Propheta: Erue a framea, Deus, animam meam et de manu canis unicam meam. [Psalm. 22:20.] Pro anima enim, id est, pro se ipso, capite simul oravit et corpore. Quod corpus unicam scilicet ecclesiam nominavit, propter sponsi, fidei, sacramentorum et caritatis ecclesiae unitatem. Haec est tunica illa Domini inconsutilis, quae scissa non fuit, sed sorte provenit. [Joann. 19.]</w:t>
      </w:r>
    </w:p>
    <w:p>
      <w:pPr>
        <w:spacing w:after="100" w:line="300" w:lineRule="auto"/>
      </w:pPr>
      <w:r>
        <w:rPr>
          <w:rFonts w:ascii="MingLiU" w:hAnsi="MingLiU" w:eastAsia="MingLiU" w:cs="MingLiU"/>
          <w:b w:val="0"/>
          <w:i w:val="0"/>
          <w:color w:val="6E675F"/>
          <w:sz w:val="20"/>
        </w:rPr>
        <w:t>我們尊敬這唯一至聖的教會。主藉先知說過：『天主啊，求你拯救我的靈魂脫離刀劍，拯救我的性命脫離狗的爪牙。』（聖詠 22:20）主為了自己的靈魂，即為了自己，曾同時以頭和身體祈禱。祂稱這身體為唯一至聖的教會，是因為教會具有與配偶的合一、信德的合一、聖事的合一和愛德的合一。這就是主那件無縫的長衣，未被撕裂，只是抽籤分配。（若望 19）</w:t>
      </w:r>
    </w:p>
    <w:p>
      <w:pPr>
        <w:spacing w:after="20" w:line="300" w:lineRule="auto"/>
      </w:pPr>
      <w:r>
        <w:rPr>
          <w:rFonts w:ascii="Noto Serif" w:hAnsi="Noto Serif" w:eastAsia="Noto Serif" w:cs="Noto Serif"/>
          <w:b w:val="0"/>
          <w:i w:val="0"/>
          <w:color w:val="29241F"/>
          <w:sz w:val="22"/>
        </w:rPr>
        <w:t>Igitur ecclesiae unius et unicae unum corpus, unum caput, non duo capita, quasi monstrum, Christus videlicet et Christi vicarius, Petrus, Petrique successor, dicente Domino ipsi Petro: Pasce oves meas. [Joann. 21:17.] Meas, inquit, generaliter, non singulariter has vel illas: per quod commisisse sibi intelligitur universas. Sive ergo Graeci sive alii se dicant Petro ejusque successoribus non esse commissos: fateantur necesse est, se de ovibus Christi non esse, dicente Domino in Joanne, unum ovile et unicum esse pastorem. [Joann. 10:16.]</w:t>
      </w:r>
    </w:p>
    <w:p>
      <w:pPr>
        <w:spacing w:after="100" w:line="300" w:lineRule="auto"/>
      </w:pPr>
      <w:r>
        <w:rPr>
          <w:rFonts w:ascii="MingLiU" w:hAnsi="MingLiU" w:eastAsia="MingLiU" w:cs="MingLiU"/>
          <w:b w:val="0"/>
          <w:i w:val="0"/>
          <w:color w:val="6E675F"/>
          <w:sz w:val="20"/>
        </w:rPr>
        <w:t>是故一個且唯一的教會有一個身體、一個首領，並非兩個首領如同怪物一樣，即基督本身以及基督的代理人伯多祿及其繼承者，主親自對伯多祿所說的：餵養我的羊群。【若望21:17】「我的」，祂說，籠括一切，並非個別的這些或那些；由此可理解，祂將普世的羊群託付於他。凡是希臘人或其他人聲稱自己未被託付於伯多祿及其繼承者，他們必須承認自己不屬於基督的羊群，因為主在若望中所說：只有一個羊棧和唯一的牧人。【若望10:16】</w:t>
      </w:r>
    </w:p>
    <w:p>
      <w:pPr>
        <w:spacing w:after="20" w:line="300" w:lineRule="auto"/>
      </w:pPr>
      <w:r>
        <w:rPr>
          <w:rFonts w:ascii="Noto Serif" w:hAnsi="Noto Serif" w:eastAsia="Noto Serif" w:cs="Noto Serif"/>
          <w:b w:val="0"/>
          <w:i w:val="0"/>
          <w:color w:val="29241F"/>
          <w:sz w:val="22"/>
        </w:rPr>
        <w:t>In hac ejusque potestate duos esse gladios, spiritualem videlicet et temporalem, evangelicis dictis instruimur. Nam dicentibus Apostolis: Ecce gladii duo hic [Luc. 22:38], in ecclesia scilicet, cum apostoli loquerentur, non respondit Dominus, nimis esse, sed satis. Certe qui in potestate Petri temporalem gladium esse negat, male verbum attendit Domini proferentis: Converte gladium tuum in vaginam. [Matth. 26:52.] Uterque ergo est in potestate ecclesiae, spiritualis scilicet gladius et materialis. Sed is quidem pro ecclesia, ille vero ab ecclesia exercendus, ille sacerdotis, is manu regum et militum, sed ad nutum et patientiam sacerdotis.</w:t>
      </w:r>
    </w:p>
    <w:p>
      <w:pPr>
        <w:spacing w:after="100" w:line="300" w:lineRule="auto"/>
      </w:pPr>
      <w:r>
        <w:rPr>
          <w:rFonts w:ascii="MingLiU" w:hAnsi="MingLiU" w:eastAsia="MingLiU" w:cs="MingLiU"/>
          <w:b w:val="0"/>
          <w:i w:val="0"/>
          <w:color w:val="6E675F"/>
          <w:sz w:val="20"/>
        </w:rPr>
        <w:t>在此事上，我們從福音的言辭受到啟示，權力中有兩把刀：一把屬靈，一把屬世俗。因為宗徒們說：看哪，這裡有兩把刀[路加福音22:38]，即在教會中，當宗徒們說話時，主並未回答說太多了，而是說足夠了。確實，誰若否認世俗的刀在伯多祿的權力中，就是沒有留心主所說的言辭：把你的刀收入鞘中。[瑪竇福音26:52]因此兩把刀都在教會的權力中，屬靈的刀和物質的刀都是如此。但後者是為教會所用，前者則由教會行使；前者屬於司祭，後者在君王和軍人的手中，但要按司祭的示意和忍耐而為。</w:t>
      </w:r>
    </w:p>
    <w:p>
      <w:pPr>
        <w:spacing w:after="20" w:line="300" w:lineRule="auto"/>
      </w:pPr>
      <w:r>
        <w:rPr>
          <w:rFonts w:ascii="Noto Serif" w:hAnsi="Noto Serif" w:eastAsia="Noto Serif" w:cs="Noto Serif"/>
          <w:b w:val="0"/>
          <w:i w:val="0"/>
          <w:color w:val="29241F"/>
          <w:sz w:val="22"/>
        </w:rPr>
        <w:t>Oportet autem gladium esse sub gladio, et temporalem auctoritatem spirituali subjici potestati. Nam cum dicat Apostolus: Non est potestas nisi a Deo; quae autem sunt, a Deo ordinata sunt [Rom. 13:1], non autem ordinata essent, nisi gladius esset sub gladio, et tanquam inferior reduceretur per alium in suprema. Nam secundum B. Dionysium lex divinitatis est, infima per media in suprema reduci .... Sic de ecclesia et ecclesiastica potestate verificatur vaticinium Hieremiae [Hier. 1:10]: Ecce constitui te hodie super gentes et regna et cetera, quae sequuntur.</w:t>
      </w:r>
    </w:p>
    <w:p>
      <w:pPr>
        <w:spacing w:after="100" w:line="300" w:lineRule="auto"/>
      </w:pPr>
      <w:r>
        <w:rPr>
          <w:rFonts w:ascii="MingLiU" w:hAnsi="MingLiU" w:eastAsia="MingLiU" w:cs="MingLiU"/>
          <w:b w:val="0"/>
          <w:i w:val="0"/>
          <w:color w:val="6E675F"/>
          <w:sz w:val="20"/>
        </w:rPr>
        <w:t>然而必須有一把劍在另一把劍之下，俗權應服從靈權。誠如宗徒所言：『沒有權柄不是來自天主；凡存在的權柄，都是天主所安排的』（羅十三：1），但若劍不在劍下，若下級的權柄不藉由另一個權柄而被引導至最高權柄，就不會有這樣的安排。因為按聖狄尼修斯所言，天主的法律就是，最低的事物藉著中間的事物而被導向至最高的事物。……因此對教會和教會權柄，耶肋米亞先知的預言得到驗證（耶一：10）：『看，我今日使你對各民族、各國家等等有權柄，其餘的話隨之而來。』</w:t>
      </w:r>
    </w:p>
    <w:p>
      <w:pPr>
        <w:spacing w:after="20" w:line="300" w:lineRule="auto"/>
      </w:pPr>
      <w:r>
        <w:rPr>
          <w:rFonts w:ascii="Noto Serif" w:hAnsi="Noto Serif" w:eastAsia="Noto Serif" w:cs="Noto Serif"/>
          <w:b w:val="0"/>
          <w:i w:val="0"/>
          <w:color w:val="29241F"/>
          <w:sz w:val="22"/>
        </w:rPr>
        <w:t>Ergo, si deviat terrena potestas, judicabitur a potestate spirituali; sed, si deviat spiritualis minor, a suo superiori si vero suprema, a solo Deo, non ab homine poterit judicari, testante Apostolo: Spiritualis homo judicat omnia, ipse autem a nemine judicatur. [1 Cor. 2:16.] Est autem haec auctoritas, etsi data sit homini, et exerceatur per hominem, non humana, sed potius divina potestas, ore divino Petro data, sibique suisque successoribus in ipso Christo, quem confessus fuit, petra firmata, dicente Domino ipsi Petro: Quodcunque ligaveris, etc. [Matth.</w:t>
      </w:r>
    </w:p>
    <w:p>
      <w:pPr>
        <w:spacing w:after="100" w:line="300" w:lineRule="auto"/>
      </w:pPr>
      <w:r>
        <w:rPr>
          <w:rFonts w:ascii="MingLiU" w:hAnsi="MingLiU" w:eastAsia="MingLiU" w:cs="MingLiU"/>
          <w:b w:val="0"/>
          <w:i w:val="0"/>
          <w:color w:val="6E675F"/>
          <w:sz w:val="20"/>
        </w:rPr>
        <w:t>因此，若世俗權力偏離正道，應受聖神的權力審判；但若聖神的下級權力偏離正道，則由其上級審判；若最高權力偏離正道，則只能由天主而非人審判。宗徒作證：精神的人審判一切，他自己卻不受任何人審判。然而這權力雖賦予人身上，並由人行使，卻非人的，而是天主的權力，由天主親自以口授予伯多祿，並為他及其在基督內的後繼者所堅確，因為伯多祿向基督告白，而主對伯多祿說：凡你在地上所束縛的，等等。</w:t>
      </w:r>
    </w:p>
    <w:p>
      <w:pPr>
        <w:spacing w:after="20" w:line="300" w:lineRule="auto"/>
      </w:pPr>
      <w:r>
        <w:rPr>
          <w:rFonts w:ascii="Noto Serif" w:hAnsi="Noto Serif" w:eastAsia="Noto Serif" w:cs="Noto Serif"/>
          <w:b w:val="0"/>
          <w:i w:val="0"/>
          <w:color w:val="29241F"/>
          <w:sz w:val="22"/>
        </w:rPr>
        <w:t>16:19.] Quicunque igitur huic potestati a Deo sic ordinatae resistit, Dei ordinationi resistit, nisi duo, sicut Manichaeus, fingat esse principia, quod falsum et haereticum judicamus, quia, testante Moyse, non in principiis, sed in principio coelum Deus creavit et terram. [Gen. 1:1.]</w:t>
      </w:r>
    </w:p>
    <w:p>
      <w:pPr>
        <w:spacing w:after="100" w:line="300" w:lineRule="auto"/>
      </w:pPr>
      <w:r>
        <w:rPr>
          <w:rFonts w:ascii="MingLiU" w:hAnsi="MingLiU" w:eastAsia="MingLiU" w:cs="MingLiU"/>
          <w:b w:val="0"/>
          <w:i w:val="0"/>
          <w:color w:val="6E675F"/>
          <w:sz w:val="20"/>
        </w:rPr>
        <w:t>因此，凡抗拒這由天主如此制定之權柄者，即抗拒天主之制定；除非如摩尼教徒般虛構兩個原則，但我們判斷此為虛妄且為異端邪說，因為梅瑟作證說，天主不是在眾原則中，而是在太初創造了天地。</w:t>
      </w:r>
    </w:p>
    <w:p>
      <w:pPr>
        <w:spacing w:after="20" w:line="300" w:lineRule="auto"/>
      </w:pPr>
      <w:r>
        <w:rPr>
          <w:rFonts w:ascii="Noto Serif" w:hAnsi="Noto Serif" w:eastAsia="Noto Serif" w:cs="Noto Serif"/>
          <w:b w:val="0"/>
          <w:i w:val="0"/>
          <w:color w:val="29241F"/>
          <w:sz w:val="22"/>
        </w:rPr>
        <w:t>Porro subesse Romano Pontifici omni humanae creaturae declaramus, dicimus, definimus et pronunciamus omnino esse de necessitate salutis.</w:t>
      </w:r>
    </w:p>
    <w:p>
      <w:pPr>
        <w:spacing w:after="100" w:line="300" w:lineRule="auto"/>
      </w:pPr>
      <w:r>
        <w:rPr>
          <w:rFonts w:ascii="MingLiU" w:hAnsi="MingLiU" w:eastAsia="MingLiU" w:cs="MingLiU"/>
          <w:b w:val="0"/>
          <w:i w:val="0"/>
          <w:color w:val="6E675F"/>
          <w:sz w:val="20"/>
        </w:rPr>
        <w:t>我們進而宣佈、申述、規定並公佈，一切人類受羅馬教宗管轄乃是得享救恩的完全必要條件。</w:t>
      </w:r>
    </w:p>
    <w:p>
      <w:pPr>
        <w:pageBreakBefore/>
        <w:spacing w:after="60"/>
        <w:keepNext/>
      </w:pPr>
      <w:r>
        <w:rPr>
          <w:rFonts w:ascii="MingLiU" w:hAnsi="MingLiU" w:eastAsia="MingLiU" w:cs="MingLiU"/>
          <w:b/>
          <w:i w:val="0"/>
          <w:color w:val="8A4E2F"/>
          <w:sz w:val="16"/>
        </w:rPr>
        <w:t>LESSON 25  ·  從教父到教廷</w:t>
      </w:r>
    </w:p>
    <w:p>
      <w:pPr>
        <w:spacing w:after="20"/>
      </w:pPr>
      <w:r>
        <w:rPr>
          <w:rFonts w:ascii="MingLiU" w:hAnsi="MingLiU" w:eastAsia="MingLiU" w:cs="MingLiU"/>
          <w:b/>
          <w:i w:val="0"/>
          <w:color w:val="8A4E2F"/>
          <w:sz w:val="22"/>
        </w:rPr>
        <w:t>第 25 課</w:t>
      </w:r>
    </w:p>
    <w:p>
      <w:pPr>
        <w:pStyle w:val="Heading1"/>
        <w:spacing w:before="0" w:after="120"/>
        <w:jc w:val="left"/>
        <w:pBdr>
          <w:bottom w:val="single" w:sz="14" w:space="3" w:color="D4A653"/>
        </w:pBdr>
      </w:pPr>
      <w:r>
        <w:rPr>
          <w:rFonts w:ascii="MingLiU" w:hAnsi="MingLiU" w:eastAsia="MingLiU" w:cs="MingLiU"/>
          <w:b/>
          <w:i w:val="0"/>
          <w:color w:val="3A2720"/>
          <w:sz w:val="34"/>
        </w:rPr>
        <w:t>聖誕詠　Adeste, fideles</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libido, libidinis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欲望、情慾、意願</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cupiditas, cupiditatis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熱情、渴望；欲望、貪心；野心</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principalis, principalis, principale</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主要的、首要的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plebs, plebis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平民、普通民眾；下層民眾、烏合之眾</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qualiter</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如何、用何方式；就像</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lateo, latere, latui</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潛伏、隱沒；隱居、逃避</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nequaquam</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絕非、決不</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jurisdictio, jurisdictionis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司法權、統轄權；司法行為</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jejunium, jejuni(i)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禁食、齋戒；饑餓</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insuper</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此外、另外；在上面</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nonnullus, nonnulla, nonnullum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一些、若干</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aureus, aurea, aureum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金製的、黃金色的；光輝的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superbia, superbiae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傲慢、驕傲</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tantummodo</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只、僅</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interim</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同時、其間；然而、然則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testor, testari, testatus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作證、見證；立遺囑；宣誓</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singularis, singularis, singulare</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獨特的、唯一的、逐一的、非凡的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publice</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公開地、以公費</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interdico, interdicere, interdixi, interdictus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禁止、阻止；拒絕</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numquid</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難道、莫非</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Israel tu rex, Davidis et inclyta proles, nomine qui in Domini, rex benedicte, venis.</w:t>
      </w:r>
    </w:p>
    <w:p>
      <w:pPr>
        <w:spacing w:after="60" w:line="300" w:lineRule="auto"/>
        <w:ind w:left="227"/>
      </w:pPr>
      <w:r>
        <w:rPr>
          <w:rFonts w:ascii="MingLiU" w:hAnsi="MingLiU" w:eastAsia="MingLiU" w:cs="MingLiU"/>
          <w:b w:val="0"/>
          <w:i w:val="0"/>
          <w:color w:val="6E675F"/>
          <w:sz w:val="18"/>
        </w:rPr>
        <w:t>〔Adeste, fideles〕</w:t>
      </w:r>
    </w:p>
    <w:p>
      <w:pPr>
        <w:spacing w:after="20" w:line="300" w:lineRule="auto"/>
        <w:ind w:left="227"/>
      </w:pPr>
      <w:r>
        <w:rPr>
          <w:rFonts w:ascii="Noto Serif" w:hAnsi="Noto Serif" w:eastAsia="Noto Serif" w:cs="Noto Serif"/>
          <w:b w:val="0"/>
          <w:i w:val="0"/>
          <w:color w:val="29241F"/>
          <w:sz w:val="22"/>
        </w:rPr>
        <w:t>O et A et A et O cum cantibus in choro, cum canticis et organo, benedicamus Domino.</w:t>
      </w:r>
    </w:p>
    <w:p>
      <w:pPr>
        <w:spacing w:after="60" w:line="300" w:lineRule="auto"/>
        <w:ind w:left="227"/>
      </w:pPr>
      <w:r>
        <w:rPr>
          <w:rFonts w:ascii="MingLiU" w:hAnsi="MingLiU" w:eastAsia="MingLiU" w:cs="MingLiU"/>
          <w:b w:val="0"/>
          <w:i w:val="0"/>
          <w:color w:val="6E675F"/>
          <w:sz w:val="18"/>
        </w:rPr>
        <w:t>〔Adeste, fideles〕</w:t>
      </w:r>
    </w:p>
    <w:p>
      <w:r>
        <w:br w:type="page"/>
      </w:r>
    </w:p>
    <w:p>
      <w:pPr>
        <w:pStyle w:val="Heading2"/>
        <w:spacing w:before="0" w:after="60"/>
        <w:jc w:val="left"/>
      </w:pPr>
      <w:r>
        <w:rPr>
          <w:rFonts w:ascii="MingLiU" w:hAnsi="MingLiU" w:eastAsia="MingLiU" w:cs="MingLiU"/>
          <w:b/>
          <w:i w:val="0"/>
          <w:color w:val="3A2720"/>
          <w:sz w:val="28"/>
        </w:rPr>
        <w:t>讀本　聖誕詠　Adeste, fideles</w:t>
      </w:r>
    </w:p>
    <w:p>
      <w:pPr>
        <w:spacing w:after="80" w:line="300" w:lineRule="auto"/>
      </w:pPr>
      <w:r>
        <w:rPr>
          <w:rFonts w:ascii="MingLiU" w:hAnsi="MingLiU" w:eastAsia="MingLiU" w:cs="MingLiU"/>
          <w:b w:val="0"/>
          <w:i w:val="0"/>
          <w:color w:val="6E675F"/>
          <w:sz w:val="18"/>
        </w:rPr>
        <w:t>全文；自譯（研讀用，非教會核准禮儀譯本）</w:t>
      </w:r>
    </w:p>
    <w:p>
      <w:pPr>
        <w:spacing w:after="20" w:line="300" w:lineRule="auto"/>
      </w:pPr>
      <w:r>
        <w:rPr>
          <w:rFonts w:ascii="Noto Serif" w:hAnsi="Noto Serif" w:eastAsia="Noto Serif" w:cs="Noto Serif"/>
          <w:b w:val="0"/>
          <w:i w:val="0"/>
          <w:color w:val="29241F"/>
          <w:sz w:val="22"/>
        </w:rPr>
        <w:t>Adeste, fideles John Francis Wade, 1711-1786 1. adeste, fideles, laeti, triumphantes, venite, venite in Bethlehem: natum videte regem angelorum. venite, adoremus Dominum 2. Deum de Deo, lumen ex lumine, gestant puellae viscera, Deum verum, genitum non factum. venite, adoremus Dominum 3. cantet nunc io, chorus angelorum; cantet nunc aula caelestium: gloria, gloria in excelsis Deo. venite, adoremus Dominum 4. en grege relicto, humiles ad cunas vocati pastores approperant: et nos ovanti gradu festinemus: venite, adoremus Dominum 5. ergo qui natus die hodierna Jesu, tibi sit gloria: Patris aeterni verbum caro factum. venite, adoremus Dominum</w:t>
      </w:r>
    </w:p>
    <w:p>
      <w:pPr>
        <w:spacing w:after="100" w:line="300" w:lineRule="auto"/>
      </w:pPr>
      <w:r>
        <w:rPr>
          <w:rFonts w:ascii="MingLiU" w:hAnsi="MingLiU" w:eastAsia="MingLiU" w:cs="MingLiU"/>
          <w:b w:val="0"/>
          <w:i w:val="0"/>
          <w:color w:val="6E675F"/>
          <w:sz w:val="20"/>
        </w:rPr>
        <w:t>請來，信友們，歡欣鼓舞，前來，前來到伯利恆：來瞻仰眾天使之王的誕生。前來，讓我們朝拜主。天主自天主，光自光，童貞女懷抱著天主，真天主，非由造成而由聖父所生。前來，讓我們朝拜主。現在天使的合唱隊應當歌唱；現在天庭的殿堂應當歌唱：光榮，光榮於天主至高之處。前來，讓我們朝拜主。看啊，牧羊人拋棄了羊群，受召來到聖嬰的搖籃前，謙卑的他們急速前來：我們也要歡躍著前進：前來，讓我們朝拜主。因此今日誕生的耶穌，願光榮歸於你：永恆聖父之聖言成為肉身。前來，讓我們朝拜主。</w:t>
      </w:r>
    </w:p>
    <w:p>
      <w:pPr>
        <w:pageBreakBefore/>
        <w:spacing w:after="60"/>
        <w:keepNext/>
      </w:pPr>
      <w:r>
        <w:rPr>
          <w:rFonts w:ascii="MingLiU" w:hAnsi="MingLiU" w:eastAsia="MingLiU" w:cs="MingLiU"/>
          <w:b/>
          <w:i w:val="0"/>
          <w:color w:val="8A4E2F"/>
          <w:sz w:val="16"/>
        </w:rPr>
        <w:t>LESSON 26  ·  從教父到教廷</w:t>
      </w:r>
    </w:p>
    <w:p>
      <w:pPr>
        <w:spacing w:after="20"/>
      </w:pPr>
      <w:r>
        <w:rPr>
          <w:rFonts w:ascii="MingLiU" w:hAnsi="MingLiU" w:eastAsia="MingLiU" w:cs="MingLiU"/>
          <w:b/>
          <w:i w:val="0"/>
          <w:color w:val="8A4E2F"/>
          <w:sz w:val="22"/>
        </w:rPr>
        <w:t>第 26 課</w:t>
      </w:r>
    </w:p>
    <w:p>
      <w:pPr>
        <w:pStyle w:val="Heading1"/>
        <w:spacing w:before="0" w:after="120"/>
        <w:jc w:val="left"/>
        <w:pBdr>
          <w:bottom w:val="single" w:sz="14" w:space="3" w:color="D4A653"/>
        </w:pBdr>
      </w:pPr>
      <w:r>
        <w:rPr>
          <w:rFonts w:ascii="MingLiU" w:hAnsi="MingLiU" w:eastAsia="MingLiU" w:cs="MingLiU"/>
          <w:b/>
          <w:i w:val="0"/>
          <w:color w:val="3A2720"/>
          <w:sz w:val="34"/>
        </w:rPr>
        <w:t>特倫多大公會議：聖經與聖傳　Concilium Tridentinum, sessio IV</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societas, societatis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社團、同盟、夥伴關係、共融</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condicio, condicionis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協議、條款、情況、提議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moralis, moralis, morale</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道德的、倫理的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veluti</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恰如、彷彿</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haud</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不、毫不</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erga</w:t>
            </w:r>
          </w:p>
        </w:tc>
        <w:tc>
          <w:tcPr>
            <w:tcW w:type="dxa" w:w="1119"/>
            <w:tcMar>
              <w:top w:w="80" w:type="dxa"/>
              <w:start w:w="120" w:type="dxa"/>
              <w:bottom w:w="80" w:type="dxa"/>
              <w:end w:w="120" w:type="dxa"/>
            </w:tcMar>
          </w:tcPr>
          <w:p>
            <w:r>
              <w:rPr>
                <w:rFonts w:ascii="MingLiU" w:hAnsi="MingLiU" w:eastAsia="MingLiU" w:cs="MingLiU"/>
                <w:b w:val="0"/>
                <w:i w:val="0"/>
                <w:color w:val="6E675F"/>
                <w:sz w:val="16"/>
              </w:rPr>
              <w:t>介</w:t>
            </w:r>
          </w:p>
        </w:tc>
        <w:tc>
          <w:tcPr>
            <w:tcW w:type="dxa" w:w="3198"/>
            <w:tcMar>
              <w:top w:w="80" w:type="dxa"/>
              <w:start w:w="120" w:type="dxa"/>
              <w:bottom w:w="80" w:type="dxa"/>
              <w:end w:w="120" w:type="dxa"/>
            </w:tcMar>
          </w:tcPr>
          <w:p>
            <w:r>
              <w:rPr>
                <w:rFonts w:ascii="MingLiU" w:hAnsi="MingLiU" w:eastAsia="MingLiU" w:cs="MingLiU"/>
                <w:b w:val="0"/>
                <w:i w:val="0"/>
                <w:color w:val="29241F"/>
                <w:sz w:val="19"/>
              </w:rPr>
              <w:t>對於、面對</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socialis, socialis, sociale</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同盟的、社交的、親密的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opera, operae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勞動、幫助、盡力、努力</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nempe</w:t>
            </w:r>
          </w:p>
        </w:tc>
        <w:tc>
          <w:tcPr>
            <w:tcW w:type="dxa" w:w="1119"/>
            <w:tcMar>
              <w:top w:w="80" w:type="dxa"/>
              <w:start w:w="120" w:type="dxa"/>
              <w:bottom w:w="80" w:type="dxa"/>
              <w:end w:w="120" w:type="dxa"/>
            </w:tcMar>
          </w:tcPr>
          <w:p>
            <w:r>
              <w:rPr>
                <w:rFonts w:ascii="MingLiU" w:hAnsi="MingLiU" w:eastAsia="MingLiU" w:cs="MingLiU"/>
                <w:b w:val="0"/>
                <w:i w:val="0"/>
                <w:color w:val="6E675F"/>
                <w:sz w:val="16"/>
              </w:rPr>
              <w:t>連</w:t>
            </w:r>
          </w:p>
        </w:tc>
        <w:tc>
          <w:tcPr>
            <w:tcW w:type="dxa" w:w="3198"/>
            <w:tcMar>
              <w:top w:w="80" w:type="dxa"/>
              <w:start w:w="120" w:type="dxa"/>
              <w:bottom w:w="80" w:type="dxa"/>
              <w:end w:w="120" w:type="dxa"/>
            </w:tcMar>
          </w:tcPr>
          <w:p>
            <w:r>
              <w:rPr>
                <w:rFonts w:ascii="MingLiU" w:hAnsi="MingLiU" w:eastAsia="MingLiU" w:cs="MingLiU"/>
                <w:b w:val="0"/>
                <w:i w:val="0"/>
                <w:color w:val="29241F"/>
                <w:sz w:val="19"/>
              </w:rPr>
              <w:t>確實、當然</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profecto</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必然、確然</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civilis, civilis, civile</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市民的、民事的、公眾的、有禮的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varius, varia, varium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不同的、多樣的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communitas, communitatis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共同參與、共融、社群</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prorsus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完全地、絕對地、實則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historia, historiae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歷史、敘述、故事</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ejusmodi</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此類的、如此般的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potis</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能夠、可能</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politicus, politica, politicum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政治的、國家的、政治性的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instrumentum, instrumenti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工具、器具、裝備、手段、文書</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specto, spectare, spectavi, spectatus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觀看、注視、審視、考慮</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Qui igitur tantis rerum creaturarum splendoribus non illustratur caecus est; qui tantis clamoribus non evigilat surdus est; qui ex omnibus his effectibus Deum non laudat mutus est; qui ex tantis indiciis primum principium non advertit stultus est.</w:t>
      </w:r>
    </w:p>
    <w:p>
      <w:pPr>
        <w:spacing w:after="60" w:line="300" w:lineRule="auto"/>
        <w:ind w:left="227"/>
      </w:pPr>
      <w:r>
        <w:rPr>
          <w:rFonts w:ascii="MingLiU" w:hAnsi="MingLiU" w:eastAsia="MingLiU" w:cs="MingLiU"/>
          <w:b w:val="0"/>
          <w:i w:val="0"/>
          <w:color w:val="6E675F"/>
          <w:sz w:val="18"/>
        </w:rPr>
        <w:t>〔Itinerarium mentis in Deum〕</w:t>
      </w:r>
    </w:p>
    <w:p>
      <w:pPr>
        <w:spacing w:after="20" w:line="300" w:lineRule="auto"/>
        <w:ind w:left="227"/>
      </w:pPr>
      <w:r>
        <w:rPr>
          <w:rFonts w:ascii="Noto Serif" w:hAnsi="Noto Serif" w:eastAsia="Noto Serif" w:cs="Noto Serif"/>
          <w:b w:val="0"/>
          <w:i w:val="0"/>
          <w:color w:val="29241F"/>
          <w:sz w:val="22"/>
        </w:rPr>
        <w:t>Quia igitur distinguuntur proprietatibus, ideo habent personales proprietates et hypostasum pluralitatem et originis emanationem et ordinem non posterioritatis, sed originis, et emmissionem non localis mutationis, sed gratuitate inspirationis, per rationem auctoritatis producentis, quam habet mittens respectu missi.</w:t>
      </w:r>
    </w:p>
    <w:p>
      <w:pPr>
        <w:spacing w:after="60" w:line="300" w:lineRule="auto"/>
        <w:ind w:left="227"/>
      </w:pPr>
      <w:r>
        <w:rPr>
          <w:rFonts w:ascii="MingLiU" w:hAnsi="MingLiU" w:eastAsia="MingLiU" w:cs="MingLiU"/>
          <w:b w:val="0"/>
          <w:i w:val="0"/>
          <w:color w:val="6E675F"/>
          <w:sz w:val="18"/>
        </w:rPr>
        <w:t>〔Itinerarium mentis in Deum〕</w:t>
      </w:r>
    </w:p>
    <w:p>
      <w:r>
        <w:br w:type="page"/>
      </w:r>
    </w:p>
    <w:p>
      <w:pPr>
        <w:pStyle w:val="Heading2"/>
        <w:spacing w:before="0" w:after="60"/>
        <w:jc w:val="left"/>
      </w:pPr>
      <w:r>
        <w:rPr>
          <w:rFonts w:ascii="MingLiU" w:hAnsi="MingLiU" w:eastAsia="MingLiU" w:cs="MingLiU"/>
          <w:b/>
          <w:i w:val="0"/>
          <w:color w:val="3A2720"/>
          <w:sz w:val="28"/>
        </w:rPr>
        <w:t>讀本　特倫多大公會議：聖經與聖傳　Concilium Tridentinum, sessio IV</w:t>
      </w:r>
    </w:p>
    <w:p>
      <w:pPr>
        <w:spacing w:after="80" w:line="300" w:lineRule="auto"/>
      </w:pPr>
      <w:r>
        <w:rPr>
          <w:rFonts w:ascii="MingLiU" w:hAnsi="MingLiU" w:eastAsia="MingLiU" w:cs="MingLiU"/>
          <w:b w:val="0"/>
          <w:i w:val="0"/>
          <w:color w:val="6E675F"/>
          <w:sz w:val="18"/>
        </w:rPr>
        <w:t>全文；自譯（研讀用，非教會核准禮儀譯本）</w:t>
      </w:r>
    </w:p>
    <w:p>
      <w:pPr>
        <w:spacing w:after="20" w:line="300" w:lineRule="auto"/>
      </w:pPr>
      <w:r>
        <w:rPr>
          <w:rFonts w:ascii="Noto Serif" w:hAnsi="Noto Serif" w:eastAsia="Noto Serif" w:cs="Noto Serif"/>
          <w:b w:val="0"/>
          <w:i w:val="0"/>
          <w:color w:val="29241F"/>
          <w:sz w:val="22"/>
        </w:rPr>
        <w:t># Trent Session 4 — Latin # Source: Documenta Catholica Omnia (DCO) / Alberigo, Conciliorum Oecumenicorum Decreta, 1973</w:t>
      </w:r>
    </w:p>
    <w:p>
      <w:pPr>
        <w:spacing w:after="100" w:line="300" w:lineRule="auto"/>
      </w:pPr>
      <w:r>
        <w:rPr>
          <w:rFonts w:ascii="MingLiU" w:hAnsi="MingLiU" w:eastAsia="MingLiU" w:cs="MingLiU"/>
          <w:b w:val="0"/>
          <w:i w:val="0"/>
          <w:color w:val="6E675F"/>
          <w:sz w:val="20"/>
        </w:rPr>
        <w:t>1</w:t>
      </w:r>
    </w:p>
    <w:p>
      <w:pPr>
        <w:spacing w:after="20" w:line="300" w:lineRule="auto"/>
      </w:pPr>
      <w:r>
        <w:rPr>
          <w:rFonts w:ascii="Noto Serif" w:hAnsi="Noto Serif" w:eastAsia="Noto Serif" w:cs="Noto Serif"/>
          <w:b w:val="0"/>
          <w:i w:val="0"/>
          <w:color w:val="29241F"/>
          <w:sz w:val="22"/>
        </w:rPr>
        <w:t>SESSIO IV 8 apr. 1546 [Decretum de Canonicis scripturis]</w:t>
      </w:r>
    </w:p>
    <w:p>
      <w:pPr>
        <w:spacing w:after="100" w:line="300" w:lineRule="auto"/>
      </w:pPr>
      <w:r>
        <w:rPr>
          <w:rFonts w:ascii="MingLiU" w:hAnsi="MingLiU" w:eastAsia="MingLiU" w:cs="MingLiU"/>
          <w:b w:val="0"/>
          <w:i w:val="0"/>
          <w:color w:val="6E675F"/>
          <w:sz w:val="20"/>
        </w:rPr>
        <w:t>第四次會議 一五四六年四月八日 【論正經聖經之詔令】</w:t>
      </w:r>
    </w:p>
    <w:p>
      <w:pPr>
        <w:spacing w:after="20" w:line="300" w:lineRule="auto"/>
      </w:pPr>
      <w:r>
        <w:rPr>
          <w:rFonts w:ascii="Noto Serif" w:hAnsi="Noto Serif" w:eastAsia="Noto Serif" w:cs="Noto Serif"/>
          <w:b w:val="0"/>
          <w:i w:val="0"/>
          <w:color w:val="29241F"/>
          <w:sz w:val="22"/>
        </w:rPr>
        <w:t>Sacrosancta oecumenica et generalis Tridentina Synodus in Spiritu Sancto legitime congregata praesidentibus in ea eisdem tribus Apostolicae Sedis legatis hoc sibi perpetuo ante oculos proponens ut sublatis erroribus puritas ipsa Evangelii in Ecclesia conservetur quod promissum ante per prophetas in scripturis sanctis Dominus noster Iesus Christus Dei filius proprio ore primum promulgavit deinde per suos apostolos tamquam fontem omnis et salutaris veritatis et morum disciplinae omni creaturae praedicari iussit perspiciens que hanc veritatem et disciplinam contineri in libris scriptis et sine scripto traditionibus quae ab ipsius Christi ore ab apostolis acceptae aut ab ipsis apostolis Spiritu Sancto dictante quasi per manus traditae ad nos usque pervenerunt orthodoxorum patrum exempla secuta omnes libros tam veteris quam novi testamenti cum utriusque unus Deus sit auctor nec non traditiones ipsas tum ad fidem tum ad mores pertinentes tamquam vel oretenus a Christo vel a Spiritu Sancto dictatas et continua successione in Ecclesia Catholica conservatas pari pietatis affectu ac reverentia suscipit et veneratur.</w:t>
      </w:r>
    </w:p>
    <w:p>
      <w:pPr>
        <w:spacing w:after="100" w:line="300" w:lineRule="auto"/>
      </w:pPr>
      <w:r>
        <w:rPr>
          <w:rFonts w:ascii="MingLiU" w:hAnsi="MingLiU" w:eastAsia="MingLiU" w:cs="MingLiU"/>
          <w:b w:val="0"/>
          <w:i w:val="0"/>
          <w:color w:val="6E675F"/>
          <w:sz w:val="20"/>
        </w:rPr>
        <w:t>至聖普世及特倫多大公會議，在聖神內合法集結，由聖座之三位代理主持，將此事永遠置於眼前，即為使錯誤消除，福音本身之純淨在教會內得以保存。我們的主耶穌基督，天主之子，曾藉先知在聖經中所許諾的此真理，首先親口頒佈，其後命令其宗徒如同一切救恩真理及道德紀律之泉源，向所有受造物宣講；並且看到此真理與紀律包含在著述的書籍及未著述的傳統中，此等傳統係由基督本人之口領受，或由宗徒們領受，或由宗徒們在聖神之推動下如同傳遞於人一般傳給我們直到今日；會議遵循正統教父之榜樣，以同等的虔誠情感及敬禮，接納並敬奉舊約及新約之所有書籍—因為兩約之唯一作者乃是天主—以及凡關涉信德及道德之傳統本身，無論係由基督親口或由聖神之推動而傳述，並在天主教會中藉著連續之傳承而保存者。</w:t>
      </w:r>
    </w:p>
    <w:p>
      <w:pPr>
        <w:spacing w:after="20" w:line="300" w:lineRule="auto"/>
      </w:pPr>
      <w:r>
        <w:rPr>
          <w:rFonts w:ascii="Noto Serif" w:hAnsi="Noto Serif" w:eastAsia="Noto Serif" w:cs="Noto Serif"/>
          <w:b w:val="0"/>
          <w:i w:val="0"/>
          <w:color w:val="29241F"/>
          <w:sz w:val="22"/>
        </w:rPr>
        <w:t>Sacrorum vero librorum indicem huic decreto adscribendum censuit ne cui dubitatio suboriri possit quinam sint qui ab ipsa synodo suscipiuntur.</w:t>
      </w:r>
    </w:p>
    <w:p>
      <w:pPr>
        <w:spacing w:after="100" w:line="300" w:lineRule="auto"/>
      </w:pPr>
      <w:r>
        <w:rPr>
          <w:rFonts w:ascii="MingLiU" w:hAnsi="MingLiU" w:eastAsia="MingLiU" w:cs="MingLiU"/>
          <w:b w:val="0"/>
          <w:i w:val="0"/>
          <w:color w:val="6E675F"/>
          <w:sz w:val="20"/>
        </w:rPr>
        <w:t>聖書之目錄，本大公會議認為應當附於本法令之下，俾無人得懷疑何為本大公會議所接納之書籍。</w:t>
      </w:r>
    </w:p>
    <w:p>
      <w:pPr>
        <w:spacing w:after="20" w:line="300" w:lineRule="auto"/>
      </w:pPr>
      <w:r>
        <w:rPr>
          <w:rFonts w:ascii="Noto Serif" w:hAnsi="Noto Serif" w:eastAsia="Noto Serif" w:cs="Noto Serif"/>
          <w:b w:val="0"/>
          <w:i w:val="0"/>
          <w:color w:val="29241F"/>
          <w:sz w:val="22"/>
        </w:rPr>
        <w:t>Sunt veri infrascripti.</w:t>
      </w:r>
    </w:p>
    <w:p>
      <w:pPr>
        <w:spacing w:after="100" w:line="300" w:lineRule="auto"/>
      </w:pPr>
      <w:r>
        <w:rPr>
          <w:rFonts w:ascii="MingLiU" w:hAnsi="MingLiU" w:eastAsia="MingLiU" w:cs="MingLiU"/>
          <w:b w:val="0"/>
          <w:i w:val="0"/>
          <w:color w:val="6E675F"/>
          <w:sz w:val="20"/>
        </w:rPr>
        <w:t>下列所述者乃真實。</w:t>
      </w:r>
    </w:p>
    <w:p>
      <w:pPr>
        <w:spacing w:after="20" w:line="300" w:lineRule="auto"/>
      </w:pPr>
      <w:r>
        <w:rPr>
          <w:rFonts w:ascii="Noto Serif" w:hAnsi="Noto Serif" w:eastAsia="Noto Serif" w:cs="Noto Serif"/>
          <w:b w:val="0"/>
          <w:i w:val="0"/>
          <w:color w:val="29241F"/>
          <w:sz w:val="22"/>
        </w:rPr>
        <w:t>www.internetsv.info</w:t>
      </w:r>
    </w:p>
    <w:p>
      <w:pPr>
        <w:spacing w:after="100" w:line="300" w:lineRule="auto"/>
      </w:pPr>
      <w:r>
        <w:rPr>
          <w:rFonts w:ascii="MingLiU" w:hAnsi="MingLiU" w:eastAsia="MingLiU" w:cs="MingLiU"/>
          <w:b w:val="0"/>
          <w:i w:val="0"/>
          <w:color w:val="6E675F"/>
          <w:sz w:val="20"/>
        </w:rPr>
        <w:t>1</w:t>
      </w:r>
    </w:p>
    <w:p>
      <w:pPr>
        <w:pageBreakBefore/>
        <w:spacing w:after="60"/>
        <w:keepNext/>
      </w:pPr>
      <w:r>
        <w:rPr>
          <w:rFonts w:ascii="MingLiU" w:hAnsi="MingLiU" w:eastAsia="MingLiU" w:cs="MingLiU"/>
          <w:b/>
          <w:i w:val="0"/>
          <w:color w:val="8A4E2F"/>
          <w:sz w:val="16"/>
        </w:rPr>
        <w:t>LESSON 27  ·  從教父到教廷</w:t>
      </w:r>
    </w:p>
    <w:p>
      <w:pPr>
        <w:spacing w:after="20"/>
      </w:pPr>
      <w:r>
        <w:rPr>
          <w:rFonts w:ascii="MingLiU" w:hAnsi="MingLiU" w:eastAsia="MingLiU" w:cs="MingLiU"/>
          <w:b/>
          <w:i w:val="0"/>
          <w:color w:val="8A4E2F"/>
          <w:sz w:val="22"/>
        </w:rPr>
        <w:t>第 27 課</w:t>
      </w:r>
    </w:p>
    <w:p>
      <w:pPr>
        <w:pStyle w:val="Heading1"/>
        <w:spacing w:before="0" w:after="120"/>
        <w:jc w:val="left"/>
        <w:pBdr>
          <w:bottom w:val="single" w:sz="14" w:space="3" w:color="D4A653"/>
        </w:pBdr>
      </w:pPr>
      <w:r>
        <w:rPr>
          <w:rFonts w:ascii="MingLiU" w:hAnsi="MingLiU" w:eastAsia="MingLiU" w:cs="MingLiU"/>
          <w:b/>
          <w:i w:val="0"/>
          <w:color w:val="3A2720"/>
          <w:sz w:val="34"/>
        </w:rPr>
        <w:t>特倫多大公會議：成義論　Concilium Tridentinum, sessio VI</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fundamentum, fundamenti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基礎、根基、起源</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eucharistia, eucharistiae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感恩祭、聖體聖事、祝聖禮品</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civis, civis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公民、同胞</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etenim</w:t>
            </w:r>
          </w:p>
        </w:tc>
        <w:tc>
          <w:tcPr>
            <w:tcW w:type="dxa" w:w="1119"/>
            <w:tcMar>
              <w:top w:w="80" w:type="dxa"/>
              <w:start w:w="120" w:type="dxa"/>
              <w:bottom w:w="80" w:type="dxa"/>
              <w:end w:w="120" w:type="dxa"/>
            </w:tcMar>
          </w:tcPr>
          <w:p>
            <w:r>
              <w:rPr>
                <w:rFonts w:ascii="MingLiU" w:hAnsi="MingLiU" w:eastAsia="MingLiU" w:cs="MingLiU"/>
                <w:b w:val="0"/>
                <w:i w:val="0"/>
                <w:color w:val="6E675F"/>
                <w:sz w:val="16"/>
              </w:rPr>
              <w:t>連</w:t>
            </w:r>
          </w:p>
        </w:tc>
        <w:tc>
          <w:tcPr>
            <w:tcW w:type="dxa" w:w="3198"/>
            <w:tcMar>
              <w:top w:w="80" w:type="dxa"/>
              <w:start w:w="120" w:type="dxa"/>
              <w:bottom w:w="80" w:type="dxa"/>
              <w:end w:w="120" w:type="dxa"/>
            </w:tcMar>
          </w:tcPr>
          <w:p>
            <w:r>
              <w:rPr>
                <w:rFonts w:ascii="MingLiU" w:hAnsi="MingLiU" w:eastAsia="MingLiU" w:cs="MingLiU"/>
                <w:b w:val="0"/>
                <w:i w:val="0"/>
                <w:color w:val="29241F"/>
                <w:sz w:val="19"/>
              </w:rPr>
              <w:t>因為、實際上、確實；表原因或強調</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affero, afferre, attuli, allatus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帶來、運送、呈現、提出、引起</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traditio, traditionis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交付、移交、傳統、記述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cultura, culturae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農業、耕種、田地、培養、照料</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praecipuus, praecipua, praecipuum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特別的、主要的、顯著的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philosophia, philosophiae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哲學、愛智慧</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va</w:t>
            </w:r>
          </w:p>
        </w:tc>
        <w:tc>
          <w:tcPr>
            <w:tcW w:type="dxa" w:w="1119"/>
            <w:tcMar>
              <w:top w:w="80" w:type="dxa"/>
              <w:start w:w="120" w:type="dxa"/>
              <w:bottom w:w="80" w:type="dxa"/>
              <w:end w:w="120" w:type="dxa"/>
            </w:tcMar>
          </w:tcPr>
          <w:p>
            <w:r>
              <w:rPr>
                <w:rFonts w:ascii="MingLiU" w:hAnsi="MingLiU" w:eastAsia="MingLiU" w:cs="MingLiU"/>
                <w:b w:val="0"/>
                <w:i w:val="0"/>
                <w:color w:val="6E675F"/>
                <w:sz w:val="16"/>
              </w:rPr>
              <w:t>嘆</w:t>
            </w:r>
          </w:p>
        </w:tc>
        <w:tc>
          <w:tcPr>
            <w:tcW w:type="dxa" w:w="3198"/>
            <w:tcMar>
              <w:top w:w="80" w:type="dxa"/>
              <w:start w:w="120" w:type="dxa"/>
              <w:bottom w:w="80" w:type="dxa"/>
              <w:end w:w="120" w:type="dxa"/>
            </w:tcMar>
          </w:tcPr>
          <w:p>
            <w:r>
              <w:rPr>
                <w:rFonts w:ascii="MingLiU" w:hAnsi="MingLiU" w:eastAsia="MingLiU" w:cs="MingLiU"/>
                <w:b w:val="0"/>
                <w:i w:val="0"/>
                <w:color w:val="29241F"/>
                <w:sz w:val="19"/>
              </w:rPr>
              <w:t>哎呀、噢、啊；表痛楚、輕蔑或驚喜的感嘆詞</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cognitio, cognitionis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審查、調查、認識、識別</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progredior, progredi, progressus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前進、行進、發展、有進展</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contendo, contendere, contendi, contentus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拉緊、繃張、張弦、伸展</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religiosus, religiosa, religiosum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虔誠的、敬畏的、神聖的、謹慎的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attineo, attinere, attinui, attentus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握住、扣留、拘禁、延遲、關連</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adjungo, adjungere, adjunxi, adjunctus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加入、附加、連結、馬套</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significatio, significationis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信號、標誌；意義、暗示</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conjunctio, conjunctionis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結合、聯合；相互愛好</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declaro, declarare, declaravi, declaratus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宣布、公告；表明、證實；表示</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plenitudo, plenitudinis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圓滿、豐富；充實、厚度</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Dum ergo haec per se singillatim consideras, habes unde veritatem contempleris; dum haec ad invicem confers, habes unde in admirationem altissimam suspendaris: et ideo, ut mens tua per admirationem in admirabilem ascendat contemplationem, haec simul sunt consideranda.</w:t>
      </w:r>
    </w:p>
    <w:p>
      <w:pPr>
        <w:spacing w:after="60" w:line="300" w:lineRule="auto"/>
        <w:ind w:left="227"/>
      </w:pPr>
      <w:r>
        <w:rPr>
          <w:rFonts w:ascii="MingLiU" w:hAnsi="MingLiU" w:eastAsia="MingLiU" w:cs="MingLiU"/>
          <w:b w:val="0"/>
          <w:i w:val="0"/>
          <w:color w:val="6E675F"/>
          <w:sz w:val="18"/>
        </w:rPr>
        <w:t>〔Itinerarium mentis in Deum〕</w:t>
      </w:r>
    </w:p>
    <w:p>
      <w:pPr>
        <w:spacing w:after="20" w:line="300" w:lineRule="auto"/>
        <w:ind w:left="227"/>
      </w:pPr>
      <w:r>
        <w:rPr>
          <w:rFonts w:ascii="Noto Serif" w:hAnsi="Noto Serif" w:eastAsia="Noto Serif" w:cs="Noto Serif"/>
          <w:b w:val="0"/>
          <w:i w:val="0"/>
          <w:color w:val="29241F"/>
          <w:sz w:val="22"/>
        </w:rPr>
        <w:t>Nam ex memoria oritur intelligentia ut ipsius proles, quia tunc intelligimus, cum similituto, quae est in memoria, resultat in acie intellectus, quae nihil aliud est quam verbum; ex memoria et intelligentia spiratur amor tanquam nexus amborum.</w:t>
      </w:r>
    </w:p>
    <w:p>
      <w:pPr>
        <w:spacing w:after="60" w:line="300" w:lineRule="auto"/>
        <w:ind w:left="227"/>
      </w:pPr>
      <w:r>
        <w:rPr>
          <w:rFonts w:ascii="MingLiU" w:hAnsi="MingLiU" w:eastAsia="MingLiU" w:cs="MingLiU"/>
          <w:b w:val="0"/>
          <w:i w:val="0"/>
          <w:color w:val="6E675F"/>
          <w:sz w:val="18"/>
        </w:rPr>
        <w:t>〔Itinerarium mentis in Deum〕</w:t>
      </w:r>
    </w:p>
    <w:p>
      <w:r>
        <w:br w:type="page"/>
      </w:r>
    </w:p>
    <w:p>
      <w:pPr>
        <w:pStyle w:val="Heading2"/>
        <w:spacing w:before="0" w:after="60"/>
        <w:jc w:val="left"/>
      </w:pPr>
      <w:r>
        <w:rPr>
          <w:rFonts w:ascii="MingLiU" w:hAnsi="MingLiU" w:eastAsia="MingLiU" w:cs="MingLiU"/>
          <w:b/>
          <w:i w:val="0"/>
          <w:color w:val="3A2720"/>
          <w:sz w:val="28"/>
        </w:rPr>
        <w:t>讀本　特倫多大公會議：成義論　Concilium Tridentinum, sessio VI</w:t>
      </w:r>
    </w:p>
    <w:p>
      <w:pPr>
        <w:spacing w:after="80" w:line="300" w:lineRule="auto"/>
      </w:pPr>
      <w:r>
        <w:rPr>
          <w:rFonts w:ascii="MingLiU" w:hAnsi="MingLiU" w:eastAsia="MingLiU" w:cs="MingLiU"/>
          <w:b w:val="0"/>
          <w:i w:val="0"/>
          <w:color w:val="6E675F"/>
          <w:sz w:val="18"/>
        </w:rPr>
        <w:t>第 1–32 號（完整，共 33 號）；自譯（研讀用，非教會核准禮儀譯本）</w:t>
      </w:r>
    </w:p>
    <w:p>
      <w:pPr>
        <w:spacing w:after="20" w:line="300" w:lineRule="auto"/>
      </w:pPr>
      <w:r>
        <w:rPr>
          <w:rFonts w:ascii="Noto Serif" w:hAnsi="Noto Serif" w:eastAsia="Noto Serif" w:cs="Noto Serif"/>
          <w:b w:val="0"/>
          <w:i w:val="0"/>
          <w:color w:val="29241F"/>
          <w:sz w:val="22"/>
        </w:rPr>
        <w:t>1. Si quis dixerit hominem suis operibus quae vel per humanae naturae vires vel per legis doctrinam fiant absque divina per Christum Iesum gratia posse iustificari coram Deo: a[nathema] s[it].</w:t>
      </w:r>
    </w:p>
    <w:p>
      <w:pPr>
        <w:spacing w:after="100" w:line="300" w:lineRule="auto"/>
      </w:pPr>
      <w:r>
        <w:rPr>
          <w:rFonts w:ascii="MingLiU" w:hAnsi="MingLiU" w:eastAsia="MingLiU" w:cs="MingLiU"/>
          <w:b w:val="0"/>
          <w:i w:val="0"/>
          <w:color w:val="6E675F"/>
          <w:sz w:val="20"/>
        </w:rPr>
        <w:t>若有人說人類能藉著自己的行為——無論是藉人性的力量或藉法律的教導所成就的行為——在沒有天主藉基督耶穌所賜之恩寵的情況下，在天主面前成義：該人應受詛咒。</w:t>
      </w:r>
    </w:p>
    <w:p>
      <w:pPr>
        <w:spacing w:after="20" w:line="300" w:lineRule="auto"/>
      </w:pPr>
      <w:r>
        <w:rPr>
          <w:rFonts w:ascii="Noto Serif" w:hAnsi="Noto Serif" w:eastAsia="Noto Serif" w:cs="Noto Serif"/>
          <w:b w:val="0"/>
          <w:i w:val="0"/>
          <w:color w:val="29241F"/>
          <w:sz w:val="22"/>
        </w:rPr>
        <w:t>2. Si quis dixerit ad hoc solum divinam gratiam per Christum Iesum dari ut facilius homo iuste vivere ac vitam aeternam promereri possit quasi per liberum arbitrium sine gratia utrumque sed aegre tamen et difficulter possit: a[nathema] s[it].</w:t>
      </w:r>
    </w:p>
    <w:p>
      <w:pPr>
        <w:spacing w:after="100" w:line="300" w:lineRule="auto"/>
      </w:pPr>
      <w:r>
        <w:rPr>
          <w:rFonts w:ascii="MingLiU" w:hAnsi="MingLiU" w:eastAsia="MingLiU" w:cs="MingLiU"/>
          <w:b w:val="0"/>
          <w:i w:val="0"/>
          <w:color w:val="6E675F"/>
          <w:sz w:val="20"/>
        </w:rPr>
        <w:t>若有人說：天主的恩寵藉基督耶穌賜予，僅是為了使人能更容易地生活正義並應得永生，彷彿靠自由意志在沒有恩寵的情況下，雖然困難且艱難，但也能成就上述二者：其人應受詛罰。</w:t>
      </w:r>
    </w:p>
    <w:p>
      <w:pPr>
        <w:spacing w:after="20" w:line="300" w:lineRule="auto"/>
      </w:pPr>
      <w:r>
        <w:rPr>
          <w:rFonts w:ascii="Noto Serif" w:hAnsi="Noto Serif" w:eastAsia="Noto Serif" w:cs="Noto Serif"/>
          <w:b w:val="0"/>
          <w:i w:val="0"/>
          <w:color w:val="29241F"/>
          <w:sz w:val="22"/>
        </w:rPr>
        <w:t>3. Si quis dixerit sine praeveniente Spiritus Sancti inspiratione atque eius adiutorio hominem credere sperare et diligere aut poenitere posse sicut oportet ut ei iustificationis gratia conferatur: a[nathema] s[it].</w:t>
      </w:r>
    </w:p>
    <w:p>
      <w:pPr>
        <w:spacing w:after="100" w:line="300" w:lineRule="auto"/>
      </w:pPr>
      <w:r>
        <w:rPr>
          <w:rFonts w:ascii="MingLiU" w:hAnsi="MingLiU" w:eastAsia="MingLiU" w:cs="MingLiU"/>
          <w:b w:val="0"/>
          <w:i w:val="0"/>
          <w:color w:val="6E675F"/>
          <w:sz w:val="20"/>
        </w:rPr>
        <w:t>凡說人若無聖神先行的感動及其助佑，不能相信、寄望、愛慕，或如理當然地悔改，以致獲得成義的恩寵者，應受絕罰。</w:t>
      </w:r>
    </w:p>
    <w:p>
      <w:pPr>
        <w:spacing w:after="20" w:line="300" w:lineRule="auto"/>
      </w:pPr>
      <w:r>
        <w:rPr>
          <w:rFonts w:ascii="Noto Serif" w:hAnsi="Noto Serif" w:eastAsia="Noto Serif" w:cs="Noto Serif"/>
          <w:b w:val="0"/>
          <w:i w:val="0"/>
          <w:color w:val="29241F"/>
          <w:sz w:val="22"/>
        </w:rPr>
        <w:t>4. Si quis dixerit liberum hominis arbitrium a Deo motum et excitatum nihil cooperari assentiendo Deo excitanti atque vocanti quo ad obtinendam iustificationis gratiam se disponat ac praeparet neque posse dissentire si velit sed velut inanime quoddam nihil omnino agere mere que passive se habere: a[nathema] s[it].</w:t>
      </w:r>
    </w:p>
    <w:p>
      <w:pPr>
        <w:spacing w:after="100" w:line="300" w:lineRule="auto"/>
      </w:pPr>
      <w:r>
        <w:rPr>
          <w:rFonts w:ascii="MingLiU" w:hAnsi="MingLiU" w:eastAsia="MingLiU" w:cs="MingLiU"/>
          <w:b w:val="0"/>
          <w:i w:val="0"/>
          <w:color w:val="6E675F"/>
          <w:sz w:val="20"/>
        </w:rPr>
        <w:t>若有人說：自由的人的意志，雖為天主所感動並所激發，卻無所助益，即不以同意天主感動並召喚者之方式去獲得成義的恩寵而準備並預備自己；亦不能反對（如果願意的話），反倒如某種無生命之物一般，絲毫不行動，而純然被動地持守自己：應受詛罰。</w:t>
      </w:r>
    </w:p>
    <w:p>
      <w:pPr>
        <w:spacing w:after="20" w:line="300" w:lineRule="auto"/>
      </w:pPr>
      <w:r>
        <w:rPr>
          <w:rFonts w:ascii="Noto Serif" w:hAnsi="Noto Serif" w:eastAsia="Noto Serif" w:cs="Noto Serif"/>
          <w:b w:val="0"/>
          <w:i w:val="0"/>
          <w:color w:val="29241F"/>
          <w:sz w:val="22"/>
        </w:rPr>
        <w:t>5. Si quis liberum hominis arbitrium post Adae peccatum amissum et extinctum esse dixerit aut rem esse de solo titulo immo titulum sine re figmentum denique a satana invectum in Ecclesiam: a[nathema] s[it].</w:t>
      </w:r>
    </w:p>
    <w:p>
      <w:pPr>
        <w:spacing w:after="100" w:line="300" w:lineRule="auto"/>
      </w:pPr>
      <w:r>
        <w:rPr>
          <w:rFonts w:ascii="MingLiU" w:hAnsi="MingLiU" w:eastAsia="MingLiU" w:cs="MingLiU"/>
          <w:b w:val="0"/>
          <w:i w:val="0"/>
          <w:color w:val="6E675F"/>
          <w:sz w:val="20"/>
        </w:rPr>
        <w:t>若有人說：自由意志乃亞當犯罪後喪失殆盡，或謂其實為空有虛名，甚至乃撒殫矇騙教會而傳入之虛構物：則令其受絕罰。</w:t>
      </w:r>
    </w:p>
    <w:p>
      <w:pPr>
        <w:spacing w:after="20" w:line="300" w:lineRule="auto"/>
      </w:pPr>
      <w:r>
        <w:rPr>
          <w:rFonts w:ascii="Noto Serif" w:hAnsi="Noto Serif" w:eastAsia="Noto Serif" w:cs="Noto Serif"/>
          <w:b w:val="0"/>
          <w:i w:val="0"/>
          <w:color w:val="29241F"/>
          <w:sz w:val="22"/>
        </w:rPr>
        <w:t>6. Si quis dixerit non esse in potestate hominis vias suas malas facere sed mala opera ita ut bona Deum operari non permissive solum sed etiam proprie et per se adeo ut sit proprium eius opus non minus proditio Iudae quam vocatio pauli: a[nathema] s[it].</w:t>
      </w:r>
    </w:p>
    <w:p>
      <w:pPr>
        <w:spacing w:after="100" w:line="300" w:lineRule="auto"/>
      </w:pPr>
      <w:r>
        <w:rPr>
          <w:rFonts w:ascii="MingLiU" w:hAnsi="MingLiU" w:eastAsia="MingLiU" w:cs="MingLiU"/>
          <w:b w:val="0"/>
          <w:i w:val="0"/>
          <w:color w:val="6E675F"/>
          <w:sz w:val="20"/>
        </w:rPr>
        <w:t>第六條　若有人說人無力行走邪路做壞事，而天主使不良之行為如同良善之行為一樣不僅以容許方式而且以正式之方式且直接地被天主所行，以至於不良之行為是天主正當之工作，猶大之背叛不少於保祿之蒙召亦係天主之事：應受詛斥。</w:t>
      </w:r>
    </w:p>
    <w:p>
      <w:pPr>
        <w:spacing w:after="20" w:line="300" w:lineRule="auto"/>
      </w:pPr>
      <w:r>
        <w:rPr>
          <w:rFonts w:ascii="Noto Serif" w:hAnsi="Noto Serif" w:eastAsia="Noto Serif" w:cs="Noto Serif"/>
          <w:b w:val="0"/>
          <w:i w:val="0"/>
          <w:color w:val="29241F"/>
          <w:sz w:val="22"/>
        </w:rPr>
        <w:t>7. Si quis dixerit opera omnia quae ante iustificationem fiunt quacumque ratione facta sint vere esse peccata vel odium Dei mereri aut quanto vehementius quis nititur se disponere ad gratiam tanto eum gravius peccare: a[nathema] s[it].</w:t>
      </w:r>
    </w:p>
    <w:p>
      <w:pPr>
        <w:spacing w:after="100" w:line="300" w:lineRule="auto"/>
      </w:pPr>
      <w:r>
        <w:rPr>
          <w:rFonts w:ascii="MingLiU" w:hAnsi="MingLiU" w:eastAsia="MingLiU" w:cs="MingLiU"/>
          <w:b w:val="0"/>
          <w:i w:val="0"/>
          <w:color w:val="6E675F"/>
          <w:sz w:val="20"/>
        </w:rPr>
        <w:t>若有人說：成義前所行的一切工作，無論如何進行，真正是罪過，或應招致天主的憎惡；或說人越努力準備自己接受恩寵，反而越重地犯罪者，應受詛咒。</w:t>
      </w:r>
    </w:p>
    <w:p>
      <w:pPr>
        <w:spacing w:after="20" w:line="300" w:lineRule="auto"/>
      </w:pPr>
      <w:r>
        <w:rPr>
          <w:rFonts w:ascii="Noto Serif" w:hAnsi="Noto Serif" w:eastAsia="Noto Serif" w:cs="Noto Serif"/>
          <w:b w:val="0"/>
          <w:i w:val="0"/>
          <w:color w:val="29241F"/>
          <w:sz w:val="22"/>
        </w:rPr>
        <w:t>8. Si quis dixerit gehennae metum per quem ad misericordiam Dei de peccatis dolendo confugimus vel a peccando abstinemus peccatum esse aut peccatores peiores facere: a[nathema] s[it].</w:t>
      </w:r>
    </w:p>
    <w:p>
      <w:pPr>
        <w:spacing w:after="100" w:line="300" w:lineRule="auto"/>
      </w:pPr>
      <w:r>
        <w:rPr>
          <w:rFonts w:ascii="MingLiU" w:hAnsi="MingLiU" w:eastAsia="MingLiU" w:cs="MingLiU"/>
          <w:b w:val="0"/>
          <w:i w:val="0"/>
          <w:color w:val="6E675F"/>
          <w:sz w:val="20"/>
        </w:rPr>
        <w:t>第八條　若有人說：地獄之恐懼，藉此我們因痛悔罪過而投奔天主之慈悲，或由此我們戒除罪過，乃是罪過，或使罪人更為惡劣：則應受絕罰。</w:t>
      </w:r>
    </w:p>
    <w:p>
      <w:pPr>
        <w:spacing w:after="20" w:line="300" w:lineRule="auto"/>
      </w:pPr>
      <w:r>
        <w:rPr>
          <w:rFonts w:ascii="Noto Serif" w:hAnsi="Noto Serif" w:eastAsia="Noto Serif" w:cs="Noto Serif"/>
          <w:b w:val="0"/>
          <w:i w:val="0"/>
          <w:color w:val="29241F"/>
          <w:sz w:val="22"/>
        </w:rPr>
        <w:t>9. Si quis dixerit sola fide impium iustificari ita ut intelligat nihil aliud requiri quo ad iustificationis gratiam consequendam cooperetur et nulla ex parte necesse esse eum suae voluntatis motu praeparari atque disponi: a[nathema] s[it].</w:t>
      </w:r>
    </w:p>
    <w:p>
      <w:pPr>
        <w:spacing w:after="100" w:line="300" w:lineRule="auto"/>
      </w:pPr>
      <w:r>
        <w:rPr>
          <w:rFonts w:ascii="MingLiU" w:hAnsi="MingLiU" w:eastAsia="MingLiU" w:cs="MingLiU"/>
          <w:b w:val="0"/>
          <w:i w:val="0"/>
          <w:color w:val="6E675F"/>
          <w:sz w:val="20"/>
        </w:rPr>
        <w:t>第九條　若有人主張唯獨信德使不虔誠者成義，以至於認為無須任何他物來協力獲致成義的恩寵，且絲毫無須他以其意志的行動來準備及預備自己：應受詛斥。</w:t>
      </w:r>
    </w:p>
    <w:p>
      <w:pPr>
        <w:spacing w:after="20" w:line="300" w:lineRule="auto"/>
      </w:pPr>
      <w:r>
        <w:rPr>
          <w:rFonts w:ascii="Noto Serif" w:hAnsi="Noto Serif" w:eastAsia="Noto Serif" w:cs="Noto Serif"/>
          <w:b w:val="0"/>
          <w:i w:val="0"/>
          <w:color w:val="29241F"/>
          <w:sz w:val="22"/>
        </w:rPr>
        <w:t>www.internetsv.info</w:t>
      </w:r>
    </w:p>
    <w:p>
      <w:pPr>
        <w:spacing w:after="100" w:line="300" w:lineRule="auto"/>
      </w:pPr>
      <w:r>
        <w:rPr>
          <w:rFonts w:ascii="MingLiU" w:hAnsi="MingLiU" w:eastAsia="MingLiU" w:cs="MingLiU"/>
          <w:b w:val="0"/>
          <w:i w:val="0"/>
          <w:color w:val="6E675F"/>
          <w:sz w:val="20"/>
        </w:rPr>
        <w:t>1</w:t>
      </w:r>
    </w:p>
    <w:p>
      <w:pPr>
        <w:spacing w:after="20" w:line="300" w:lineRule="auto"/>
      </w:pPr>
      <w:r>
        <w:rPr>
          <w:rFonts w:ascii="Noto Serif" w:hAnsi="Noto Serif" w:eastAsia="Noto Serif" w:cs="Noto Serif"/>
          <w:b w:val="0"/>
          <w:i w:val="0"/>
          <w:color w:val="29241F"/>
          <w:sz w:val="22"/>
        </w:rPr>
        <w:t>10. Si quis dixerit homines sine Christi iustitia per quam nobis meruit iustificari aut per eam ipsam formaliter iustos esse: a[nathema] s[it].</w:t>
      </w:r>
    </w:p>
    <w:p>
      <w:pPr>
        <w:spacing w:after="100" w:line="300" w:lineRule="auto"/>
      </w:pPr>
      <w:r>
        <w:rPr>
          <w:rFonts w:ascii="MingLiU" w:hAnsi="MingLiU" w:eastAsia="MingLiU" w:cs="MingLiU"/>
          <w:b w:val="0"/>
          <w:i w:val="0"/>
          <w:color w:val="6E675F"/>
          <w:sz w:val="20"/>
        </w:rPr>
        <w:t>十、若有人說人類未有基督之正義（基督藉此為我們堪當成義），或人類並非藉此正義而本質上為正義者，則應受絕罰。</w:t>
      </w:r>
    </w:p>
    <w:p>
      <w:pPr>
        <w:spacing w:after="20" w:line="300" w:lineRule="auto"/>
      </w:pPr>
      <w:r>
        <w:rPr>
          <w:rFonts w:ascii="Noto Serif" w:hAnsi="Noto Serif" w:eastAsia="Noto Serif" w:cs="Noto Serif"/>
          <w:b w:val="0"/>
          <w:i w:val="0"/>
          <w:color w:val="29241F"/>
          <w:sz w:val="22"/>
        </w:rPr>
        <w:t>11. Si quis dixerit homines iustificari vel sola imputatione iustitiae Christi vel sola peccatorum remissione exclusa gratia et charitate quae in cordibus eorum per Spiritum Sanctum diffundatur atque illis inhaereat aut etiam gratiam qua iustificamur esse tantum favorem Dei: a[nathema] s[it].</w:t>
      </w:r>
    </w:p>
    <w:p>
      <w:pPr>
        <w:spacing w:after="100" w:line="300" w:lineRule="auto"/>
      </w:pPr>
      <w:r>
        <w:rPr>
          <w:rFonts w:ascii="MingLiU" w:hAnsi="MingLiU" w:eastAsia="MingLiU" w:cs="MingLiU"/>
          <w:b w:val="0"/>
          <w:i w:val="0"/>
          <w:color w:val="6E675F"/>
          <w:sz w:val="20"/>
        </w:rPr>
        <w:t>十一、若有人主張人類藉著唯獨歸算基督的正義，或唯獨赦免罪過而得成義，排除藉聖神在他們心中傾注並內住於他們的恩寵與愛德，或甚至主張使我們成義的恩寵僅是天主的寵愛：應受絕罰。</w:t>
      </w:r>
    </w:p>
    <w:p>
      <w:pPr>
        <w:spacing w:after="20" w:line="300" w:lineRule="auto"/>
      </w:pPr>
      <w:r>
        <w:rPr>
          <w:rFonts w:ascii="Noto Serif" w:hAnsi="Noto Serif" w:eastAsia="Noto Serif" w:cs="Noto Serif"/>
          <w:b w:val="0"/>
          <w:i w:val="0"/>
          <w:color w:val="29241F"/>
          <w:sz w:val="22"/>
        </w:rPr>
        <w:t>12. Si quis dixerit fidem iustificantem nihil aliud esse quam fiduciam divinae misericordiae peccata remittentis propter Christum vel eam fiduciam solam esse qua iustificamur: a[nathema] s[it].</w:t>
      </w:r>
    </w:p>
    <w:p>
      <w:pPr>
        <w:spacing w:after="100" w:line="300" w:lineRule="auto"/>
      </w:pPr>
      <w:r>
        <w:rPr>
          <w:rFonts w:ascii="MingLiU" w:hAnsi="MingLiU" w:eastAsia="MingLiU" w:cs="MingLiU"/>
          <w:b w:val="0"/>
          <w:i w:val="0"/>
          <w:color w:val="6E675F"/>
          <w:sz w:val="20"/>
        </w:rPr>
        <w:t>12. 若有人說，成義的信德無非是對天主仁慈之心的信賴，即天主因基督而赦免罪過，或說單單這樣的信賴就是我們成義的條件者，應受詛咒。</w:t>
      </w:r>
    </w:p>
    <w:p>
      <w:pPr>
        <w:spacing w:after="20" w:line="300" w:lineRule="auto"/>
      </w:pPr>
      <w:r>
        <w:rPr>
          <w:rFonts w:ascii="Noto Serif" w:hAnsi="Noto Serif" w:eastAsia="Noto Serif" w:cs="Noto Serif"/>
          <w:b w:val="0"/>
          <w:i w:val="0"/>
          <w:color w:val="29241F"/>
          <w:sz w:val="22"/>
        </w:rPr>
        <w:t>13. Si quis dixerit omni homini ad remissionem peccatorum assequendam necessarium esse ut credat certo et absque ulla haesitatione propriae infirmitatis et indispositionis peccata sibi esse remissa: a[nathema] s[it].</w:t>
      </w:r>
    </w:p>
    <w:p>
      <w:pPr>
        <w:spacing w:after="100" w:line="300" w:lineRule="auto"/>
      </w:pPr>
      <w:r>
        <w:rPr>
          <w:rFonts w:ascii="MingLiU" w:hAnsi="MingLiU" w:eastAsia="MingLiU" w:cs="MingLiU"/>
          <w:b w:val="0"/>
          <w:i w:val="0"/>
          <w:color w:val="6E675F"/>
          <w:sz w:val="20"/>
        </w:rPr>
        <w:t>第十三條　若有人說，為使任何人獲得罪過的赦免，必須確信且毫無任何猶豫地相信自己的罪過因自身的軟弱和不堪當而蒙受赦免者，應受詛斥。</w:t>
      </w:r>
    </w:p>
    <w:p>
      <w:pPr>
        <w:spacing w:after="20" w:line="300" w:lineRule="auto"/>
      </w:pPr>
      <w:r>
        <w:rPr>
          <w:rFonts w:ascii="Noto Serif" w:hAnsi="Noto Serif" w:eastAsia="Noto Serif" w:cs="Noto Serif"/>
          <w:b w:val="0"/>
          <w:i w:val="0"/>
          <w:color w:val="29241F"/>
          <w:sz w:val="22"/>
        </w:rPr>
        <w:t>14. Si quis dixerit hominem a peccatis absolvi ac iustificari ex eo quod se absolvi ac iustificari certo credat aut neminem vere esse iustificatum nisi qui credit se esse iustificatum et hac sola fide absolutionem et iustificationem perfici: a[nathema] s[it].</w:t>
      </w:r>
    </w:p>
    <w:p>
      <w:pPr>
        <w:spacing w:after="100" w:line="300" w:lineRule="auto"/>
      </w:pPr>
      <w:r>
        <w:rPr>
          <w:rFonts w:ascii="MingLiU" w:hAnsi="MingLiU" w:eastAsia="MingLiU" w:cs="MingLiU"/>
          <w:b w:val="0"/>
          <w:i w:val="0"/>
          <w:color w:val="6E675F"/>
          <w:sz w:val="20"/>
        </w:rPr>
        <w:t>如果有人說人因為自己確信得到赦免和成義，或者自己得不到赦免和成義，就從罪過中獲得赦免並得成義；或者說除了相信自己得成義的人以外，沒有人真正得成義，而且唯獨以此信德完成赦免和成義：應受詛罰。</w:t>
      </w:r>
    </w:p>
    <w:p>
      <w:pPr>
        <w:spacing w:after="20" w:line="300" w:lineRule="auto"/>
      </w:pPr>
      <w:r>
        <w:rPr>
          <w:rFonts w:ascii="Noto Serif" w:hAnsi="Noto Serif" w:eastAsia="Noto Serif" w:cs="Noto Serif"/>
          <w:b w:val="0"/>
          <w:i w:val="0"/>
          <w:color w:val="29241F"/>
          <w:sz w:val="22"/>
        </w:rPr>
        <w:t>15. Si quis dixerit hominem renatum et iustificatum teneri ex fide ad credendum se certo esse in numero praedestinatorum: a[nathema] s[it].</w:t>
      </w:r>
    </w:p>
    <w:p>
      <w:pPr>
        <w:spacing w:after="100" w:line="300" w:lineRule="auto"/>
      </w:pPr>
      <w:r>
        <w:rPr>
          <w:rFonts w:ascii="MingLiU" w:hAnsi="MingLiU" w:eastAsia="MingLiU" w:cs="MingLiU"/>
          <w:b w:val="0"/>
          <w:i w:val="0"/>
          <w:color w:val="6E675F"/>
          <w:sz w:val="20"/>
        </w:rPr>
        <w:t>15. 若有人說重生且成義的人按信德有責任確信自己必定在被預選者之列者，祝其受詛咒。</w:t>
      </w:r>
    </w:p>
    <w:p>
      <w:pPr>
        <w:spacing w:after="20" w:line="300" w:lineRule="auto"/>
      </w:pPr>
      <w:r>
        <w:rPr>
          <w:rFonts w:ascii="Noto Serif" w:hAnsi="Noto Serif" w:eastAsia="Noto Serif" w:cs="Noto Serif"/>
          <w:b w:val="0"/>
          <w:i w:val="0"/>
          <w:color w:val="29241F"/>
          <w:sz w:val="22"/>
        </w:rPr>
        <w:t>16. Si quis magnum illud usque in finem perseverantiae donum se certo habiturum absoluta et infallibili certitudine dixerit nisi hoc ex speciali revelatione didicerit: a[nathema] s[it].</w:t>
      </w:r>
    </w:p>
    <w:p>
      <w:pPr>
        <w:spacing w:after="100" w:line="300" w:lineRule="auto"/>
      </w:pPr>
      <w:r>
        <w:rPr>
          <w:rFonts w:ascii="MingLiU" w:hAnsi="MingLiU" w:eastAsia="MingLiU" w:cs="MingLiU"/>
          <w:b w:val="0"/>
          <w:i w:val="0"/>
          <w:color w:val="6E675F"/>
          <w:sz w:val="20"/>
        </w:rPr>
        <w:t>若有人說自己必然確實持有那偉大的恩寵，即至死恆心的恩寵，具有絕對而絕無錯誤的確定性，除非他曾由特殊的啟示中學得此事，則此人應受絕罰。</w:t>
      </w:r>
    </w:p>
    <w:p>
      <w:pPr>
        <w:spacing w:after="20" w:line="300" w:lineRule="auto"/>
      </w:pPr>
      <w:r>
        <w:rPr>
          <w:rFonts w:ascii="Noto Serif" w:hAnsi="Noto Serif" w:eastAsia="Noto Serif" w:cs="Noto Serif"/>
          <w:b w:val="0"/>
          <w:i w:val="0"/>
          <w:color w:val="29241F"/>
          <w:sz w:val="22"/>
        </w:rPr>
        <w:t>17. Si quis iustificationis gratiam non nisi praedestinatis ad vitam contingere dixerit reliquos vero omnes qui vocantur vocari quidem sed gratiam non accipere utpote divina potestate praedestinatos ad malum: a[nathema] s[it].</w:t>
      </w:r>
    </w:p>
    <w:p>
      <w:pPr>
        <w:spacing w:after="100" w:line="300" w:lineRule="auto"/>
      </w:pPr>
      <w:r>
        <w:rPr>
          <w:rFonts w:ascii="MingLiU" w:hAnsi="MingLiU" w:eastAsia="MingLiU" w:cs="MingLiU"/>
          <w:b w:val="0"/>
          <w:i w:val="0"/>
          <w:color w:val="6E675F"/>
          <w:sz w:val="20"/>
        </w:rPr>
        <w:t>第十七條　若有人說成義的恩寵只賜予被預定於生命的人，而其餘被召喚的人雖然確實被召喚，但不蒙受恩寵，因為他們被天主的大能預定於惡：應受詛罰。</w:t>
      </w:r>
    </w:p>
    <w:p>
      <w:pPr>
        <w:spacing w:after="20" w:line="300" w:lineRule="auto"/>
      </w:pPr>
      <w:r>
        <w:rPr>
          <w:rFonts w:ascii="Noto Serif" w:hAnsi="Noto Serif" w:eastAsia="Noto Serif" w:cs="Noto Serif"/>
          <w:b w:val="0"/>
          <w:i w:val="0"/>
          <w:color w:val="29241F"/>
          <w:sz w:val="22"/>
        </w:rPr>
        <w:t>18. Si quis dixerit Dei praecepta homini etiam iustificato et sub gratia constituto esse ad observandum impossibilia: a[nathema] s[it].</w:t>
      </w:r>
    </w:p>
    <w:p>
      <w:pPr>
        <w:spacing w:after="100" w:line="300" w:lineRule="auto"/>
      </w:pPr>
      <w:r>
        <w:rPr>
          <w:rFonts w:ascii="MingLiU" w:hAnsi="MingLiU" w:eastAsia="MingLiU" w:cs="MingLiU"/>
          <w:b w:val="0"/>
          <w:i w:val="0"/>
          <w:color w:val="6E675F"/>
          <w:sz w:val="20"/>
        </w:rPr>
        <w:t>18. 若有人說：天主的誡命，即對於已成義且置於恩寵中的人，亦是不可能遵守的，則彼人應受詛斥。</w:t>
      </w:r>
    </w:p>
    <w:p>
      <w:pPr>
        <w:spacing w:after="20" w:line="300" w:lineRule="auto"/>
      </w:pPr>
      <w:r>
        <w:rPr>
          <w:rFonts w:ascii="Noto Serif" w:hAnsi="Noto Serif" w:eastAsia="Noto Serif" w:cs="Noto Serif"/>
          <w:b w:val="0"/>
          <w:i w:val="0"/>
          <w:color w:val="29241F"/>
          <w:sz w:val="22"/>
        </w:rPr>
        <w:t>19. Si quis dixerit nihil praeceptum esse in Evangelio praeter fidem cetera esse indifferentia neque praecepta neque prohibita sed libera aut decem praecepta nihil pertinere ad christianos: a[nathema] s[it].</w:t>
      </w:r>
    </w:p>
    <w:p>
      <w:pPr>
        <w:spacing w:after="100" w:line="300" w:lineRule="auto"/>
      </w:pPr>
      <w:r>
        <w:rPr>
          <w:rFonts w:ascii="MingLiU" w:hAnsi="MingLiU" w:eastAsia="MingLiU" w:cs="MingLiU"/>
          <w:b w:val="0"/>
          <w:i w:val="0"/>
          <w:color w:val="6E675F"/>
          <w:sz w:val="20"/>
        </w:rPr>
        <w:t>19. 若有人說，福音中除信德外，別無所命；其他事項既非命令，亦非禁止，而是自由的；或說十誡與基督徒無關者：應受絕罰。</w:t>
      </w:r>
    </w:p>
    <w:p>
      <w:pPr>
        <w:spacing w:after="20" w:line="300" w:lineRule="auto"/>
      </w:pPr>
      <w:r>
        <w:rPr>
          <w:rFonts w:ascii="Noto Serif" w:hAnsi="Noto Serif" w:eastAsia="Noto Serif" w:cs="Noto Serif"/>
          <w:b w:val="0"/>
          <w:i w:val="0"/>
          <w:color w:val="29241F"/>
          <w:sz w:val="22"/>
        </w:rPr>
        <w:t>20. Si quis hominem iustificatum et quantumlibet perfectum dixerit non teneri ad observantiam mandatorum Dei et Ecclesiae sed tantum ad credendum quasi vero Evangelium sit nuda et absoluta promissio vitae aeternae sine conditione observationis mandatorum: a[nathema] s[it].</w:t>
      </w:r>
    </w:p>
    <w:p>
      <w:pPr>
        <w:spacing w:after="100" w:line="300" w:lineRule="auto"/>
      </w:pPr>
      <w:r>
        <w:rPr>
          <w:rFonts w:ascii="MingLiU" w:hAnsi="MingLiU" w:eastAsia="MingLiU" w:cs="MingLiU"/>
          <w:b w:val="0"/>
          <w:i w:val="0"/>
          <w:color w:val="6E675F"/>
          <w:sz w:val="20"/>
        </w:rPr>
        <w:t>第二十條　如有人言，成義後的人，無論其德行如何完全，都不受束於遵守天主及教會誡命之責，而僅須信德足矣，彷彿福音實為裸露而絕對之永生許諾，毫無遵守誡命之條件者，應受絕罰。</w:t>
      </w:r>
    </w:p>
    <w:p>
      <w:pPr>
        <w:spacing w:after="20" w:line="300" w:lineRule="auto"/>
      </w:pPr>
      <w:r>
        <w:rPr>
          <w:rFonts w:ascii="Noto Serif" w:hAnsi="Noto Serif" w:eastAsia="Noto Serif" w:cs="Noto Serif"/>
          <w:b w:val="0"/>
          <w:i w:val="0"/>
          <w:color w:val="29241F"/>
          <w:sz w:val="22"/>
        </w:rPr>
        <w:t>21. Si quis dixerit Christum Iesum a Deo hominibus datum fuisse ut redemptorem cui fidant non etiam ut legislatorem cui obediant: a[nathema] s[it].</w:t>
      </w:r>
    </w:p>
    <w:p>
      <w:pPr>
        <w:spacing w:after="100" w:line="300" w:lineRule="auto"/>
      </w:pPr>
      <w:r>
        <w:rPr>
          <w:rFonts w:ascii="MingLiU" w:hAnsi="MingLiU" w:eastAsia="MingLiU" w:cs="MingLiU"/>
          <w:b w:val="0"/>
          <w:i w:val="0"/>
          <w:color w:val="6E675F"/>
          <w:sz w:val="20"/>
        </w:rPr>
        <w:t>如有人說基督耶穌由天主賜予人類為救贖者，人應信賴他，但不是為立法者，人應服從他，此人應受絕罰。</w:t>
      </w:r>
    </w:p>
    <w:p>
      <w:pPr>
        <w:spacing w:after="20" w:line="300" w:lineRule="auto"/>
      </w:pPr>
      <w:r>
        <w:rPr>
          <w:rFonts w:ascii="Noto Serif" w:hAnsi="Noto Serif" w:eastAsia="Noto Serif" w:cs="Noto Serif"/>
          <w:b w:val="0"/>
          <w:i w:val="0"/>
          <w:color w:val="29241F"/>
          <w:sz w:val="22"/>
        </w:rPr>
        <w:t>22. Si quis dixerit iustificatum vel sine speciali auxilio Dei in accepta iustitia perseverare posse vel cum eo non posse: a[nathema] s[it].</w:t>
      </w:r>
    </w:p>
    <w:p>
      <w:pPr>
        <w:spacing w:after="100" w:line="300" w:lineRule="auto"/>
      </w:pPr>
      <w:r>
        <w:rPr>
          <w:rFonts w:ascii="MingLiU" w:hAnsi="MingLiU" w:eastAsia="MingLiU" w:cs="MingLiU"/>
          <w:b w:val="0"/>
          <w:i w:val="0"/>
          <w:color w:val="6E675F"/>
          <w:sz w:val="20"/>
        </w:rPr>
        <w:t>22. 若有人說：成義者能不依賴天主特殊的助佑而堅持於所得之成義，或說他不能堅持：應受絕罰。</w:t>
      </w:r>
    </w:p>
    <w:p>
      <w:pPr>
        <w:spacing w:after="20" w:line="300" w:lineRule="auto"/>
      </w:pPr>
      <w:r>
        <w:rPr>
          <w:rFonts w:ascii="Noto Serif" w:hAnsi="Noto Serif" w:eastAsia="Noto Serif" w:cs="Noto Serif"/>
          <w:b w:val="0"/>
          <w:i w:val="0"/>
          <w:color w:val="29241F"/>
          <w:sz w:val="22"/>
        </w:rPr>
        <w:t>23. Si quis hominem semel iustificatum dixerit amplius peccare non posse neque gratiam amittere atque ideo eum qui labitur et peccat numquam vere fuisse iustificatum aut contra posse in tota vita peccata omnia etiam venialia vitare nisi ex speciali Dei privilegio quemadmodum de beata Virgine tenet Ecclesia: a[nathema] s[it].</w:t>
      </w:r>
    </w:p>
    <w:p>
      <w:pPr>
        <w:spacing w:after="100" w:line="300" w:lineRule="auto"/>
      </w:pPr>
      <w:r>
        <w:rPr>
          <w:rFonts w:ascii="MingLiU" w:hAnsi="MingLiU" w:eastAsia="MingLiU" w:cs="MingLiU"/>
          <w:b w:val="0"/>
          <w:i w:val="0"/>
          <w:color w:val="6E675F"/>
          <w:sz w:val="20"/>
        </w:rPr>
        <w:t>第二十三條：若有人說，人一經成義後，就不能再犯罪，也不能喪失恩寵，因此認為凡跌倒犯罪的人從來就沒有真正成義過；或者相反地說，人能在整個生命中避免一切罪過，甚至小罪，除非蒙天主的特殊恩典，如教會對於被祝聖者瑪利亞所持的信念：其人應受詛斥。</w:t>
      </w:r>
    </w:p>
    <w:p>
      <w:pPr>
        <w:spacing w:after="20" w:line="300" w:lineRule="auto"/>
      </w:pPr>
      <w:r>
        <w:rPr>
          <w:rFonts w:ascii="Noto Serif" w:hAnsi="Noto Serif" w:eastAsia="Noto Serif" w:cs="Noto Serif"/>
          <w:b w:val="0"/>
          <w:i w:val="0"/>
          <w:color w:val="29241F"/>
          <w:sz w:val="22"/>
        </w:rPr>
        <w:t>24. Si quis dixerit iustitiam acceptam non conservari atque etiam non augeri coram Deo per bona opera sed opera ipsa fructus solummodo et signa esse iustificationis adeptae non etiam ipsius augendae causam: a[nathema] s[it].</w:t>
      </w:r>
    </w:p>
    <w:p>
      <w:pPr>
        <w:spacing w:after="100" w:line="300" w:lineRule="auto"/>
      </w:pPr>
      <w:r>
        <w:rPr>
          <w:rFonts w:ascii="MingLiU" w:hAnsi="MingLiU" w:eastAsia="MingLiU" w:cs="MingLiU"/>
          <w:b w:val="0"/>
          <w:i w:val="0"/>
          <w:color w:val="6E675F"/>
          <w:sz w:val="20"/>
        </w:rPr>
        <w:t>第二十四條　若有人言，蒙受之成義不可由善行而保存，亦不可由善行而增進於天主台前，乃謂善行本身唯為已得成義之果實與記號，而非其本身增進之原因者，應受詛罰。</w:t>
      </w:r>
    </w:p>
    <w:p>
      <w:pPr>
        <w:spacing w:after="20" w:line="300" w:lineRule="auto"/>
      </w:pPr>
      <w:r>
        <w:rPr>
          <w:rFonts w:ascii="Noto Serif" w:hAnsi="Noto Serif" w:eastAsia="Noto Serif" w:cs="Noto Serif"/>
          <w:b w:val="0"/>
          <w:i w:val="0"/>
          <w:color w:val="29241F"/>
          <w:sz w:val="22"/>
        </w:rPr>
        <w:t>25. Si quis in quolibet bono opere iustum saltem venialiter peccare dixerit aut (quod intolerabilius est) mortaliter atque ideo poenas aeternas mereri tantum que ob id non damnari quia Deus ea opera non imputet ad damnationem: a[nathema] s[it].</w:t>
      </w:r>
    </w:p>
    <w:p>
      <w:pPr>
        <w:spacing w:after="100" w:line="300" w:lineRule="auto"/>
      </w:pPr>
      <w:r>
        <w:rPr>
          <w:rFonts w:ascii="MingLiU" w:hAnsi="MingLiU" w:eastAsia="MingLiU" w:cs="MingLiU"/>
          <w:b w:val="0"/>
          <w:i w:val="0"/>
          <w:color w:val="6E675F"/>
          <w:sz w:val="20"/>
        </w:rPr>
        <w:t>第二十五條　若有人言，義人在任何善工中至少犯輕罪，或（尤其不可容忍者）犯重罪，因此只當得永罰，唯因天主不將此等善工歸於定罪之故，遂不被定罪者，斯人應被絕罰。</w:t>
      </w:r>
    </w:p>
    <w:p>
      <w:pPr>
        <w:spacing w:after="20" w:line="300" w:lineRule="auto"/>
      </w:pPr>
      <w:r>
        <w:rPr>
          <w:rFonts w:ascii="Noto Serif" w:hAnsi="Noto Serif" w:eastAsia="Noto Serif" w:cs="Noto Serif"/>
          <w:b w:val="0"/>
          <w:i w:val="0"/>
          <w:color w:val="29241F"/>
          <w:sz w:val="22"/>
        </w:rPr>
        <w:t>www.internetsv.info</w:t>
      </w:r>
    </w:p>
    <w:p>
      <w:pPr>
        <w:spacing w:after="100" w:line="300" w:lineRule="auto"/>
      </w:pPr>
      <w:r>
        <w:rPr>
          <w:rFonts w:ascii="MingLiU" w:hAnsi="MingLiU" w:eastAsia="MingLiU" w:cs="MingLiU"/>
          <w:b w:val="0"/>
          <w:i w:val="0"/>
          <w:color w:val="6E675F"/>
          <w:sz w:val="20"/>
        </w:rPr>
        <w:t>1</w:t>
      </w:r>
    </w:p>
    <w:p>
      <w:pPr>
        <w:spacing w:after="20" w:line="300" w:lineRule="auto"/>
      </w:pPr>
      <w:r>
        <w:rPr>
          <w:rFonts w:ascii="Noto Serif" w:hAnsi="Noto Serif" w:eastAsia="Noto Serif" w:cs="Noto Serif"/>
          <w:b w:val="0"/>
          <w:i w:val="0"/>
          <w:color w:val="29241F"/>
          <w:sz w:val="22"/>
        </w:rPr>
        <w:t>26. Si quis dixerit iustos non debere pro bonis operibus quae in Deo fuerint facta exspectare et sperare aeternam retributionem a Deo per eius misericordiam et Iesu Christi meritum si bene agendo et divina mandata custodiendo usque in finem perseveraverint: a[nathema] s[it].</w:t>
      </w:r>
    </w:p>
    <w:p>
      <w:pPr>
        <w:spacing w:after="100" w:line="300" w:lineRule="auto"/>
      </w:pPr>
      <w:r>
        <w:rPr>
          <w:rFonts w:ascii="MingLiU" w:hAnsi="MingLiU" w:eastAsia="MingLiU" w:cs="MingLiU"/>
          <w:b w:val="0"/>
          <w:i w:val="0"/>
          <w:color w:val="6E675F"/>
          <w:sz w:val="20"/>
        </w:rPr>
        <w:t>二十六、若有人言：義人不應因在天主內所為之善行，藉天主之仁慈及耶穌基督之功績，期待並寄望天主之永恆賞報，只要他們藉行善及恪守天主誡命而堅忍到底者，則該人被逐出教會。</w:t>
      </w:r>
    </w:p>
    <w:p>
      <w:pPr>
        <w:spacing w:after="20" w:line="300" w:lineRule="auto"/>
      </w:pPr>
      <w:r>
        <w:rPr>
          <w:rFonts w:ascii="Noto Serif" w:hAnsi="Noto Serif" w:eastAsia="Noto Serif" w:cs="Noto Serif"/>
          <w:b w:val="0"/>
          <w:i w:val="0"/>
          <w:color w:val="29241F"/>
          <w:sz w:val="22"/>
        </w:rPr>
        <w:t>27. Si quis dixerit nullum esse mortale peccatum nisi infidelitatis aut nullo alio quantumvis gravi et enormi praeterquam infidelitatis peccato semel acceptam gratiam amitti: a[nathema] s[it].</w:t>
      </w:r>
    </w:p>
    <w:p>
      <w:pPr>
        <w:spacing w:after="100" w:line="300" w:lineRule="auto"/>
      </w:pPr>
      <w:r>
        <w:rPr>
          <w:rFonts w:ascii="MingLiU" w:hAnsi="MingLiU" w:eastAsia="MingLiU" w:cs="MingLiU"/>
          <w:b w:val="0"/>
          <w:i w:val="0"/>
          <w:color w:val="6E675F"/>
          <w:sz w:val="20"/>
        </w:rPr>
        <w:t>若有人說，除了不信外，別無死罪；或說除了不信外，無論何等重大和駭人的罪過，都不能使一次蒙受的恩寵喪失：此人應受詛罰。</w:t>
      </w:r>
    </w:p>
    <w:p>
      <w:pPr>
        <w:spacing w:after="20" w:line="300" w:lineRule="auto"/>
      </w:pPr>
      <w:r>
        <w:rPr>
          <w:rFonts w:ascii="Noto Serif" w:hAnsi="Noto Serif" w:eastAsia="Noto Serif" w:cs="Noto Serif"/>
          <w:b w:val="0"/>
          <w:i w:val="0"/>
          <w:color w:val="29241F"/>
          <w:sz w:val="22"/>
        </w:rPr>
        <w:t>28. Si quis dixerit amissa per peccatum gratia simul et fidem semper amitti aut fidem quae remanet non esse veram fidem licet non sit viva aut eum qui fidem sine charitate habet non esse christianum: a[nathema] s[it].</w:t>
      </w:r>
    </w:p>
    <w:p>
      <w:pPr>
        <w:spacing w:after="100" w:line="300" w:lineRule="auto"/>
      </w:pPr>
      <w:r>
        <w:rPr>
          <w:rFonts w:ascii="MingLiU" w:hAnsi="MingLiU" w:eastAsia="MingLiU" w:cs="MingLiU"/>
          <w:b w:val="0"/>
          <w:i w:val="0"/>
          <w:color w:val="6E675F"/>
          <w:sz w:val="20"/>
        </w:rPr>
        <w:t>二十八、若有人說因罪過而喪失恩寵之時，同時也喪失信德，或說留存下來的信德不是真正的信德，雖然它不是活的信德；或說有信德卻無愛德的人不是基督徒者：應受詛斥。</w:t>
      </w:r>
    </w:p>
    <w:p>
      <w:pPr>
        <w:spacing w:after="20" w:line="300" w:lineRule="auto"/>
      </w:pPr>
      <w:r>
        <w:rPr>
          <w:rFonts w:ascii="Noto Serif" w:hAnsi="Noto Serif" w:eastAsia="Noto Serif" w:cs="Noto Serif"/>
          <w:b w:val="0"/>
          <w:i w:val="0"/>
          <w:color w:val="29241F"/>
          <w:sz w:val="22"/>
        </w:rPr>
        <w:t>29. Si quis dixerit eum qui post baptismum lapsus est non posse per Dei gratiam resurgere; aut posse quidem sed sola fide amissam iustitiam recuperare sine sacramento poenitentiae prout sancta Romana et universalis Ecclesia a Christo Domino et eius apostolis edocta hucusque professa est servavit et docuit: a[nathema] s[it].</w:t>
      </w:r>
    </w:p>
    <w:p>
      <w:pPr>
        <w:spacing w:after="100" w:line="300" w:lineRule="auto"/>
      </w:pPr>
      <w:r>
        <w:rPr>
          <w:rFonts w:ascii="MingLiU" w:hAnsi="MingLiU" w:eastAsia="MingLiU" w:cs="MingLiU"/>
          <w:b w:val="0"/>
          <w:i w:val="0"/>
          <w:color w:val="6E675F"/>
          <w:sz w:val="20"/>
        </w:rPr>
        <w:t>第二十九條　如有人說：凡於聖洗後陷於罪過者，不能藉天主恩寵而重新站起；或雖能站起，但僅憑信德就能恢復喪失的正義，而不需要按照聖羅馬公教會受教於吾主基督及其宗徒、迄今所信奉、保守並教導的懺悔聖事；則絕罰之。</w:t>
      </w:r>
    </w:p>
    <w:p>
      <w:pPr>
        <w:spacing w:after="20" w:line="300" w:lineRule="auto"/>
      </w:pPr>
      <w:r>
        <w:rPr>
          <w:rFonts w:ascii="Noto Serif" w:hAnsi="Noto Serif" w:eastAsia="Noto Serif" w:cs="Noto Serif"/>
          <w:b w:val="0"/>
          <w:i w:val="0"/>
          <w:color w:val="29241F"/>
          <w:sz w:val="22"/>
        </w:rPr>
        <w:t>30. Si quis post acceptam iustificationis gratiam cuilibet peccatori poenitenti ita culpam remitti et reatum aeternae poenae deleri dixerit ut nullus remaneat reatus poenae temporalis exsolvendae vel in hoc saeculo vel in futuro in purgatorio antequam ad regna coelorum aditus patere possit: a[nathema] s[it].</w:t>
      </w:r>
    </w:p>
    <w:p>
      <w:pPr>
        <w:spacing w:after="100" w:line="300" w:lineRule="auto"/>
      </w:pPr>
      <w:r>
        <w:rPr>
          <w:rFonts w:ascii="MingLiU" w:hAnsi="MingLiU" w:eastAsia="MingLiU" w:cs="MingLiU"/>
          <w:b w:val="0"/>
          <w:i w:val="0"/>
          <w:color w:val="6E675F"/>
          <w:sz w:val="20"/>
        </w:rPr>
        <w:t>三十、若有人說：在領受成義恩寵後，對任何悔改的罪人，罪過得以赦免，永罰的債務得以消除，以致於沒有暫罰的債務留下來待償，無論在今世或將來在煉獄中，在得以進入天國之前；則彼應受詛斥。</w:t>
      </w:r>
    </w:p>
    <w:p>
      <w:pPr>
        <w:spacing w:after="20" w:line="300" w:lineRule="auto"/>
      </w:pPr>
      <w:r>
        <w:rPr>
          <w:rFonts w:ascii="Noto Serif" w:hAnsi="Noto Serif" w:eastAsia="Noto Serif" w:cs="Noto Serif"/>
          <w:b w:val="0"/>
          <w:i w:val="0"/>
          <w:color w:val="29241F"/>
          <w:sz w:val="22"/>
        </w:rPr>
        <w:t>31. Si quis dixerit iustificatum peccare dum intuitu aeternae mercedis bene operatur: a[nathema] s[it].</w:t>
      </w:r>
    </w:p>
    <w:p>
      <w:pPr>
        <w:spacing w:after="100" w:line="300" w:lineRule="auto"/>
      </w:pPr>
      <w:r>
        <w:rPr>
          <w:rFonts w:ascii="MingLiU" w:hAnsi="MingLiU" w:eastAsia="MingLiU" w:cs="MingLiU"/>
          <w:b w:val="0"/>
          <w:i w:val="0"/>
          <w:color w:val="6E675F"/>
          <w:sz w:val="20"/>
        </w:rPr>
        <w:t>31. 若有人說：成義者在為獲得永恆的賞報而行善時犯罪，則罰為絕罰。</w:t>
      </w:r>
    </w:p>
    <w:p>
      <w:pPr>
        <w:spacing w:after="20" w:line="300" w:lineRule="auto"/>
      </w:pPr>
      <w:r>
        <w:rPr>
          <w:rFonts w:ascii="Noto Serif" w:hAnsi="Noto Serif" w:eastAsia="Noto Serif" w:cs="Noto Serif"/>
          <w:b w:val="0"/>
          <w:i w:val="0"/>
          <w:color w:val="29241F"/>
          <w:sz w:val="22"/>
        </w:rPr>
        <w:t>32. Si quis dixerit hominis iustificati bona opera ita esse dona Dei ut non sint etiam bona ipsius iustificati merita aut ipsum iustificatum bonis operibus quae ab eo per Dei gratiam et Iesu Christi meritum (cuius vivum membrum est) fiunt non vere mereri augmentum gratiae vitam aeternam et ipsius vitae aeternae (si tamen in gratia decesserit) consecutionem atque etiam gloriae augmentum: a[nathema] s[it].</w:t>
      </w:r>
    </w:p>
    <w:p>
      <w:pPr>
        <w:spacing w:after="100" w:line="300" w:lineRule="auto"/>
      </w:pPr>
      <w:r>
        <w:rPr>
          <w:rFonts w:ascii="MingLiU" w:hAnsi="MingLiU" w:eastAsia="MingLiU" w:cs="MingLiU"/>
          <w:b w:val="0"/>
          <w:i w:val="0"/>
          <w:color w:val="6E675F"/>
          <w:sz w:val="20"/>
        </w:rPr>
        <w:t>若有人言成義者的善功乃天主的恩賜，以至於不是成義者本身的功績；或成義者因天主恩寵及耶穌基督功績（他是其活的肢體）所行的善功，並未真實堪當獲得恩寵的增加、永生，以及若其在恩寵中去世、永生本身的獲得，並堪當光榮的增加者，應受絕罰。</w:t>
      </w:r>
    </w:p>
    <w:p>
      <w:pPr>
        <w:pageBreakBefore/>
        <w:spacing w:after="60"/>
        <w:keepNext/>
      </w:pPr>
      <w:r>
        <w:rPr>
          <w:rFonts w:ascii="MingLiU" w:hAnsi="MingLiU" w:eastAsia="MingLiU" w:cs="MingLiU"/>
          <w:b/>
          <w:i w:val="0"/>
          <w:color w:val="8A4E2F"/>
          <w:sz w:val="16"/>
        </w:rPr>
        <w:t>LESSON 28  ·  從教父到教廷</w:t>
      </w:r>
    </w:p>
    <w:p>
      <w:pPr>
        <w:spacing w:after="20"/>
      </w:pPr>
      <w:r>
        <w:rPr>
          <w:rFonts w:ascii="MingLiU" w:hAnsi="MingLiU" w:eastAsia="MingLiU" w:cs="MingLiU"/>
          <w:b/>
          <w:i w:val="0"/>
          <w:color w:val="8A4E2F"/>
          <w:sz w:val="22"/>
        </w:rPr>
        <w:t>第 28 課</w:t>
      </w:r>
    </w:p>
    <w:p>
      <w:pPr>
        <w:pStyle w:val="Heading1"/>
        <w:spacing w:before="0" w:after="120"/>
        <w:jc w:val="left"/>
        <w:pBdr>
          <w:bottom w:val="single" w:sz="14" w:space="3" w:color="D4A653"/>
        </w:pBdr>
      </w:pPr>
      <w:r>
        <w:rPr>
          <w:rFonts w:ascii="MingLiU" w:hAnsi="MingLiU" w:eastAsia="MingLiU" w:cs="MingLiU"/>
          <w:b/>
          <w:i w:val="0"/>
          <w:color w:val="3A2720"/>
          <w:sz w:val="34"/>
        </w:rPr>
        <w:t>特倫多大公會議：聖事總論　Concilium Tridentinum, sessio VII</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difficultas, difficultatis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困難、麻煩；艱苦、貧困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vehementer</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猛烈地、有力地；極其、非常</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unio, unire, univi, unitus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合一、統一</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mutuus, mutua, mutuum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相互的、互相的；借貸的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nitor, niti, nisus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依靠、倚託；奮力、努力</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adduco, adducere, adduxi, adductus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引領、帶往；勸誘、說服；收縮</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apostolatus, apostolatus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宗徒位份、宗徒職分</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argumentum, argumenti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論據、論証、理由；情節</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unicus, unica, unicum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唯一的、獨有的、無與倫比的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patriarcha, patriarchae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宗族長、族長；主教長</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utpote</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作為、既然、即</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discrimen, discriminis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分界、區別、差異；關鍵時刻</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revelatio, revelationis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啟示、揭示；聖若望默示錄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incrementum, incrementi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增長、發展、進步；萌芽</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constitutio, constitutionis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構成、結構、體質；規定、制度</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percipio, percipere, percepi, perceptus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獲得、領受；感知、察覺、瞭解</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saltem</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至少、至多、即便、甚至</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Junius, Junia, Junium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六月</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missio, missionis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遣遣、派遣；遣散、解職；赦免</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ambitus, ambitus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周圍、邊界、範圍；軌跡、迴圈</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Primum spectat potissime ad vetus testamentum, quod maxime praedicat divinae essentiae unitatem; unde dictum est Moysi: Ego sum qui sum; secundum ad novum, quod determinat personarum pluralitatem, baptizando in nomine Patris et Filii et Spiritus sancti .</w:t>
      </w:r>
    </w:p>
    <w:p>
      <w:pPr>
        <w:spacing w:after="60" w:line="300" w:lineRule="auto"/>
        <w:ind w:left="227"/>
      </w:pPr>
      <w:r>
        <w:rPr>
          <w:rFonts w:ascii="MingLiU" w:hAnsi="MingLiU" w:eastAsia="MingLiU" w:cs="MingLiU"/>
          <w:b w:val="0"/>
          <w:i w:val="0"/>
          <w:color w:val="6E675F"/>
          <w:sz w:val="18"/>
        </w:rPr>
        <w:t>〔Itinerarium mentis in Deum〕</w:t>
      </w:r>
    </w:p>
    <w:p>
      <w:pPr>
        <w:spacing w:after="20" w:line="300" w:lineRule="auto"/>
        <w:ind w:left="227"/>
      </w:pPr>
      <w:r>
        <w:rPr>
          <w:rFonts w:ascii="Noto Serif" w:hAnsi="Noto Serif" w:eastAsia="Noto Serif" w:cs="Noto Serif"/>
          <w:b w:val="0"/>
          <w:i w:val="0"/>
          <w:color w:val="29241F"/>
          <w:sz w:val="22"/>
        </w:rPr>
        <w:t>Operatio multiplex, secundum quod est naturalis, secundum quod est artificialis, secundum quod est moralis, sua multiplicissima varietate ostendit immensitatem illius virtutis, artis et bonitatis, quae quidem est omnibus "causa essendi, ratio intelligendi et ordo vivendi".</w:t>
      </w:r>
    </w:p>
    <w:p>
      <w:pPr>
        <w:spacing w:after="60" w:line="300" w:lineRule="auto"/>
        <w:ind w:left="227"/>
      </w:pPr>
      <w:r>
        <w:rPr>
          <w:rFonts w:ascii="MingLiU" w:hAnsi="MingLiU" w:eastAsia="MingLiU" w:cs="MingLiU"/>
          <w:b w:val="0"/>
          <w:i w:val="0"/>
          <w:color w:val="6E675F"/>
          <w:sz w:val="18"/>
        </w:rPr>
        <w:t>〔Itinerarium mentis in Deum〕</w:t>
      </w:r>
    </w:p>
    <w:p>
      <w:r>
        <w:br w:type="page"/>
      </w:r>
    </w:p>
    <w:p>
      <w:pPr>
        <w:pStyle w:val="Heading2"/>
        <w:spacing w:before="0" w:after="60"/>
        <w:jc w:val="left"/>
      </w:pPr>
      <w:r>
        <w:rPr>
          <w:rFonts w:ascii="MingLiU" w:hAnsi="MingLiU" w:eastAsia="MingLiU" w:cs="MingLiU"/>
          <w:b/>
          <w:i w:val="0"/>
          <w:color w:val="3A2720"/>
          <w:sz w:val="28"/>
        </w:rPr>
        <w:t>讀本　特倫多大公會議：聖事總論　Concilium Tridentinum, sessio VII</w:t>
      </w:r>
    </w:p>
    <w:p>
      <w:pPr>
        <w:spacing w:after="80" w:line="300" w:lineRule="auto"/>
      </w:pPr>
      <w:r>
        <w:rPr>
          <w:rFonts w:ascii="MingLiU" w:hAnsi="MingLiU" w:eastAsia="MingLiU" w:cs="MingLiU"/>
          <w:b w:val="0"/>
          <w:i w:val="0"/>
          <w:color w:val="6E675F"/>
          <w:sz w:val="18"/>
        </w:rPr>
        <w:t>第 1–36 號（完整，共 45 號）；自譯（研讀用，非教會核准禮儀譯本）</w:t>
      </w:r>
    </w:p>
    <w:p>
      <w:pPr>
        <w:spacing w:after="20" w:line="300" w:lineRule="auto"/>
      </w:pPr>
      <w:r>
        <w:rPr>
          <w:rFonts w:ascii="Noto Serif" w:hAnsi="Noto Serif" w:eastAsia="Noto Serif" w:cs="Noto Serif"/>
          <w:b w:val="0"/>
          <w:i w:val="0"/>
          <w:color w:val="29241F"/>
          <w:sz w:val="22"/>
        </w:rPr>
        <w:t>1. Si quis dixerit sacramenta novae legis non fuisse omnia a Iesu Christo Domino nostro instituta aut esse plura vel pauciora quam septem videlicet baptismum confirmationem Eucharistiam poenitentiam extremam unctionem ordinem et matrimonium aut etiam aliquod horum septem non esse vere et proprie sacramentum: a[nathema] s[it].</w:t>
      </w:r>
    </w:p>
    <w:p>
      <w:pPr>
        <w:spacing w:after="100" w:line="300" w:lineRule="auto"/>
      </w:pPr>
      <w:r>
        <w:rPr>
          <w:rFonts w:ascii="MingLiU" w:hAnsi="MingLiU" w:eastAsia="MingLiU" w:cs="MingLiU"/>
          <w:b w:val="0"/>
          <w:i w:val="0"/>
          <w:color w:val="6E675F"/>
          <w:sz w:val="20"/>
        </w:rPr>
        <w:t>若有人說新法的聖事並非全由我們的主耶穌基督所制定，或者說聖事的數目多於或少於七項——即聖洗、堅振、聖體、告明、終傅、聖秩和婚配——或者說這七項中任何一項不是真正且嚴格意義上的聖事者，該人應受詛斥。</w:t>
      </w:r>
    </w:p>
    <w:p>
      <w:pPr>
        <w:spacing w:after="20" w:line="300" w:lineRule="auto"/>
      </w:pPr>
      <w:r>
        <w:rPr>
          <w:rFonts w:ascii="Noto Serif" w:hAnsi="Noto Serif" w:eastAsia="Noto Serif" w:cs="Noto Serif"/>
          <w:b w:val="0"/>
          <w:i w:val="0"/>
          <w:color w:val="29241F"/>
          <w:sz w:val="22"/>
        </w:rPr>
        <w:t>2. Si quis dixerit ea ipsa novae legis sacramenta a sacramentis antiquae legis non differre nisi quia caeremoniae sunt aliae et alii ritus externi: a[nathema] s[it].</w:t>
      </w:r>
    </w:p>
    <w:p>
      <w:pPr>
        <w:spacing w:after="100" w:line="300" w:lineRule="auto"/>
      </w:pPr>
      <w:r>
        <w:rPr>
          <w:rFonts w:ascii="MingLiU" w:hAnsi="MingLiU" w:eastAsia="MingLiU" w:cs="MingLiU"/>
          <w:b w:val="0"/>
          <w:i w:val="0"/>
          <w:color w:val="6E675F"/>
          <w:sz w:val="20"/>
        </w:rPr>
        <w:t>若有人說新法的聖事與舊法的聖事並無分別，祇是因為禮儀不同和外在的儀式有異：他應受詛斥。</w:t>
      </w:r>
    </w:p>
    <w:p>
      <w:pPr>
        <w:spacing w:after="20" w:line="300" w:lineRule="auto"/>
      </w:pPr>
      <w:r>
        <w:rPr>
          <w:rFonts w:ascii="Noto Serif" w:hAnsi="Noto Serif" w:eastAsia="Noto Serif" w:cs="Noto Serif"/>
          <w:b w:val="0"/>
          <w:i w:val="0"/>
          <w:color w:val="29241F"/>
          <w:sz w:val="22"/>
        </w:rPr>
        <w:t>3. Si quis dixerit haec septem sacramenta ita esse inter se paria ut nulla ratione aliud sit alio dignius: a[nathema] s[it].</w:t>
      </w:r>
    </w:p>
    <w:p>
      <w:pPr>
        <w:spacing w:after="100" w:line="300" w:lineRule="auto"/>
      </w:pPr>
      <w:r>
        <w:rPr>
          <w:rFonts w:ascii="MingLiU" w:hAnsi="MingLiU" w:eastAsia="MingLiU" w:cs="MingLiU"/>
          <w:b w:val="0"/>
          <w:i w:val="0"/>
          <w:color w:val="6E675F"/>
          <w:sz w:val="20"/>
        </w:rPr>
        <w:t>若有人說這七件聖事彼此完全相等，以致無論如何沒有一件比另一件更尊貴：令其受絕罰。</w:t>
      </w:r>
    </w:p>
    <w:p>
      <w:pPr>
        <w:spacing w:after="20" w:line="300" w:lineRule="auto"/>
      </w:pPr>
      <w:r>
        <w:rPr>
          <w:rFonts w:ascii="Noto Serif" w:hAnsi="Noto Serif" w:eastAsia="Noto Serif" w:cs="Noto Serif"/>
          <w:b w:val="0"/>
          <w:i w:val="0"/>
          <w:color w:val="29241F"/>
          <w:sz w:val="22"/>
        </w:rPr>
        <w:t>4. Si quis dixerit sacramenta novae legis non esse ad salutem necessaria sed superflua et sine eis aut eorum voto per solam fidem homines a Deo gratiam iustificationis adipisci licet omnia singulis necessaria non sint: a[nathema] s[it].</w:t>
      </w:r>
    </w:p>
    <w:p>
      <w:pPr>
        <w:spacing w:after="100" w:line="300" w:lineRule="auto"/>
      </w:pPr>
      <w:r>
        <w:rPr>
          <w:rFonts w:ascii="MingLiU" w:hAnsi="MingLiU" w:eastAsia="MingLiU" w:cs="MingLiU"/>
          <w:b w:val="0"/>
          <w:i w:val="0"/>
          <w:color w:val="6E675F"/>
          <w:sz w:val="20"/>
        </w:rPr>
        <w:t>若有人說新約的聖事對於救恩非必須而屬多餘，且人們不藉著聖事或對聖事的願望，僅由信德即可自天主獲得成義的恩寵，或聖事並非人人各個皆為必須者：令其受絕罰。</w:t>
      </w:r>
    </w:p>
    <w:p>
      <w:pPr>
        <w:spacing w:after="20" w:line="300" w:lineRule="auto"/>
      </w:pPr>
      <w:r>
        <w:rPr>
          <w:rFonts w:ascii="Noto Serif" w:hAnsi="Noto Serif" w:eastAsia="Noto Serif" w:cs="Noto Serif"/>
          <w:b w:val="0"/>
          <w:i w:val="0"/>
          <w:color w:val="29241F"/>
          <w:sz w:val="22"/>
        </w:rPr>
        <w:t>www.internetsv.info</w:t>
      </w:r>
    </w:p>
    <w:p>
      <w:pPr>
        <w:spacing w:after="100" w:line="300" w:lineRule="auto"/>
      </w:pPr>
      <w:r>
        <w:rPr>
          <w:rFonts w:ascii="MingLiU" w:hAnsi="MingLiU" w:eastAsia="MingLiU" w:cs="MingLiU"/>
          <w:b w:val="0"/>
          <w:i w:val="0"/>
          <w:color w:val="6E675F"/>
          <w:sz w:val="20"/>
        </w:rPr>
        <w:t>1</w:t>
      </w:r>
    </w:p>
    <w:p>
      <w:pPr>
        <w:spacing w:after="20" w:line="300" w:lineRule="auto"/>
      </w:pPr>
      <w:r>
        <w:rPr>
          <w:rFonts w:ascii="Noto Serif" w:hAnsi="Noto Serif" w:eastAsia="Noto Serif" w:cs="Noto Serif"/>
          <w:b w:val="0"/>
          <w:i w:val="0"/>
          <w:color w:val="29241F"/>
          <w:sz w:val="22"/>
        </w:rPr>
        <w:t>5. Si quis dixerit haec sacramenta propter solam fidem nutriendam instituta fuisse: a[nathema] s[it].</w:t>
      </w:r>
    </w:p>
    <w:p>
      <w:pPr>
        <w:spacing w:after="100" w:line="300" w:lineRule="auto"/>
      </w:pPr>
      <w:r>
        <w:rPr>
          <w:rFonts w:ascii="MingLiU" w:hAnsi="MingLiU" w:eastAsia="MingLiU" w:cs="MingLiU"/>
          <w:b w:val="0"/>
          <w:i w:val="0"/>
          <w:color w:val="6E675F"/>
          <w:sz w:val="20"/>
        </w:rPr>
        <w:t>若有人說這些聖事是為了單純培養信德而設立的，他被絕罰。</w:t>
      </w:r>
    </w:p>
    <w:p>
      <w:pPr>
        <w:spacing w:after="20" w:line="300" w:lineRule="auto"/>
      </w:pPr>
      <w:r>
        <w:rPr>
          <w:rFonts w:ascii="Noto Serif" w:hAnsi="Noto Serif" w:eastAsia="Noto Serif" w:cs="Noto Serif"/>
          <w:b w:val="0"/>
          <w:i w:val="0"/>
          <w:color w:val="29241F"/>
          <w:sz w:val="22"/>
        </w:rPr>
        <w:t>6. Si quis dixerit sacramenta novae legis non continere gratiam quam significant aut gratiam ipsam non ponentibus obicem non conferre quasi signa tantum externa sint acceptae per fidem gratiae vel iustitiae et notae quaedam christianae professionis quibus apud homines discernuntur fideles ab infidelibus: a[nathema] s[it].</w:t>
      </w:r>
    </w:p>
    <w:p>
      <w:pPr>
        <w:spacing w:after="100" w:line="300" w:lineRule="auto"/>
      </w:pPr>
      <w:r>
        <w:rPr>
          <w:rFonts w:ascii="MingLiU" w:hAnsi="MingLiU" w:eastAsia="MingLiU" w:cs="MingLiU"/>
          <w:b w:val="0"/>
          <w:i w:val="0"/>
          <w:color w:val="6E675F"/>
          <w:sz w:val="20"/>
        </w:rPr>
        <w:t>若有人說新法律的聖事不含有其所表現的恩寵，或聖事不將恩寵授予不設置障礙的人，好像它們只是外在的記號，憑信德領受恩寵或成義，以及某些基督宗教信仰的標記，據此在人前區分信者與不信者：應受詛斥。</w:t>
      </w:r>
    </w:p>
    <w:p>
      <w:pPr>
        <w:spacing w:after="20" w:line="300" w:lineRule="auto"/>
      </w:pPr>
      <w:r>
        <w:rPr>
          <w:rFonts w:ascii="Noto Serif" w:hAnsi="Noto Serif" w:eastAsia="Noto Serif" w:cs="Noto Serif"/>
          <w:b w:val="0"/>
          <w:i w:val="0"/>
          <w:color w:val="29241F"/>
          <w:sz w:val="22"/>
        </w:rPr>
        <w:t>7. Si quis dixerit non dari gratiam per huiusmodi sacramenta semper et omnibus quantum est ex parte Dei etiam si rite ea suscipiant sed aliquando et aliquibus: a[nathema] s[it].</w:t>
      </w:r>
    </w:p>
    <w:p>
      <w:pPr>
        <w:spacing w:after="100" w:line="300" w:lineRule="auto"/>
      </w:pPr>
      <w:r>
        <w:rPr>
          <w:rFonts w:ascii="MingLiU" w:hAnsi="MingLiU" w:eastAsia="MingLiU" w:cs="MingLiU"/>
          <w:b w:val="0"/>
          <w:i w:val="0"/>
          <w:color w:val="6E675F"/>
          <w:sz w:val="20"/>
        </w:rPr>
        <w:t>若有人說：聖事不能常常並對所有人給予恩寵，只要天主方面如此，即使他們恭敬地領受聖事，反而有時對有些人不給予恩寵，此人應受詛斥。</w:t>
      </w:r>
    </w:p>
    <w:p>
      <w:pPr>
        <w:spacing w:after="20" w:line="300" w:lineRule="auto"/>
      </w:pPr>
      <w:r>
        <w:rPr>
          <w:rFonts w:ascii="Noto Serif" w:hAnsi="Noto Serif" w:eastAsia="Noto Serif" w:cs="Noto Serif"/>
          <w:b w:val="0"/>
          <w:i w:val="0"/>
          <w:color w:val="29241F"/>
          <w:sz w:val="22"/>
        </w:rPr>
        <w:t>8. Si quis dixerit per ipsa novae legis sacramenta ex opere operato non conferri gratiam sed solam fidem divinae promissionis ad gratiam consequendam sufficere: a[nathema] s[it].</w:t>
      </w:r>
    </w:p>
    <w:p>
      <w:pPr>
        <w:spacing w:after="100" w:line="300" w:lineRule="auto"/>
      </w:pPr>
      <w:r>
        <w:rPr>
          <w:rFonts w:ascii="MingLiU" w:hAnsi="MingLiU" w:eastAsia="MingLiU" w:cs="MingLiU"/>
          <w:b w:val="0"/>
          <w:i w:val="0"/>
          <w:color w:val="6E675F"/>
          <w:sz w:val="20"/>
        </w:rPr>
        <w:t>若有人說，新法律的聖事本身並不因行為而傳授恩寵，而僅有對天主許諾的信德足以獲得恩寵者，應受絕罰。</w:t>
      </w:r>
    </w:p>
    <w:p>
      <w:pPr>
        <w:spacing w:after="20" w:line="300" w:lineRule="auto"/>
      </w:pPr>
      <w:r>
        <w:rPr>
          <w:rFonts w:ascii="Noto Serif" w:hAnsi="Noto Serif" w:eastAsia="Noto Serif" w:cs="Noto Serif"/>
          <w:b w:val="0"/>
          <w:i w:val="0"/>
          <w:color w:val="29241F"/>
          <w:sz w:val="22"/>
        </w:rPr>
        <w:t>9. Si quis dixerit in tribus sacramentis baptismo scilicet confirmatione et ordine non imprimi characterem in anima hoc est signum quoddam spirituale et indelebile unde ea iterari non possunt: a[nathema] s[it].</w:t>
      </w:r>
    </w:p>
    <w:p>
      <w:pPr>
        <w:spacing w:after="100" w:line="300" w:lineRule="auto"/>
      </w:pPr>
      <w:r>
        <w:rPr>
          <w:rFonts w:ascii="MingLiU" w:hAnsi="MingLiU" w:eastAsia="MingLiU" w:cs="MingLiU"/>
          <w:b w:val="0"/>
          <w:i w:val="0"/>
          <w:color w:val="6E675F"/>
          <w:sz w:val="20"/>
        </w:rPr>
        <w:t>第九條　若有人說，在聖洗、堅振及聖秩三件聖事中，不在靈魂內印記一個聖事印記，即某種精神上不可磨滅的記號，因而這些聖事不能重複舉行者，應受絕罰。</w:t>
      </w:r>
    </w:p>
    <w:p>
      <w:pPr>
        <w:spacing w:after="20" w:line="300" w:lineRule="auto"/>
      </w:pPr>
      <w:r>
        <w:rPr>
          <w:rFonts w:ascii="Noto Serif" w:hAnsi="Noto Serif" w:eastAsia="Noto Serif" w:cs="Noto Serif"/>
          <w:b w:val="0"/>
          <w:i w:val="0"/>
          <w:color w:val="29241F"/>
          <w:sz w:val="22"/>
        </w:rPr>
        <w:t>10. Si quis dixerit christianos omnes in verbo et omnibus sacramentis administrandis habere potestatem: a[nathema] s[it].</w:t>
      </w:r>
    </w:p>
    <w:p>
      <w:pPr>
        <w:spacing w:after="100" w:line="300" w:lineRule="auto"/>
      </w:pPr>
      <w:r>
        <w:rPr>
          <w:rFonts w:ascii="MingLiU" w:hAnsi="MingLiU" w:eastAsia="MingLiU" w:cs="MingLiU"/>
          <w:b w:val="0"/>
          <w:i w:val="0"/>
          <w:color w:val="6E675F"/>
          <w:sz w:val="20"/>
        </w:rPr>
        <w:t>若有人說基督徒在聖言及一切聖事的施行上都有權柄，則應受詛罰。</w:t>
      </w:r>
    </w:p>
    <w:p>
      <w:pPr>
        <w:spacing w:after="20" w:line="300" w:lineRule="auto"/>
      </w:pPr>
      <w:r>
        <w:rPr>
          <w:rFonts w:ascii="Noto Serif" w:hAnsi="Noto Serif" w:eastAsia="Noto Serif" w:cs="Noto Serif"/>
          <w:b w:val="0"/>
          <w:i w:val="0"/>
          <w:color w:val="29241F"/>
          <w:sz w:val="22"/>
        </w:rPr>
        <w:t>11. Si quis dixerit in ministris dum sacramenta conficiunt et conferunt non requiri intentionem saltem faciendi quod facit Ecclesia: a[nathema] s[it].</w:t>
      </w:r>
    </w:p>
    <w:p>
      <w:pPr>
        <w:spacing w:after="100" w:line="300" w:lineRule="auto"/>
      </w:pPr>
      <w:r>
        <w:rPr>
          <w:rFonts w:ascii="MingLiU" w:hAnsi="MingLiU" w:eastAsia="MingLiU" w:cs="MingLiU"/>
          <w:b w:val="0"/>
          <w:i w:val="0"/>
          <w:color w:val="6E675F"/>
          <w:sz w:val="20"/>
        </w:rPr>
        <w:t>十一、若有人主張聖事的施行者在完成和施予聖事時，不需具有至少做教會所做之事的意向：應受絕罰。</w:t>
      </w:r>
    </w:p>
    <w:p>
      <w:pPr>
        <w:spacing w:after="20" w:line="300" w:lineRule="auto"/>
      </w:pPr>
      <w:r>
        <w:rPr>
          <w:rFonts w:ascii="Noto Serif" w:hAnsi="Noto Serif" w:eastAsia="Noto Serif" w:cs="Noto Serif"/>
          <w:b w:val="0"/>
          <w:i w:val="0"/>
          <w:color w:val="29241F"/>
          <w:sz w:val="22"/>
        </w:rPr>
        <w:t>12. Si quis dixerit ministrum in peccato mortali exsistentem modo omnia essentialia quae ad sacramentum conficiendum aut conferendum pertinent servaverit non conficere aut conferre sacramentum: a[nathema] s[it].</w:t>
      </w:r>
    </w:p>
    <w:p>
      <w:pPr>
        <w:spacing w:after="100" w:line="300" w:lineRule="auto"/>
      </w:pPr>
      <w:r>
        <w:rPr>
          <w:rFonts w:ascii="MingLiU" w:hAnsi="MingLiU" w:eastAsia="MingLiU" w:cs="MingLiU"/>
          <w:b w:val="0"/>
          <w:i w:val="0"/>
          <w:color w:val="6E675F"/>
          <w:sz w:val="20"/>
        </w:rPr>
        <w:t>若有人說：司祭若處於大罪狀態，即使守守了成立或施行聖事所必需的一切本質要素，亦不能成立或施行聖事，則應受絕罰。</w:t>
      </w:r>
    </w:p>
    <w:p>
      <w:pPr>
        <w:spacing w:after="20" w:line="300" w:lineRule="auto"/>
      </w:pPr>
      <w:r>
        <w:rPr>
          <w:rFonts w:ascii="Noto Serif" w:hAnsi="Noto Serif" w:eastAsia="Noto Serif" w:cs="Noto Serif"/>
          <w:b w:val="0"/>
          <w:i w:val="0"/>
          <w:color w:val="29241F"/>
          <w:sz w:val="22"/>
        </w:rPr>
        <w:t>13. Si quis dixerit receptos et approbatos Ecclesiae catholicae ritus in solemni sacramentorum administratione adhiberi consuetos aut contemni aut sine peccato a ministris pro libito omitti aut in novos alios per quemcumque ecclesiarum pastorem mutari posse: a[nathema] s[it].</w:t>
      </w:r>
    </w:p>
    <w:p>
      <w:pPr>
        <w:spacing w:after="100" w:line="300" w:lineRule="auto"/>
      </w:pPr>
      <w:r>
        <w:rPr>
          <w:rFonts w:ascii="MingLiU" w:hAnsi="MingLiU" w:eastAsia="MingLiU" w:cs="MingLiU"/>
          <w:b w:val="0"/>
          <w:i w:val="0"/>
          <w:color w:val="6E675F"/>
          <w:sz w:val="20"/>
        </w:rPr>
        <w:t>第十三條　若有人說：天主教會在隆重施行聖事時所慣用的、業經接納與批准的禮儀，可以被輕視，或由司祭任意省略而無罪過，或由任何教會的牧人變更為其他新的禮儀：他應受詛斥。</w:t>
      </w:r>
    </w:p>
    <w:p>
      <w:pPr>
        <w:spacing w:after="20" w:line="300" w:lineRule="auto"/>
      </w:pPr>
      <w:r>
        <w:rPr>
          <w:rFonts w:ascii="Noto Serif" w:hAnsi="Noto Serif" w:eastAsia="Noto Serif" w:cs="Noto Serif"/>
          <w:b w:val="0"/>
          <w:i w:val="0"/>
          <w:color w:val="29241F"/>
          <w:sz w:val="22"/>
        </w:rPr>
        <w:t>[Canones de baptismo]</w:t>
      </w:r>
    </w:p>
    <w:p>
      <w:pPr>
        <w:spacing w:after="100" w:line="300" w:lineRule="auto"/>
      </w:pPr>
      <w:r>
        <w:rPr>
          <w:rFonts w:ascii="MingLiU" w:hAnsi="MingLiU" w:eastAsia="MingLiU" w:cs="MingLiU"/>
          <w:b w:val="0"/>
          <w:i w:val="0"/>
          <w:color w:val="6E675F"/>
          <w:sz w:val="20"/>
        </w:rPr>
        <w:t>論聖洗的教令</w:t>
      </w:r>
    </w:p>
    <w:p>
      <w:pPr>
        <w:spacing w:after="20" w:line="300" w:lineRule="auto"/>
      </w:pPr>
      <w:r>
        <w:rPr>
          <w:rFonts w:ascii="Noto Serif" w:hAnsi="Noto Serif" w:eastAsia="Noto Serif" w:cs="Noto Serif"/>
          <w:b w:val="0"/>
          <w:i w:val="0"/>
          <w:color w:val="29241F"/>
          <w:sz w:val="22"/>
        </w:rPr>
        <w:t>1. Si quis dixerit baptismum Ioannis habuisse eandem vim cum baptismo Christi: a[nathema] s[it].</w:t>
      </w:r>
    </w:p>
    <w:p>
      <w:pPr>
        <w:spacing w:after="100" w:line="300" w:lineRule="auto"/>
      </w:pPr>
      <w:r>
        <w:rPr>
          <w:rFonts w:ascii="MingLiU" w:hAnsi="MingLiU" w:eastAsia="MingLiU" w:cs="MingLiU"/>
          <w:b w:val="0"/>
          <w:i w:val="0"/>
          <w:color w:val="6E675F"/>
          <w:sz w:val="20"/>
        </w:rPr>
        <w:t>若有人說若望的聖洗與基督的聖洗有相同的效力，則應受詛斥。</w:t>
      </w:r>
    </w:p>
    <w:p>
      <w:pPr>
        <w:spacing w:after="20" w:line="300" w:lineRule="auto"/>
      </w:pPr>
      <w:r>
        <w:rPr>
          <w:rFonts w:ascii="Noto Serif" w:hAnsi="Noto Serif" w:eastAsia="Noto Serif" w:cs="Noto Serif"/>
          <w:b w:val="0"/>
          <w:i w:val="0"/>
          <w:color w:val="29241F"/>
          <w:sz w:val="22"/>
        </w:rPr>
        <w:t>2. Si quis dixerit aquam veram et naturalem non esse de necessitate baptismi atque ideo verba illa Domini nostri Iesu Christi: nisi quis renatus fuerit ex aqua et Spiritu Sancto ad metaphoram aliquam detorserit: a[nathema] s[it].</w:t>
      </w:r>
    </w:p>
    <w:p>
      <w:pPr>
        <w:spacing w:after="100" w:line="300" w:lineRule="auto"/>
      </w:pPr>
      <w:r>
        <w:rPr>
          <w:rFonts w:ascii="MingLiU" w:hAnsi="MingLiU" w:eastAsia="MingLiU" w:cs="MingLiU"/>
          <w:b w:val="0"/>
          <w:i w:val="0"/>
          <w:color w:val="6E675F"/>
          <w:sz w:val="20"/>
        </w:rPr>
        <w:t>若有人說真實的、自然的水並非聖洗所必需，因此把我們的主耶穌基督的這些話：「人若不由水和聖神而重生，就不能進入天國」曲解為某種比喻：願其受詛斥。</w:t>
      </w:r>
    </w:p>
    <w:p>
      <w:pPr>
        <w:spacing w:after="20" w:line="300" w:lineRule="auto"/>
      </w:pPr>
      <w:r>
        <w:rPr>
          <w:rFonts w:ascii="Noto Serif" w:hAnsi="Noto Serif" w:eastAsia="Noto Serif" w:cs="Noto Serif"/>
          <w:b w:val="0"/>
          <w:i w:val="0"/>
          <w:color w:val="29241F"/>
          <w:sz w:val="22"/>
        </w:rPr>
        <w:t>3. Si quis dixerit in Ecclesia Romana (quae omnium ecclesiarum mater est et magistra) non esse veram de baptismi sacramento doctrinam: a[nathema] s[it].</w:t>
      </w:r>
    </w:p>
    <w:p>
      <w:pPr>
        <w:spacing w:after="100" w:line="300" w:lineRule="auto"/>
      </w:pPr>
      <w:r>
        <w:rPr>
          <w:rFonts w:ascii="MingLiU" w:hAnsi="MingLiU" w:eastAsia="MingLiU" w:cs="MingLiU"/>
          <w:b w:val="0"/>
          <w:i w:val="0"/>
          <w:color w:val="6E675F"/>
          <w:sz w:val="20"/>
        </w:rPr>
        <w:t>若有人言，在羅馬教會（眾教會之母與師），不存有關於聖洗聖事之真正道理者，彼應受絕罰。</w:t>
      </w:r>
    </w:p>
    <w:p>
      <w:pPr>
        <w:spacing w:after="20" w:line="300" w:lineRule="auto"/>
      </w:pPr>
      <w:r>
        <w:rPr>
          <w:rFonts w:ascii="Noto Serif" w:hAnsi="Noto Serif" w:eastAsia="Noto Serif" w:cs="Noto Serif"/>
          <w:b w:val="0"/>
          <w:i w:val="0"/>
          <w:color w:val="29241F"/>
          <w:sz w:val="22"/>
        </w:rPr>
        <w:t>4. Si quis dixerit baptismum qui etiam datur ab haereticis in nomine Patris et Filii et Spiritus Sancti eum intentione faciendi quod facit Ecclesia non esse verum baptismum: a[nathema] s[it].</w:t>
      </w:r>
    </w:p>
    <w:p>
      <w:pPr>
        <w:spacing w:after="100" w:line="300" w:lineRule="auto"/>
      </w:pPr>
      <w:r>
        <w:rPr>
          <w:rFonts w:ascii="MingLiU" w:hAnsi="MingLiU" w:eastAsia="MingLiU" w:cs="MingLiU"/>
          <w:b w:val="0"/>
          <w:i w:val="0"/>
          <w:color w:val="6E675F"/>
          <w:sz w:val="20"/>
        </w:rPr>
        <w:t>若有人說，由異端者施行的聖洗，即使是因父及子及聖神之名而施行，且有為聖洗者成其為聖洗之意向，亦非真正的聖洗，則應受絕罰。</w:t>
      </w:r>
    </w:p>
    <w:p>
      <w:pPr>
        <w:spacing w:after="20" w:line="300" w:lineRule="auto"/>
      </w:pPr>
      <w:r>
        <w:rPr>
          <w:rFonts w:ascii="Noto Serif" w:hAnsi="Noto Serif" w:eastAsia="Noto Serif" w:cs="Noto Serif"/>
          <w:b w:val="0"/>
          <w:i w:val="0"/>
          <w:color w:val="29241F"/>
          <w:sz w:val="22"/>
        </w:rPr>
        <w:t>5. Si quis dixerit baptismum liberum esse hoc est non necessarium ad salutem: a[nathema] s[it].</w:t>
      </w:r>
    </w:p>
    <w:p>
      <w:pPr>
        <w:spacing w:after="100" w:line="300" w:lineRule="auto"/>
      </w:pPr>
      <w:r>
        <w:rPr>
          <w:rFonts w:ascii="MingLiU" w:hAnsi="MingLiU" w:eastAsia="MingLiU" w:cs="MingLiU"/>
          <w:b w:val="0"/>
          <w:i w:val="0"/>
          <w:color w:val="6E675F"/>
          <w:sz w:val="20"/>
        </w:rPr>
        <w:t>若有人說聖洗是自由的，即非救恩所必需者，則應受絕罰。</w:t>
      </w:r>
    </w:p>
    <w:p>
      <w:pPr>
        <w:spacing w:after="20" w:line="300" w:lineRule="auto"/>
      </w:pPr>
      <w:r>
        <w:rPr>
          <w:rFonts w:ascii="Noto Serif" w:hAnsi="Noto Serif" w:eastAsia="Noto Serif" w:cs="Noto Serif"/>
          <w:b w:val="0"/>
          <w:i w:val="0"/>
          <w:color w:val="29241F"/>
          <w:sz w:val="22"/>
        </w:rPr>
        <w:t>6. Si quis dixerit baptizatum non posse etiam si velit gratiam amittere quantumcumque peccet nisi nolit credere: a[nathema] s[it].</w:t>
      </w:r>
    </w:p>
    <w:p>
      <w:pPr>
        <w:spacing w:after="100" w:line="300" w:lineRule="auto"/>
      </w:pPr>
      <w:r>
        <w:rPr>
          <w:rFonts w:ascii="MingLiU" w:hAnsi="MingLiU" w:eastAsia="MingLiU" w:cs="MingLiU"/>
          <w:b w:val="0"/>
          <w:i w:val="0"/>
          <w:color w:val="6E675F"/>
          <w:sz w:val="20"/>
        </w:rPr>
        <w:t>若有人說領受聖洗者縱然犯罪，只要願意，就不能喪失恩寵，除非他不願相信者，應受詛罰。</w:t>
      </w:r>
    </w:p>
    <w:p>
      <w:pPr>
        <w:spacing w:after="20" w:line="300" w:lineRule="auto"/>
      </w:pPr>
      <w:r>
        <w:rPr>
          <w:rFonts w:ascii="Noto Serif" w:hAnsi="Noto Serif" w:eastAsia="Noto Serif" w:cs="Noto Serif"/>
          <w:b w:val="0"/>
          <w:i w:val="0"/>
          <w:color w:val="29241F"/>
          <w:sz w:val="22"/>
        </w:rPr>
        <w:t>7. Si quis dixerit baptizatos per baptismum ipsum solius tantum fidei debitores fieri non autem universae legis Christi servandae: a[nathema] s[it].</w:t>
      </w:r>
    </w:p>
    <w:p>
      <w:pPr>
        <w:spacing w:after="100" w:line="300" w:lineRule="auto"/>
      </w:pPr>
      <w:r>
        <w:rPr>
          <w:rFonts w:ascii="MingLiU" w:hAnsi="MingLiU" w:eastAsia="MingLiU" w:cs="MingLiU"/>
          <w:b w:val="0"/>
          <w:i w:val="0"/>
          <w:color w:val="6E675F"/>
          <w:sz w:val="20"/>
        </w:rPr>
        <w:t>若有人說領受聖洗者藉聖洗本身僅成為信德的債務人，而非應遵守基督全部法律的債務人，則應受絕罰。</w:t>
      </w:r>
    </w:p>
    <w:p>
      <w:pPr>
        <w:spacing w:after="20" w:line="300" w:lineRule="auto"/>
      </w:pPr>
      <w:r>
        <w:rPr>
          <w:rFonts w:ascii="Noto Serif" w:hAnsi="Noto Serif" w:eastAsia="Noto Serif" w:cs="Noto Serif"/>
          <w:b w:val="0"/>
          <w:i w:val="0"/>
          <w:color w:val="29241F"/>
          <w:sz w:val="22"/>
        </w:rPr>
        <w:t>www.internetsv.info</w:t>
      </w:r>
    </w:p>
    <w:p>
      <w:pPr>
        <w:spacing w:after="100" w:line="300" w:lineRule="auto"/>
      </w:pPr>
      <w:r>
        <w:rPr>
          <w:rFonts w:ascii="MingLiU" w:hAnsi="MingLiU" w:eastAsia="MingLiU" w:cs="MingLiU"/>
          <w:b w:val="0"/>
          <w:i w:val="0"/>
          <w:color w:val="6E675F"/>
          <w:sz w:val="20"/>
        </w:rPr>
        <w:t>1</w:t>
      </w:r>
    </w:p>
    <w:p>
      <w:pPr>
        <w:spacing w:after="20" w:line="300" w:lineRule="auto"/>
      </w:pPr>
      <w:r>
        <w:rPr>
          <w:rFonts w:ascii="Noto Serif" w:hAnsi="Noto Serif" w:eastAsia="Noto Serif" w:cs="Noto Serif"/>
          <w:b w:val="0"/>
          <w:i w:val="0"/>
          <w:color w:val="29241F"/>
          <w:sz w:val="22"/>
        </w:rPr>
        <w:t>8. Si quis dixerit baptizatos liberos esse ab omnibus sanctae Ecclesiae praeceptis quae vel scripta vel tradita sunt ita ut ea observare non teneantur nisi se sua sponte illis summittere voluerint: a[nathema] s[it].</w:t>
      </w:r>
    </w:p>
    <w:p>
      <w:pPr>
        <w:spacing w:after="100" w:line="300" w:lineRule="auto"/>
      </w:pPr>
      <w:r>
        <w:rPr>
          <w:rFonts w:ascii="MingLiU" w:hAnsi="MingLiU" w:eastAsia="MingLiU" w:cs="MingLiU"/>
          <w:b w:val="0"/>
          <w:i w:val="0"/>
          <w:color w:val="6E675F"/>
          <w:sz w:val="20"/>
        </w:rPr>
        <w:t>第八條　若有人說：受聖洗者不受聖教會一切規誡（無論是成文或傳統的）的束縛，以致除非他們自願甘願服從，就不必遵守這些規誡：應受詛罰。</w:t>
      </w:r>
    </w:p>
    <w:p>
      <w:pPr>
        <w:spacing w:after="20" w:line="300" w:lineRule="auto"/>
      </w:pPr>
      <w:r>
        <w:rPr>
          <w:rFonts w:ascii="Noto Serif" w:hAnsi="Noto Serif" w:eastAsia="Noto Serif" w:cs="Noto Serif"/>
          <w:b w:val="0"/>
          <w:i w:val="0"/>
          <w:color w:val="29241F"/>
          <w:sz w:val="22"/>
        </w:rPr>
        <w:t>9. Si quis dixerit ita revocandos esse homines ad baptismi suscepti memoriam ut vota omnia quae post baptismum fiunt vi promissionis in baptismo ipso iam factae irrita esse intelligant quasi per ea et fidei quam professi sunt detrahatur et ipsi baptismo: a[nathema] s[it].</w:t>
      </w:r>
    </w:p>
    <w:p>
      <w:pPr>
        <w:spacing w:after="100" w:line="300" w:lineRule="auto"/>
      </w:pPr>
      <w:r>
        <w:rPr>
          <w:rFonts w:ascii="MingLiU" w:hAnsi="MingLiU" w:eastAsia="MingLiU" w:cs="MingLiU"/>
          <w:b w:val="0"/>
          <w:i w:val="0"/>
          <w:color w:val="6E675F"/>
          <w:sz w:val="20"/>
        </w:rPr>
        <w:t>第九條　若有人說應當如此召喚人們回憶所受的聖洗，使人們理解在聖洗之後所發的一切願，由於聖洗本身所有的承諾之力已經成立，均應視為無效，彷彿藉著這些願而對他們所宣認的信德以及聖洗本身有所貶損者：應受絕罰。</w:t>
      </w:r>
    </w:p>
    <w:p>
      <w:pPr>
        <w:spacing w:after="20" w:line="300" w:lineRule="auto"/>
      </w:pPr>
      <w:r>
        <w:rPr>
          <w:rFonts w:ascii="Noto Serif" w:hAnsi="Noto Serif" w:eastAsia="Noto Serif" w:cs="Noto Serif"/>
          <w:b w:val="0"/>
          <w:i w:val="0"/>
          <w:color w:val="29241F"/>
          <w:sz w:val="22"/>
        </w:rPr>
        <w:t>10. Si quis dixerit peccata omnia quae post baptismum fiunt sola recordatione et fide suscepti baptismi vel dimitti vel venialia fieri: a[nathema] s[it].</w:t>
      </w:r>
    </w:p>
    <w:p>
      <w:pPr>
        <w:spacing w:after="100" w:line="300" w:lineRule="auto"/>
      </w:pPr>
      <w:r>
        <w:rPr>
          <w:rFonts w:ascii="MingLiU" w:hAnsi="MingLiU" w:eastAsia="MingLiU" w:cs="MingLiU"/>
          <w:b w:val="0"/>
          <w:i w:val="0"/>
          <w:color w:val="6E675F"/>
          <w:sz w:val="20"/>
        </w:rPr>
        <w:t>十、若有人言：凡於聖洗後所犯之罪過，皆因單由紀念已領受之聖洗及信德而得赦免，或成為可赦之罪者，應受絕罰。</w:t>
      </w:r>
    </w:p>
    <w:p>
      <w:pPr>
        <w:spacing w:after="20" w:line="300" w:lineRule="auto"/>
      </w:pPr>
      <w:r>
        <w:rPr>
          <w:rFonts w:ascii="Noto Serif" w:hAnsi="Noto Serif" w:eastAsia="Noto Serif" w:cs="Noto Serif"/>
          <w:b w:val="0"/>
          <w:i w:val="0"/>
          <w:color w:val="29241F"/>
          <w:sz w:val="22"/>
        </w:rPr>
        <w:t>11. Si quis dixerit verum et rite collatum baptismum iterandum esse illi qui apud infideles fidem Christi negaverit cum ad poenitentiam convertitur: a[nathema] s[it].</w:t>
      </w:r>
    </w:p>
    <w:p>
      <w:pPr>
        <w:spacing w:after="100" w:line="300" w:lineRule="auto"/>
      </w:pPr>
      <w:r>
        <w:rPr>
          <w:rFonts w:ascii="MingLiU" w:hAnsi="MingLiU" w:eastAsia="MingLiU" w:cs="MingLiU"/>
          <w:b w:val="0"/>
          <w:i w:val="0"/>
          <w:color w:val="6E675F"/>
          <w:sz w:val="20"/>
        </w:rPr>
        <w:t>第十一條　若有人說：真正且合法施行的聖洗，應向曾在異教徒中否認基督信德而後悔改歸正的人重新施行，則應受詛罰。</w:t>
      </w:r>
    </w:p>
    <w:p>
      <w:pPr>
        <w:spacing w:after="20" w:line="300" w:lineRule="auto"/>
      </w:pPr>
      <w:r>
        <w:rPr>
          <w:rFonts w:ascii="Noto Serif" w:hAnsi="Noto Serif" w:eastAsia="Noto Serif" w:cs="Noto Serif"/>
          <w:b w:val="0"/>
          <w:i w:val="0"/>
          <w:color w:val="29241F"/>
          <w:sz w:val="22"/>
        </w:rPr>
        <w:t>12. Si quis dixerit neminem esse baptizandum nisi ea aetate qua Christus baptizatus est vel in ipso mortis articulo: a[nathema] s[it].</w:t>
      </w:r>
    </w:p>
    <w:p>
      <w:pPr>
        <w:spacing w:after="100" w:line="300" w:lineRule="auto"/>
      </w:pPr>
      <w:r>
        <w:rPr>
          <w:rFonts w:ascii="MingLiU" w:hAnsi="MingLiU" w:eastAsia="MingLiU" w:cs="MingLiU"/>
          <w:b w:val="0"/>
          <w:i w:val="0"/>
          <w:color w:val="6E675F"/>
          <w:sz w:val="20"/>
        </w:rPr>
        <w:t>12. 若有人說：除非在基督受洗的年紀，或在死亡時刻，否則不應給任何人施行聖洗者，是可詛咒的。</w:t>
      </w:r>
    </w:p>
    <w:p>
      <w:pPr>
        <w:spacing w:after="20" w:line="300" w:lineRule="auto"/>
      </w:pPr>
      <w:r>
        <w:rPr>
          <w:rFonts w:ascii="Noto Serif" w:hAnsi="Noto Serif" w:eastAsia="Noto Serif" w:cs="Noto Serif"/>
          <w:b w:val="0"/>
          <w:i w:val="0"/>
          <w:color w:val="29241F"/>
          <w:sz w:val="22"/>
        </w:rPr>
        <w:t>13. Si quis dixerit parvulos eo quod actum credendi non habent suscepto baptismo inter fideles computandos non esse ac propterea cum ad annos discretionis pervenerint esse rebaptizandos aut praestare omitti eorum baptisma quam eos non actu proprio credentes baptizari in sola fide Ecclesiae: a[nathema] s[it].</w:t>
      </w:r>
    </w:p>
    <w:p>
      <w:pPr>
        <w:spacing w:after="100" w:line="300" w:lineRule="auto"/>
      </w:pPr>
      <w:r>
        <w:rPr>
          <w:rFonts w:ascii="MingLiU" w:hAnsi="MingLiU" w:eastAsia="MingLiU" w:cs="MingLiU"/>
          <w:b w:val="0"/>
          <w:i w:val="0"/>
          <w:color w:val="6E675F"/>
          <w:sz w:val="20"/>
        </w:rPr>
        <w:t>13. 若有人說：幼兒因為沒有信德的行為，受聖洗後不應算為信友，因此當他們達到分辨年齡時應重新領洗，或寧可省略他們的聖洗，而不如讓他們不以自己的信德而僅以教會的信德而領洗者，願其受詛。</w:t>
      </w:r>
    </w:p>
    <w:p>
      <w:pPr>
        <w:spacing w:after="20" w:line="300" w:lineRule="auto"/>
      </w:pPr>
      <w:r>
        <w:rPr>
          <w:rFonts w:ascii="Noto Serif" w:hAnsi="Noto Serif" w:eastAsia="Noto Serif" w:cs="Noto Serif"/>
          <w:b w:val="0"/>
          <w:i w:val="0"/>
          <w:color w:val="29241F"/>
          <w:sz w:val="22"/>
        </w:rPr>
        <w:t>14. Si quis dixerit huiusmodi parvulos baptizatos cum adoleverint interrogandos esse an ratum habere velint quod patrini eorum nomine dum baptizarentur polliciti sunt et ubi se nolle responderint suo esse arbitrio relinquendos nec alia interim poena ad christianam vitam cogendos nisi ut ab Eucharistiae aliorum que sacramentorum perceptione arceantur donec resipiscant: a[nathema] s[it].</w:t>
      </w:r>
    </w:p>
    <w:p>
      <w:pPr>
        <w:spacing w:after="100" w:line="300" w:lineRule="auto"/>
      </w:pPr>
      <w:r>
        <w:rPr>
          <w:rFonts w:ascii="MingLiU" w:hAnsi="MingLiU" w:eastAsia="MingLiU" w:cs="MingLiU"/>
          <w:b w:val="0"/>
          <w:i w:val="0"/>
          <w:color w:val="6E675F"/>
          <w:sz w:val="20"/>
        </w:rPr>
        <w:t>若有人說：這樣受過聖洗的幼童待其長大成人後，應當詢問他們是否願意追認其代父母代表他們在聖洗時所許的諾言；若他們回答不願意，應任其自由決定，在此期間不以其他懲罰強迫其過基督徒的生活，只不過禁止他們領聖體及其他聖事，直至他們改悔：則應予以絕罰。</w:t>
      </w:r>
    </w:p>
    <w:p>
      <w:pPr>
        <w:spacing w:after="20" w:line="300" w:lineRule="auto"/>
      </w:pPr>
      <w:r>
        <w:rPr>
          <w:rFonts w:ascii="Noto Serif" w:hAnsi="Noto Serif" w:eastAsia="Noto Serif" w:cs="Noto Serif"/>
          <w:b w:val="0"/>
          <w:i w:val="0"/>
          <w:color w:val="29241F"/>
          <w:sz w:val="22"/>
        </w:rPr>
        <w:t>[Canones de confirmatione]</w:t>
      </w:r>
    </w:p>
    <w:p>
      <w:pPr>
        <w:spacing w:after="100" w:line="300" w:lineRule="auto"/>
      </w:pPr>
      <w:r>
        <w:rPr>
          <w:rFonts w:ascii="MingLiU" w:hAnsi="MingLiU" w:eastAsia="MingLiU" w:cs="MingLiU"/>
          <w:b w:val="0"/>
          <w:i w:val="0"/>
          <w:color w:val="6E675F"/>
          <w:sz w:val="20"/>
        </w:rPr>
        <w:t>關於堅振的教令</w:t>
      </w:r>
    </w:p>
    <w:p>
      <w:pPr>
        <w:spacing w:after="20" w:line="300" w:lineRule="auto"/>
      </w:pPr>
      <w:r>
        <w:rPr>
          <w:rFonts w:ascii="Noto Serif" w:hAnsi="Noto Serif" w:eastAsia="Noto Serif" w:cs="Noto Serif"/>
          <w:b w:val="0"/>
          <w:i w:val="0"/>
          <w:color w:val="29241F"/>
          <w:sz w:val="22"/>
        </w:rPr>
        <w:t>1. Si quis dixerit confirmationem baptizatorum otiosam caeremoniam esse et non potius verum et proprium sacramentum aut olim nihil aliud fuisse quam catechesim quandam qua adolescentiae proximi fidei suae rationem coram Ecclesia exponebant: a[nathema] s[it].</w:t>
      </w:r>
    </w:p>
    <w:p>
      <w:pPr>
        <w:spacing w:after="100" w:line="300" w:lineRule="auto"/>
      </w:pPr>
      <w:r>
        <w:rPr>
          <w:rFonts w:ascii="MingLiU" w:hAnsi="MingLiU" w:eastAsia="MingLiU" w:cs="MingLiU"/>
          <w:b w:val="0"/>
          <w:i w:val="0"/>
          <w:color w:val="6E675F"/>
          <w:sz w:val="20"/>
        </w:rPr>
        <w:t>若有人言堅振禮是受過聖洗者的虛無儀式，而非真正固有的聖事，或言其昔日不過是某種教理講授，藉此年近成人者在教會面前陳述自己信仰的理由者：應受詛斥。</w:t>
      </w:r>
    </w:p>
    <w:p>
      <w:pPr>
        <w:spacing w:after="20" w:line="300" w:lineRule="auto"/>
      </w:pPr>
      <w:r>
        <w:rPr>
          <w:rFonts w:ascii="Noto Serif" w:hAnsi="Noto Serif" w:eastAsia="Noto Serif" w:cs="Noto Serif"/>
          <w:b w:val="0"/>
          <w:i w:val="0"/>
          <w:color w:val="29241F"/>
          <w:sz w:val="22"/>
        </w:rPr>
        <w:t>2. Si quis dixerit iniurios esse Spiritui Sancto eos qui sacro confirmationis chrismati virtutem aliquam tribuunt: a[nathema] s[it].</w:t>
      </w:r>
    </w:p>
    <w:p>
      <w:pPr>
        <w:spacing w:after="100" w:line="300" w:lineRule="auto"/>
      </w:pPr>
      <w:r>
        <w:rPr>
          <w:rFonts w:ascii="MingLiU" w:hAnsi="MingLiU" w:eastAsia="MingLiU" w:cs="MingLiU"/>
          <w:b w:val="0"/>
          <w:i w:val="0"/>
          <w:color w:val="6E675F"/>
          <w:sz w:val="20"/>
        </w:rPr>
        <w:t>若有人說，將聖傅油聖事的聖油歸於某種德能者，是對聖神的褻瀆，則應受絕罰。</w:t>
      </w:r>
    </w:p>
    <w:p>
      <w:pPr>
        <w:spacing w:after="20" w:line="300" w:lineRule="auto"/>
      </w:pPr>
      <w:r>
        <w:rPr>
          <w:rFonts w:ascii="Noto Serif" w:hAnsi="Noto Serif" w:eastAsia="Noto Serif" w:cs="Noto Serif"/>
          <w:b w:val="0"/>
          <w:i w:val="0"/>
          <w:color w:val="29241F"/>
          <w:sz w:val="22"/>
        </w:rPr>
        <w:t>3. Si quis dixerit sanctae confirmationis ordinarium ministrum non esse solum episcopum sed quemvis simplicem sacerdotem: a[nathema] s[it].</w:t>
      </w:r>
    </w:p>
    <w:p>
      <w:pPr>
        <w:spacing w:after="100" w:line="300" w:lineRule="auto"/>
      </w:pPr>
      <w:r>
        <w:rPr>
          <w:rFonts w:ascii="MingLiU" w:hAnsi="MingLiU" w:eastAsia="MingLiU" w:cs="MingLiU"/>
          <w:b w:val="0"/>
          <w:i w:val="0"/>
          <w:color w:val="6E675F"/>
          <w:sz w:val="20"/>
        </w:rPr>
        <w:t>若有人說聖堅振的常規執行者不是唯獨主教，而是任何一位普通司祭者，則應受詛罰。</w:t>
      </w:r>
    </w:p>
    <w:p>
      <w:pPr>
        <w:spacing w:after="20" w:line="300" w:lineRule="auto"/>
      </w:pPr>
      <w:r>
        <w:rPr>
          <w:rFonts w:ascii="Noto Serif" w:hAnsi="Noto Serif" w:eastAsia="Noto Serif" w:cs="Noto Serif"/>
          <w:b w:val="0"/>
          <w:i w:val="0"/>
          <w:color w:val="29241F"/>
          <w:sz w:val="22"/>
        </w:rPr>
        <w:t>[Decretum II de reformatione]</w:t>
      </w:r>
    </w:p>
    <w:p>
      <w:pPr>
        <w:spacing w:after="100" w:line="300" w:lineRule="auto"/>
      </w:pPr>
      <w:r>
        <w:rPr>
          <w:rFonts w:ascii="MingLiU" w:hAnsi="MingLiU" w:eastAsia="MingLiU" w:cs="MingLiU"/>
          <w:b w:val="0"/>
          <w:i w:val="0"/>
          <w:color w:val="6E675F"/>
          <w:sz w:val="20"/>
        </w:rPr>
        <w:t>第二法令 論改革</w:t>
      </w:r>
    </w:p>
    <w:p>
      <w:pPr>
        <w:spacing w:after="20" w:line="300" w:lineRule="auto"/>
      </w:pPr>
      <w:r>
        <w:rPr>
          <w:rFonts w:ascii="Noto Serif" w:hAnsi="Noto Serif" w:eastAsia="Noto Serif" w:cs="Noto Serif"/>
          <w:b w:val="0"/>
          <w:i w:val="0"/>
          <w:color w:val="29241F"/>
          <w:sz w:val="22"/>
        </w:rPr>
        <w:t>Eadem sacrosancta Synodus eisdem praesidentibus et legatis inceptum residentiae et reformationis negotium ad Dei laudem et christianae religionis incrementum prosequi intendens ut sequitur statuendum censuit salva semper in omnibus Sedis Apostolicae auctoritate.</w:t>
      </w:r>
    </w:p>
    <w:p>
      <w:pPr>
        <w:spacing w:after="100" w:line="300" w:lineRule="auto"/>
      </w:pPr>
      <w:r>
        <w:rPr>
          <w:rFonts w:ascii="MingLiU" w:hAnsi="MingLiU" w:eastAsia="MingLiU" w:cs="MingLiU"/>
          <w:b w:val="0"/>
          <w:i w:val="0"/>
          <w:color w:val="6E675F"/>
          <w:sz w:val="20"/>
        </w:rPr>
        <w:t>同一聖而至聖的大公會議，在同樣的主持人及教宗使節的主持下，為了天主的讚美及基督宗教信德的增進，擬繼續進行已開始的駐在及改革的工作，認為應當如下規定，但在一切事上應保留宗座的權威。</w:t>
      </w:r>
    </w:p>
    <w:p>
      <w:pPr>
        <w:spacing w:after="20" w:line="300" w:lineRule="auto"/>
      </w:pPr>
      <w:r>
        <w:rPr>
          <w:rFonts w:ascii="Noto Serif" w:hAnsi="Noto Serif" w:eastAsia="Noto Serif" w:cs="Noto Serif"/>
          <w:b w:val="0"/>
          <w:i w:val="0"/>
          <w:color w:val="29241F"/>
          <w:sz w:val="22"/>
        </w:rPr>
        <w:t>www.internetsv.info</w:t>
      </w:r>
    </w:p>
    <w:p>
      <w:pPr>
        <w:spacing w:after="100" w:line="300" w:lineRule="auto"/>
      </w:pPr>
      <w:r>
        <w:rPr>
          <w:rFonts w:ascii="MingLiU" w:hAnsi="MingLiU" w:eastAsia="MingLiU" w:cs="MingLiU"/>
          <w:b w:val="0"/>
          <w:i w:val="0"/>
          <w:color w:val="6E675F"/>
          <w:sz w:val="20"/>
        </w:rPr>
        <w:t>1</w:t>
      </w:r>
    </w:p>
    <w:p>
      <w:pPr>
        <w:spacing w:after="20" w:line="300" w:lineRule="auto"/>
      </w:pPr>
      <w:r>
        <w:rPr>
          <w:rFonts w:ascii="Noto Serif" w:hAnsi="Noto Serif" w:eastAsia="Noto Serif" w:cs="Noto Serif"/>
          <w:b w:val="0"/>
          <w:i w:val="0"/>
          <w:color w:val="29241F"/>
          <w:sz w:val="22"/>
        </w:rPr>
        <w:t>1. Ad cathedralium ecclesiarum regimen nullus nisi ex legitimo matrimonio natus et aetate matura gravitate morum litterarum que scientia iuxta constitutionem Alexandri III quae incipit cum in cunctis in concilio Lateranensi promulgatam praeditus assumatur.</w:t>
      </w:r>
    </w:p>
    <w:p>
      <w:pPr>
        <w:spacing w:after="100" w:line="300" w:lineRule="auto"/>
      </w:pPr>
      <w:r>
        <w:rPr>
          <w:rFonts w:ascii="MingLiU" w:hAnsi="MingLiU" w:eastAsia="MingLiU" w:cs="MingLiU"/>
          <w:b w:val="0"/>
          <w:i w:val="0"/>
          <w:color w:val="6E675F"/>
          <w:sz w:val="20"/>
        </w:rPr>
        <w:t>為治理主教座堂教會，除非生於合法婚姻、年齡成熟、具備道德端正與學問知識，按照亞歷山德三世之憲令（該憲令始於《凡事皆當》，在拉特朗大公會議中頒布）所規定者，不應予以任用。</w:t>
      </w:r>
    </w:p>
    <w:p>
      <w:pPr>
        <w:spacing w:after="20" w:line="300" w:lineRule="auto"/>
      </w:pPr>
      <w:r>
        <w:rPr>
          <w:rFonts w:ascii="Noto Serif" w:hAnsi="Noto Serif" w:eastAsia="Noto Serif" w:cs="Noto Serif"/>
          <w:b w:val="0"/>
          <w:i w:val="0"/>
          <w:color w:val="29241F"/>
          <w:sz w:val="22"/>
        </w:rPr>
        <w:t>2. Nemo quacumque etiam dignitate gradu aut praeeminentia praefulgens plures metropolitanas seu cathedrales ecclesias in titulum sive commendam aut alio quovis nomine contra sacrorum canonum instituta recipere et simul retinere praesumat cum valde felix sit ille censendus cui unam Ecclesiam bene ac fructuose et cum animarum sibi commissarum salute regere contigerit.</w:t>
      </w:r>
    </w:p>
    <w:p>
      <w:pPr>
        <w:spacing w:after="100" w:line="300" w:lineRule="auto"/>
      </w:pPr>
      <w:r>
        <w:rPr>
          <w:rFonts w:ascii="MingLiU" w:hAnsi="MingLiU" w:eastAsia="MingLiU" w:cs="MingLiU"/>
          <w:b w:val="0"/>
          <w:i w:val="0"/>
          <w:color w:val="6E675F"/>
          <w:sz w:val="20"/>
        </w:rPr>
        <w:t>任何人，無論其地位、品級或卓越如何，都不得以名義、俸祿或任何其他名稱，違反聖法典的規定，同時領受並保有多個總教區或主教座堂教會，因為能夠好好地、豐碩地管理一個教會，並照顧委託於己的靈魂的救恩，即應視為極其幸運者矣。</w:t>
      </w:r>
    </w:p>
    <w:p>
      <w:pPr>
        <w:spacing w:after="20" w:line="300" w:lineRule="auto"/>
      </w:pPr>
      <w:r>
        <w:rPr>
          <w:rFonts w:ascii="Noto Serif" w:hAnsi="Noto Serif" w:eastAsia="Noto Serif" w:cs="Noto Serif"/>
          <w:b w:val="0"/>
          <w:i w:val="0"/>
          <w:color w:val="29241F"/>
          <w:sz w:val="22"/>
        </w:rPr>
        <w:t>Qui autem plures ecclesias contra praesentis decreti tenorem nunc detinent una quam maluerint retenta reliquas infra sex menses si ad liberam Sedis Apostolicae dispositionem pertineant alias infra annum dimittere teneantur; alioquin Ecclesiae ipsae (ultimo obtenta dumtaxat excepta) eo ipso vacare censeantur.</w:t>
      </w:r>
    </w:p>
    <w:p>
      <w:pPr>
        <w:spacing w:after="100" w:line="300" w:lineRule="auto"/>
      </w:pPr>
      <w:r>
        <w:rPr>
          <w:rFonts w:ascii="MingLiU" w:hAnsi="MingLiU" w:eastAsia="MingLiU" w:cs="MingLiU"/>
          <w:b w:val="0"/>
          <w:i w:val="0"/>
          <w:color w:val="6E675F"/>
          <w:sz w:val="20"/>
        </w:rPr>
        <w:t>但凡現今違背本法令之意旨而擁有多個教會者，若該等教會屬於宗座自由處置權之範圍內，應於六個月內；否則應於一年內，保留其所願保留者一個，而將其餘教會讓出；若不如此，則該等教會（最後所得者除外）依法視為懸缺。</w:t>
      </w:r>
    </w:p>
    <w:p>
      <w:pPr>
        <w:spacing w:after="20" w:line="300" w:lineRule="auto"/>
      </w:pPr>
      <w:r>
        <w:rPr>
          <w:rFonts w:ascii="Noto Serif" w:hAnsi="Noto Serif" w:eastAsia="Noto Serif" w:cs="Noto Serif"/>
          <w:b w:val="0"/>
          <w:i w:val="0"/>
          <w:color w:val="29241F"/>
          <w:sz w:val="22"/>
        </w:rPr>
        <w:t>3. Inferiora beneficia ecclesiastica praesertim curam animarum habentia personis dignis et habilibus et quae in loco residere ac per se ipsos curam ipsam exercere valeant iuxta constitutionem Alexandri III in Lateranensi quae incipit quia nonnulli et aliam Gregorii X in generali Lugdunensi concilio quae incipit licet canon editam conferantur.</w:t>
      </w:r>
    </w:p>
    <w:p>
      <w:pPr>
        <w:spacing w:after="100" w:line="300" w:lineRule="auto"/>
      </w:pPr>
      <w:r>
        <w:rPr>
          <w:rFonts w:ascii="MingLiU" w:hAnsi="MingLiU" w:eastAsia="MingLiU" w:cs="MingLiU"/>
          <w:b w:val="0"/>
          <w:i w:val="0"/>
          <w:color w:val="6E675F"/>
          <w:sz w:val="20"/>
        </w:rPr>
        <w:t>較低的教會聖職，尤其是具有牧靈職責的聖職，應當授予配得而且能幹的人士，並且這些人能夠在該地居住，且能親自履行該項牧靈職責，按照亞歷山大三世在拉特朗大公會議中頒布的法令（其開首為「既然有些人」）以及額我略十世在里昂大公會議中頒布的另一法令（其開首為「雖然法令」）所規定者而授予。</w:t>
      </w:r>
    </w:p>
    <w:p>
      <w:pPr>
        <w:spacing w:after="20" w:line="300" w:lineRule="auto"/>
      </w:pPr>
      <w:r>
        <w:rPr>
          <w:rFonts w:ascii="Noto Serif" w:hAnsi="Noto Serif" w:eastAsia="Noto Serif" w:cs="Noto Serif"/>
          <w:b w:val="0"/>
          <w:i w:val="0"/>
          <w:color w:val="29241F"/>
          <w:sz w:val="22"/>
        </w:rPr>
        <w:t>Aliter autem facta collatio sive provisio omnino irritetur et ordinarius collator poenas constitutionis concilii generalis quae incipit grave nimis se noverit incursurum.</w:t>
      </w:r>
    </w:p>
    <w:p>
      <w:pPr>
        <w:spacing w:after="100" w:line="300" w:lineRule="auto"/>
      </w:pPr>
      <w:r>
        <w:rPr>
          <w:rFonts w:ascii="MingLiU" w:hAnsi="MingLiU" w:eastAsia="MingLiU" w:cs="MingLiU"/>
          <w:b w:val="0"/>
          <w:i w:val="0"/>
          <w:color w:val="6E675F"/>
          <w:sz w:val="20"/>
        </w:rPr>
        <w:t>然而若以其他方式進行補授或配置者，應全然作廢，且該常任補授者應知將會蒙受大公會議法令（始自「過於沉重」）所規定之處罰。</w:t>
      </w:r>
    </w:p>
    <w:p>
      <w:pPr>
        <w:spacing w:after="20" w:line="300" w:lineRule="auto"/>
      </w:pPr>
      <w:r>
        <w:rPr>
          <w:rFonts w:ascii="Noto Serif" w:hAnsi="Noto Serif" w:eastAsia="Noto Serif" w:cs="Noto Serif"/>
          <w:b w:val="0"/>
          <w:i w:val="0"/>
          <w:color w:val="29241F"/>
          <w:sz w:val="22"/>
        </w:rPr>
        <w:t>4. Quicumque de cetero plura curata aut alias incompatibilia beneficia ecclesiastica sive per viam unionis ad vitam seu commendae perpetuae aut alio quocumque nomine et titulo contra formam sacrorum canonum et praesertim constitutionis Innocentii III quae incipit de multa recipere ac simul retinere praesumpserit beneficiis ipsis iuxta ipsius constitutionis dispositionem ipso iure etiam praesentis canonis vigore privatus exsistat.</w:t>
      </w:r>
    </w:p>
    <w:p>
      <w:pPr>
        <w:spacing w:after="100" w:line="300" w:lineRule="auto"/>
      </w:pPr>
      <w:r>
        <w:rPr>
          <w:rFonts w:ascii="MingLiU" w:hAnsi="MingLiU" w:eastAsia="MingLiU" w:cs="MingLiU"/>
          <w:b w:val="0"/>
          <w:i w:val="0"/>
          <w:color w:val="6E675F"/>
          <w:sz w:val="20"/>
        </w:rPr>
        <w:t>凡自今以後，無論以聯合終身或永久委託之名義，或以任何其他名號或名銜，膽敢違背聖律法之規定，尤其違背英諾森三世所頒之憲章（其首語為「領受眾多聖職」）而攫取數個牧靈聖職或其他不相容之教會聖職者，應按該憲章之規定，依法當然喪失該等聖職，此外並因本法令之效力而被剝奪其職位。</w:t>
      </w:r>
    </w:p>
    <w:p>
      <w:pPr>
        <w:spacing w:after="20" w:line="300" w:lineRule="auto"/>
      </w:pPr>
      <w:r>
        <w:rPr>
          <w:rFonts w:ascii="Noto Serif" w:hAnsi="Noto Serif" w:eastAsia="Noto Serif" w:cs="Noto Serif"/>
          <w:b w:val="0"/>
          <w:i w:val="0"/>
          <w:color w:val="29241F"/>
          <w:sz w:val="22"/>
        </w:rPr>
        <w:t>5. Ordinarii locorum quoscumque plura curata aut alias incompatibilia beneficia ecclesiastica obtinentes dispensationes suas exhibere districte compellant et alias procedant iuxta constitutionem Gregorii X in generali Lugdunensi concilio editam quae incipit ordinarii quam eadem sancta Synodus innovandam censet et innovat addens insuper quod ipsi ordinarii etiam per idoneorum vicariorum deputationem et congruae portionis fructuum assignationem omnino provideant ut animarum cura nullatenus negligatur et beneficia ipsa debitis obsequiis minime defraudentur; appellationibus privilegiis exemptionibus quibuscumque etiam cum iudicum specialium deputatione et illorum inhibitionibus in praemissis nemini suffragantibus.</w:t>
      </w:r>
    </w:p>
    <w:p>
      <w:pPr>
        <w:spacing w:after="100" w:line="300" w:lineRule="auto"/>
      </w:pPr>
      <w:r>
        <w:rPr>
          <w:rFonts w:ascii="MingLiU" w:hAnsi="MingLiU" w:eastAsia="MingLiU" w:cs="MingLiU"/>
          <w:b w:val="0"/>
          <w:i w:val="0"/>
          <w:color w:val="6E675F"/>
          <w:sz w:val="20"/>
        </w:rPr>
        <w:t>地方普通人應當嚴格強迫凡佔有多個本堂職位或其他不相容教會聖職俸祿者呈交其特免狀；否則應依照額我略十世在里昂大公會議中頒佈、開頭為「普通人」的憲法進行處理，聖善的本次公會議認為該憲法應予以更新，並予以更新，進而加添規定：普通人本身應當完全藉由委任適當代理司祭並分配相當份額的俸祿收入而予以照顧，俾靈魂的牧養絲毫不致被忽視，且該等聖職俸祿毫無缺損地履行應有的義務；任何申訴、特權、豁免權（即使伴隨特別法官的委任及其禁止令）對以上各點均無所裨益。</w:t>
      </w:r>
    </w:p>
    <w:p>
      <w:pPr>
        <w:spacing w:after="20" w:line="300" w:lineRule="auto"/>
      </w:pPr>
      <w:r>
        <w:rPr>
          <w:rFonts w:ascii="Noto Serif" w:hAnsi="Noto Serif" w:eastAsia="Noto Serif" w:cs="Noto Serif"/>
          <w:b w:val="0"/>
          <w:i w:val="0"/>
          <w:color w:val="29241F"/>
          <w:sz w:val="22"/>
        </w:rPr>
        <w:t>6. Uniones perpetuae a quadraginta annis citra factae examinari ab ordinariis tamquam a Sede Apostolica delegatis possint et quae per subreptionem vel obreptionem obtentae fuerint irritae declarentur; illae vero quae a dicto tempore citra concessae nondum in toto vel in parte sortitae sunt effectum et quae deinceps ad cuiusvis instantiam fient nisi eas ex legitimis aut alias rationabilibus causis coram loci Ordinario vocatis quorum interest verificandis factas fuisse constiterit per subreptionem obtentae praesumantur ac propterea (nisi aliter a Sede Apostolica declaratum fuerit) viribus omnino careant.</w:t>
      </w:r>
    </w:p>
    <w:p>
      <w:pPr>
        <w:spacing w:after="100" w:line="300" w:lineRule="auto"/>
      </w:pPr>
      <w:r>
        <w:rPr>
          <w:rFonts w:ascii="MingLiU" w:hAnsi="MingLiU" w:eastAsia="MingLiU" w:cs="MingLiU"/>
          <w:b w:val="0"/>
          <w:i w:val="0"/>
          <w:color w:val="6E675F"/>
          <w:sz w:val="20"/>
        </w:rPr>
        <w:t>六、四十年以來所作成之永久合併，得由普通人檢查之，彼等蒙宗座委託；凡以隱匿或欺詐所取得者，應宣佈為無效；然自上述時期以來所頒賜而未全部或部分生效者，及以後因任何人之請求所為者，除非於駐在地普通人面前傳喚利益相關者，驗證此等合併乃因正當或其他合理原因所成者，否則應推定為以隱匿所取得，因此（除非聖座另有聲明）應完全無效力。</w:t>
      </w:r>
    </w:p>
    <w:p>
      <w:pPr>
        <w:spacing w:after="20" w:line="300" w:lineRule="auto"/>
      </w:pPr>
      <w:r>
        <w:rPr>
          <w:rFonts w:ascii="Noto Serif" w:hAnsi="Noto Serif" w:eastAsia="Noto Serif" w:cs="Noto Serif"/>
          <w:b w:val="0"/>
          <w:i w:val="0"/>
          <w:color w:val="29241F"/>
          <w:sz w:val="22"/>
        </w:rPr>
        <w:t>www.internetsv.info</w:t>
      </w:r>
    </w:p>
    <w:p>
      <w:pPr>
        <w:spacing w:after="100" w:line="300" w:lineRule="auto"/>
      </w:pPr>
      <w:r>
        <w:rPr>
          <w:rFonts w:ascii="MingLiU" w:hAnsi="MingLiU" w:eastAsia="MingLiU" w:cs="MingLiU"/>
          <w:b w:val="0"/>
          <w:i w:val="0"/>
          <w:color w:val="6E675F"/>
          <w:sz w:val="20"/>
        </w:rPr>
        <w:t>1</w:t>
      </w:r>
    </w:p>
    <w:p>
      <w:pPr>
        <w:pageBreakBefore/>
        <w:spacing w:after="60"/>
        <w:keepNext/>
      </w:pPr>
      <w:r>
        <w:rPr>
          <w:rFonts w:ascii="MingLiU" w:hAnsi="MingLiU" w:eastAsia="MingLiU" w:cs="MingLiU"/>
          <w:b/>
          <w:i w:val="0"/>
          <w:color w:val="8A4E2F"/>
          <w:sz w:val="16"/>
        </w:rPr>
        <w:t>LESSON 29  ·  從教父到教廷</w:t>
      </w:r>
    </w:p>
    <w:p>
      <w:pPr>
        <w:spacing w:after="20"/>
      </w:pPr>
      <w:r>
        <w:rPr>
          <w:rFonts w:ascii="MingLiU" w:hAnsi="MingLiU" w:eastAsia="MingLiU" w:cs="MingLiU"/>
          <w:b/>
          <w:i w:val="0"/>
          <w:color w:val="8A4E2F"/>
          <w:sz w:val="22"/>
        </w:rPr>
        <w:t>第 29 課</w:t>
      </w:r>
    </w:p>
    <w:p>
      <w:pPr>
        <w:pStyle w:val="Heading1"/>
        <w:spacing w:before="0" w:after="120"/>
        <w:jc w:val="left"/>
        <w:pBdr>
          <w:bottom w:val="single" w:sz="14" w:space="3" w:color="D4A653"/>
        </w:pBdr>
      </w:pPr>
      <w:r>
        <w:rPr>
          <w:rFonts w:ascii="MingLiU" w:hAnsi="MingLiU" w:eastAsia="MingLiU" w:cs="MingLiU"/>
          <w:b/>
          <w:i w:val="0"/>
          <w:color w:val="3A2720"/>
          <w:sz w:val="34"/>
        </w:rPr>
        <w:t>特倫多大公會議：至聖聖體　Concilium Tridentinum, sessio XIII</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effectus, effectus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執行、實行、效果、結果</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theologia, theologiae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神學、關於天主事物的學問</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Augustinus, Augustini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奧斯定</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cottidie</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每天、日日、通常、尋常</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momentum, momenti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時刻、重要性、影響力；動作、推動</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quoad</w:t>
            </w:r>
          </w:p>
        </w:tc>
        <w:tc>
          <w:tcPr>
            <w:tcW w:type="dxa" w:w="1119"/>
            <w:tcMar>
              <w:top w:w="80" w:type="dxa"/>
              <w:start w:w="120" w:type="dxa"/>
              <w:bottom w:w="80" w:type="dxa"/>
              <w:end w:w="120" w:type="dxa"/>
            </w:tcMar>
          </w:tcPr>
          <w:p>
            <w:r>
              <w:rPr>
                <w:rFonts w:ascii="MingLiU" w:hAnsi="MingLiU" w:eastAsia="MingLiU" w:cs="MingLiU"/>
                <w:b w:val="0"/>
                <w:i w:val="0"/>
                <w:color w:val="6E675F"/>
                <w:sz w:val="16"/>
              </w:rPr>
              <w:t>連</w:t>
            </w:r>
          </w:p>
        </w:tc>
        <w:tc>
          <w:tcPr>
            <w:tcW w:type="dxa" w:w="3198"/>
            <w:tcMar>
              <w:top w:w="80" w:type="dxa"/>
              <w:start w:w="120" w:type="dxa"/>
              <w:bottom w:w="80" w:type="dxa"/>
              <w:end w:w="120" w:type="dxa"/>
            </w:tcMar>
          </w:tcPr>
          <w:p>
            <w:r>
              <w:rPr>
                <w:rFonts w:ascii="MingLiU" w:hAnsi="MingLiU" w:eastAsia="MingLiU" w:cs="MingLiU"/>
                <w:b w:val="0"/>
                <w:i w:val="0"/>
                <w:color w:val="29241F"/>
                <w:sz w:val="19"/>
              </w:rPr>
              <w:t>至於、就……而言；直到、只要</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communico, communicare, communicavi, communicatus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共有、分享；交通、聯誼、領受</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rectus, recta, rectum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正直、正當；筆直；誠實</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umquam</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曾經、任何時候</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participo, participare, participavi, participatus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分享、分與；參與、分擔</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coetus, coetus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集會、聚集；團體、幫派、群眾</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educatio, educationis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培養、教養、養育</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perfectio, perfectionis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完成、完美</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augeo, augere, auxi, auctus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增加、提高</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cursus, cursus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奔跑、前進</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dumtaxat</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至此、只限於</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copia, copiae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豐富、充足</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pondus, ponderis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重量、負擔</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fere</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幾乎、差不多</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experientia, experientiae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試驗、經驗</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Ad hanc speculationem quam habet anima de suo principio trino et uno per trinitatem suarum potentiarum, per quas est imago Dei, iuvatur per lumina scientiarum, quae ipsam perficiunt et informant et Trinitatem beatissimam tripliciter repraesentant.</w:t>
      </w:r>
    </w:p>
    <w:p>
      <w:pPr>
        <w:spacing w:after="60" w:line="300" w:lineRule="auto"/>
        <w:ind w:left="227"/>
      </w:pPr>
      <w:r>
        <w:rPr>
          <w:rFonts w:ascii="MingLiU" w:hAnsi="MingLiU" w:eastAsia="MingLiU" w:cs="MingLiU"/>
          <w:b w:val="0"/>
          <w:i w:val="0"/>
          <w:color w:val="6E675F"/>
          <w:sz w:val="18"/>
        </w:rPr>
        <w:t>〔Itinerarium mentis in Deum〕</w:t>
      </w:r>
    </w:p>
    <w:p>
      <w:pPr>
        <w:spacing w:after="20" w:line="300" w:lineRule="auto"/>
        <w:ind w:left="227"/>
      </w:pPr>
      <w:r>
        <w:rPr>
          <w:rFonts w:ascii="Noto Serif" w:hAnsi="Noto Serif" w:eastAsia="Noto Serif" w:cs="Noto Serif"/>
          <w:b w:val="0"/>
          <w:i w:val="0"/>
          <w:color w:val="29241F"/>
          <w:sz w:val="22"/>
        </w:rPr>
        <w:t>Huius autem lucis irradiatio et consideratio sapientes suspendit in admirationem et econtra insipientes, qui non credunt, ut intelligant, ducit in perturbationem, ut impleatur illud propheticum: Illuminans tu mirabiliter a montibus aeternis, turbati sunt omnes insipientes corde .</w:t>
      </w:r>
    </w:p>
    <w:p>
      <w:pPr>
        <w:spacing w:after="60" w:line="300" w:lineRule="auto"/>
        <w:ind w:left="227"/>
      </w:pPr>
      <w:r>
        <w:rPr>
          <w:rFonts w:ascii="MingLiU" w:hAnsi="MingLiU" w:eastAsia="MingLiU" w:cs="MingLiU"/>
          <w:b w:val="0"/>
          <w:i w:val="0"/>
          <w:color w:val="6E675F"/>
          <w:sz w:val="18"/>
        </w:rPr>
        <w:t>〔Itinerarium mentis in Deum〕</w:t>
      </w:r>
    </w:p>
    <w:p>
      <w:r>
        <w:br w:type="page"/>
      </w:r>
    </w:p>
    <w:p>
      <w:pPr>
        <w:pStyle w:val="Heading2"/>
        <w:spacing w:before="0" w:after="60"/>
        <w:jc w:val="left"/>
      </w:pPr>
      <w:r>
        <w:rPr>
          <w:rFonts w:ascii="MingLiU" w:hAnsi="MingLiU" w:eastAsia="MingLiU" w:cs="MingLiU"/>
          <w:b/>
          <w:i w:val="0"/>
          <w:color w:val="3A2720"/>
          <w:sz w:val="28"/>
        </w:rPr>
        <w:t>讀本　特倫多大公會議：至聖聖體　Concilium Tridentinum, sessio XIII</w:t>
      </w:r>
    </w:p>
    <w:p>
      <w:pPr>
        <w:spacing w:after="80" w:line="300" w:lineRule="auto"/>
      </w:pPr>
      <w:r>
        <w:rPr>
          <w:rFonts w:ascii="MingLiU" w:hAnsi="MingLiU" w:eastAsia="MingLiU" w:cs="MingLiU"/>
          <w:b w:val="0"/>
          <w:i w:val="0"/>
          <w:color w:val="6E675F"/>
          <w:sz w:val="18"/>
        </w:rPr>
        <w:t>第 1–10 號（完整，共 11 號）；自譯（研讀用，非教會核准禮儀譯本）</w:t>
      </w:r>
    </w:p>
    <w:p>
      <w:pPr>
        <w:spacing w:after="20" w:line="300" w:lineRule="auto"/>
      </w:pPr>
      <w:r>
        <w:rPr>
          <w:rFonts w:ascii="Noto Serif" w:hAnsi="Noto Serif" w:eastAsia="Noto Serif" w:cs="Noto Serif"/>
          <w:b w:val="0"/>
          <w:i w:val="0"/>
          <w:color w:val="29241F"/>
          <w:sz w:val="22"/>
        </w:rPr>
        <w:t>1. Si quis negaverit in sanctissimo Eucharistiae sacramento contineri vere realiter et substantialiter corpus et sanguinem una cum anima et divinitate Domini nostri Iesu Christi ac proinde totum Christum sed dixerit tantummodo esse in eo ut in signo vel figura aut virtute: a[nathema] s[it].</w:t>
      </w:r>
    </w:p>
    <w:p>
      <w:pPr>
        <w:spacing w:after="100" w:line="300" w:lineRule="auto"/>
      </w:pPr>
      <w:r>
        <w:rPr>
          <w:rFonts w:ascii="MingLiU" w:hAnsi="MingLiU" w:eastAsia="MingLiU" w:cs="MingLiU"/>
          <w:b w:val="0"/>
          <w:i w:val="0"/>
          <w:color w:val="6E675F"/>
          <w:sz w:val="20"/>
        </w:rPr>
        <w:t>若有人否認至聖聖體聖事中真實地、實體地包含我們主耶穌基督的聖身聖血，連同其靈魂及天主性，因此包含整個基督，反而只說基督如在記號、或如在形像、或如在德能中存在於其中者，應受絕罰。</w:t>
      </w:r>
    </w:p>
    <w:p>
      <w:pPr>
        <w:spacing w:after="20" w:line="300" w:lineRule="auto"/>
      </w:pPr>
      <w:r>
        <w:rPr>
          <w:rFonts w:ascii="Noto Serif" w:hAnsi="Noto Serif" w:eastAsia="Noto Serif" w:cs="Noto Serif"/>
          <w:b w:val="0"/>
          <w:i w:val="0"/>
          <w:color w:val="29241F"/>
          <w:sz w:val="22"/>
        </w:rPr>
        <w:t>www.internetsv.info</w:t>
      </w:r>
    </w:p>
    <w:p>
      <w:pPr>
        <w:spacing w:after="100" w:line="300" w:lineRule="auto"/>
      </w:pPr>
      <w:r>
        <w:rPr>
          <w:rFonts w:ascii="MingLiU" w:hAnsi="MingLiU" w:eastAsia="MingLiU" w:cs="MingLiU"/>
          <w:b w:val="0"/>
          <w:i w:val="0"/>
          <w:color w:val="6E675F"/>
          <w:sz w:val="20"/>
        </w:rPr>
        <w:t>1</w:t>
      </w:r>
    </w:p>
    <w:p>
      <w:pPr>
        <w:spacing w:after="20" w:line="300" w:lineRule="auto"/>
      </w:pPr>
      <w:r>
        <w:rPr>
          <w:rFonts w:ascii="Noto Serif" w:hAnsi="Noto Serif" w:eastAsia="Noto Serif" w:cs="Noto Serif"/>
          <w:b w:val="0"/>
          <w:i w:val="0"/>
          <w:color w:val="29241F"/>
          <w:sz w:val="22"/>
        </w:rPr>
        <w:t>2. Si quis dixerit in sacrosancto Eucharistiae sacramento remanere substantiam panis et vini una cum corpore et sanguine Domini nostri Iesu Christi negaverit que mirabilem illam et singularem conversionem totius substantiae panis in corpus et totius substantiae vini in sanguinem manentibus dumtaxat speciebus panis et vini quam quidem conversionem Catholica Ecclesia aptissime transsubstantiatione appellat: a[nathema] s[it].</w:t>
      </w:r>
    </w:p>
    <w:p>
      <w:pPr>
        <w:spacing w:after="100" w:line="300" w:lineRule="auto"/>
      </w:pPr>
      <w:r>
        <w:rPr>
          <w:rFonts w:ascii="MingLiU" w:hAnsi="MingLiU" w:eastAsia="MingLiU" w:cs="MingLiU"/>
          <w:b w:val="0"/>
          <w:i w:val="0"/>
          <w:color w:val="6E675F"/>
          <w:sz w:val="20"/>
        </w:rPr>
        <w:t>若有人說：在至聖聖體聖事中，聖化後仍保留麵餅和葡萄酒的物質與我們的主耶穌基督的肉身和寶血並存；或否認那奇異而特殊的轉變，即整個麵餅的物質轉變為肉身，整個葡萄酒的物質轉變為寶血，而僅保留麵餅和葡萄酒的形質；這種轉變天主教會最恰切地稱為化體：則應受詛斥。</w:t>
      </w:r>
    </w:p>
    <w:p>
      <w:pPr>
        <w:spacing w:after="20" w:line="300" w:lineRule="auto"/>
      </w:pPr>
      <w:r>
        <w:rPr>
          <w:rFonts w:ascii="Noto Serif" w:hAnsi="Noto Serif" w:eastAsia="Noto Serif" w:cs="Noto Serif"/>
          <w:b w:val="0"/>
          <w:i w:val="0"/>
          <w:color w:val="29241F"/>
          <w:sz w:val="22"/>
        </w:rPr>
        <w:t>3. Si quis negaverit in venerabili sacramento Eucharistiae sub unaquaque specie et sub singulis cuiusque speciei partibus separatione facta totum Christum contineri: a[nathema] s[it].</w:t>
      </w:r>
    </w:p>
    <w:p>
      <w:pPr>
        <w:spacing w:after="100" w:line="300" w:lineRule="auto"/>
      </w:pPr>
      <w:r>
        <w:rPr>
          <w:rFonts w:ascii="MingLiU" w:hAnsi="MingLiU" w:eastAsia="MingLiU" w:cs="MingLiU"/>
          <w:b w:val="0"/>
          <w:i w:val="0"/>
          <w:color w:val="6E675F"/>
          <w:sz w:val="20"/>
        </w:rPr>
        <w:t>若有人否認在可敬的聖體聖事中，在每一種形質下，以及在每一種形質的各個部分中，藉著分離而包含了整個基督：則應受絕罰。</w:t>
      </w:r>
    </w:p>
    <w:p>
      <w:pPr>
        <w:spacing w:after="20" w:line="300" w:lineRule="auto"/>
      </w:pPr>
      <w:r>
        <w:rPr>
          <w:rFonts w:ascii="Noto Serif" w:hAnsi="Noto Serif" w:eastAsia="Noto Serif" w:cs="Noto Serif"/>
          <w:b w:val="0"/>
          <w:i w:val="0"/>
          <w:color w:val="29241F"/>
          <w:sz w:val="22"/>
        </w:rPr>
        <w:t>4. Si quis dixerit peracta consecratione in admirabili Eucharistiae sacramento non esse corpus et sanguinem Domini nostri Iesu Christi sed tantum in usu dum sumitur non autem ante vel post et in hostiis seu particulis consecratis quae post communionem reservantur vel supersunt non remanere verum corpus Domini: a[nathema] s[it].</w:t>
      </w:r>
    </w:p>
    <w:p>
      <w:pPr>
        <w:spacing w:after="100" w:line="300" w:lineRule="auto"/>
      </w:pPr>
      <w:r>
        <w:rPr>
          <w:rFonts w:ascii="MingLiU" w:hAnsi="MingLiU" w:eastAsia="MingLiU" w:cs="MingLiU"/>
          <w:b w:val="0"/>
          <w:i w:val="0"/>
          <w:color w:val="6E675F"/>
          <w:sz w:val="20"/>
        </w:rPr>
        <w:t>若有人說：在妙濟聖體聖事的祝聖完成之後，我們的主耶穌基督的身體和血不存在於聖體聖事中，而只在領受時纔存在，領受之前或之後則不存在，且在祝聖後的祭品或聖粒中，即在領聖體後保留或剩餘的聖粒中，主的真實身體不存留者，其人應受詛罰。</w:t>
      </w:r>
    </w:p>
    <w:p>
      <w:pPr>
        <w:spacing w:after="20" w:line="300" w:lineRule="auto"/>
      </w:pPr>
      <w:r>
        <w:rPr>
          <w:rFonts w:ascii="Noto Serif" w:hAnsi="Noto Serif" w:eastAsia="Noto Serif" w:cs="Noto Serif"/>
          <w:b w:val="0"/>
          <w:i w:val="0"/>
          <w:color w:val="29241F"/>
          <w:sz w:val="22"/>
        </w:rPr>
        <w:t>5. Si quis dixerit vel praecipuum fructum sanctissimae Eucharistiae esse remissionem peccatorum vel ex ea non alios effectus provenire: a[nathema] s[it].</w:t>
      </w:r>
    </w:p>
    <w:p>
      <w:pPr>
        <w:spacing w:after="100" w:line="300" w:lineRule="auto"/>
      </w:pPr>
      <w:r>
        <w:rPr>
          <w:rFonts w:ascii="MingLiU" w:hAnsi="MingLiU" w:eastAsia="MingLiU" w:cs="MingLiU"/>
          <w:b w:val="0"/>
          <w:i w:val="0"/>
          <w:color w:val="6E675F"/>
          <w:sz w:val="20"/>
        </w:rPr>
        <w:t>若有人說至聖聖體的主要果效是罪過的赦免，或由聖體不產生其他效果者，應受絕罰。</w:t>
      </w:r>
    </w:p>
    <w:p>
      <w:pPr>
        <w:spacing w:after="20" w:line="300" w:lineRule="auto"/>
      </w:pPr>
      <w:r>
        <w:rPr>
          <w:rFonts w:ascii="Noto Serif" w:hAnsi="Noto Serif" w:eastAsia="Noto Serif" w:cs="Noto Serif"/>
          <w:b w:val="0"/>
          <w:i w:val="0"/>
          <w:color w:val="29241F"/>
          <w:sz w:val="22"/>
        </w:rPr>
        <w:t>6. Si quis dixerit in sancto Eucharistiae sacramento Christum unigenitum Dei Filium non esse cultu latriae etiam externo adorandum atque ideo nec festiva peculiari celebritate venerandum neque in processionibus secundum laudabilem et universalem Ecclesiae sanctae ritum et consuetudinem solemniter circumgestandum vel non publice ut adoretur populo proponendum et eius adoratores esse idolatras: a[nathema] s[it].</w:t>
      </w:r>
    </w:p>
    <w:p>
      <w:pPr>
        <w:spacing w:after="100" w:line="300" w:lineRule="auto"/>
      </w:pPr>
      <w:r>
        <w:rPr>
          <w:rFonts w:ascii="MingLiU" w:hAnsi="MingLiU" w:eastAsia="MingLiU" w:cs="MingLiU"/>
          <w:b w:val="0"/>
          <w:i w:val="0"/>
          <w:color w:val="6E675F"/>
          <w:sz w:val="20"/>
        </w:rPr>
        <w:t>若有人說，在至聖聖體聖事中，天主唯一之子基督不應受以崇拜之禮加以敬拜，甚至外表上亦不應受敬拜，因此也不應以特殊的節日隆重慶祝，不應按照聖教會應受讚美之普遍禮儀和習慣在遊行中莊嚴地被迎請，或不應公開呈獻於人民前受人敬拜，而謂其敬拜者乃是偶像崇拜者，願其受詛咒。</w:t>
      </w:r>
    </w:p>
    <w:p>
      <w:pPr>
        <w:spacing w:after="20" w:line="300" w:lineRule="auto"/>
      </w:pPr>
      <w:r>
        <w:rPr>
          <w:rFonts w:ascii="Noto Serif" w:hAnsi="Noto Serif" w:eastAsia="Noto Serif" w:cs="Noto Serif"/>
          <w:b w:val="0"/>
          <w:i w:val="0"/>
          <w:color w:val="29241F"/>
          <w:sz w:val="22"/>
        </w:rPr>
        <w:t>7. Si quis dixerit non licere sacram Eucharistiam in sacrario reservari sed statim post consecrationem astantibus necessario distribuendam aut non licere ut illa ad infirmos honorifice deferatur: a[nathema] s[it].</w:t>
      </w:r>
    </w:p>
    <w:p>
      <w:pPr>
        <w:spacing w:after="100" w:line="300" w:lineRule="auto"/>
      </w:pPr>
      <w:r>
        <w:rPr>
          <w:rFonts w:ascii="MingLiU" w:hAnsi="MingLiU" w:eastAsia="MingLiU" w:cs="MingLiU"/>
          <w:b w:val="0"/>
          <w:i w:val="0"/>
          <w:color w:val="6E675F"/>
          <w:sz w:val="20"/>
        </w:rPr>
        <w:t>若有人說不允許將至聖聖體保存在聖龕內，而必須在祝聖之後立即分配給在場的人，或不允許為尊敬起見將其送給病人：應受詛斥。</w:t>
      </w:r>
    </w:p>
    <w:p>
      <w:pPr>
        <w:spacing w:after="20" w:line="300" w:lineRule="auto"/>
      </w:pPr>
      <w:r>
        <w:rPr>
          <w:rFonts w:ascii="Noto Serif" w:hAnsi="Noto Serif" w:eastAsia="Noto Serif" w:cs="Noto Serif"/>
          <w:b w:val="0"/>
          <w:i w:val="0"/>
          <w:color w:val="29241F"/>
          <w:sz w:val="22"/>
        </w:rPr>
        <w:t>8. Si quis dixerit Christum in Eucharistiae exhibitum spiritualiter tantum manducari et non etiam sacramentaliter ac realiter: a[nathema] s[it].</w:t>
      </w:r>
    </w:p>
    <w:p>
      <w:pPr>
        <w:spacing w:after="100" w:line="300" w:lineRule="auto"/>
      </w:pPr>
      <w:r>
        <w:rPr>
          <w:rFonts w:ascii="MingLiU" w:hAnsi="MingLiU" w:eastAsia="MingLiU" w:cs="MingLiU"/>
          <w:b w:val="0"/>
          <w:i w:val="0"/>
          <w:color w:val="6E675F"/>
          <w:sz w:val="20"/>
        </w:rPr>
        <w:t>若有人說：基督在聖體中所呈現的，只是精神上被領受，而不是同時以聖事的方式和實質上被領受者，其人應受詛斥。</w:t>
      </w:r>
    </w:p>
    <w:p>
      <w:pPr>
        <w:spacing w:after="20" w:line="300" w:lineRule="auto"/>
      </w:pPr>
      <w:r>
        <w:rPr>
          <w:rFonts w:ascii="Noto Serif" w:hAnsi="Noto Serif" w:eastAsia="Noto Serif" w:cs="Noto Serif"/>
          <w:b w:val="0"/>
          <w:i w:val="0"/>
          <w:color w:val="29241F"/>
          <w:sz w:val="22"/>
        </w:rPr>
        <w:t>9. Si quis negaverit omnes et singulos christifideles utriusque sexus cum ad annos discretionis pervenerint teneri singulis annis saltem in paschate ad communicandum iuxta praeceptum sanctae matris Ecclesiae: a[nathema] s[it].</w:t>
      </w:r>
    </w:p>
    <w:p>
      <w:pPr>
        <w:spacing w:after="100" w:line="300" w:lineRule="auto"/>
      </w:pPr>
      <w:r>
        <w:rPr>
          <w:rFonts w:ascii="MingLiU" w:hAnsi="MingLiU" w:eastAsia="MingLiU" w:cs="MingLiU"/>
          <w:b w:val="0"/>
          <w:i w:val="0"/>
          <w:color w:val="6E675F"/>
          <w:sz w:val="20"/>
        </w:rPr>
        <w:t>9. 若有人否認凡已達分辨年歲之男女信友，每年至少應在復活節時依聖母教會之誡命領聖體者，則罰以絕罰。</w:t>
      </w:r>
    </w:p>
    <w:p>
      <w:pPr>
        <w:spacing w:after="20" w:line="300" w:lineRule="auto"/>
      </w:pPr>
      <w:r>
        <w:rPr>
          <w:rFonts w:ascii="Noto Serif" w:hAnsi="Noto Serif" w:eastAsia="Noto Serif" w:cs="Noto Serif"/>
          <w:b w:val="0"/>
          <w:i w:val="0"/>
          <w:color w:val="29241F"/>
          <w:sz w:val="22"/>
        </w:rPr>
        <w:t>10. Si quis dixerit non licere sacerdoti celebranti se ipsum communicare: a[nathema] s[it].</w:t>
      </w:r>
    </w:p>
    <w:p>
      <w:pPr>
        <w:spacing w:after="100" w:line="300" w:lineRule="auto"/>
      </w:pPr>
      <w:r>
        <w:rPr>
          <w:rFonts w:ascii="MingLiU" w:hAnsi="MingLiU" w:eastAsia="MingLiU" w:cs="MingLiU"/>
          <w:b w:val="0"/>
          <w:i w:val="0"/>
          <w:color w:val="6E675F"/>
          <w:sz w:val="20"/>
        </w:rPr>
        <w:t>若有人言司祭舉行彌撒時不許自領聖體者，應受絕罰。</w:t>
      </w:r>
    </w:p>
    <w:p>
      <w:pPr>
        <w:pageBreakBefore/>
        <w:spacing w:after="60"/>
        <w:keepNext/>
      </w:pPr>
      <w:r>
        <w:rPr>
          <w:rFonts w:ascii="MingLiU" w:hAnsi="MingLiU" w:eastAsia="MingLiU" w:cs="MingLiU"/>
          <w:b/>
          <w:i w:val="0"/>
          <w:color w:val="8A4E2F"/>
          <w:sz w:val="16"/>
        </w:rPr>
        <w:t>LESSON 30  ·  從教父到教廷</w:t>
      </w:r>
    </w:p>
    <w:p>
      <w:pPr>
        <w:spacing w:after="20"/>
      </w:pPr>
      <w:r>
        <w:rPr>
          <w:rFonts w:ascii="MingLiU" w:hAnsi="MingLiU" w:eastAsia="MingLiU" w:cs="MingLiU"/>
          <w:b/>
          <w:i w:val="0"/>
          <w:color w:val="8A4E2F"/>
          <w:sz w:val="22"/>
        </w:rPr>
        <w:t>第 30 課</w:t>
      </w:r>
    </w:p>
    <w:p>
      <w:pPr>
        <w:pStyle w:val="Heading1"/>
        <w:spacing w:before="0" w:after="120"/>
        <w:jc w:val="left"/>
        <w:pBdr>
          <w:bottom w:val="single" w:sz="14" w:space="3" w:color="D4A653"/>
        </w:pBdr>
      </w:pPr>
      <w:r>
        <w:rPr>
          <w:rFonts w:ascii="MingLiU" w:hAnsi="MingLiU" w:eastAsia="MingLiU" w:cs="MingLiU"/>
          <w:b/>
          <w:i w:val="0"/>
          <w:color w:val="3A2720"/>
          <w:sz w:val="34"/>
        </w:rPr>
        <w:t>特倫多大公會議：彌撒聖祭　Concilium Tridentinum, sessio XXII</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complector, complecti, complexus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擁抱、包含</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nequeo, nequire, nequivi, nequitus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不能、無能</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industria, industriae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勤奮、努力</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regimen, regiminis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控制、指導</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revera</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事實上、實際上</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sacerdotium, sacerdoti(i)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司鐸職、聖職</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personalis, personalis, personale</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個人的、關於個人的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praecipue</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尤其、特別</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imprimis</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首先、尤其</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studeo, studere, studui</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渴望、熱衷於；致力於；努力</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indigeo, indigere, indigui</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需要、缺乏、需求</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elementum, elementi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元素、起源；基本原理</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progressus, progressus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進展、進步</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progressio, progressionis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進展、發展；前進、提升；修辭手法</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attingo, attingere, attigi, attactus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觸摸、接觸；到達、實現；提及</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nimirum</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毫無疑問、顯然</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December, Decembris, Decembre</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十二月</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multiplex, multiplicis</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多層次、複雜；多重、深奧</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demum</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終於、最後；最終、遲遲</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fiducia, fiduciae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信任、信心；信念、依靠</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Nam diffusio ex tempore in creatura non est nisi centralis vel punctualis respectu immensitatis bonitatis aeternae; unde et potest aliqua diffusio cogitari maior illa, ea videlicet, in qua diffundens communicat alteri totam substantiam et naturam.</w:t>
      </w:r>
    </w:p>
    <w:p>
      <w:pPr>
        <w:spacing w:after="60" w:line="300" w:lineRule="auto"/>
        <w:ind w:left="227"/>
      </w:pPr>
      <w:r>
        <w:rPr>
          <w:rFonts w:ascii="MingLiU" w:hAnsi="MingLiU" w:eastAsia="MingLiU" w:cs="MingLiU"/>
          <w:b w:val="0"/>
          <w:i w:val="0"/>
          <w:color w:val="6E675F"/>
          <w:sz w:val="18"/>
        </w:rPr>
        <w:t>〔Itinerarium mentis in Deum〕</w:t>
      </w:r>
    </w:p>
    <w:p>
      <w:pPr>
        <w:spacing w:after="20" w:line="300" w:lineRule="auto"/>
        <w:ind w:left="227"/>
      </w:pPr>
      <w:r>
        <w:rPr>
          <w:rFonts w:ascii="Noto Serif" w:hAnsi="Noto Serif" w:eastAsia="Noto Serif" w:cs="Noto Serif"/>
          <w:b w:val="0"/>
          <w:i w:val="0"/>
          <w:color w:val="29241F"/>
          <w:sz w:val="22"/>
        </w:rPr>
        <w:t>Qui quidem ignis Deus est, et huius caminus est in Ierusalem , et Christus hunc accendit in fervore, suae ardentissimae passionis, quam solus ille vere percipit, qui dicit: Suspendium elegit anima mea, et mortem ossa mea .</w:t>
      </w:r>
    </w:p>
    <w:p>
      <w:pPr>
        <w:spacing w:after="60" w:line="300" w:lineRule="auto"/>
        <w:ind w:left="227"/>
      </w:pPr>
      <w:r>
        <w:rPr>
          <w:rFonts w:ascii="MingLiU" w:hAnsi="MingLiU" w:eastAsia="MingLiU" w:cs="MingLiU"/>
          <w:b w:val="0"/>
          <w:i w:val="0"/>
          <w:color w:val="6E675F"/>
          <w:sz w:val="18"/>
        </w:rPr>
        <w:t>〔Itinerarium mentis in Deum〕</w:t>
      </w:r>
    </w:p>
    <w:p>
      <w:r>
        <w:br w:type="page"/>
      </w:r>
    </w:p>
    <w:p>
      <w:pPr>
        <w:pStyle w:val="Heading2"/>
        <w:spacing w:before="0" w:after="60"/>
        <w:jc w:val="left"/>
      </w:pPr>
      <w:r>
        <w:rPr>
          <w:rFonts w:ascii="MingLiU" w:hAnsi="MingLiU" w:eastAsia="MingLiU" w:cs="MingLiU"/>
          <w:b/>
          <w:i w:val="0"/>
          <w:color w:val="3A2720"/>
          <w:sz w:val="28"/>
        </w:rPr>
        <w:t>讀本　特倫多大公會議：彌撒聖祭　Concilium Tridentinum, sessio XXII</w:t>
      </w:r>
    </w:p>
    <w:p>
      <w:pPr>
        <w:spacing w:after="80" w:line="300" w:lineRule="auto"/>
      </w:pPr>
      <w:r>
        <w:rPr>
          <w:rFonts w:ascii="MingLiU" w:hAnsi="MingLiU" w:eastAsia="MingLiU" w:cs="MingLiU"/>
          <w:b w:val="0"/>
          <w:i w:val="0"/>
          <w:color w:val="6E675F"/>
          <w:sz w:val="18"/>
        </w:rPr>
        <w:t>第 1–8 號（完整，共 9 號）；自譯（研讀用，非教會核准禮儀譯本）</w:t>
      </w:r>
    </w:p>
    <w:p>
      <w:pPr>
        <w:spacing w:after="20" w:line="300" w:lineRule="auto"/>
      </w:pPr>
      <w:r>
        <w:rPr>
          <w:rFonts w:ascii="Noto Serif" w:hAnsi="Noto Serif" w:eastAsia="Noto Serif" w:cs="Noto Serif"/>
          <w:b w:val="0"/>
          <w:i w:val="0"/>
          <w:color w:val="29241F"/>
          <w:sz w:val="22"/>
        </w:rPr>
        <w:t>1. Si quis dixerit Missa non offerri Deo verum et proprium sacrificium aut quod offerri non sit aliud quam nobis Christum ad manducandum dari: a[nathema] s[it].</w:t>
      </w:r>
    </w:p>
    <w:p>
      <w:pPr>
        <w:spacing w:after="100" w:line="300" w:lineRule="auto"/>
      </w:pPr>
      <w:r>
        <w:rPr>
          <w:rFonts w:ascii="MingLiU" w:hAnsi="MingLiU" w:eastAsia="MingLiU" w:cs="MingLiU"/>
          <w:b w:val="0"/>
          <w:i w:val="0"/>
          <w:color w:val="6E675F"/>
          <w:sz w:val="20"/>
        </w:rPr>
        <w:t>若有人說彌撒並非向天主奉獻真正而本身的祭獻，或者說彌撒的奉獻只是將基督分給我們食用：則應受絕罰。</w:t>
      </w:r>
    </w:p>
    <w:p>
      <w:pPr>
        <w:spacing w:after="20" w:line="300" w:lineRule="auto"/>
      </w:pPr>
      <w:r>
        <w:rPr>
          <w:rFonts w:ascii="Noto Serif" w:hAnsi="Noto Serif" w:eastAsia="Noto Serif" w:cs="Noto Serif"/>
          <w:b w:val="0"/>
          <w:i w:val="0"/>
          <w:color w:val="29241F"/>
          <w:sz w:val="22"/>
        </w:rPr>
        <w:t>2. Si quis dixerit illis verbis: hoc facite in meam commemorationem Christum non instituisse apostolos sacerdotes aut non ordinasse ut ipsi alii que sacerdotes offerent corpus et sanguinem suum: a[nathema] s[it].</w:t>
      </w:r>
    </w:p>
    <w:p>
      <w:pPr>
        <w:spacing w:after="100" w:line="300" w:lineRule="auto"/>
      </w:pPr>
      <w:r>
        <w:rPr>
          <w:rFonts w:ascii="MingLiU" w:hAnsi="MingLiU" w:eastAsia="MingLiU" w:cs="MingLiU"/>
          <w:b w:val="0"/>
          <w:i w:val="0"/>
          <w:color w:val="6E675F"/>
          <w:sz w:val="20"/>
        </w:rPr>
        <w:t>若有人說：基督藉這些言語「你們應這樣行，為紀念我」，並未立宗徒為司祭，或並未委派他們及其他司祭奉獻其身體及血液者，其人應受詛罰。</w:t>
      </w:r>
    </w:p>
    <w:p>
      <w:pPr>
        <w:spacing w:after="20" w:line="300" w:lineRule="auto"/>
      </w:pPr>
      <w:r>
        <w:rPr>
          <w:rFonts w:ascii="Noto Serif" w:hAnsi="Noto Serif" w:eastAsia="Noto Serif" w:cs="Noto Serif"/>
          <w:b w:val="0"/>
          <w:i w:val="0"/>
          <w:color w:val="29241F"/>
          <w:sz w:val="22"/>
        </w:rPr>
        <w:t>3. Si quis dixerit Missae sacrificium tantum esse laudis et gratiarum actionis aut nudam commemorationem sacrificii in cruce peracti non autem propitiatorium; vel soli prodesse sumenti neque pro vivis et defunctis pro peccatis poenis satisfactionibus et aliis necessitatibus offerri debere: a[nathema] s[it].</w:t>
      </w:r>
    </w:p>
    <w:p>
      <w:pPr>
        <w:spacing w:after="100" w:line="300" w:lineRule="auto"/>
      </w:pPr>
      <w:r>
        <w:rPr>
          <w:rFonts w:ascii="MingLiU" w:hAnsi="MingLiU" w:eastAsia="MingLiU" w:cs="MingLiU"/>
          <w:b w:val="0"/>
          <w:i w:val="0"/>
          <w:color w:val="6E675F"/>
          <w:sz w:val="20"/>
        </w:rPr>
        <w:t>若有人說：彌撒祭獻只是讚美與感恩之祭，或只是十字架上所完成之祭獻的單純紀念，而不是贖罪之祭；或說它只對領受者有益，而不應為生者與死者、為罪過、刑罰、補贖以及其他需要而奉獻：應受絕罰。</w:t>
      </w:r>
    </w:p>
    <w:p>
      <w:pPr>
        <w:spacing w:after="20" w:line="300" w:lineRule="auto"/>
      </w:pPr>
      <w:r>
        <w:rPr>
          <w:rFonts w:ascii="Noto Serif" w:hAnsi="Noto Serif" w:eastAsia="Noto Serif" w:cs="Noto Serif"/>
          <w:b w:val="0"/>
          <w:i w:val="0"/>
          <w:color w:val="29241F"/>
          <w:sz w:val="22"/>
        </w:rPr>
        <w:t>4. Si quis dixerit blasphemiam irrogari sanctissimo Christi sacrificio in cruce peracto per Missae sacrificium aut illi per hoc derogari: a[nathema] s[it].</w:t>
      </w:r>
    </w:p>
    <w:p>
      <w:pPr>
        <w:spacing w:after="100" w:line="300" w:lineRule="auto"/>
      </w:pPr>
      <w:r>
        <w:rPr>
          <w:rFonts w:ascii="MingLiU" w:hAnsi="MingLiU" w:eastAsia="MingLiU" w:cs="MingLiU"/>
          <w:b w:val="0"/>
          <w:i w:val="0"/>
          <w:color w:val="6E675F"/>
          <w:sz w:val="20"/>
        </w:rPr>
        <w:t>若有人說，基督在十字架上完成的最聖潔的犧牲，遭到彌撒聖祭的褻瀆，或因此而貶低了它：應受天主的咒詛。</w:t>
      </w:r>
    </w:p>
    <w:p>
      <w:pPr>
        <w:spacing w:after="20" w:line="300" w:lineRule="auto"/>
      </w:pPr>
      <w:r>
        <w:rPr>
          <w:rFonts w:ascii="Noto Serif" w:hAnsi="Noto Serif" w:eastAsia="Noto Serif" w:cs="Noto Serif"/>
          <w:b w:val="0"/>
          <w:i w:val="0"/>
          <w:color w:val="29241F"/>
          <w:sz w:val="22"/>
        </w:rPr>
        <w:t>5. Si quis dixerit imposturam esse Missas celebrari in honorem sanctorum et pro illorum intercessione apud Deum obtinenda sicut Ecclesia intendit: a[nathema] s[it].</w:t>
      </w:r>
    </w:p>
    <w:p>
      <w:pPr>
        <w:spacing w:after="100" w:line="300" w:lineRule="auto"/>
      </w:pPr>
      <w:r>
        <w:rPr>
          <w:rFonts w:ascii="MingLiU" w:hAnsi="MingLiU" w:eastAsia="MingLiU" w:cs="MingLiU"/>
          <w:b w:val="0"/>
          <w:i w:val="0"/>
          <w:color w:val="6E675F"/>
          <w:sz w:val="20"/>
        </w:rPr>
        <w:t>若有人說，為了榮耀聖人和為了求得聖人的代禱而在天主面前獲得恩寵，按照教會的意願來舉行彌撒，是詐欺的：應受天主的咒詛。</w:t>
      </w:r>
    </w:p>
    <w:p>
      <w:pPr>
        <w:spacing w:after="20" w:line="300" w:lineRule="auto"/>
      </w:pPr>
      <w:r>
        <w:rPr>
          <w:rFonts w:ascii="Noto Serif" w:hAnsi="Noto Serif" w:eastAsia="Noto Serif" w:cs="Noto Serif"/>
          <w:b w:val="0"/>
          <w:i w:val="0"/>
          <w:color w:val="29241F"/>
          <w:sz w:val="22"/>
        </w:rPr>
        <w:t>6. Si quis dixerit canonem Missae errores continere ideo que abrogandum esse: a[nathema] s[it].</w:t>
      </w:r>
    </w:p>
    <w:p>
      <w:pPr>
        <w:spacing w:after="100" w:line="300" w:lineRule="auto"/>
      </w:pPr>
      <w:r>
        <w:rPr>
          <w:rFonts w:ascii="MingLiU" w:hAnsi="MingLiU" w:eastAsia="MingLiU" w:cs="MingLiU"/>
          <w:b w:val="0"/>
          <w:i w:val="0"/>
          <w:color w:val="6E675F"/>
          <w:sz w:val="20"/>
        </w:rPr>
        <w:t>若有人說彌撒經典包含錯誤，因此應該廢棄：應受天主的咒詛。</w:t>
      </w:r>
    </w:p>
    <w:p>
      <w:pPr>
        <w:spacing w:after="20" w:line="300" w:lineRule="auto"/>
      </w:pPr>
      <w:r>
        <w:rPr>
          <w:rFonts w:ascii="Noto Serif" w:hAnsi="Noto Serif" w:eastAsia="Noto Serif" w:cs="Noto Serif"/>
          <w:b w:val="0"/>
          <w:i w:val="0"/>
          <w:color w:val="29241F"/>
          <w:sz w:val="22"/>
        </w:rPr>
        <w:t>7. Si quis dixerit caeremonias vestes et externa signa quibus in Missarum celebratione Ecclesia Catholica utitur irritabula impietatis esse magis quam officia pietatis: a[nathema] s[it].</w:t>
      </w:r>
    </w:p>
    <w:p>
      <w:pPr>
        <w:spacing w:after="100" w:line="300" w:lineRule="auto"/>
      </w:pPr>
      <w:r>
        <w:rPr>
          <w:rFonts w:ascii="MingLiU" w:hAnsi="MingLiU" w:eastAsia="MingLiU" w:cs="MingLiU"/>
          <w:b w:val="0"/>
          <w:i w:val="0"/>
          <w:color w:val="6E675F"/>
          <w:sz w:val="20"/>
        </w:rPr>
        <w:t>若有人說，天主教會在彌撒慶祝中所使用的禮儀、祭衣和外在標誌，是無神的玩物，而不是虔誠的職務：他應受天主的咒詛。</w:t>
      </w:r>
    </w:p>
    <w:p>
      <w:pPr>
        <w:spacing w:after="20" w:line="300" w:lineRule="auto"/>
      </w:pPr>
      <w:r>
        <w:rPr>
          <w:rFonts w:ascii="Noto Serif" w:hAnsi="Noto Serif" w:eastAsia="Noto Serif" w:cs="Noto Serif"/>
          <w:b w:val="0"/>
          <w:i w:val="0"/>
          <w:color w:val="29241F"/>
          <w:sz w:val="22"/>
        </w:rPr>
        <w:t>www.internetsv.info</w:t>
      </w:r>
    </w:p>
    <w:p>
      <w:pPr>
        <w:spacing w:after="100" w:line="300" w:lineRule="auto"/>
      </w:pPr>
      <w:r>
        <w:rPr>
          <w:rFonts w:ascii="MingLiU" w:hAnsi="MingLiU" w:eastAsia="MingLiU" w:cs="MingLiU"/>
          <w:b w:val="0"/>
          <w:i w:val="0"/>
          <w:color w:val="6E675F"/>
          <w:sz w:val="20"/>
        </w:rPr>
        <w:t>1</w:t>
      </w:r>
    </w:p>
    <w:p>
      <w:pPr>
        <w:spacing w:after="20" w:line="300" w:lineRule="auto"/>
      </w:pPr>
      <w:r>
        <w:rPr>
          <w:rFonts w:ascii="Noto Serif" w:hAnsi="Noto Serif" w:eastAsia="Noto Serif" w:cs="Noto Serif"/>
          <w:b w:val="0"/>
          <w:i w:val="0"/>
          <w:color w:val="29241F"/>
          <w:sz w:val="22"/>
        </w:rPr>
        <w:t>8. Si quis dixerit Missas in quibus solus sacerdos sacramentaliter communicat illicitas esse ideo que abrogandas: a[nathema] s[it].</w:t>
      </w:r>
    </w:p>
    <w:p>
      <w:pPr>
        <w:spacing w:after="100" w:line="300" w:lineRule="auto"/>
      </w:pPr>
      <w:r>
        <w:rPr>
          <w:rFonts w:ascii="MingLiU" w:hAnsi="MingLiU" w:eastAsia="MingLiU" w:cs="MingLiU"/>
          <w:b w:val="0"/>
          <w:i w:val="0"/>
          <w:color w:val="6E675F"/>
          <w:sz w:val="20"/>
        </w:rPr>
        <w:t>如果有人說只有司祭領受聖事而舉行的彌撒是不合法的，因此應予廢除，此人應受詛斥。</w:t>
      </w:r>
    </w:p>
    <w:p>
      <w:pPr>
        <w:pageBreakBefore/>
        <w:spacing w:after="60"/>
        <w:keepNext/>
      </w:pPr>
      <w:r>
        <w:rPr>
          <w:rFonts w:ascii="MingLiU" w:hAnsi="MingLiU" w:eastAsia="MingLiU" w:cs="MingLiU"/>
          <w:b/>
          <w:i w:val="0"/>
          <w:color w:val="8A4E2F"/>
          <w:sz w:val="16"/>
        </w:rPr>
        <w:t>LESSON 31  ·  從教父到教廷</w:t>
      </w:r>
    </w:p>
    <w:p>
      <w:pPr>
        <w:spacing w:after="20"/>
      </w:pPr>
      <w:r>
        <w:rPr>
          <w:rFonts w:ascii="MingLiU" w:hAnsi="MingLiU" w:eastAsia="MingLiU" w:cs="MingLiU"/>
          <w:b/>
          <w:i w:val="0"/>
          <w:color w:val="8A4E2F"/>
          <w:sz w:val="22"/>
        </w:rPr>
        <w:t>第 31 課</w:t>
      </w:r>
    </w:p>
    <w:p>
      <w:pPr>
        <w:pStyle w:val="Heading1"/>
        <w:spacing w:before="0" w:after="120"/>
        <w:jc w:val="left"/>
        <w:pBdr>
          <w:bottom w:val="single" w:sz="14" w:space="3" w:color="D4A653"/>
        </w:pBdr>
      </w:pPr>
      <w:r>
        <w:rPr>
          <w:rFonts w:ascii="MingLiU" w:hAnsi="MingLiU" w:eastAsia="MingLiU" w:cs="MingLiU"/>
          <w:b/>
          <w:i w:val="0"/>
          <w:color w:val="3A2720"/>
          <w:sz w:val="34"/>
        </w:rPr>
        <w:t>特倫多大公會議：聖像與敬禮　Concilium Tridentinum, sessio XXV</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contentio, contentionis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拉伸、緊張；努力、比較</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solummodo</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只、僅、唯一</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quodammodo</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某種程度、某種方式</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dubium, dubi(i)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疑問、懷疑</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experior, experiri, expertus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測試、嘗試；發現、證明</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fruor, fruari, fruitus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享受、受益；欣賞</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manifesto, manifestare, manifestavi, manifestatus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顯示、闡明；揭示、澄清</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redemptor, redemptoris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贖回者、救贖者；承包人、供應商</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necessario</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必然地、不得已地、必定</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rite</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按禮儀地、莊嚴地；適當地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quodsi</w:t>
            </w:r>
          </w:p>
        </w:tc>
        <w:tc>
          <w:tcPr>
            <w:tcW w:type="dxa" w:w="1119"/>
            <w:tcMar>
              <w:top w:w="80" w:type="dxa"/>
              <w:start w:w="120" w:type="dxa"/>
              <w:bottom w:w="80" w:type="dxa"/>
              <w:end w:w="120" w:type="dxa"/>
            </w:tcMar>
          </w:tcPr>
          <w:p>
            <w:r>
              <w:rPr>
                <w:rFonts w:ascii="MingLiU" w:hAnsi="MingLiU" w:eastAsia="MingLiU" w:cs="MingLiU"/>
                <w:b w:val="0"/>
                <w:i w:val="0"/>
                <w:color w:val="6E675F"/>
                <w:sz w:val="16"/>
              </w:rPr>
              <w:t>連</w:t>
            </w:r>
          </w:p>
        </w:tc>
        <w:tc>
          <w:tcPr>
            <w:tcW w:type="dxa" w:w="3198"/>
            <w:tcMar>
              <w:top w:w="80" w:type="dxa"/>
              <w:start w:w="120" w:type="dxa"/>
              <w:bottom w:w="80" w:type="dxa"/>
              <w:end w:w="120" w:type="dxa"/>
            </w:tcMar>
          </w:tcPr>
          <w:p>
            <w:r>
              <w:rPr>
                <w:rFonts w:ascii="MingLiU" w:hAnsi="MingLiU" w:eastAsia="MingLiU" w:cs="MingLiU"/>
                <w:b w:val="0"/>
                <w:i w:val="0"/>
                <w:color w:val="29241F"/>
                <w:sz w:val="19"/>
              </w:rPr>
              <w:t>但若、若且、設若（引導條件句）</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vocatio, vocationis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召喚、聖召、職業</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aequus, aequa, aequum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平坦、相等；公正、寬容、泰然</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divinitus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由天而降、出於神聖；神妙地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probe</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恰當地、正確地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thesaurus, thesauri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寶庫、庫藏；財寶、珍品</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intimus, intima, intimum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最內部的、最密切、至親</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verso, versare, versavi, versatus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旋轉、翻動、混合</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compono, componere, composui, compositus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並排比較、組合；平定、緩和</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subsidium, subsidi(i)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援助、救濟；增援、後備兵力</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Regentia haec et illa sunt substantiae spirituales sive omnino coniunctae, ut sunt animae brutales, sive coniunctae separabiliter, ut sunt spiritus rationales, sive coniunctae separabiliter, ut sunt spiritus caelestes, quos philosophi Intelligentias, nos Angelos appellamus.</w:t>
      </w:r>
    </w:p>
    <w:p>
      <w:pPr>
        <w:spacing w:after="60" w:line="300" w:lineRule="auto"/>
        <w:ind w:left="227"/>
      </w:pPr>
      <w:r>
        <w:rPr>
          <w:rFonts w:ascii="MingLiU" w:hAnsi="MingLiU" w:eastAsia="MingLiU" w:cs="MingLiU"/>
          <w:b w:val="0"/>
          <w:i w:val="0"/>
          <w:color w:val="6E675F"/>
          <w:sz w:val="18"/>
        </w:rPr>
        <w:t>〔Itinerarium mentis in Deum〕</w:t>
      </w:r>
    </w:p>
    <w:p>
      <w:pPr>
        <w:spacing w:after="20" w:line="300" w:lineRule="auto"/>
        <w:ind w:left="227"/>
      </w:pPr>
      <w:r>
        <w:rPr>
          <w:rFonts w:ascii="Noto Serif" w:hAnsi="Noto Serif" w:eastAsia="Noto Serif" w:cs="Noto Serif"/>
          <w:b w:val="0"/>
          <w:i w:val="0"/>
          <w:color w:val="29241F"/>
          <w:sz w:val="22"/>
        </w:rPr>
        <w:t>Nec hoc vacat a mysterio, quod respiciebant se versus vultibus in propitiatorium , ut verificetur illud quod dicit Dominus in Ioanne: Haec est vita aeterna, ut cognoscant te solum verum Deum, et quam misisti Iesum Christum.</w:t>
      </w:r>
    </w:p>
    <w:p>
      <w:pPr>
        <w:spacing w:after="60" w:line="300" w:lineRule="auto"/>
        <w:ind w:left="227"/>
      </w:pPr>
      <w:r>
        <w:rPr>
          <w:rFonts w:ascii="MingLiU" w:hAnsi="MingLiU" w:eastAsia="MingLiU" w:cs="MingLiU"/>
          <w:b w:val="0"/>
          <w:i w:val="0"/>
          <w:color w:val="6E675F"/>
          <w:sz w:val="18"/>
        </w:rPr>
        <w:t>〔Itinerarium mentis in Deum〕</w:t>
      </w:r>
    </w:p>
    <w:p>
      <w:r>
        <w:br w:type="page"/>
      </w:r>
    </w:p>
    <w:p>
      <w:pPr>
        <w:pStyle w:val="Heading2"/>
        <w:spacing w:before="0" w:after="60"/>
        <w:jc w:val="left"/>
      </w:pPr>
      <w:r>
        <w:rPr>
          <w:rFonts w:ascii="MingLiU" w:hAnsi="MingLiU" w:eastAsia="MingLiU" w:cs="MingLiU"/>
          <w:b/>
          <w:i w:val="0"/>
          <w:color w:val="3A2720"/>
          <w:sz w:val="28"/>
        </w:rPr>
        <w:t>讀本　特倫多大公會議：聖像與敬禮　Concilium Tridentinum, sessio XXV</w:t>
      </w:r>
    </w:p>
    <w:p>
      <w:pPr>
        <w:spacing w:after="80" w:line="300" w:lineRule="auto"/>
      </w:pPr>
      <w:r>
        <w:rPr>
          <w:rFonts w:ascii="MingLiU" w:hAnsi="MingLiU" w:eastAsia="MingLiU" w:cs="MingLiU"/>
          <w:b w:val="0"/>
          <w:i w:val="0"/>
          <w:color w:val="6E675F"/>
          <w:sz w:val="18"/>
        </w:rPr>
        <w:t>原文無分章標記；取前 34 個完整段落，非全文；自譯（研讀用，非教會核准禮儀譯本）</w:t>
      </w:r>
    </w:p>
    <w:p>
      <w:pPr>
        <w:spacing w:after="20" w:line="300" w:lineRule="auto"/>
      </w:pPr>
      <w:r>
        <w:rPr>
          <w:rFonts w:ascii="Noto Serif" w:hAnsi="Noto Serif" w:eastAsia="Noto Serif" w:cs="Noto Serif"/>
          <w:b w:val="0"/>
          <w:i w:val="0"/>
          <w:color w:val="29241F"/>
          <w:sz w:val="22"/>
        </w:rPr>
        <w:t># Trent Session 25 — Latin # Source: Documenta Catholica Omnia (DCO) / Alberigo, Conciliorum Oecumenicorum Decreta, 1973</w:t>
      </w:r>
    </w:p>
    <w:p>
      <w:pPr>
        <w:spacing w:after="100" w:line="300" w:lineRule="auto"/>
      </w:pPr>
      <w:r>
        <w:rPr>
          <w:rFonts w:ascii="MingLiU" w:hAnsi="MingLiU" w:eastAsia="MingLiU" w:cs="MingLiU"/>
          <w:b w:val="0"/>
          <w:i w:val="0"/>
          <w:color w:val="6E675F"/>
          <w:sz w:val="20"/>
        </w:rPr>
        <w:t>特倫多大公會議第二十五次會議論聖像與敬禮</w:t>
      </w:r>
    </w:p>
    <w:p>
      <w:pPr>
        <w:spacing w:after="20" w:line="300" w:lineRule="auto"/>
      </w:pPr>
      <w:r>
        <w:rPr>
          <w:rFonts w:ascii="Noto Serif" w:hAnsi="Noto Serif" w:eastAsia="Noto Serif" w:cs="Noto Serif"/>
          <w:b w:val="0"/>
          <w:i w:val="0"/>
          <w:color w:val="29241F"/>
          <w:sz w:val="22"/>
        </w:rPr>
        <w:t>SESSIO XXV 3-4 dec. 1563 [Decretum de Purgatorio]</w:t>
      </w:r>
    </w:p>
    <w:p>
      <w:pPr>
        <w:spacing w:after="100" w:line="300" w:lineRule="auto"/>
      </w:pPr>
      <w:r>
        <w:rPr>
          <w:rFonts w:ascii="MingLiU" w:hAnsi="MingLiU" w:eastAsia="MingLiU" w:cs="MingLiU"/>
          <w:b w:val="0"/>
          <w:i w:val="0"/>
          <w:color w:val="6E675F"/>
          <w:sz w:val="20"/>
        </w:rPr>
        <w:t>第二十五次會議 1563年12月3日-4日 【關於淨煉的法令】</w:t>
      </w:r>
    </w:p>
    <w:p>
      <w:pPr>
        <w:spacing w:after="20" w:line="300" w:lineRule="auto"/>
      </w:pPr>
      <w:r>
        <w:rPr>
          <w:rFonts w:ascii="Noto Serif" w:hAnsi="Noto Serif" w:eastAsia="Noto Serif" w:cs="Noto Serif"/>
          <w:b w:val="0"/>
          <w:i w:val="0"/>
          <w:color w:val="29241F"/>
          <w:sz w:val="22"/>
        </w:rPr>
        <w:t>Cum Catholica Ecclesia Spiritu Sancto edocta ex sacris litteris et antiqua patrum traditione in sacris conciliis et novissime in hac oecumenica Synodo docuerit purgatorium esse animas que ibi detentas fidelium suffragiis potissimum vero acceptabili altaris sacrificio iuvari: praecipit sancta Synodus episcopis ut sanam de purgatorio doctrinam a sanctis patribus et sacris conciliis traditam a christifidelibus credi teneri doceri et ubique praedicari diligenter studeant.</w:t>
      </w:r>
    </w:p>
    <w:p>
      <w:pPr>
        <w:spacing w:after="100" w:line="300" w:lineRule="auto"/>
      </w:pPr>
      <w:r>
        <w:rPr>
          <w:rFonts w:ascii="MingLiU" w:hAnsi="MingLiU" w:eastAsia="MingLiU" w:cs="MingLiU"/>
          <w:b w:val="0"/>
          <w:i w:val="0"/>
          <w:color w:val="6E675F"/>
          <w:sz w:val="20"/>
        </w:rPr>
        <w:t>天主教教會在聖神的教導下，由聖經及教父們古老的傳統，在歷代聖大公會議中，尤其是在此普世大公會議中，教導說煉獄確實存在，滯留於其中的靈魂得以通過信德者的代禱，尤其是通過可蒙納接的祭台聖祭而獲得幫助。因此聖大公會議命令主教們，應當殷勤努力教導並使基督信徒相信、持守並到處虔誠地宣揚由聖教父及聖大公會議所傳下來的關於煉獄的正確教義。</w:t>
      </w:r>
    </w:p>
    <w:p>
      <w:pPr>
        <w:spacing w:after="20" w:line="300" w:lineRule="auto"/>
      </w:pPr>
      <w:r>
        <w:rPr>
          <w:rFonts w:ascii="Noto Serif" w:hAnsi="Noto Serif" w:eastAsia="Noto Serif" w:cs="Noto Serif"/>
          <w:b w:val="0"/>
          <w:i w:val="0"/>
          <w:color w:val="29241F"/>
          <w:sz w:val="22"/>
        </w:rPr>
        <w:t>Apud rudem vero plebem difficiliores ac subtiliores quaestiones quaeque ad aedificationem non faciunt et ex quibus plerumque nulla fit pietatis accessio a popularibus concionibus secludantur.</w:t>
      </w:r>
    </w:p>
    <w:p>
      <w:pPr>
        <w:spacing w:after="100" w:line="300" w:lineRule="auto"/>
      </w:pPr>
      <w:r>
        <w:rPr>
          <w:rFonts w:ascii="MingLiU" w:hAnsi="MingLiU" w:eastAsia="MingLiU" w:cs="MingLiU"/>
          <w:b w:val="0"/>
          <w:i w:val="0"/>
          <w:color w:val="6E675F"/>
          <w:sz w:val="20"/>
        </w:rPr>
        <w:t>至於在未開化的平民中，那些較為艱難深奧的問題，以及不利於靈魂建樹的種種疑難，既然通常不能由此增進通俗說教聽眾的虔誠，就應當將之排除在外。</w:t>
      </w:r>
    </w:p>
    <w:p>
      <w:pPr>
        <w:spacing w:after="20" w:line="300" w:lineRule="auto"/>
      </w:pPr>
      <w:r>
        <w:rPr>
          <w:rFonts w:ascii="Noto Serif" w:hAnsi="Noto Serif" w:eastAsia="Noto Serif" w:cs="Noto Serif"/>
          <w:b w:val="0"/>
          <w:i w:val="0"/>
          <w:color w:val="29241F"/>
          <w:sz w:val="22"/>
        </w:rPr>
        <w:t>Incerta item vel quae specie falsi laborant evulgari ac tractari non permittant. Ea vero quae ad curiositatem quandam aut superstitionem spectant vel turpe lucrum sapiunt tamquam scandala et fidelium offendicula prohibeant.</w:t>
      </w:r>
    </w:p>
    <w:p>
      <w:pPr>
        <w:spacing w:after="100" w:line="300" w:lineRule="auto"/>
      </w:pPr>
      <w:r>
        <w:rPr>
          <w:rFonts w:ascii="MingLiU" w:hAnsi="MingLiU" w:eastAsia="MingLiU" w:cs="MingLiU"/>
          <w:b w:val="0"/>
          <w:i w:val="0"/>
          <w:color w:val="6E675F"/>
          <w:sz w:val="20"/>
        </w:rPr>
        <w:t>同樣地，不允許散佈或處理那些不確定的，或者在外表上帶有虛假性質的聖像。至於那些涉及某種好奇心或迷信，或散發出不正當利益氣息的聖像，應當如同醜聞和信友的絆腳石一樣加以禁止。</w:t>
      </w:r>
    </w:p>
    <w:p>
      <w:pPr>
        <w:spacing w:after="20" w:line="300" w:lineRule="auto"/>
      </w:pPr>
      <w:r>
        <w:rPr>
          <w:rFonts w:ascii="Noto Serif" w:hAnsi="Noto Serif" w:eastAsia="Noto Serif" w:cs="Noto Serif"/>
          <w:b w:val="0"/>
          <w:i w:val="0"/>
          <w:color w:val="29241F"/>
          <w:sz w:val="22"/>
        </w:rPr>
        <w:t>www.internetsv.info</w:t>
      </w:r>
    </w:p>
    <w:p>
      <w:pPr>
        <w:spacing w:after="100" w:line="300" w:lineRule="auto"/>
      </w:pPr>
      <w:r>
        <w:rPr>
          <w:rFonts w:ascii="MingLiU" w:hAnsi="MingLiU" w:eastAsia="MingLiU" w:cs="MingLiU"/>
          <w:b w:val="0"/>
          <w:i w:val="0"/>
          <w:color w:val="6E675F"/>
          <w:sz w:val="20"/>
        </w:rPr>
        <w:t>1</w:t>
      </w:r>
    </w:p>
    <w:p>
      <w:pPr>
        <w:spacing w:after="20" w:line="300" w:lineRule="auto"/>
      </w:pPr>
      <w:r>
        <w:rPr>
          <w:rFonts w:ascii="Noto Serif" w:hAnsi="Noto Serif" w:eastAsia="Noto Serif" w:cs="Noto Serif"/>
          <w:b w:val="0"/>
          <w:i w:val="0"/>
          <w:color w:val="29241F"/>
          <w:sz w:val="22"/>
        </w:rPr>
        <w:t>Curent autem episcopi ut fidelium vivorum suffragia Missarum scilicet sacrificia orationes eleemosynae alia que pietatis opera quae a fidelibus pro aliis fidelibus defunctis fieri consueverunt secundum Ecclesiae instituta pie et devote fiant et quae pro illis ex testatorum fundationibus vel alia ratione debentur non perfunctorie sed a sacerdotibus et Ecclesiae ministris et aliis qui hoc praestare tenentur diligenter et accurate persolvantur.</w:t>
      </w:r>
    </w:p>
    <w:p>
      <w:pPr>
        <w:spacing w:after="100" w:line="300" w:lineRule="auto"/>
      </w:pPr>
      <w:r>
        <w:rPr>
          <w:rFonts w:ascii="MingLiU" w:hAnsi="MingLiU" w:eastAsia="MingLiU" w:cs="MingLiU"/>
          <w:b w:val="0"/>
          <w:i w:val="0"/>
          <w:color w:val="6E675F"/>
          <w:sz w:val="20"/>
        </w:rPr>
        <w:t>主教們應當勤勉，使活著的信友們的補贖，即彌撒的祭獻、祈禱、施捨及其他依照教會的制度，信友們通常為已亡的信友所行的敬虔善行，應當虔誠而恭敬地進行；又凡因遺囑人的基金或其他原因應為亡者所行的事，不得敷衍了事，而應由司祭和教會的僕人及其他被責成行此事者勤勉且謹慎地償付。</w:t>
      </w:r>
    </w:p>
    <w:p>
      <w:pPr>
        <w:spacing w:after="20" w:line="300" w:lineRule="auto"/>
      </w:pPr>
      <w:r>
        <w:rPr>
          <w:rFonts w:ascii="Noto Serif" w:hAnsi="Noto Serif" w:eastAsia="Noto Serif" w:cs="Noto Serif"/>
          <w:b w:val="0"/>
          <w:i w:val="0"/>
          <w:color w:val="29241F"/>
          <w:sz w:val="22"/>
        </w:rPr>
        <w:t>[De invocatione, veneratione et reliquiis sanctorum et de sacris imaginibus]</w:t>
      </w:r>
    </w:p>
    <w:p>
      <w:pPr>
        <w:spacing w:after="100" w:line="300" w:lineRule="auto"/>
      </w:pPr>
      <w:r>
        <w:rPr>
          <w:rFonts w:ascii="MingLiU" w:hAnsi="MingLiU" w:eastAsia="MingLiU" w:cs="MingLiU"/>
          <w:b w:val="0"/>
          <w:i w:val="0"/>
          <w:color w:val="6E675F"/>
          <w:sz w:val="20"/>
        </w:rPr>
        <w:t>論聖人的祈禱、敬禮及其遺物，與聖像</w:t>
      </w:r>
    </w:p>
    <w:p>
      <w:pPr>
        <w:spacing w:after="20" w:line="300" w:lineRule="auto"/>
      </w:pPr>
      <w:r>
        <w:rPr>
          <w:rFonts w:ascii="Noto Serif" w:hAnsi="Noto Serif" w:eastAsia="Noto Serif" w:cs="Noto Serif"/>
          <w:b w:val="0"/>
          <w:i w:val="0"/>
          <w:color w:val="29241F"/>
          <w:sz w:val="22"/>
        </w:rPr>
        <w:t>Mandat sancta Synodus omnibus episcopis et ceteris docendi munus curam que sustinentibus ut iuxta catholicae et apostolicae Ecclesiae usum a primaevis christianae religionis temporibus receptum sanctorum que patrum consensionem et sacrorum conciliorum decreta: in primis de sanctorum intercessione invocatione reliquiarum honore et legitimo imaginum usu fideles diligenter instruant docentes eos sanctos una cum Christo regantes orationes suas pro hominibus Deo offerre; bonum atque utile esse suppliciter eos invocare et ob beneficia impetranda a Deo per filium eius Iesum Christum dominum nostrum qui solus noster redemptor et salvator est ad eorum orationes opem auxilium que confugere; illos vero qui negant sanctos aeterna felicitate in coelo fruentes invocandos esse; aut qui asserunt vel illos pro hominibus non orare vel eorum ut pro nobis etiam singulis orent invocationem esse idolatriam vel pugnare cum verbo Dei adversari que honori unius mediatoris Dei et hominum Iesu Christi; vel stultum esse in coelo regnatibus voce vel mente supplicare: impie sentire.</w:t>
      </w:r>
    </w:p>
    <w:p>
      <w:pPr>
        <w:spacing w:after="100" w:line="300" w:lineRule="auto"/>
      </w:pPr>
      <w:r>
        <w:rPr>
          <w:rFonts w:ascii="MingLiU" w:hAnsi="MingLiU" w:eastAsia="MingLiU" w:cs="MingLiU"/>
          <w:b w:val="0"/>
          <w:i w:val="0"/>
          <w:color w:val="6E675F"/>
          <w:sz w:val="20"/>
        </w:rPr>
        <w:t>聖宗務會命令所有主教及其他承擔教導職務的人，應按照天主教及宗徒教會自基督宗教初期以來所接受的用法、聖教父的同意和聖宗務會法令，殷切教導信眾：首先，關於聖人的轉禱、聖人的祈求、聖人遺物的恭敬，以及聖像的合法使用。應教導他們聖人與基督一同統治，向天主為人獻上其祈禱；虔誠地祈求聖人並為獲取天主藉其子、我們的主耶穌基督——唯一的救贖者及救主——所施予的恩惠而籲請聖人的轉禱、協助和代禱，是良善而有益的。凡否認聖人在天堂享受永福而應被祈求者，或聲稱聖人不為人祈禱，或宣稱祈求他們為我們甚至為個人代禱是偶像崇拜，或與天主的聖言相悖、與唯一的天主及人的中保耶穌基督的光榮相反，或謂向統治天堂者以言語或思想祈求是愚蠢之舉者，均為思想不敬虔。</w:t>
      </w:r>
    </w:p>
    <w:p>
      <w:pPr>
        <w:spacing w:after="20" w:line="300" w:lineRule="auto"/>
      </w:pPr>
      <w:r>
        <w:rPr>
          <w:rFonts w:ascii="Noto Serif" w:hAnsi="Noto Serif" w:eastAsia="Noto Serif" w:cs="Noto Serif"/>
          <w:b w:val="0"/>
          <w:i w:val="0"/>
          <w:color w:val="29241F"/>
          <w:sz w:val="22"/>
        </w:rPr>
        <w:t>Sanctorum quoque martyrum et aliorum cum Christo viventium sancta corpora quae viva membra fuerunt Christi et templum Spiritus Sancti ab ipso ad aeternam vitam suscitanda et glorificanda a fidelibus veneranda esse per quae multa beneficia a Deo hominibus praestantur: ita ut affirmantes sanctorum reliquiis venerationem atque honorem non deberi vel eas alia que sacra monumenta a fidelibus inutiliter honorari atque eorum opis impetrandae causa sanctorum memorias frustra frequentari: omnino damnandos esse prout iampridem eos damnavit et nunc etiam damnat Ecclesia.</w:t>
      </w:r>
    </w:p>
    <w:p>
      <w:pPr>
        <w:spacing w:after="100" w:line="300" w:lineRule="auto"/>
      </w:pPr>
      <w:r>
        <w:rPr>
          <w:rFonts w:ascii="MingLiU" w:hAnsi="MingLiU" w:eastAsia="MingLiU" w:cs="MingLiU"/>
          <w:b w:val="0"/>
          <w:i w:val="0"/>
          <w:color w:val="6E675F"/>
          <w:sz w:val="20"/>
        </w:rPr>
        <w:t>聖殉道者及其他與基督同生活之聖人的聖潔軀體，曾是基督的活肢體，亦是聖神的殿宇，將由天主聖父舉起以進入永遠的生命並蒙受光榮，應為信眾所敬禮；藉著聖人，天主將許多恩惠賜予人類。是故，那些聲稱不應敬禮聖人的遺骨及其榮譽，或謂聖人遺骨及其他聖跡不應為信眾所尊崇，或謂為求聖人的助佑而頻繁紀念聖人乃是徒勞的人，理應完全受到譴責，教會對他們曾經譴責，現在亦譴責之。</w:t>
      </w:r>
    </w:p>
    <w:p>
      <w:pPr>
        <w:spacing w:after="20" w:line="300" w:lineRule="auto"/>
      </w:pPr>
      <w:r>
        <w:rPr>
          <w:rFonts w:ascii="Noto Serif" w:hAnsi="Noto Serif" w:eastAsia="Noto Serif" w:cs="Noto Serif"/>
          <w:b w:val="0"/>
          <w:i w:val="0"/>
          <w:color w:val="29241F"/>
          <w:sz w:val="22"/>
        </w:rPr>
        <w:t>Imagines porro Christi deiparae virginis et aliorum sanctorum in templis praesertim habendas et retinendas eis que debitum honorem et venerationem impertiendam non quod credatur inesse aliqua in iis divinitas vel virtus propter quam sint colendae vel quod ab eis sit aliquid petendum vel quod fiducia in imaginibus sit figenda veluti olim fiebat a gentibus quae in idolis spem suam collocabant: sed quoniam honos qui eis exhibetur refertur ad prototypa quae illae repraesentant: ita ut per imagines quas osculamur et coram quibus caput aperimus et procumbimus Christum adoremus et sanctos quorum illae similitudinem gerunt veneremur.</w:t>
      </w:r>
    </w:p>
    <w:p>
      <w:pPr>
        <w:spacing w:after="100" w:line="300" w:lineRule="auto"/>
      </w:pPr>
      <w:r>
        <w:rPr>
          <w:rFonts w:ascii="MingLiU" w:hAnsi="MingLiU" w:eastAsia="MingLiU" w:cs="MingLiU"/>
          <w:b w:val="0"/>
          <w:i w:val="0"/>
          <w:color w:val="6E675F"/>
          <w:sz w:val="20"/>
        </w:rPr>
        <w:t>基督、天主聖母貞女瑪利亞及其他聖人的聖像應當特別在聖殿內保存保留，應當給予其應有的尊敬與敬禮——並非因為信仰在聖像內具有某種神聖性或德能，為此應當恭敬聖像，或應當向聖像求取什麼，或應當將信心寄託在聖像上，如同昔日異民族曾在偶像上寄託希望那樣——反而因為所展示給聖像的尊敬是指向其代表的原型；因此我們藉著親吻聖像、在聖像前俯首、跪拜聖像而敬拜基督，敬禮聖像所代表的聖人們。</w:t>
      </w:r>
    </w:p>
    <w:p>
      <w:pPr>
        <w:spacing w:after="20" w:line="300" w:lineRule="auto"/>
      </w:pPr>
      <w:r>
        <w:rPr>
          <w:rFonts w:ascii="Noto Serif" w:hAnsi="Noto Serif" w:eastAsia="Noto Serif" w:cs="Noto Serif"/>
          <w:b w:val="0"/>
          <w:i w:val="0"/>
          <w:color w:val="29241F"/>
          <w:sz w:val="22"/>
        </w:rPr>
        <w:t>Id quod conciliorum praesertim vero secundae Nicaenae synodi decretis contra imaginum oppugnatores est sancitum.</w:t>
      </w:r>
    </w:p>
    <w:p>
      <w:pPr>
        <w:spacing w:after="100" w:line="300" w:lineRule="auto"/>
      </w:pPr>
      <w:r>
        <w:rPr>
          <w:rFonts w:ascii="MingLiU" w:hAnsi="MingLiU" w:eastAsia="MingLiU" w:cs="MingLiU"/>
          <w:b w:val="0"/>
          <w:i w:val="0"/>
          <w:color w:val="6E675F"/>
          <w:sz w:val="20"/>
        </w:rPr>
        <w:t>大公會議的法令，尤其是第二次尼西亞大公會議的法令，針對攻擊聖像者所訂定的內容。</w:t>
      </w:r>
    </w:p>
    <w:p>
      <w:pPr>
        <w:spacing w:after="20" w:line="300" w:lineRule="auto"/>
      </w:pPr>
      <w:r>
        <w:rPr>
          <w:rFonts w:ascii="Noto Serif" w:hAnsi="Noto Serif" w:eastAsia="Noto Serif" w:cs="Noto Serif"/>
          <w:b w:val="0"/>
          <w:i w:val="0"/>
          <w:color w:val="29241F"/>
          <w:sz w:val="22"/>
        </w:rPr>
        <w:t>www.internetsv.info</w:t>
      </w:r>
    </w:p>
    <w:p>
      <w:pPr>
        <w:spacing w:after="100" w:line="300" w:lineRule="auto"/>
      </w:pPr>
      <w:r>
        <w:rPr>
          <w:rFonts w:ascii="MingLiU" w:hAnsi="MingLiU" w:eastAsia="MingLiU" w:cs="MingLiU"/>
          <w:b w:val="0"/>
          <w:i w:val="0"/>
          <w:color w:val="6E675F"/>
          <w:sz w:val="20"/>
        </w:rPr>
        <w:t>1</w:t>
      </w:r>
    </w:p>
    <w:p>
      <w:pPr>
        <w:spacing w:after="20" w:line="300" w:lineRule="auto"/>
      </w:pPr>
      <w:r>
        <w:rPr>
          <w:rFonts w:ascii="Noto Serif" w:hAnsi="Noto Serif" w:eastAsia="Noto Serif" w:cs="Noto Serif"/>
          <w:b w:val="0"/>
          <w:i w:val="0"/>
          <w:color w:val="29241F"/>
          <w:sz w:val="22"/>
        </w:rPr>
        <w:t>Illud vero diligenter doceant episcopi per historias mysteriorum nostrae redemptionis picturis vel aliis similitudinibus expressas erudiri et confirmari populum in articulis fidei commemorandis et assidue recolendis; tum vero ex omnibus sacris imaginibus magnum fructum percipi non solum quia admonetur populus beneficiorum et munerum quae a Christo sibi collata sunt sed etiam quia Dei per sanctos miracula et salutaria exempla oculis fidelium subiiciuntur ut pro iis Deo gratias agant ad sanctorum que imitationem vitam mores que suos componant excitentur que ad adorandum ac diligendum Deum et ad pietatem colendam.</w:t>
      </w:r>
    </w:p>
    <w:p>
      <w:pPr>
        <w:spacing w:after="100" w:line="300" w:lineRule="auto"/>
      </w:pPr>
      <w:r>
        <w:rPr>
          <w:rFonts w:ascii="MingLiU" w:hAnsi="MingLiU" w:eastAsia="MingLiU" w:cs="MingLiU"/>
          <w:b w:val="0"/>
          <w:i w:val="0"/>
          <w:color w:val="6E675F"/>
          <w:sz w:val="20"/>
        </w:rPr>
        <w:t>主教們應該勤加教導，使人民藉著表現我們救世奧蹟的繪畫或其他類似的圖像而受到教育和堅強信德，銘記並時常追憶信仰的諸項真理；並且實在從所有聖像中獲得很大的成果，不僅因為人民因此被勸勉想起基督對他們所賜予的恩惠和恩寵，而且因為天主藉著聖人們所行的奇蹟和有利於救恩的榜樣被呈現在信者的眼前，使他們為此向天主感恩，並受到激勵，按照聖人們的模樣調整自己的生活和行為，被驅策去欽崇和熱愛天主，並培養虔敬。</w:t>
      </w:r>
    </w:p>
    <w:p>
      <w:pPr>
        <w:spacing w:after="20" w:line="300" w:lineRule="auto"/>
      </w:pPr>
      <w:r>
        <w:rPr>
          <w:rFonts w:ascii="Noto Serif" w:hAnsi="Noto Serif" w:eastAsia="Noto Serif" w:cs="Noto Serif"/>
          <w:b w:val="0"/>
          <w:i w:val="0"/>
          <w:color w:val="29241F"/>
          <w:sz w:val="22"/>
        </w:rPr>
        <w:t>Si quis autem his decretis contraria docuerit aut senserit: a[nathema] s[it]. In has autem sanctas et salutares observationes si qui abusus irrepserint: eos prorsus aboleri sancta Synodus vehementer cupit ita ut nullae falsi dogmatis imagines et rudibus periculosi erroris occasionem praebentes statuantur. Quodsi aliquando historias et narrationes Sacrae Scripturae cum id indoctae plebi expediet exprimi et figurari contigerit: doceatur populus non propterea divinitatem figurari quasi corporeis oculis conspici vel coloribus aut figuris exprimi possit.</w:t>
      </w:r>
    </w:p>
    <w:p>
      <w:pPr>
        <w:spacing w:after="100" w:line="300" w:lineRule="auto"/>
      </w:pPr>
      <w:r>
        <w:rPr>
          <w:rFonts w:ascii="MingLiU" w:hAnsi="MingLiU" w:eastAsia="MingLiU" w:cs="MingLiU"/>
          <w:b w:val="0"/>
          <w:i w:val="0"/>
          <w:color w:val="6E675F"/>
          <w:sz w:val="20"/>
        </w:rPr>
        <w:t>若有人教導或主張與這些法令相反的事，則應受絕罰。聖公會議極為懇切地希望，凡是對這些聖善而有益的遵守有所濫用而潛入者，應當完全廢除；如此則不應設置任何虛偽教義的聖像，也不應向無知民眾提供危險謬誤的機會。倘若有時為了適合未受教化的民眾之需，而表現和描繪聖經的歷史與敘述，應當教導人民，不可因此認為天主聖性可以用肉眼觀看，或可用色彩和形象來表現。</w:t>
      </w:r>
    </w:p>
    <w:p>
      <w:pPr>
        <w:spacing w:after="20" w:line="300" w:lineRule="auto"/>
      </w:pPr>
      <w:r>
        <w:rPr>
          <w:rFonts w:ascii="Noto Serif" w:hAnsi="Noto Serif" w:eastAsia="Noto Serif" w:cs="Noto Serif"/>
          <w:b w:val="0"/>
          <w:i w:val="0"/>
          <w:color w:val="29241F"/>
          <w:sz w:val="22"/>
        </w:rPr>
        <w:t>Omnis porro superstitio in sanctorum invocatione reliquiarum veneratione et imaginum sacro usu tollatur omnis turpis quaestus eliminetur omnis denique lascivia vitetur ita ut procaci venustate imagines non pingantur nec ornentur; et sanctorum celebratione ac reliquiarum visitatione homines ad commessationes atque ebrietates non abutantur quasi festi dies in honorem sanctorum per luxum ac lasciviam agantur. Postremo tanta circa haec diligentia et cura ab episcopis adhibeatur ut nihil inordinatum aut praepostere et tumultuarie accommodatum nihil profanum nihil que inhonestum appareat cum domum Dei deceat sanctitudo.</w:t>
      </w:r>
    </w:p>
    <w:p>
      <w:pPr>
        <w:spacing w:after="100" w:line="300" w:lineRule="auto"/>
      </w:pPr>
      <w:r>
        <w:rPr>
          <w:rFonts w:ascii="MingLiU" w:hAnsi="MingLiU" w:eastAsia="MingLiU" w:cs="MingLiU"/>
          <w:b w:val="0"/>
          <w:i w:val="0"/>
          <w:color w:val="6E675F"/>
          <w:sz w:val="20"/>
        </w:rPr>
        <w:t>今凡在聖人代禱、聖人遺物敬禮及聖像聖用上的迷信，應當除去；一切不正當的營利應予消除；一切放縱應當避免，致使聖像不以輕浮妖豔的姿態繪製或裝飾；人們在聖人慶日及聖人遺物朝聖時，不應濫用於宴樂與醉酒，好似為紀念聖人而以奢侈放縱來舉行節慶。最後，主教應在這些事上盡心竭力，使得不出現任何失序或倉促雜亂之事，不出現任何褻瀆或不莊重之處，因為天主之家實應充滿聖潔。</w:t>
      </w:r>
    </w:p>
    <w:p>
      <w:pPr>
        <w:spacing w:after="20" w:line="300" w:lineRule="auto"/>
      </w:pPr>
      <w:r>
        <w:rPr>
          <w:rFonts w:ascii="Noto Serif" w:hAnsi="Noto Serif" w:eastAsia="Noto Serif" w:cs="Noto Serif"/>
          <w:b w:val="0"/>
          <w:i w:val="0"/>
          <w:color w:val="29241F"/>
          <w:sz w:val="22"/>
        </w:rPr>
        <w:t>Haec ut fidelius observentur statuit sancta Synodus nemini licere ullo in loco vel Ecclesia etiam quomodolibet exempta ullam insolitam ponere vel ponendam curare imaginem nisi ab episcopo approbata fuerit. Nulla etiam admittenda esse nova miracula nec novas reliquias recipiendas nisi eodem recognoscente et approbante episcopo. Qui simulatque de his aliquid compertum habuerit adhibitis in consilium theologis et aliis piis viris ea faciat quae veritati et pietati consentanea iudicaverit.</w:t>
      </w:r>
    </w:p>
    <w:p>
      <w:pPr>
        <w:spacing w:after="100" w:line="300" w:lineRule="auto"/>
      </w:pPr>
      <w:r>
        <w:rPr>
          <w:rFonts w:ascii="MingLiU" w:hAnsi="MingLiU" w:eastAsia="MingLiU" w:cs="MingLiU"/>
          <w:b w:val="0"/>
          <w:i w:val="0"/>
          <w:color w:val="6E675F"/>
          <w:sz w:val="20"/>
        </w:rPr>
        <w:t>聖公會議為使此等事更忠實地遵守而規定，任何人不得在任何地方或任何方式豁免的教會中放置或命人放置任何非常的聖像，除非該聖像已獲得主教批准。同樣不得接納新的奇蹟，也不得領受新的聖髑，除非同樣經過主教的確認與批准。主教一旦得知此等事務，應徵詢神學家及其他虔誠人士之意見，進而依其所判斷符合真理與虔敬之事而行。</w:t>
      </w:r>
    </w:p>
    <w:p>
      <w:pPr>
        <w:spacing w:after="20" w:line="300" w:lineRule="auto"/>
      </w:pPr>
      <w:r>
        <w:rPr>
          <w:rFonts w:ascii="Noto Serif" w:hAnsi="Noto Serif" w:eastAsia="Noto Serif" w:cs="Noto Serif"/>
          <w:b w:val="0"/>
          <w:i w:val="0"/>
          <w:color w:val="29241F"/>
          <w:sz w:val="22"/>
        </w:rPr>
        <w:t>Quodsi aliquis dubius aut difficilis abusus sit exstirpandus vel omnino aliqua de his rebus gravior quaestio incidat: episcopus antequam controversiam dirimat metropolitani et comprovincialium episcoporum in concilio provinciali sententiam exspectet ita tamen ut nihil inconsulto sanctissimo Romano Pontifice novum aut in Ecclesia hactenus inusitatum decernatur.</w:t>
      </w:r>
    </w:p>
    <w:p>
      <w:pPr>
        <w:spacing w:after="100" w:line="300" w:lineRule="auto"/>
      </w:pPr>
      <w:r>
        <w:rPr>
          <w:rFonts w:ascii="MingLiU" w:hAnsi="MingLiU" w:eastAsia="MingLiU" w:cs="MingLiU"/>
          <w:b w:val="0"/>
          <w:i w:val="0"/>
          <w:color w:val="6E675F"/>
          <w:sz w:val="20"/>
        </w:rPr>
        <w:t>如果出現了某種可疑或難以處理的濫用需要根除，或者關於這些事項產生了更加嚴重的問題，主教在解決爭議之前，應在省級公議會中等候都主教及同省主教們的意見，但無論如何，不應在未諮詢至聖羅馬教宗的情況下，對教會中前所未有或迄今未曾使用過的事項作出任何決定。</w:t>
      </w:r>
    </w:p>
    <w:p>
      <w:pPr>
        <w:spacing w:after="20" w:line="300" w:lineRule="auto"/>
      </w:pPr>
      <w:r>
        <w:rPr>
          <w:rFonts w:ascii="Noto Serif" w:hAnsi="Noto Serif" w:eastAsia="Noto Serif" w:cs="Noto Serif"/>
          <w:b w:val="0"/>
          <w:i w:val="0"/>
          <w:color w:val="29241F"/>
          <w:sz w:val="22"/>
        </w:rPr>
        <w:t>[Decretum de Regularibus et Monialibus]</w:t>
      </w:r>
    </w:p>
    <w:p>
      <w:pPr>
        <w:spacing w:after="100" w:line="300" w:lineRule="auto"/>
      </w:pPr>
      <w:r>
        <w:rPr>
          <w:rFonts w:ascii="MingLiU" w:hAnsi="MingLiU" w:eastAsia="MingLiU" w:cs="MingLiU"/>
          <w:b w:val="0"/>
          <w:i w:val="0"/>
          <w:color w:val="6E675F"/>
          <w:sz w:val="20"/>
        </w:rPr>
        <w:t>《關於隱修士與隱修女的法令》</w:t>
      </w:r>
    </w:p>
    <w:p>
      <w:pPr>
        <w:spacing w:after="20" w:line="300" w:lineRule="auto"/>
      </w:pPr>
      <w:r>
        <w:rPr>
          <w:rFonts w:ascii="Noto Serif" w:hAnsi="Noto Serif" w:eastAsia="Noto Serif" w:cs="Noto Serif"/>
          <w:b w:val="0"/>
          <w:i w:val="0"/>
          <w:color w:val="29241F"/>
          <w:sz w:val="22"/>
        </w:rPr>
        <w:t>[Caput I]</w:t>
      </w:r>
    </w:p>
    <w:p>
      <w:pPr>
        <w:spacing w:after="100" w:line="300" w:lineRule="auto"/>
      </w:pPr>
      <w:r>
        <w:rPr>
          <w:rFonts w:ascii="MingLiU" w:hAnsi="MingLiU" w:eastAsia="MingLiU" w:cs="MingLiU"/>
          <w:b w:val="0"/>
          <w:i w:val="0"/>
          <w:color w:val="6E675F"/>
          <w:sz w:val="20"/>
        </w:rPr>
        <w:t>1</w:t>
      </w:r>
    </w:p>
    <w:p>
      <w:pPr>
        <w:spacing w:after="20" w:line="300" w:lineRule="auto"/>
      </w:pPr>
      <w:r>
        <w:rPr>
          <w:rFonts w:ascii="Noto Serif" w:hAnsi="Noto Serif" w:eastAsia="Noto Serif" w:cs="Noto Serif"/>
          <w:b w:val="0"/>
          <w:i w:val="0"/>
          <w:color w:val="29241F"/>
          <w:sz w:val="22"/>
        </w:rPr>
        <w:t>Eadem sacrosancta Synodus reformationem prosequens ea quae sequuntur statuenda esse censuit.</w:t>
      </w:r>
    </w:p>
    <w:p>
      <w:pPr>
        <w:spacing w:after="100" w:line="300" w:lineRule="auto"/>
      </w:pPr>
      <w:r>
        <w:rPr>
          <w:rFonts w:ascii="MingLiU" w:hAnsi="MingLiU" w:eastAsia="MingLiU" w:cs="MingLiU"/>
          <w:b w:val="0"/>
          <w:i w:val="0"/>
          <w:color w:val="6E675F"/>
          <w:sz w:val="20"/>
        </w:rPr>
        <w:t>聖而至聖的神聖大公會議，繼續進行改革，認為應當規定下列各項。</w:t>
      </w:r>
    </w:p>
    <w:p>
      <w:pPr>
        <w:spacing w:after="20" w:line="300" w:lineRule="auto"/>
      </w:pPr>
      <w:r>
        <w:rPr>
          <w:rFonts w:ascii="Noto Serif" w:hAnsi="Noto Serif" w:eastAsia="Noto Serif" w:cs="Noto Serif"/>
          <w:b w:val="0"/>
          <w:i w:val="0"/>
          <w:color w:val="29241F"/>
          <w:sz w:val="22"/>
        </w:rPr>
        <w:t>www.internetsv.info</w:t>
      </w:r>
    </w:p>
    <w:p>
      <w:pPr>
        <w:spacing w:after="100" w:line="300" w:lineRule="auto"/>
      </w:pPr>
      <w:r>
        <w:rPr>
          <w:rFonts w:ascii="MingLiU" w:hAnsi="MingLiU" w:eastAsia="MingLiU" w:cs="MingLiU"/>
          <w:b w:val="0"/>
          <w:i w:val="0"/>
          <w:color w:val="6E675F"/>
          <w:sz w:val="20"/>
        </w:rPr>
        <w:t>1</w:t>
      </w:r>
    </w:p>
    <w:p>
      <w:pPr>
        <w:spacing w:after="20" w:line="300" w:lineRule="auto"/>
      </w:pPr>
      <w:r>
        <w:rPr>
          <w:rFonts w:ascii="Noto Serif" w:hAnsi="Noto Serif" w:eastAsia="Noto Serif" w:cs="Noto Serif"/>
          <w:b w:val="0"/>
          <w:i w:val="0"/>
          <w:color w:val="29241F"/>
          <w:sz w:val="22"/>
        </w:rPr>
        <w:t>Quoniam non ignorat sancta Synodus quantum ex monasteriis pie institutis et recte administratis in Ecclesia Dei splendoris atque utilitatis oriatur: necessarium esse censuit quo facilius ac maturius ubi collapsa est vetus et regularis disciplina instauretur et constantius ubi conservata est perseveret praecipere prout hoc decreto praecipit ut omnes regulares tam viri quam mulieres ad regulae quam professi sunt praescriptum vitam instituant et componant atque in primis qua ad suae professionis perfectionem ut obedientiae paupertatis et castitatis ac si quae alia sunt alicuius regulae et ordinis peculiaria vota et praecepta ad eorum respective essentiam necnon ad communem vitam victum et vestitum conservanda pertinentia fideliter observent omnis que cura et diligentia a superioribus adhibeatur tam in capitulis generalibus et provincialibus quam in eorum visitationibus quae suis temporibus facere non praetermittant: ut ab illis non recedatur cum compertum sit ab eis non posse ea quae ad substantiam regularis vitae pertinent relaxari.</w:t>
      </w:r>
    </w:p>
    <w:p>
      <w:pPr>
        <w:spacing w:after="100" w:line="300" w:lineRule="auto"/>
      </w:pPr>
      <w:r>
        <w:rPr>
          <w:rFonts w:ascii="MingLiU" w:hAnsi="MingLiU" w:eastAsia="MingLiU" w:cs="MingLiU"/>
          <w:b w:val="0"/>
          <w:i w:val="0"/>
          <w:color w:val="6E675F"/>
          <w:sz w:val="20"/>
        </w:rPr>
        <w:t>聖大公會議既知曉善於建立、妥善管理的隱修院對天主教會的光榮與益處何其巨大，遂認為必要之舉為：使衰頹的古老規律紀律得以更便易、更迅速地重建於任何處所，並使已被保存的紀律更恆久地存續。因此以本法令命令：凡一切隱修人士，無論男性或女性，皆應按照其所發願之會規規定而生活、安排其生活；且尤其應為達致其聖願之完美——即順從、貧窮、貞潔，以及該規則與修會所特有之其他聖願與誡命——按其各自本質而言，亦按涉及共同生活、膳食及衣著之事項而言，忠實地恪守之。凡此一切宜由各級上級以全力與勤謹輔助，無論於總會議或省會議，抑或於其視察中，均應按其定期而為之，勿使或缺：俾彼等人莫背離之，既經驗明規律生活本質所涉之事項乃不容鬆懈故也。</w:t>
      </w:r>
    </w:p>
    <w:p>
      <w:pPr>
        <w:spacing w:after="20" w:line="300" w:lineRule="auto"/>
      </w:pPr>
      <w:r>
        <w:rPr>
          <w:rFonts w:ascii="Noto Serif" w:hAnsi="Noto Serif" w:eastAsia="Noto Serif" w:cs="Noto Serif"/>
          <w:b w:val="0"/>
          <w:i w:val="0"/>
          <w:color w:val="29241F"/>
          <w:sz w:val="22"/>
        </w:rPr>
        <w:t>Si enim illa quae bases sunt et fundamenta totius regularis disciplinae exacte non fuerint conservata: totum corruat aedificium necesse est.</w:t>
      </w:r>
    </w:p>
    <w:p>
      <w:pPr>
        <w:spacing w:after="100" w:line="300" w:lineRule="auto"/>
      </w:pPr>
      <w:r>
        <w:rPr>
          <w:rFonts w:ascii="MingLiU" w:hAnsi="MingLiU" w:eastAsia="MingLiU" w:cs="MingLiU"/>
          <w:b w:val="0"/>
          <w:i w:val="0"/>
          <w:color w:val="6E675F"/>
          <w:sz w:val="20"/>
        </w:rPr>
        <w:t>若夫作為整個規則紀律之基礎與根基的那些事物，倘若未曾被妥善保護，則整個建築物必然崩塌。</w:t>
      </w:r>
    </w:p>
    <w:p>
      <w:pPr>
        <w:spacing w:after="20" w:line="300" w:lineRule="auto"/>
      </w:pPr>
      <w:r>
        <w:rPr>
          <w:rFonts w:ascii="Noto Serif" w:hAnsi="Noto Serif" w:eastAsia="Noto Serif" w:cs="Noto Serif"/>
          <w:b w:val="0"/>
          <w:i w:val="0"/>
          <w:color w:val="29241F"/>
          <w:sz w:val="22"/>
        </w:rPr>
        <w:t>[Caput II]</w:t>
      </w:r>
    </w:p>
    <w:p>
      <w:pPr>
        <w:spacing w:after="100" w:line="300" w:lineRule="auto"/>
      </w:pPr>
      <w:r>
        <w:rPr>
          <w:rFonts w:ascii="MingLiU" w:hAnsi="MingLiU" w:eastAsia="MingLiU" w:cs="MingLiU"/>
          <w:b w:val="0"/>
          <w:i w:val="0"/>
          <w:color w:val="6E675F"/>
          <w:sz w:val="20"/>
        </w:rPr>
        <w:t>1</w:t>
      </w:r>
    </w:p>
    <w:p>
      <w:pPr>
        <w:spacing w:after="20" w:line="300" w:lineRule="auto"/>
      </w:pPr>
      <w:r>
        <w:rPr>
          <w:rFonts w:ascii="Noto Serif" w:hAnsi="Noto Serif" w:eastAsia="Noto Serif" w:cs="Noto Serif"/>
          <w:b w:val="0"/>
          <w:i w:val="0"/>
          <w:color w:val="29241F"/>
          <w:sz w:val="22"/>
        </w:rPr>
        <w:t>Nemini igitur regularium tam virorum quam mulierum liceat bona immobilia vel mobilia cuiuscumque qualitatis fuerint etiam quovis modo ab eis acquisita tamquam propria aut etiam nomine conventus possidere vel tenere sed statim ea superiori tradantur conventui que incorporentur.</w:t>
      </w:r>
    </w:p>
    <w:p>
      <w:pPr>
        <w:spacing w:after="100" w:line="300" w:lineRule="auto"/>
      </w:pPr>
      <w:r>
        <w:rPr>
          <w:rFonts w:ascii="MingLiU" w:hAnsi="MingLiU" w:eastAsia="MingLiU" w:cs="MingLiU"/>
          <w:b w:val="0"/>
          <w:i w:val="0"/>
          <w:color w:val="6E675F"/>
          <w:sz w:val="20"/>
        </w:rPr>
        <w:t>因此，無論男性或女性修會成員，對於任何性質的不動產或動產，即便以任何方式由他們所獲得者，都不許以自己名義或甚至以修會名義佔有或保有，反應立即將其交付予上級，使之併入修會所有。</w:t>
      </w:r>
    </w:p>
    <w:p>
      <w:pPr>
        <w:spacing w:after="20" w:line="300" w:lineRule="auto"/>
      </w:pPr>
      <w:r>
        <w:rPr>
          <w:rFonts w:ascii="Noto Serif" w:hAnsi="Noto Serif" w:eastAsia="Noto Serif" w:cs="Noto Serif"/>
          <w:b w:val="0"/>
          <w:i w:val="0"/>
          <w:color w:val="29241F"/>
          <w:sz w:val="22"/>
        </w:rPr>
        <w:t>Nec deinceps liceat superioribus bona stabilia alicui regulari concedere etiam ad usumfructum vel usum administrationem aut commendam.</w:t>
      </w:r>
    </w:p>
    <w:p>
      <w:pPr>
        <w:spacing w:after="100" w:line="300" w:lineRule="auto"/>
      </w:pPr>
      <w:r>
        <w:rPr>
          <w:rFonts w:ascii="MingLiU" w:hAnsi="MingLiU" w:eastAsia="MingLiU" w:cs="MingLiU"/>
          <w:b w:val="0"/>
          <w:i w:val="0"/>
          <w:color w:val="6E675F"/>
          <w:sz w:val="20"/>
        </w:rPr>
        <w:t>自此以後，上級不得將任何不動產交予任何隱修士，即使僅為用益權或使用及管理權，或交託管理。</w:t>
      </w:r>
    </w:p>
    <w:p>
      <w:pPr>
        <w:spacing w:after="20" w:line="300" w:lineRule="auto"/>
      </w:pPr>
      <w:r>
        <w:rPr>
          <w:rFonts w:ascii="Noto Serif" w:hAnsi="Noto Serif" w:eastAsia="Noto Serif" w:cs="Noto Serif"/>
          <w:b w:val="0"/>
          <w:i w:val="0"/>
          <w:color w:val="29241F"/>
          <w:sz w:val="22"/>
        </w:rPr>
        <w:t>Administratio autem bonorum monasteriorum seu conventuum ad solos officiales eorundem ad nutum superiorum amovibiles pertineat.</w:t>
      </w:r>
    </w:p>
    <w:p>
      <w:pPr>
        <w:spacing w:after="100" w:line="300" w:lineRule="auto"/>
      </w:pPr>
      <w:r>
        <w:rPr>
          <w:rFonts w:ascii="MingLiU" w:hAnsi="MingLiU" w:eastAsia="MingLiU" w:cs="MingLiU"/>
          <w:b w:val="0"/>
          <w:i w:val="0"/>
          <w:color w:val="6E675F"/>
          <w:sz w:val="20"/>
        </w:rPr>
        <w:t>然而修道院或會院的財產管理應只屬於其官員，此等官員乃可由上級隨意撤免者。</w:t>
      </w:r>
    </w:p>
    <w:p>
      <w:pPr>
        <w:pageBreakBefore/>
        <w:spacing w:after="60"/>
        <w:keepNext/>
      </w:pPr>
      <w:r>
        <w:rPr>
          <w:rFonts w:ascii="MingLiU" w:hAnsi="MingLiU" w:eastAsia="MingLiU" w:cs="MingLiU"/>
          <w:b/>
          <w:i w:val="0"/>
          <w:color w:val="8A4E2F"/>
          <w:sz w:val="16"/>
        </w:rPr>
        <w:t>LESSON 32  ·  從教父到教廷</w:t>
      </w:r>
    </w:p>
    <w:p>
      <w:pPr>
        <w:spacing w:after="20"/>
      </w:pPr>
      <w:r>
        <w:rPr>
          <w:rFonts w:ascii="MingLiU" w:hAnsi="MingLiU" w:eastAsia="MingLiU" w:cs="MingLiU"/>
          <w:b/>
          <w:i w:val="0"/>
          <w:color w:val="8A4E2F"/>
          <w:sz w:val="22"/>
        </w:rPr>
        <w:t>第 32 課</w:t>
      </w:r>
    </w:p>
    <w:p>
      <w:pPr>
        <w:pStyle w:val="Heading1"/>
        <w:spacing w:before="0" w:after="120"/>
        <w:jc w:val="left"/>
        <w:pBdr>
          <w:bottom w:val="single" w:sz="14" w:space="3" w:color="D4A653"/>
        </w:pBdr>
      </w:pPr>
      <w:r>
        <w:rPr>
          <w:rFonts w:ascii="MingLiU" w:hAnsi="MingLiU" w:eastAsia="MingLiU" w:cs="MingLiU"/>
          <w:b/>
          <w:i w:val="0"/>
          <w:color w:val="3A2720"/>
          <w:sz w:val="34"/>
        </w:rPr>
        <w:t>梵一：天主子　Dei Filius</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praetereo, praeterire, praeterivi, praeteritus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經過、超越；忽視、漏掉、遺漏</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congruo, congruere, congrui</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相合、協調、相符；適應</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aperte</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公開地、明白地、坦率地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mysticus, mystica, mysticum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神祕的、屬於聖禮的；秘密的、神聖奧祕的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praesidium, praesidi(i)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保護、防衛；守衛隊、駐防部隊</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sino, sinere, sivi, situs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允許、容許</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hodiernus, hodierna, hodiernum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今日的、當代的；現存的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privatus, privata, privatum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私人的、個人的；平民的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explico, explicare, explicavi, explicatus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展開、伸展；闡述、說明、解釋</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onus, oneris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負擔、重擔；貨物</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epistula, epistulae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書信、文件；皇帝詔令；書簡</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processus, processus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前進、進展；發展過程</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exercitium, exercitii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習練、訓練；熟能、技能</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comparo, comparare, comparavi, comparatus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籌備、預備；蒐集、徵集；聯合</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procul</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遠處、遠方；隔離地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definio, definire, definivi, definitus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界定、規定；限制、確定；制定</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impedimentum, impedimenti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妨礙、阻礙；（軍隊）輜重</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pastoralis, pastoralis, pastorale</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牧者的、牧養的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providentia, providentiae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先見、遠慮；天意、攝理</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oeconomicus, oeconomica, oeconomicum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家政的、經濟的；井然有序的</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Pulcritudo autem rerum secundum varietatem luminum, figurarum et colorum in corporibus simplicibus, mixtis et etiam complexionatis, sicut in corporibus caelestibus et mineralibus, sicut lapidibus et metallis, plantis et animalibus, tria praedicta evidenter proclamat.</w:t>
      </w:r>
    </w:p>
    <w:p>
      <w:pPr>
        <w:spacing w:after="60" w:line="300" w:lineRule="auto"/>
        <w:ind w:left="227"/>
      </w:pPr>
      <w:r>
        <w:rPr>
          <w:rFonts w:ascii="MingLiU" w:hAnsi="MingLiU" w:eastAsia="MingLiU" w:cs="MingLiU"/>
          <w:b w:val="0"/>
          <w:i w:val="0"/>
          <w:color w:val="6E675F"/>
          <w:sz w:val="18"/>
        </w:rPr>
        <w:t>〔Itinerarium mentis in Deum〕</w:t>
      </w:r>
    </w:p>
    <w:p>
      <w:pPr>
        <w:spacing w:after="20" w:line="300" w:lineRule="auto"/>
        <w:ind w:left="227"/>
      </w:pPr>
      <w:r>
        <w:rPr>
          <w:rFonts w:ascii="Noto Serif" w:hAnsi="Noto Serif" w:eastAsia="Noto Serif" w:cs="Noto Serif"/>
          <w:b w:val="0"/>
          <w:i w:val="0"/>
          <w:color w:val="29241F"/>
          <w:sz w:val="22"/>
        </w:rPr>
        <w:t>Delectatur autem sensus in obiecto per similitudinem abstractam percepto vel ratione speciositatis, sicut in visu, vel ratione suavitatis, sicut in odoratu et auditu, vel ratione salubritatis, sicut in gustu et tactu, appropriate loquendo.</w:t>
      </w:r>
    </w:p>
    <w:p>
      <w:pPr>
        <w:spacing w:after="60" w:line="300" w:lineRule="auto"/>
        <w:ind w:left="227"/>
      </w:pPr>
      <w:r>
        <w:rPr>
          <w:rFonts w:ascii="MingLiU" w:hAnsi="MingLiU" w:eastAsia="MingLiU" w:cs="MingLiU"/>
          <w:b w:val="0"/>
          <w:i w:val="0"/>
          <w:color w:val="6E675F"/>
          <w:sz w:val="18"/>
        </w:rPr>
        <w:t>〔Itinerarium mentis in Deum〕</w:t>
      </w:r>
    </w:p>
    <w:p>
      <w:r>
        <w:br w:type="page"/>
      </w:r>
    </w:p>
    <w:p>
      <w:pPr>
        <w:pStyle w:val="Heading2"/>
        <w:spacing w:before="0" w:after="60"/>
        <w:jc w:val="left"/>
      </w:pPr>
      <w:r>
        <w:rPr>
          <w:rFonts w:ascii="MingLiU" w:hAnsi="MingLiU" w:eastAsia="MingLiU" w:cs="MingLiU"/>
          <w:b/>
          <w:i w:val="0"/>
          <w:color w:val="3A2720"/>
          <w:sz w:val="28"/>
        </w:rPr>
        <w:t>讀本　梵一：天主子　Dei Filius</w:t>
      </w:r>
    </w:p>
    <w:p>
      <w:pPr>
        <w:spacing w:after="80" w:line="300" w:lineRule="auto"/>
      </w:pPr>
      <w:r>
        <w:rPr>
          <w:rFonts w:ascii="MingLiU" w:hAnsi="MingLiU" w:eastAsia="MingLiU" w:cs="MingLiU"/>
          <w:b w:val="0"/>
          <w:i w:val="0"/>
          <w:color w:val="6E675F"/>
          <w:sz w:val="18"/>
        </w:rPr>
        <w:t>第 1–3 章（完整，共 4 章）；自譯（研讀用，非教會核准禮儀譯本）</w:t>
      </w:r>
    </w:p>
    <w:p>
      <w:pPr>
        <w:spacing w:after="20" w:line="300" w:lineRule="auto"/>
      </w:pPr>
      <w:r>
        <w:rPr>
          <w:rFonts w:ascii="Noto Serif" w:hAnsi="Noto Serif" w:eastAsia="Noto Serif" w:cs="Noto Serif"/>
          <w:b w:val="0"/>
          <w:i w:val="0"/>
          <w:color w:val="29241F"/>
          <w:sz w:val="22"/>
        </w:rPr>
        <w:t>CAPUT I</w:t>
      </w:r>
    </w:p>
    <w:p>
      <w:pPr>
        <w:spacing w:after="100" w:line="300" w:lineRule="auto"/>
      </w:pPr>
      <w:r>
        <w:rPr>
          <w:rFonts w:ascii="MingLiU" w:hAnsi="MingLiU" w:eastAsia="MingLiU" w:cs="MingLiU"/>
          <w:b w:val="0"/>
          <w:i w:val="0"/>
          <w:color w:val="6E675F"/>
          <w:sz w:val="20"/>
        </w:rPr>
        <w:t>第一章</w:t>
      </w:r>
    </w:p>
    <w:p>
      <w:pPr>
        <w:spacing w:after="20" w:line="300" w:lineRule="auto"/>
      </w:pPr>
      <w:r>
        <w:rPr>
          <w:rFonts w:ascii="Noto Serif" w:hAnsi="Noto Serif" w:eastAsia="Noto Serif" w:cs="Noto Serif"/>
          <w:b w:val="0"/>
          <w:i w:val="0"/>
          <w:color w:val="29241F"/>
          <w:sz w:val="22"/>
        </w:rPr>
        <w:t>## DE DEO RERUM OMNIUM CREATORE</w:t>
      </w:r>
    </w:p>
    <w:p>
      <w:pPr>
        <w:spacing w:after="100" w:line="300" w:lineRule="auto"/>
      </w:pPr>
      <w:r>
        <w:rPr>
          <w:rFonts w:ascii="MingLiU" w:hAnsi="MingLiU" w:eastAsia="MingLiU" w:cs="MingLiU"/>
          <w:b w:val="0"/>
          <w:i w:val="0"/>
          <w:color w:val="6E675F"/>
          <w:sz w:val="20"/>
        </w:rPr>
        <w:t>關於萬物的創造主天主</w:t>
      </w:r>
    </w:p>
    <w:p>
      <w:pPr>
        <w:spacing w:after="20" w:line="300" w:lineRule="auto"/>
      </w:pPr>
      <w:r>
        <w:rPr>
          <w:rFonts w:ascii="Noto Serif" w:hAnsi="Noto Serif" w:eastAsia="Noto Serif" w:cs="Noto Serif"/>
          <w:b w:val="0"/>
          <w:i w:val="0"/>
          <w:color w:val="29241F"/>
          <w:sz w:val="22"/>
        </w:rPr>
        <w:t>Sancta Catholica Apostolica Romana Ecclesia credit et confitetur, unum esse Deum verum et vivum, Creatorem ac Dominum caeli et terrae, omnipotentem, aeternum, immensum, in comprehensibilem, intellectu ac voluntate omnique perfectione infinitum: qui cum sit una singularis, simplex omnino et incommutabilis substantia spiritualis, praedicandus est re et essentia a mundo distinctus, in se et ex se beatissimus, et super omnia quae praeter ipsum sunt et concipi possunt, ineffabiliter excelsus.</w:t>
      </w:r>
    </w:p>
    <w:p>
      <w:pPr>
        <w:spacing w:after="100" w:line="300" w:lineRule="auto"/>
      </w:pPr>
      <w:r>
        <w:rPr>
          <w:rFonts w:ascii="MingLiU" w:hAnsi="MingLiU" w:eastAsia="MingLiU" w:cs="MingLiU"/>
          <w:b w:val="0"/>
          <w:i w:val="0"/>
          <w:color w:val="6E675F"/>
          <w:sz w:val="20"/>
        </w:rPr>
        <w:t>天主教會堅信並宣認，惟有一位真實活躍的天主，是天地的創造者和主宰，萬能、永恆、無限、無可理解、無可思議，具有無限的智慧、意志和完美；雖然祂是一個單一、簡單、不可變更的精神實體，但祂的實在和本質卻與世界截然不同，在祂內部和從祂自身而來的福樂，超越一切在祂以外的和可被思議的東西，無法用言語表達的高超。</w:t>
      </w:r>
    </w:p>
    <w:p>
      <w:pPr>
        <w:spacing w:after="20" w:line="300" w:lineRule="auto"/>
      </w:pPr>
      <w:r>
        <w:rPr>
          <w:rFonts w:ascii="Noto Serif" w:hAnsi="Noto Serif" w:eastAsia="Noto Serif" w:cs="Noto Serif"/>
          <w:b w:val="0"/>
          <w:i w:val="0"/>
          <w:color w:val="29241F"/>
          <w:sz w:val="22"/>
        </w:rPr>
        <w:t>Hic solus verus Deus bonitate sua et omnipotenti virtute non ad augendam suam beatitudinem, nec ad acquirendam, sed ad manifestandam perfectionem suam per bona, quae creaturis impertitur, liberrimo consilio simul ab initio temporis utramque de nihilo condidit creaturam, spiritualem et corporalem, angelicam videlicet et mundanam, ac deinde humanam quasi communem ex spiritu et corpore constitutam (Conc. Later. IV c. Firmiter).</w:t>
      </w:r>
    </w:p>
    <w:p>
      <w:pPr>
        <w:spacing w:after="100" w:line="300" w:lineRule="auto"/>
      </w:pPr>
      <w:r>
        <w:rPr>
          <w:rFonts w:ascii="MingLiU" w:hAnsi="MingLiU" w:eastAsia="MingLiU" w:cs="MingLiU"/>
          <w:b w:val="0"/>
          <w:i w:val="0"/>
          <w:color w:val="6E675F"/>
          <w:sz w:val="20"/>
        </w:rPr>
        <w:t>這唯一真天主憑藉祂的仁慈和全能的德能，不是為了增加自己的幸福，也不是為了獲得什麼，而是為了透過賜予受造物的善德來顯示自己的完美，完全出於自由的意志，同時在時間的起始就創造了兩種受造物，即從無中創造了精神的和肉身的受造物，分別是天使的和世俗的，然後創造了人類，人類是由靈魂和肉身組成的共同體（拉特朗第四屆大公會議，教義憲章《堅定地》）。</w:t>
      </w:r>
    </w:p>
    <w:p>
      <w:pPr>
        <w:spacing w:after="20" w:line="300" w:lineRule="auto"/>
      </w:pPr>
      <w:r>
        <w:rPr>
          <w:rFonts w:ascii="Noto Serif" w:hAnsi="Noto Serif" w:eastAsia="Noto Serif" w:cs="Noto Serif"/>
          <w:b w:val="0"/>
          <w:i w:val="0"/>
          <w:color w:val="29241F"/>
          <w:sz w:val="22"/>
        </w:rPr>
        <w:t>Universa vero, quae condidit, Deus providentia sua tuetur atque gubernat, attingens a fine usque ad finem fortiter, et dissponens omnia suaviter (Sap. VIII, 1). Omnia enim nuda et aperta sunt oculis eius (Cf. Hebr. IV, 13), ea etiam, quae libera creaturarum actione futura sunt.</w:t>
      </w:r>
    </w:p>
    <w:p>
      <w:pPr>
        <w:spacing w:after="100" w:line="300" w:lineRule="auto"/>
      </w:pPr>
      <w:r>
        <w:rPr>
          <w:rFonts w:ascii="MingLiU" w:hAnsi="MingLiU" w:eastAsia="MingLiU" w:cs="MingLiU"/>
          <w:b w:val="0"/>
          <w:i w:val="0"/>
          <w:color w:val="6E675F"/>
          <w:sz w:val="20"/>
        </w:rPr>
        <w:t>天主以祂的攝理，保護和治理祂所創造的一切，從始至終，強而有力，安排一切，柔而有德（智 8:1）。因為在祂眼前，一切都是赤露而明白的（參弗 4:13），即使是自由的受造物將來要做的事，也一樣如此。天主以祂的攝理，保護和治理祂所創造的一切，從始至終，強而有力，安排一切，柔而有德（智 8:1）。因為在祂眼前，一切都是赤露而明白的（參弗 4:13），即使是自由的受造物將來要做的事，也一樣如此。</w:t>
      </w:r>
    </w:p>
    <w:p>
      <w:pPr>
        <w:spacing w:after="20" w:line="300" w:lineRule="auto"/>
      </w:pPr>
      <w:r>
        <w:rPr>
          <w:rFonts w:ascii="Noto Serif" w:hAnsi="Noto Serif" w:eastAsia="Noto Serif" w:cs="Noto Serif"/>
          <w:b w:val="0"/>
          <w:i w:val="0"/>
          <w:color w:val="29241F"/>
          <w:sz w:val="22"/>
        </w:rPr>
        <w:t>CAPUT II</w:t>
      </w:r>
    </w:p>
    <w:p>
      <w:pPr>
        <w:spacing w:after="100" w:line="300" w:lineRule="auto"/>
      </w:pPr>
      <w:r>
        <w:rPr>
          <w:rFonts w:ascii="MingLiU" w:hAnsi="MingLiU" w:eastAsia="MingLiU" w:cs="MingLiU"/>
          <w:b w:val="0"/>
          <w:i w:val="0"/>
          <w:color w:val="6E675F"/>
          <w:sz w:val="20"/>
        </w:rPr>
        <w:t>第二章</w:t>
      </w:r>
    </w:p>
    <w:p>
      <w:pPr>
        <w:spacing w:after="20" w:line="300" w:lineRule="auto"/>
      </w:pPr>
      <w:r>
        <w:rPr>
          <w:rFonts w:ascii="Noto Serif" w:hAnsi="Noto Serif" w:eastAsia="Noto Serif" w:cs="Noto Serif"/>
          <w:b w:val="0"/>
          <w:i w:val="0"/>
          <w:color w:val="29241F"/>
          <w:sz w:val="22"/>
        </w:rPr>
        <w:t>## DE REVELATIONE</w:t>
      </w:r>
    </w:p>
    <w:p>
      <w:pPr>
        <w:spacing w:after="100" w:line="300" w:lineRule="auto"/>
      </w:pPr>
      <w:r>
        <w:rPr>
          <w:rFonts w:ascii="MingLiU" w:hAnsi="MingLiU" w:eastAsia="MingLiU" w:cs="MingLiU"/>
          <w:b w:val="0"/>
          <w:i w:val="0"/>
          <w:color w:val="6E675F"/>
          <w:sz w:val="20"/>
        </w:rPr>
        <w:t>論啟示</w:t>
      </w:r>
    </w:p>
    <w:p>
      <w:pPr>
        <w:spacing w:after="20" w:line="300" w:lineRule="auto"/>
      </w:pPr>
      <w:r>
        <w:rPr>
          <w:rFonts w:ascii="Noto Serif" w:hAnsi="Noto Serif" w:eastAsia="Noto Serif" w:cs="Noto Serif"/>
          <w:b w:val="0"/>
          <w:i w:val="0"/>
          <w:color w:val="29241F"/>
          <w:sz w:val="22"/>
        </w:rPr>
        <w:t>Eadem Sancta Mater Ecclesia tenet et docet, Deum, rerum omnium principium et finem, naturali humanae rationis lumine e rebus creatis certo cognosci posse; invisibilia enim ipsius, a creatura mundi, per ea quae facta sunt, intellecta, conspiciuntur (Rom. I.): attamen placuisse eius sapientiae et bonitati, alia, eaque supernaturali via se ipsum ac aeterna voluntatis suae decreta humanp generi revelare, dicente Apostolo: Multifariam, multisque modis olim Deus loquens patribus in Prophetis: novissime, diebus istis locutus est nobis in Filio (Hebr. I, 1-2).</w:t>
      </w:r>
    </w:p>
    <w:p>
      <w:pPr>
        <w:spacing w:after="100" w:line="300" w:lineRule="auto"/>
      </w:pPr>
      <w:r>
        <w:rPr>
          <w:rFonts w:ascii="MingLiU" w:hAnsi="MingLiU" w:eastAsia="MingLiU" w:cs="MingLiU"/>
          <w:b w:val="0"/>
          <w:i w:val="0"/>
          <w:color w:val="6E675F"/>
          <w:sz w:val="20"/>
        </w:rPr>
        <w:t>同樣聖潔的主母教會持有並教導：天主乃萬物之首先原因及終極目的，得以藉著人類理性的自然光，由受造之物確知而得見；蓋其隱而未現者，自創世以來由受造物，透過所成之物，為人所領悟而明見（羅一）；然而其智慧及美善既已喜樂以超自然之道將其本身及其永恆旨意之諭令啟示於人類，如宗徒所言：昔日天主多次多方藉先知向列祖說話；到了這些時日，藉著聖子向我們說話（希伯來一，1-2）。</w:t>
      </w:r>
    </w:p>
    <w:p>
      <w:pPr>
        <w:spacing w:after="20" w:line="300" w:lineRule="auto"/>
      </w:pPr>
      <w:r>
        <w:rPr>
          <w:rFonts w:ascii="Noto Serif" w:hAnsi="Noto Serif" w:eastAsia="Noto Serif" w:cs="Noto Serif"/>
          <w:b w:val="0"/>
          <w:i w:val="0"/>
          <w:color w:val="29241F"/>
          <w:sz w:val="22"/>
        </w:rPr>
        <w:t>Huic divinae revelationi tribuendum quidem est, ut ea, quae in rebus divinis humanae rationi per se impervia non sunt, in praesenti quoque generis humani conditione ab omnibus expedite, firma certitudine et nullo admisto errore cognosci possint. Non hac tamen de causa revelatio absolute necessaria dicenda est, sed quia Deus ex infinita bonitate sua ordinavit hominem ad finem supernaturalem, ad participanda scilicet bona divina, quae humanae mentis intelligentiam omnino superant; siquidem oculus non vidit, nec auris audivit, nec in cor hominis ascendit, quae praeparavit Deus iis, qui diligunt illum (1 Cor. II, 9).</w:t>
      </w:r>
    </w:p>
    <w:p>
      <w:pPr>
        <w:spacing w:after="100" w:line="300" w:lineRule="auto"/>
      </w:pPr>
      <w:r>
        <w:rPr>
          <w:rFonts w:ascii="MingLiU" w:hAnsi="MingLiU" w:eastAsia="MingLiU" w:cs="MingLiU"/>
          <w:b w:val="0"/>
          <w:i w:val="0"/>
          <w:color w:val="6E675F"/>
          <w:sz w:val="20"/>
        </w:rPr>
        <w:t>應將此聖寵啟示歸功於天主，以致那些按本性而言人的理性無法進入的聖事，在今日人類的現況中，也能為眾人輕易、堅定確切而毫無謬誤地認識。然而，啟示不應絕對必需如此稱呼，乃因天主本其無窮的美善，願人達到超性的終極，即參與聖寵的聖事，此乃人的智慧所完全不及者；誠如經文所云：眼未曾見，耳未曾聽，心中未曾想到天主為愛祂的人所預備的一切（格前二，9）。</w:t>
      </w:r>
    </w:p>
    <w:p>
      <w:pPr>
        <w:spacing w:after="20" w:line="300" w:lineRule="auto"/>
      </w:pPr>
      <w:r>
        <w:rPr>
          <w:rFonts w:ascii="Noto Serif" w:hAnsi="Noto Serif" w:eastAsia="Noto Serif" w:cs="Noto Serif"/>
          <w:b w:val="0"/>
          <w:i w:val="0"/>
          <w:color w:val="29241F"/>
          <w:sz w:val="22"/>
        </w:rPr>
        <w:t>Haec porro supernaturalis revelatio, secundum universalis Ecclesiae fidem, a sancta Tridentina Synodo declaratam, continetur in libris scriptis et sine scripto traditionibus, quae ipsius Christi ore ab Apostolis acceptae, aut ab ipsis Apostolis Spiritu sancto dictante quasi per manus traditae, ad nos usque pervenerunt (Conc. Trid. sess. IV Decr. de Can. Script. ). Qui quidem veteris et novi Testamenti libri integri cum omnibus suis partibus, prout in eiusdem Concilii Decreto recensentur, et in veteri vulgata latina editione habentur, pro sacris et canonicis suscipiendi sunt.</w:t>
      </w:r>
    </w:p>
    <w:p>
      <w:pPr>
        <w:spacing w:after="100" w:line="300" w:lineRule="auto"/>
      </w:pPr>
      <w:r>
        <w:rPr>
          <w:rFonts w:ascii="MingLiU" w:hAnsi="MingLiU" w:eastAsia="MingLiU" w:cs="MingLiU"/>
          <w:b w:val="0"/>
          <w:i w:val="0"/>
          <w:color w:val="6E675F"/>
          <w:sz w:val="20"/>
        </w:rPr>
        <w:t>這一超性的啟示，按照聖教會的普遍信仰，業經聖三堡公議會所宣示者，包含在記載的書籍及無字的傳統中，而此傳統乃由基督親口傳授給宗徒們，或由宗徒們在聖神的指示下如同經手而傳授，一直傳到我們的時代（三堡公議會第四次會議《聖經與正經法令》）。上述舊約及新約的書籍，連同其各部分，按照同一公議會的法令所記載的，並照著拉丁武加大譯本中所有的內容，應當作為神聖而正經的而受納。</w:t>
      </w:r>
    </w:p>
    <w:p>
      <w:pPr>
        <w:spacing w:after="20" w:line="300" w:lineRule="auto"/>
      </w:pPr>
      <w:r>
        <w:rPr>
          <w:rFonts w:ascii="Noto Serif" w:hAnsi="Noto Serif" w:eastAsia="Noto Serif" w:cs="Noto Serif"/>
          <w:b w:val="0"/>
          <w:i w:val="0"/>
          <w:color w:val="29241F"/>
          <w:sz w:val="22"/>
        </w:rPr>
        <w:t>Eos vero Ecclesia pro sacris et canonicis habet, non ideo quod sola humana industria concinnati, sua deinde auctoritate sint approbati; nec ideo dumtaxat, quod revelationem sine errore contineant; sed propterea quod Spiritu Sancto inspirante conscripti Deum habent auctorem, atque ut tales ipsi Ecclesiae traditi sunt.</w:t>
      </w:r>
    </w:p>
    <w:p>
      <w:pPr>
        <w:spacing w:after="100" w:line="300" w:lineRule="auto"/>
      </w:pPr>
      <w:r>
        <w:rPr>
          <w:rFonts w:ascii="MingLiU" w:hAnsi="MingLiU" w:eastAsia="MingLiU" w:cs="MingLiU"/>
          <w:b w:val="0"/>
          <w:i w:val="0"/>
          <w:color w:val="6E675F"/>
          <w:sz w:val="20"/>
        </w:rPr>
        <w:t>然而教會視之為聖書和正經，不是因為它們乃由單純的人力所編成，其後由教會的權威所核可；也不是僅因它們含有無誤的啟示；而是因為它們乃在聖神的啟導下所著述，且天主是其作者，並且它們就是以此身分被交付於教會的。</w:t>
      </w:r>
    </w:p>
    <w:p>
      <w:pPr>
        <w:spacing w:after="20" w:line="300" w:lineRule="auto"/>
      </w:pPr>
      <w:r>
        <w:rPr>
          <w:rFonts w:ascii="Noto Serif" w:hAnsi="Noto Serif" w:eastAsia="Noto Serif" w:cs="Noto Serif"/>
          <w:b w:val="0"/>
          <w:i w:val="0"/>
          <w:color w:val="29241F"/>
          <w:sz w:val="22"/>
        </w:rPr>
        <w:t>Quoniam vero, quae sancta Tridentina Synodus de interpretatione divinae Scripturae ad coercenda petulantia ingenia salubriter decrevit, a quibusdam hominibus prave exponuntur, Nos, idem Decretum renovantes, hanc illius mentem esse declaramus, ut in rebus fidei et morum, ad aedificationem doctrinae Christianae pertinentium, is pro vero sensu sacrae Scripturae habendus sit, quem tenuit ac tenet Sancta Mater Ecclesia, cuius est iudicare de vero sensu et interpretatione Scripturarum sanctarum; atque ideo nemini licere contra hunc sensum, aut etiam contra unanimem consensum Patrum ipsam Scripturam sacram interpretari.</w:t>
      </w:r>
    </w:p>
    <w:p>
      <w:pPr>
        <w:spacing w:after="100" w:line="300" w:lineRule="auto"/>
      </w:pPr>
      <w:r>
        <w:rPr>
          <w:rFonts w:ascii="MingLiU" w:hAnsi="MingLiU" w:eastAsia="MingLiU" w:cs="MingLiU"/>
          <w:b w:val="0"/>
          <w:i w:val="0"/>
          <w:color w:val="6E675F"/>
          <w:sz w:val="20"/>
        </w:rPr>
        <w:t>然而，既然聖三位一體特利騰大公會議為制止輕率之人的妄為而明智地頒布的有關聖經詮釋之法令，被某些人歪曲解釋，我們今重申該法令，宣告其本意如下：在涉及信德與風俗、屬於基督宗教教義建設之事項上，應以聖母聖教會所持有並持續保持的聖經真正意義為準；聖教會有權判斷聖經真正意義及其詮釋；因此，任何人都不得違背此意義，或甚至違背聖父們的一致共識而詮釋聖經。</w:t>
      </w:r>
    </w:p>
    <w:p>
      <w:pPr>
        <w:spacing w:after="20" w:line="300" w:lineRule="auto"/>
      </w:pPr>
      <w:r>
        <w:rPr>
          <w:rFonts w:ascii="Noto Serif" w:hAnsi="Noto Serif" w:eastAsia="Noto Serif" w:cs="Noto Serif"/>
          <w:b w:val="0"/>
          <w:i w:val="0"/>
          <w:color w:val="29241F"/>
          <w:sz w:val="22"/>
        </w:rPr>
        <w:t>CAPUT III</w:t>
      </w:r>
    </w:p>
    <w:p>
      <w:pPr>
        <w:spacing w:after="100" w:line="300" w:lineRule="auto"/>
      </w:pPr>
      <w:r>
        <w:rPr>
          <w:rFonts w:ascii="MingLiU" w:hAnsi="MingLiU" w:eastAsia="MingLiU" w:cs="MingLiU"/>
          <w:b w:val="0"/>
          <w:i w:val="0"/>
          <w:color w:val="6E675F"/>
          <w:sz w:val="20"/>
        </w:rPr>
        <w:t>1</w:t>
      </w:r>
    </w:p>
    <w:p>
      <w:pPr>
        <w:spacing w:after="20" w:line="300" w:lineRule="auto"/>
      </w:pPr>
      <w:r>
        <w:rPr>
          <w:rFonts w:ascii="Noto Serif" w:hAnsi="Noto Serif" w:eastAsia="Noto Serif" w:cs="Noto Serif"/>
          <w:b w:val="0"/>
          <w:i w:val="0"/>
          <w:color w:val="29241F"/>
          <w:sz w:val="22"/>
        </w:rPr>
        <w:t>## DE FIDE</w:t>
      </w:r>
    </w:p>
    <w:p>
      <w:pPr>
        <w:spacing w:after="100" w:line="300" w:lineRule="auto"/>
      </w:pPr>
      <w:r>
        <w:rPr>
          <w:rFonts w:ascii="MingLiU" w:hAnsi="MingLiU" w:eastAsia="MingLiU" w:cs="MingLiU"/>
          <w:b w:val="0"/>
          <w:i w:val="0"/>
          <w:color w:val="6E675F"/>
          <w:sz w:val="20"/>
        </w:rPr>
        <w:t>1</w:t>
      </w:r>
    </w:p>
    <w:p>
      <w:pPr>
        <w:spacing w:after="20" w:line="300" w:lineRule="auto"/>
      </w:pPr>
      <w:r>
        <w:rPr>
          <w:rFonts w:ascii="Noto Serif" w:hAnsi="Noto Serif" w:eastAsia="Noto Serif" w:cs="Noto Serif"/>
          <w:b w:val="0"/>
          <w:i w:val="0"/>
          <w:color w:val="29241F"/>
          <w:sz w:val="22"/>
        </w:rPr>
        <w:t>Quum homo a Deo tamquam Creatore et Domino suo totus dependeat, et ratio creata increatae Veritati penitus subiecta sit, plenum revelanti Deo intellectus et voluntatis obsequium fide praestare tenemur. Hanc vero fidem, quae humanae salutis initium est, Ecclesia catholica profitetur, virtutem esse supernaturalem, qua, Dei aspirante et adiuvante gratia, ab eo revelata vera esse credimus, non propter intrinsecam rerum veritatem naturali rationis lumine perspectam, sed propter auctoritatem psius Dei revelantis, qui nec falli nec fallere potest. Est enim fides, testante Apostolo, sperandarum substantia rerum, argumentum non apparentium (Hebr. XI, 1).</w:t>
      </w:r>
    </w:p>
    <w:p>
      <w:pPr>
        <w:spacing w:after="100" w:line="300" w:lineRule="auto"/>
      </w:pPr>
      <w:r>
        <w:rPr>
          <w:rFonts w:ascii="MingLiU" w:hAnsi="MingLiU" w:eastAsia="MingLiU" w:cs="MingLiU"/>
          <w:b w:val="0"/>
          <w:i w:val="0"/>
          <w:color w:val="6E675F"/>
          <w:sz w:val="20"/>
        </w:rPr>
        <w:t>由於人完全依賴天主，如同依賴自己的創造者和主宰，而受造的理性完全服從未受造的真理，所以我們有義務以信德向啟示的天主呈獻完全的理性和意志的服從。聖教會教導說，這信德乃是人類救恩的開端，是一種超越自然的德行，由於天主以其恩寵的啟發和助佑，我們相信天主所啟示的為真，不是因為我們藉著自然理性的光照所直接認識到事物本身的真理，而是因為啟示者天主本身的權威，他既不能欺騙，也不會受騙。誠如宗徒所作證，信德是所期望之事的確據，是未見之事的證明（希伯來書十一章一節）。</w:t>
      </w:r>
    </w:p>
    <w:p>
      <w:pPr>
        <w:spacing w:after="20" w:line="300" w:lineRule="auto"/>
      </w:pPr>
      <w:r>
        <w:rPr>
          <w:rFonts w:ascii="Noto Serif" w:hAnsi="Noto Serif" w:eastAsia="Noto Serif" w:cs="Noto Serif"/>
          <w:b w:val="0"/>
          <w:i w:val="0"/>
          <w:color w:val="29241F"/>
          <w:sz w:val="22"/>
        </w:rPr>
        <w:t>Ut nihilominus fidei nostrae obsequium rationi consentaneum esset, voluit Deus cum internis Spiritus Sancti auxiliis externa iungi revelationis suae argumenta, facta scilicet divina, atque imprimis miracula et prophetias, quae cum Dei omnipotentiarn et infinitam scientiam luculenter commonstrent, divinae revelationis signa sunt certissima et omnium intelligentiae accommodata. Quare tum Moyses et Prophetae, tum ipse maxime Christus Dominus multa et manifestissima miracula et prophetias ediderunt; et de Apostolis legimus: Illi autem profecti praedicaverunt ubique, domino cooperante, et sermonem confirmante, sequentibus signis (Mare. XVI, 20). Et rursum scriptum est: Habemus firmiorem propheticum sermonem, cui bene facitis attendentes quasi lucernae lucenti in caliginoso loco (2 Petr. I, 19).</w:t>
      </w:r>
    </w:p>
    <w:p>
      <w:pPr>
        <w:spacing w:after="100" w:line="300" w:lineRule="auto"/>
      </w:pPr>
      <w:r>
        <w:rPr>
          <w:rFonts w:ascii="MingLiU" w:hAnsi="MingLiU" w:eastAsia="MingLiU" w:cs="MingLiU"/>
          <w:b w:val="0"/>
          <w:i w:val="0"/>
          <w:color w:val="6E675F"/>
          <w:sz w:val="20"/>
        </w:rPr>
        <w:t>為使我們的信德順從理智，天主願意把聖神內部的輔助與祂啟示的外部論據相結合，即天主的工作，尤其是奇蹟和預言。這些既然清楚地彰顯天主的全能和無窮的智慧，就是天主啟示最確實的標記，適合所有人的理解。因此，梅瑟和先知們，尤其是基督主自己，都行了許多且最為顯著的奇蹟和預言；關於宗徒們，我們讀到：「他們出去，到處宣講，主與他們合作，以奇蹟相隨，證實所傳的道」（谷十六20）。又有聖經記載：「我們還有更堅強的先知言語，你們對它留心，就好像留心照在昏暗地方的燈一樣」（伯後一19）。</w:t>
      </w:r>
    </w:p>
    <w:p>
      <w:pPr>
        <w:spacing w:after="20" w:line="300" w:lineRule="auto"/>
      </w:pPr>
      <w:r>
        <w:rPr>
          <w:rFonts w:ascii="Noto Serif" w:hAnsi="Noto Serif" w:eastAsia="Noto Serif" w:cs="Noto Serif"/>
          <w:b w:val="0"/>
          <w:i w:val="0"/>
          <w:color w:val="29241F"/>
          <w:sz w:val="22"/>
        </w:rPr>
        <w:t>Licet autem fidei assensus nequaquam sit motus animi caecus: nemo tamen evangelicae praedicationi consentire potest, sicut oportet ad salutem consequendam, absque illuminatione et inspiratione Spiritus sancti, qui dat omnibus suavitatem in consentiendo et credendo veritati (Syn. Arans. I pag. 7). Quare fides ipsa in se, etiamsi per charitatem non operetur, donum Dei est, et actus eius est opus ad salutem pertinens, quo homo liberam praestat ipsi Deo obedientiam, gratiae eius, cui resistere posset, consentiendo et cooperando.</w:t>
      </w:r>
    </w:p>
    <w:p>
      <w:pPr>
        <w:spacing w:after="100" w:line="300" w:lineRule="auto"/>
      </w:pPr>
      <w:r>
        <w:rPr>
          <w:rFonts w:ascii="MingLiU" w:hAnsi="MingLiU" w:eastAsia="MingLiU" w:cs="MingLiU"/>
          <w:b w:val="0"/>
          <w:i w:val="0"/>
          <w:color w:val="6E675F"/>
          <w:sz w:val="20"/>
        </w:rPr>
        <w:t>雖然信德的贊同決不是心靈的盲目運動，然而沒有聖神的光照和感動，誰也不能按照獲得救恩所應有的方式，贊同福音的宣講。聖神使眾人在贊同並相信真理時得到溫和（《阿蘭茲會議錄》第一卷第七頁）。因此信德本身，即使不因愛德而發生作用，也是天主的恩賜，其行為是關乎救恩的工作，人藉此向天主呈獻自由的服從，贊同並配合天主的恩寵——他本可以抗拒這恩寵。</w:t>
      </w:r>
    </w:p>
    <w:p>
      <w:pPr>
        <w:spacing w:after="20" w:line="300" w:lineRule="auto"/>
      </w:pPr>
      <w:r>
        <w:rPr>
          <w:rFonts w:ascii="Noto Serif" w:hAnsi="Noto Serif" w:eastAsia="Noto Serif" w:cs="Noto Serif"/>
          <w:b w:val="0"/>
          <w:i w:val="0"/>
          <w:color w:val="29241F"/>
          <w:sz w:val="22"/>
        </w:rPr>
        <w:t>Porro fide divina et catholica ea omnia credenda sunt, quae in verbo Dei scripto vel tradito continentur, et ab Ecclesia sive solemni iudicio sive ordinario et universali magisterio tamquam divinitus revelata credenda proponuntur.</w:t>
      </w:r>
    </w:p>
    <w:p>
      <w:pPr>
        <w:spacing w:after="100" w:line="300" w:lineRule="auto"/>
      </w:pPr>
      <w:r>
        <w:rPr>
          <w:rFonts w:ascii="MingLiU" w:hAnsi="MingLiU" w:eastAsia="MingLiU" w:cs="MingLiU"/>
          <w:b w:val="0"/>
          <w:i w:val="0"/>
          <w:color w:val="6E675F"/>
          <w:sz w:val="20"/>
        </w:rPr>
        <w:t>進而，凡聖言以書面或聖傳所載、以及教會無論以隆重之判斷或常規而普遍之教導，提議為天主所啟示而應信者，皆應以天主信德及公教信德而信之。</w:t>
      </w:r>
    </w:p>
    <w:p>
      <w:pPr>
        <w:spacing w:after="20" w:line="300" w:lineRule="auto"/>
      </w:pPr>
      <w:r>
        <w:rPr>
          <w:rFonts w:ascii="Noto Serif" w:hAnsi="Noto Serif" w:eastAsia="Noto Serif" w:cs="Noto Serif"/>
          <w:b w:val="0"/>
          <w:i w:val="0"/>
          <w:color w:val="29241F"/>
          <w:sz w:val="22"/>
        </w:rPr>
        <w:t>Quoniam vero sine fide impossibile est placere Deo, et ad filiorum eius consortium pervenire; ideo nemini umquam sine illa contigit iustificatio, nec ullus, nisi in ea perseveraverit usque in finem, vitam aeternam assequetur. Ut autem officium veram fidem amplectendi, in eaque constanter perseverandi satisfacere possemus, Deus per Filium suum unigenitum Ecclesiam instituit, suaeque institutionis manifestis notis instruxit, ut ea tamquam custos et magistra verbi revelati ab omnibus posset agnosci. Ad solam enim catholicam Ecclesiam ea pertinent omnia, quae ad evidentem fidei christianae credibilitatem tam multa et tam mira divinitus sunt disposita.</w:t>
      </w:r>
    </w:p>
    <w:p>
      <w:pPr>
        <w:spacing w:after="100" w:line="300" w:lineRule="auto"/>
      </w:pPr>
      <w:r>
        <w:rPr>
          <w:rFonts w:ascii="MingLiU" w:hAnsi="MingLiU" w:eastAsia="MingLiU" w:cs="MingLiU"/>
          <w:b w:val="0"/>
          <w:i w:val="0"/>
          <w:color w:val="6E675F"/>
          <w:sz w:val="20"/>
        </w:rPr>
        <w:t>既然沒有信德不可能討天主喜悅，也不可能達到天主之子的共融；因此從來沒有人不藉信德而獲得成義，除非堅持信德直到終身，也沒有人能獲得永遠的生命。為使我們能盡到接納真信德並在其中堅定恆久的責任，天主藉著自己的獨生子建立了教會，並以其機構的明顯標記來訓誨教會，使教會作為啟示聖言的保護者和導師而被眾人認識。凡為昭示基督信仰的明確可信性而天主神聖地安排的種種眾多與奇異的事蹟，一切都屬於唯一的公教會。</w:t>
      </w:r>
    </w:p>
    <w:p>
      <w:pPr>
        <w:spacing w:after="20" w:line="300" w:lineRule="auto"/>
      </w:pPr>
      <w:r>
        <w:rPr>
          <w:rFonts w:ascii="Noto Serif" w:hAnsi="Noto Serif" w:eastAsia="Noto Serif" w:cs="Noto Serif"/>
          <w:b w:val="0"/>
          <w:i w:val="0"/>
          <w:color w:val="29241F"/>
          <w:sz w:val="22"/>
        </w:rPr>
        <w:t>Quin etiam Ecclesia per se ipsa, ob suam nempe admirabilem propagationem, eximiam sanctitatem et inexhaustam in omnibus bonis fecunditatem, ob catholicam unitatem, invictamque stabilitatem, magnum quoddam et perpetuum est motivum credibilitatis et divinae suae legationis testimonium irrefragabile.</w:t>
      </w:r>
    </w:p>
    <w:p>
      <w:pPr>
        <w:spacing w:after="100" w:line="300" w:lineRule="auto"/>
      </w:pPr>
      <w:r>
        <w:rPr>
          <w:rFonts w:ascii="MingLiU" w:hAnsi="MingLiU" w:eastAsia="MingLiU" w:cs="MingLiU"/>
          <w:b w:val="0"/>
          <w:i w:val="0"/>
          <w:color w:val="6E675F"/>
          <w:sz w:val="20"/>
        </w:rPr>
        <w:t>教會本身由於其妙不可言的傳播，卓越的聖德，以及在一切善事上取之不盡的結實，由於其公教的統一性與不可摧折的堅定性，本身就是一個偉大而永久的可信性的動機，且是其天主使命不可駁斥的證據。</w:t>
      </w:r>
    </w:p>
    <w:p>
      <w:pPr>
        <w:spacing w:after="20" w:line="300" w:lineRule="auto"/>
      </w:pPr>
      <w:r>
        <w:rPr>
          <w:rFonts w:ascii="Noto Serif" w:hAnsi="Noto Serif" w:eastAsia="Noto Serif" w:cs="Noto Serif"/>
          <w:b w:val="0"/>
          <w:i w:val="0"/>
          <w:color w:val="29241F"/>
          <w:sz w:val="22"/>
        </w:rPr>
        <w:t>Quo fit, ut ipsa veluti signum levatum in nationes (Is. XI, 12), et ad se invitet, qui nondum crediderunt, et filios suos certiores faciat, firmissimo niti fundamento fidem, quam profitentur. Cui quidem testimonio efficax subsidium accedit ex superna virtute. Etenim benignissimus Dominus et errantes gratia sua excitat atque adiuvat, ut ad agnitionem veritatis venire possint; et eos, quos de tenebris transtulit in admirabile lumen suum, in hoc eodem lumine ut perseverent, gratia sua confirmat, non deserens, nisi deseratur.</w:t>
      </w:r>
    </w:p>
    <w:p>
      <w:pPr>
        <w:spacing w:after="100" w:line="300" w:lineRule="auto"/>
      </w:pPr>
      <w:r>
        <w:rPr>
          <w:rFonts w:ascii="MingLiU" w:hAnsi="MingLiU" w:eastAsia="MingLiU" w:cs="MingLiU"/>
          <w:b w:val="0"/>
          <w:i w:val="0"/>
          <w:color w:val="6E675F"/>
          <w:sz w:val="20"/>
        </w:rPr>
        <w:t>因此教會本身彷彿竪立的旗號指向列國（依十一，12），邀請那些還未信服的人歸向自己，並使自己的子女確信他們所信奉的信德建立在最堅實的基礎上。這見證得到來自上天德能的有效助佑。蓋慈悲至極的主，以祂的恩寵感動並幫助那些迷失的人，使他們得能達到認識真理；又以祂的恩寵堅強那些祂從黑暗中遷移到祂奇異光明中的人，使他們在這同一光明中堅持不懈，且不捨棄他們，除非被他們捨棄。</w:t>
      </w:r>
    </w:p>
    <w:p>
      <w:pPr>
        <w:spacing w:after="20" w:line="300" w:lineRule="auto"/>
      </w:pPr>
      <w:r>
        <w:rPr>
          <w:rFonts w:ascii="Noto Serif" w:hAnsi="Noto Serif" w:eastAsia="Noto Serif" w:cs="Noto Serif"/>
          <w:b w:val="0"/>
          <w:i w:val="0"/>
          <w:color w:val="29241F"/>
          <w:sz w:val="22"/>
        </w:rPr>
        <w:t>Quocirca minime par est conditio eorum, qui per caeleste fidei donum catholicae veritati adhaeserunt, atque eorum, qui ducti opinionibus humanis, falsam religionem sectantur; illi enim, qui fidem sub Ecclesiae magisterio susceperunt, nullam umquam habere possunt iustam causam mutandi, aut in dubium idem eandem revocandi. Quae cum ita sint, gratias agentes Deo Patri, qui dignos nos fecit in partem sortis sanctorum in lumine, tantam ne negligamus salutem, sed aspicientes in auctorem fidei et consummatorem Iesum, teneamus spei nostrae confessionem indeclinabilem.</w:t>
      </w:r>
    </w:p>
    <w:p>
      <w:pPr>
        <w:spacing w:after="100" w:line="300" w:lineRule="auto"/>
      </w:pPr>
      <w:r>
        <w:rPr>
          <w:rFonts w:ascii="MingLiU" w:hAnsi="MingLiU" w:eastAsia="MingLiU" w:cs="MingLiU"/>
          <w:b w:val="0"/>
          <w:i w:val="0"/>
          <w:color w:val="6E675F"/>
          <w:sz w:val="20"/>
        </w:rPr>
        <w:t>因此，那些藉著天上的信德恩賜而堅持天主教真理的人，與那些為人世的見解所引導而追隨虛假宗教的人，其情況決非相同。蓋凡在教會訓導權下領受信德的人，決不能有任何正當的理由改變信德，或將同一信德重新置於疑問之中。既然事實如此，我們應向聖父天主感恩，祂使我們堪當分享聖人在光明中的福份，因此我們不可忽視這麼大的救恩，惟當瞻仰信德的創始者和完成者耶穌，堅持我們不可搖撼的望德之認信。</w:t>
      </w:r>
    </w:p>
    <w:p>
      <w:pPr>
        <w:pageBreakBefore/>
        <w:spacing w:after="60"/>
        <w:keepNext/>
      </w:pPr>
      <w:r>
        <w:rPr>
          <w:rFonts w:ascii="MingLiU" w:hAnsi="MingLiU" w:eastAsia="MingLiU" w:cs="MingLiU"/>
          <w:b/>
          <w:i w:val="0"/>
          <w:color w:val="8A4E2F"/>
          <w:sz w:val="16"/>
        </w:rPr>
        <w:t>LESSON 33  ·  從教父到教廷</w:t>
      </w:r>
    </w:p>
    <w:p>
      <w:pPr>
        <w:spacing w:after="20"/>
      </w:pPr>
      <w:r>
        <w:rPr>
          <w:rFonts w:ascii="MingLiU" w:hAnsi="MingLiU" w:eastAsia="MingLiU" w:cs="MingLiU"/>
          <w:b/>
          <w:i w:val="0"/>
          <w:color w:val="8A4E2F"/>
          <w:sz w:val="22"/>
        </w:rPr>
        <w:t>第 33 課</w:t>
      </w:r>
    </w:p>
    <w:p>
      <w:pPr>
        <w:pStyle w:val="Heading1"/>
        <w:spacing w:before="0" w:after="120"/>
        <w:jc w:val="left"/>
        <w:pBdr>
          <w:bottom w:val="single" w:sz="14" w:space="3" w:color="D4A653"/>
        </w:pBdr>
      </w:pPr>
      <w:r>
        <w:rPr>
          <w:rFonts w:ascii="MingLiU" w:hAnsi="MingLiU" w:eastAsia="MingLiU" w:cs="MingLiU"/>
          <w:b/>
          <w:i w:val="0"/>
          <w:color w:val="3A2720"/>
          <w:sz w:val="34"/>
        </w:rPr>
        <w:t>梵一：永恆牧者　Pastor Aeternus</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adipiscor, adipisci, adeptus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獲得、贏得；達到、趕上</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insum, inesse, infui, infuturus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存在於、包含於；屬於</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successor, successoris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後繼者、接班人</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absolutus, absoluta, absolutum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完美的、完整的；純淨的、絕對的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excito, excitare, excitavi, excitatus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喚醒、激起；引起；豎立；煽動</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participatio, participationis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參與、分享；分詞</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exitus, exitus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出口、離去；終結、死亡；河口</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notio, notionis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司法審問、調查</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vicarius, vicari(i)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代理人、副手；奴僕</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deduco, deducere, deduxi, deductus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引下、帶走；牽出；驅逐</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antea</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以前、從前；過去</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aestimo, aestimare, aestimavi, aestimatus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估價、評估；判斷、認為</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accido, accidere, accidi</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墜下、降臨；發生、降臨於</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baptismum, baptismi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聖洗、聖洗禮；洗禮、灑聖水</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praedicatio, praedicationis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宣講、公開宣告；讚揚、稱讚</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infinitus, infinita, infinitum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無限的、無邊的；無窮的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libenter</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欣然、樂意；甘心</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queo, quire, quivi, quitus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能、能夠</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interior, interior, interius</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內部的、內層的；幽深的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bonitas, bonitatis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善良、美德；仁慈、溫柔</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Necesse est igitur, si reintrare volumus ad fruitionem Veritatis tanquam ad paradisum, quod ingrediamur per fidem, spem et caritatem mediatoris Dei et hominum Iesu Christi, qui est tanquam lignum vitae in medio paradisi.</w:t>
      </w:r>
    </w:p>
    <w:p>
      <w:pPr>
        <w:spacing w:after="60" w:line="300" w:lineRule="auto"/>
        <w:ind w:left="227"/>
      </w:pPr>
      <w:r>
        <w:rPr>
          <w:rFonts w:ascii="MingLiU" w:hAnsi="MingLiU" w:eastAsia="MingLiU" w:cs="MingLiU"/>
          <w:b w:val="0"/>
          <w:i w:val="0"/>
          <w:color w:val="6E675F"/>
          <w:sz w:val="18"/>
        </w:rPr>
        <w:t>〔Itinerarium mentis in Deum〕</w:t>
      </w:r>
    </w:p>
    <w:p>
      <w:pPr>
        <w:spacing w:after="20" w:line="300" w:lineRule="auto"/>
        <w:ind w:left="227"/>
      </w:pPr>
      <w:r>
        <w:rPr>
          <w:rFonts w:ascii="Noto Serif" w:hAnsi="Noto Serif" w:eastAsia="Noto Serif" w:cs="Noto Serif"/>
          <w:b w:val="0"/>
          <w:i w:val="0"/>
          <w:color w:val="29241F"/>
          <w:sz w:val="22"/>
        </w:rPr>
        <w:t>Quibus adeptis, efficitur spiritus noster hierarchicus ad conscendendum surcum secundum conformitatam ad illam Ierusalem supernam, in qua nemo intrat, nisi prius per gratiam ipsa in cor descendat, sicut vidit Ioannes in Apocalypsi sua.</w:t>
      </w:r>
    </w:p>
    <w:p>
      <w:pPr>
        <w:spacing w:after="60" w:line="300" w:lineRule="auto"/>
        <w:ind w:left="227"/>
      </w:pPr>
      <w:r>
        <w:rPr>
          <w:rFonts w:ascii="MingLiU" w:hAnsi="MingLiU" w:eastAsia="MingLiU" w:cs="MingLiU"/>
          <w:b w:val="0"/>
          <w:i w:val="0"/>
          <w:color w:val="6E675F"/>
          <w:sz w:val="18"/>
        </w:rPr>
        <w:t>〔Itinerarium mentis in Deum〕</w:t>
      </w:r>
    </w:p>
    <w:p>
      <w:r>
        <w:br w:type="page"/>
      </w:r>
    </w:p>
    <w:p>
      <w:pPr>
        <w:pStyle w:val="Heading2"/>
        <w:spacing w:before="0" w:after="60"/>
        <w:jc w:val="left"/>
      </w:pPr>
      <w:r>
        <w:rPr>
          <w:rFonts w:ascii="MingLiU" w:hAnsi="MingLiU" w:eastAsia="MingLiU" w:cs="MingLiU"/>
          <w:b/>
          <w:i w:val="0"/>
          <w:color w:val="3A2720"/>
          <w:sz w:val="28"/>
        </w:rPr>
        <w:t>讀本　梵一：永恆牧者　Pastor Aeternus</w:t>
      </w:r>
    </w:p>
    <w:p>
      <w:pPr>
        <w:spacing w:after="80" w:line="300" w:lineRule="auto"/>
      </w:pPr>
      <w:r>
        <w:rPr>
          <w:rFonts w:ascii="MingLiU" w:hAnsi="MingLiU" w:eastAsia="MingLiU" w:cs="MingLiU"/>
          <w:b w:val="0"/>
          <w:i w:val="0"/>
          <w:color w:val="6E675F"/>
          <w:sz w:val="18"/>
        </w:rPr>
        <w:t>第 1–3 章（完整，共 4 章）；自譯（研讀用，非教會核准禮儀譯本）</w:t>
      </w:r>
    </w:p>
    <w:p>
      <w:pPr>
        <w:spacing w:after="20" w:line="300" w:lineRule="auto"/>
      </w:pPr>
      <w:r>
        <w:rPr>
          <w:rFonts w:ascii="Noto Serif" w:hAnsi="Noto Serif" w:eastAsia="Noto Serif" w:cs="Noto Serif"/>
          <w:b w:val="0"/>
          <w:i w:val="0"/>
          <w:color w:val="29241F"/>
          <w:sz w:val="22"/>
        </w:rPr>
        <w:t>CAPUT I</w:t>
      </w:r>
    </w:p>
    <w:p>
      <w:pPr>
        <w:spacing w:after="100" w:line="300" w:lineRule="auto"/>
      </w:pPr>
      <w:r>
        <w:rPr>
          <w:rFonts w:ascii="MingLiU" w:hAnsi="MingLiU" w:eastAsia="MingLiU" w:cs="MingLiU"/>
          <w:b w:val="0"/>
          <w:i w:val="0"/>
          <w:color w:val="6E675F"/>
          <w:sz w:val="20"/>
        </w:rPr>
        <w:t>第一章</w:t>
      </w:r>
    </w:p>
    <w:p>
      <w:pPr>
        <w:spacing w:after="20" w:line="300" w:lineRule="auto"/>
      </w:pPr>
      <w:r>
        <w:rPr>
          <w:rFonts w:ascii="Noto Serif" w:hAnsi="Noto Serif" w:eastAsia="Noto Serif" w:cs="Noto Serif"/>
          <w:b w:val="0"/>
          <w:i w:val="0"/>
          <w:color w:val="29241F"/>
          <w:sz w:val="22"/>
        </w:rPr>
        <w:t>## DE APOSTOLICI PRIMATUS IN BEATO PETRO INSTITUTIONE</w:t>
      </w:r>
    </w:p>
    <w:p>
      <w:pPr>
        <w:spacing w:after="100" w:line="300" w:lineRule="auto"/>
      </w:pPr>
      <w:r>
        <w:rPr>
          <w:rFonts w:ascii="MingLiU" w:hAnsi="MingLiU" w:eastAsia="MingLiU" w:cs="MingLiU"/>
          <w:b w:val="0"/>
          <w:i w:val="0"/>
          <w:color w:val="6E675F"/>
          <w:sz w:val="20"/>
        </w:rPr>
        <w:t>論宗徒首席在聖伯多祿身上之設立</w:t>
      </w:r>
    </w:p>
    <w:p>
      <w:pPr>
        <w:spacing w:after="20" w:line="300" w:lineRule="auto"/>
      </w:pPr>
      <w:r>
        <w:rPr>
          <w:rFonts w:ascii="Noto Serif" w:hAnsi="Noto Serif" w:eastAsia="Noto Serif" w:cs="Noto Serif"/>
          <w:b w:val="0"/>
          <w:i w:val="0"/>
          <w:color w:val="29241F"/>
          <w:sz w:val="22"/>
        </w:rPr>
        <w:t>Docemus itaque et declaramus, iuxta Evangelii testimonia primatum iurisdictionis in universam Dei Ecclesiam immediate ct directe beato Petro Apostolo promissum atque collatum a Christo Domino fuisse. Unum enim Simonem, cui iam pridem dixerat: Tu vocaberis Cephas (Ioan.</w:t>
      </w:r>
    </w:p>
    <w:p>
      <w:pPr>
        <w:spacing w:after="100" w:line="300" w:lineRule="auto"/>
      </w:pPr>
      <w:r>
        <w:rPr>
          <w:rFonts w:ascii="MingLiU" w:hAnsi="MingLiU" w:eastAsia="MingLiU" w:cs="MingLiU"/>
          <w:b w:val="0"/>
          <w:i w:val="0"/>
          <w:color w:val="6E675F"/>
          <w:sz w:val="20"/>
        </w:rPr>
        <w:t>因此我們教導並宣告，按照福音的見證，在普遍的天主教會中的司法首席權，乃是由主基督立即而直接地許予並授予真福宗徒伯多祿的。蓋主對名叫西滿者，曾預先對他說：你將被稱為刻法（若望</w:t>
      </w:r>
    </w:p>
    <w:p>
      <w:pPr>
        <w:spacing w:after="20" w:line="300" w:lineRule="auto"/>
      </w:pPr>
      <w:r>
        <w:rPr>
          <w:rFonts w:ascii="Noto Serif" w:hAnsi="Noto Serif" w:eastAsia="Noto Serif" w:cs="Noto Serif"/>
          <w:b w:val="0"/>
          <w:i w:val="0"/>
          <w:color w:val="29241F"/>
          <w:sz w:val="22"/>
        </w:rPr>
        <w:t>I, 42), postquam ille suam edidit confessionem inquiens Tu es Christus, Filius Dei vivi, solemnibus his verbis allocutus est Dominus: Beatus es Simon Bar-Iona; quia caro, et sanguis non revelavit tibi, sed Pater meus, qui in cöelis est: et ego dico tibi, quia tu es Petrus, et super hanc petram aedificabo Ecclesiam meam, et portae inferi non praevalebunt adversus eam: et tibi dabo claves regni coelorum: et quodcumque ligaveris super terram erit ligatum et in coelis: et quodcumque solveris super terram, erit solutum et in coelis (Matth. XVI, 16-19).</w:t>
      </w:r>
    </w:p>
    <w:p>
      <w:pPr>
        <w:spacing w:after="100" w:line="300" w:lineRule="auto"/>
      </w:pPr>
      <w:r>
        <w:rPr>
          <w:rFonts w:ascii="MingLiU" w:hAnsi="MingLiU" w:eastAsia="MingLiU" w:cs="MingLiU"/>
          <w:b w:val="0"/>
          <w:i w:val="0"/>
          <w:color w:val="6E675F"/>
          <w:sz w:val="20"/>
        </w:rPr>
        <w:t>（一，四二），在他作了自己的信仰宣認，說『你是基督，永生天主之子』以後，主用這莊嚴的言辭對他說：『西滿巴‧若納，你是有福的；因為不是血肉啟示了你，而是我在天上的父啟示了你。我再向你說：你是伯多祿，在這磐石上我要建立我的教會，陰間的門決不能勝過它。我要把天國的鑰匙交給你：凡你在地上所束縛的，在天上也要被束縛；凡你在地上所寬免的，在天上也要被寬免。』（瑪竇福音十六，十六－十九）</w:t>
      </w:r>
    </w:p>
    <w:p>
      <w:pPr>
        <w:spacing w:after="20" w:line="300" w:lineRule="auto"/>
      </w:pPr>
      <w:r>
        <w:rPr>
          <w:rFonts w:ascii="Noto Serif" w:hAnsi="Noto Serif" w:eastAsia="Noto Serif" w:cs="Noto Serif"/>
          <w:b w:val="0"/>
          <w:i w:val="0"/>
          <w:color w:val="29241F"/>
          <w:sz w:val="22"/>
        </w:rPr>
        <w:t>Atque uni Simoni Petro contulit Iesus post suam resurrectionem summi pastoris et rectoris iurisdictionem in totum suum ovile, dicens: Pasce agnos meos: Pasce oves meas (Ioan. XXI, 15-17). Huic tam manifestae sacrarum Scripturarum doctrinae, ut ab Ecclesia catholica semper intellecta est, aperte opponuntur pravae eorum sententiae, qui constitutam a Christo Domino in sua Ecclesia regiminis formam pervertentes negant, solum Petrum prae ceteris Apostolis, sive seorsum singulis sive omnibus simul, vero proprioque iurisdictionis primatu fuisse a Christo instructum; aut qui affirmant, eundem primatum non immediate, directeque ipsi beato Petro, sed Ecclesiae, et per hanc illi ut ipsius Ecclesiae ministro delatum fuisse.</w:t>
      </w:r>
    </w:p>
    <w:p>
      <w:pPr>
        <w:spacing w:after="100" w:line="300" w:lineRule="auto"/>
      </w:pPr>
      <w:r>
        <w:rPr>
          <w:rFonts w:ascii="MingLiU" w:hAnsi="MingLiU" w:eastAsia="MingLiU" w:cs="MingLiU"/>
          <w:b w:val="0"/>
          <w:i w:val="0"/>
          <w:color w:val="6E675F"/>
          <w:sz w:val="20"/>
        </w:rPr>
        <w:t>耶穌在自己復活後，將最高牧者及治人者對其全部羊群的司牧權交付給西滿伯多祿一人，說：你餵養我的羔羊；你餵養我的羊（若望二十一，15-17）。與此等如此明顯的聖經教導相反——如天主教會向來所理解的——乃是那些人的邪謬主張，他們歪曲基督我主在其教會內所建立的管理制度而否認，伯多祿於其他宗徒之先，不論是個別地與諸宗徒分開，或是與眾宗徒共同地，都曾由基督真實而確切地被賦予司牧權的首位權；或者那些聲稱說，同樣這個首位權並非直接而明確地交付給真福伯多祿本人，而是交付給教會，且由教會作為其自身的牧者而轉授予他的人。</w:t>
      </w:r>
    </w:p>
    <w:p>
      <w:pPr>
        <w:spacing w:after="20" w:line="300" w:lineRule="auto"/>
      </w:pPr>
      <w:r>
        <w:rPr>
          <w:rFonts w:ascii="Noto Serif" w:hAnsi="Noto Serif" w:eastAsia="Noto Serif" w:cs="Noto Serif"/>
          <w:b w:val="0"/>
          <w:i w:val="0"/>
          <w:color w:val="29241F"/>
          <w:sz w:val="22"/>
        </w:rPr>
        <w:t>Si quis igitur dixerit, beatum Petrum Apostolum non esse a Christo Domino constitutum Apostolorum omnium principem et totius Ecclesiae militantis visibile caput; vel eundem honoris tantum, non autem verae propriaeque iurisdictionis primatum ab eodem Domino nostro Iesu Christo directe et immediate accepisse; anathema sit.</w:t>
      </w:r>
    </w:p>
    <w:p>
      <w:pPr>
        <w:spacing w:after="100" w:line="300" w:lineRule="auto"/>
      </w:pPr>
      <w:r>
        <w:rPr>
          <w:rFonts w:ascii="MingLiU" w:hAnsi="MingLiU" w:eastAsia="MingLiU" w:cs="MingLiU"/>
          <w:b w:val="0"/>
          <w:i w:val="0"/>
          <w:color w:val="6E675F"/>
          <w:sz w:val="20"/>
        </w:rPr>
        <w:t>是以，若有人言：真福伯多祿宗徒並非由主基督所立為眾宗徒之首及整個戰鬥中教會之可見的頭；或謂同一人僅蒙尊榮，然非由吾主耶穌基督直接並親自授予真正與固有的首席權；則應受絕罰。</w:t>
      </w:r>
    </w:p>
    <w:p>
      <w:pPr>
        <w:spacing w:after="20" w:line="300" w:lineRule="auto"/>
      </w:pPr>
      <w:r>
        <w:rPr>
          <w:rFonts w:ascii="Noto Serif" w:hAnsi="Noto Serif" w:eastAsia="Noto Serif" w:cs="Noto Serif"/>
          <w:b w:val="0"/>
          <w:i w:val="0"/>
          <w:color w:val="29241F"/>
          <w:sz w:val="22"/>
        </w:rPr>
        <w:t>CAPUT II</w:t>
      </w:r>
    </w:p>
    <w:p>
      <w:pPr>
        <w:spacing w:after="100" w:line="300" w:lineRule="auto"/>
      </w:pPr>
      <w:r>
        <w:rPr>
          <w:rFonts w:ascii="MingLiU" w:hAnsi="MingLiU" w:eastAsia="MingLiU" w:cs="MingLiU"/>
          <w:b w:val="0"/>
          <w:i w:val="0"/>
          <w:color w:val="6E675F"/>
          <w:sz w:val="20"/>
        </w:rPr>
        <w:t>1</w:t>
      </w:r>
    </w:p>
    <w:p>
      <w:pPr>
        <w:spacing w:after="20" w:line="300" w:lineRule="auto"/>
      </w:pPr>
      <w:r>
        <w:rPr>
          <w:rFonts w:ascii="Noto Serif" w:hAnsi="Noto Serif" w:eastAsia="Noto Serif" w:cs="Noto Serif"/>
          <w:b w:val="0"/>
          <w:i w:val="0"/>
          <w:color w:val="29241F"/>
          <w:sz w:val="22"/>
        </w:rPr>
        <w:t>## DE PERPETUITATE PRIMATUS BEATI PETRI IN ROMANIS PONTIFICIBUS</w:t>
      </w:r>
    </w:p>
    <w:p>
      <w:pPr>
        <w:spacing w:after="100" w:line="300" w:lineRule="auto"/>
      </w:pPr>
      <w:r>
        <w:rPr>
          <w:rFonts w:ascii="MingLiU" w:hAnsi="MingLiU" w:eastAsia="MingLiU" w:cs="MingLiU"/>
          <w:b w:val="0"/>
          <w:i w:val="0"/>
          <w:color w:val="6E675F"/>
          <w:sz w:val="20"/>
        </w:rPr>
        <w:t>論真福伯多祿在羅馬教宗中永恆司牧權之延續</w:t>
      </w:r>
    </w:p>
    <w:p>
      <w:pPr>
        <w:spacing w:after="20" w:line="300" w:lineRule="auto"/>
      </w:pPr>
      <w:r>
        <w:rPr>
          <w:rFonts w:ascii="Noto Serif" w:hAnsi="Noto Serif" w:eastAsia="Noto Serif" w:cs="Noto Serif"/>
          <w:b w:val="0"/>
          <w:i w:val="0"/>
          <w:color w:val="29241F"/>
          <w:sz w:val="22"/>
        </w:rPr>
        <w:t>Quod autem in beato Apostolo Petro princeps pastorum et pastor magnus ovium Dominus Christus Iesus in perpetuam salutem ac perenne bonum Ecclesiae instituit, id eodem auctore in Ecclesia, quae fundata super petram ad finem saeculorum usque firma stabit, iugiter durare necesse est. Nulli sane dubium, imo saeculis omnibus notum est, quod sanctus beatissimusque Petrus, Apostolorum princeps et caput, fideique columna et Ecclesiae catholicae fundamentum, a Domino nostro Iesu Christo, Salvatore humani generis ac Redemptore, claves regni accepit: qui ad hoc usque tempus et semper in suis successoribus, episcopis sanctae Romanae Sedis, ab ipso fundatae, eiusque consecratae sanguine, vivit et praesidet et iudicium exercet (Cf. Ephesini Concilii Act. III).</w:t>
      </w:r>
    </w:p>
    <w:p>
      <w:pPr>
        <w:spacing w:after="100" w:line="300" w:lineRule="auto"/>
      </w:pPr>
      <w:r>
        <w:rPr>
          <w:rFonts w:ascii="MingLiU" w:hAnsi="MingLiU" w:eastAsia="MingLiU" w:cs="MingLiU"/>
          <w:b w:val="0"/>
          <w:i w:val="0"/>
          <w:color w:val="6E675F"/>
          <w:sz w:val="20"/>
        </w:rPr>
        <w:t>凡主基督耶穌在褔樂的宗徒伯多祿身上所建立者──即牧者之首與羊群的大牧者為教會的永遠救恩及長久福祉而設立的制度──必須在同一聖者所創立的教會中長久存續，此教會基於磐石而建立，至世界末日必堅定不移。誠然，毫無疑問，且歷世皆知，至聖至褔的伯多祿宗徒、宗徒之首及其首領、信仰的柱石及公教會的磐石，由我主耶穌基督──人類之救主及救贖者──領受了天國之鑰；自此至今及永遠，他藉著他的後繼者、至聖羅馬聖座的主教們──這聖座由他所創立，以他的聖血所奉獻──而生活、而主持、而執行審判。（參《厄弗所大公會議》第三次會議記錄）</w:t>
      </w:r>
    </w:p>
    <w:p>
      <w:pPr>
        <w:spacing w:after="20" w:line="300" w:lineRule="auto"/>
      </w:pPr>
      <w:r>
        <w:rPr>
          <w:rFonts w:ascii="Noto Serif" w:hAnsi="Noto Serif" w:eastAsia="Noto Serif" w:cs="Noto Serif"/>
          <w:b w:val="0"/>
          <w:i w:val="0"/>
          <w:color w:val="29241F"/>
          <w:sz w:val="22"/>
        </w:rPr>
        <w:t>Unde quicumque in hac Cathedra Petro succedit, is secundum Christi ipsius institutionem primatum Petri in universam Ecclesiam obtinet. Manet ergo dispositio veritatis, et beatus Petrus in accepta fortitudine petrae perseverans suscepta Ecclesiae gubernacula non reliquit (S. Leo M. Serra. III (al. II) cap. 3). Hac de causa ad Romanam Ecclesiam propter potentiorem principalitatem necesse semper fuit omnem convenire Ecclesiam, hoc est, eos, qui sunt undique fideles, ut in ea Sede, e qua venerandae communionis iura in omnes dimanant, tamquam membra in capite consociata, in unam corporis compagem coalesceret (S. Iren. Adv. haer. I. III c. 3, et Conc. Aquiiei. a. 381 inter opp. S. Ambr. ep. XL).</w:t>
      </w:r>
    </w:p>
    <w:p>
      <w:pPr>
        <w:spacing w:after="100" w:line="300" w:lineRule="auto"/>
      </w:pPr>
      <w:r>
        <w:rPr>
          <w:rFonts w:ascii="MingLiU" w:hAnsi="MingLiU" w:eastAsia="MingLiU" w:cs="MingLiU"/>
          <w:b w:val="0"/>
          <w:i w:val="0"/>
          <w:color w:val="6E675F"/>
          <w:sz w:val="20"/>
        </w:rPr>
        <w:t>因此，凡在伯多祿宗座上繼承伯多祿者，按照基督親自的制定，對普世教會取得伯多祿的首席權。故此真理的安排保持不變，真福伯多祿在所受磐石的堅固中恆久堅守，未曾放棄所受的教會舵權（聖良教宗，《文集》第三卷第三章）。為此原故，因羅馬教會具有更強大的首要地位，一切教會向來必須與她匯合，即普天之下的信德者，為使在此聖座上——尊崇的共融的權利由此流傳至眾教會——如同肢體聯於頭，合為一體之連結而聯合一起（聖依肋內，《駁異端邪說》第一卷第三章；以及阿基萊會議，公元三八一年，聖安博祿教宗文集第四十信）。</w:t>
      </w:r>
    </w:p>
    <w:p>
      <w:pPr>
        <w:spacing w:after="20" w:line="300" w:lineRule="auto"/>
      </w:pPr>
      <w:r>
        <w:rPr>
          <w:rFonts w:ascii="Noto Serif" w:hAnsi="Noto Serif" w:eastAsia="Noto Serif" w:cs="Noto Serif"/>
          <w:b w:val="0"/>
          <w:i w:val="0"/>
          <w:color w:val="29241F"/>
          <w:sz w:val="22"/>
        </w:rPr>
        <w:t>Si quis ergo dixerit, non esse ex ipsius Christi Domini institutione seu iure divino, ut beatus Petrus in primatu super universam Ecclesiam habeat perpetuos successores; aut Romanum Pontificem non esse beati Petri in eodem primatu successorem; anathema sit.</w:t>
      </w:r>
    </w:p>
    <w:p>
      <w:pPr>
        <w:spacing w:after="100" w:line="300" w:lineRule="auto"/>
      </w:pPr>
      <w:r>
        <w:rPr>
          <w:rFonts w:ascii="MingLiU" w:hAnsi="MingLiU" w:eastAsia="MingLiU" w:cs="MingLiU"/>
          <w:b w:val="0"/>
          <w:i w:val="0"/>
          <w:color w:val="6E675F"/>
          <w:sz w:val="20"/>
        </w:rPr>
        <w:t>因此，若有人言，由吾主基督本人制定或聖法律而來，聖伯多祿在普世教會之首席位上應有世世代代之繼承人，此事並非如此；或言羅馬教宗並非聖伯多祿在同一首席位上之繼承人；則彼人應受絕罰。</w:t>
      </w:r>
    </w:p>
    <w:p>
      <w:pPr>
        <w:spacing w:after="20" w:line="300" w:lineRule="auto"/>
      </w:pPr>
      <w:r>
        <w:rPr>
          <w:rFonts w:ascii="Noto Serif" w:hAnsi="Noto Serif" w:eastAsia="Noto Serif" w:cs="Noto Serif"/>
          <w:b w:val="0"/>
          <w:i w:val="0"/>
          <w:color w:val="29241F"/>
          <w:sz w:val="22"/>
        </w:rPr>
        <w:t>CAPUT III</w:t>
      </w:r>
    </w:p>
    <w:p>
      <w:pPr>
        <w:spacing w:after="100" w:line="300" w:lineRule="auto"/>
      </w:pPr>
      <w:r>
        <w:rPr>
          <w:rFonts w:ascii="MingLiU" w:hAnsi="MingLiU" w:eastAsia="MingLiU" w:cs="MingLiU"/>
          <w:b w:val="0"/>
          <w:i w:val="0"/>
          <w:color w:val="6E675F"/>
          <w:sz w:val="20"/>
        </w:rPr>
        <w:t>1</w:t>
      </w:r>
    </w:p>
    <w:p>
      <w:pPr>
        <w:spacing w:after="20" w:line="300" w:lineRule="auto"/>
      </w:pPr>
      <w:r>
        <w:rPr>
          <w:rFonts w:ascii="Noto Serif" w:hAnsi="Noto Serif" w:eastAsia="Noto Serif" w:cs="Noto Serif"/>
          <w:b w:val="0"/>
          <w:i w:val="0"/>
          <w:color w:val="29241F"/>
          <w:sz w:val="22"/>
        </w:rPr>
        <w:t>## DE VI ET RATIONE PRIMATUS ROMANI PONTIFICIS</w:t>
      </w:r>
    </w:p>
    <w:p>
      <w:pPr>
        <w:spacing w:after="100" w:line="300" w:lineRule="auto"/>
      </w:pPr>
      <w:r>
        <w:rPr>
          <w:rFonts w:ascii="MingLiU" w:hAnsi="MingLiU" w:eastAsia="MingLiU" w:cs="MingLiU"/>
          <w:b w:val="0"/>
          <w:i w:val="0"/>
          <w:color w:val="6E675F"/>
          <w:sz w:val="20"/>
        </w:rPr>
        <w:t>論羅馬教宗首席權的力量與理由</w:t>
      </w:r>
    </w:p>
    <w:p>
      <w:pPr>
        <w:spacing w:after="20" w:line="300" w:lineRule="auto"/>
      </w:pPr>
      <w:r>
        <w:rPr>
          <w:rFonts w:ascii="Noto Serif" w:hAnsi="Noto Serif" w:eastAsia="Noto Serif" w:cs="Noto Serif"/>
          <w:b w:val="0"/>
          <w:i w:val="0"/>
          <w:color w:val="29241F"/>
          <w:sz w:val="22"/>
        </w:rPr>
        <w:t>Quapropter apertis innixi sacrarum litterarum testimoniis, et inhaerentes tum Praedecessorum Nostrorum, Romanorum Pontificum, tum Conciliorum generalium disertis, perspicuisque decretis, innovamus oecumenici Concilii Florentini definitionem, qua credendum ab omnibus Christi fidelibus est, sanctam Apostolicam Sedem, et Romanum Pontificem in universum orbem tenere primatum, et ipsum Pontificem Romanum successorem esse beati Petri principis Apostolorum, et verum Christi Vicarium, totiusque Ecclesiae caput, et omnium Christianorum patrem ac doctorem existere; et ipsi in beato Petro pascendi, regendi ac gubernandi universalem Ecclesiam a Domino nostro Iesu Christo plenam potestatem traditam esse; quemadmodum etiam in gestis oecumenicorum Conciliorum et in sacris canonibus continetur.</w:t>
      </w:r>
    </w:p>
    <w:p>
      <w:pPr>
        <w:spacing w:after="100" w:line="300" w:lineRule="auto"/>
      </w:pPr>
      <w:r>
        <w:rPr>
          <w:rFonts w:ascii="MingLiU" w:hAnsi="MingLiU" w:eastAsia="MingLiU" w:cs="MingLiU"/>
          <w:b w:val="0"/>
          <w:i w:val="0"/>
          <w:color w:val="6E675F"/>
          <w:sz w:val="20"/>
        </w:rPr>
        <w:t>因此，我們依靠聖經明白的證言，遵循我們的前任者羅馬教宗和大公會議的明確而清晰的法令，重申佛羅倫薩大公會議的定義，即基督所有信眾應當相信：聖宗座及羅馬教宗在普天之下握有首席權；羅馬教宗本人是聖宗徒之長伯多祿的繼承者，是基督的真正代理人，整個教會的首領，以及全體基督信徒的父親及訓導者；而我們的主耶穌基督已將在伯多祿身上牧養、治理及管理普世教會的圓滿權力傳給了他；這一點也載於大公會議的記載和聖經律法之中。</w:t>
      </w:r>
    </w:p>
    <w:p>
      <w:pPr>
        <w:spacing w:after="20" w:line="300" w:lineRule="auto"/>
      </w:pPr>
      <w:r>
        <w:rPr>
          <w:rFonts w:ascii="Noto Serif" w:hAnsi="Noto Serif" w:eastAsia="Noto Serif" w:cs="Noto Serif"/>
          <w:b w:val="0"/>
          <w:i w:val="0"/>
          <w:color w:val="29241F"/>
          <w:sz w:val="22"/>
        </w:rPr>
        <w:t>Docemus proinde et declaramus, Ecclesiam Romanam, disponente Domino, super omnes alias ordinariae potestatis obtinere principatum, et hanc Romani Pontificis iurisdictionis potestatem, quae vere episcopalis est, immediatam esse: erga quam cuiuscumque ritus et dignitatis pastores atque fideles, tam seorsum singuli quam simul omnes, officio hierarchicae subordinationis, veraeque obedientiae obstringuntur, non solum in rebus, quae ad fidem et mores, sed etiam in iis, quae ad disciplinam et regimen ecclesiae per totum orbem diffusae pertinent; ita ut custodita cum Romano Pontifice tam communionis, quam eiusdem fidei professionis unitate, Ecclesia Christi sit unus grex sub uno summo pastore. Haec est catholicae veritatis doctrina, a qua deviare salva fide atque salute nemo potest.</w:t>
      </w:r>
    </w:p>
    <w:p>
      <w:pPr>
        <w:spacing w:after="100" w:line="300" w:lineRule="auto"/>
      </w:pPr>
      <w:r>
        <w:rPr>
          <w:rFonts w:ascii="MingLiU" w:hAnsi="MingLiU" w:eastAsia="MingLiU" w:cs="MingLiU"/>
          <w:b w:val="0"/>
          <w:i w:val="0"/>
          <w:color w:val="6E675F"/>
          <w:sz w:val="20"/>
        </w:rPr>
        <w:t>我們是以此教導並宣告：天主教會由主的安排，在普通權力上對所有其他教會保有首席權，而羅馬教宗的司法權力，其本質確為主教權，是直接的。凡任何禮儀及身份的主教和信友們，無論各自單獨或全體共同，都因等級制度的服從之職與真實的服從而受拘束，不僅在信德和倫理的事務上，而且在涉及教會的紀律和統治的事務上，凡此種種遍及全球；如此則保持與羅馬教宗的共融，及相同信德宣認的一致性，基督的教會就成為唯一的羊群，在唯一最高牧者之下。此乃公教真理的教義，任何人不能背離此而保有信德與救恩。</w:t>
      </w:r>
    </w:p>
    <w:p>
      <w:pPr>
        <w:spacing w:after="20" w:line="300" w:lineRule="auto"/>
      </w:pPr>
      <w:r>
        <w:rPr>
          <w:rFonts w:ascii="Noto Serif" w:hAnsi="Noto Serif" w:eastAsia="Noto Serif" w:cs="Noto Serif"/>
          <w:b w:val="0"/>
          <w:i w:val="0"/>
          <w:color w:val="29241F"/>
          <w:sz w:val="22"/>
        </w:rPr>
        <w:t>Tantum autem abest, ut haec Summi Pontificis potestas officiat ordinariae ac immediatae illi episcopalis iurisdictionis potestati, qua Episcopi, qui positi a Spiritu Sancto in Apostolorum locum successerunt, tamquam veri pastores assignatos sibi greges, num Pontificem non esse beati Petri in eodem primatu successorem; anathema sit singuli singulos, pascunt et regunt, ut eadem a supremo et universali Pastore asseratur, roboretur ac vindicetur, secundum illud sancti Gregorii Magni: meus honor est honor universalis Ecclesiae. Meus honor est fratrum meorum solidus vigor. Tum ego vere honoratus sum, cum singulis quibusque honor debitus non negatur (Ep. ad Eulog. Alexandrin. I. VIII ep. XXX).</w:t>
      </w:r>
    </w:p>
    <w:p>
      <w:pPr>
        <w:spacing w:after="100" w:line="300" w:lineRule="auto"/>
      </w:pPr>
      <w:r>
        <w:rPr>
          <w:rFonts w:ascii="MingLiU" w:hAnsi="MingLiU" w:eastAsia="MingLiU" w:cs="MingLiU"/>
          <w:b w:val="0"/>
          <w:i w:val="0"/>
          <w:color w:val="6E675F"/>
          <w:sz w:val="20"/>
        </w:rPr>
        <w:t>然而這最高司教的權力絕非有礙於主教的常規及直接之司法權；主教們既由聖神所立，繼任宗徒之位，如真正的牧者一般，牧養並治理所委託於他們的羊群。同時也由此而肯定、加強並維護宗座權力乃由蒙福的伯多祿在同一首席地位上的後繼者所有；因此，凡不承認教宗為蒙福伯多祿在同一首席地位上之後繼者者，應受絕罰。依照大聖額我略所言：我的光榮就是普世教會的光榮。我的光榮就是我弟兄們堅實的力量。只有當每一個人都獲得應有的光榮時，我才真正蒙受光榮。（致亞歷山大城歐羅吉烏斯書，第一卷，第八通信，第三十信）</w:t>
      </w:r>
    </w:p>
    <w:p>
      <w:pPr>
        <w:spacing w:after="20" w:line="300" w:lineRule="auto"/>
      </w:pPr>
      <w:r>
        <w:rPr>
          <w:rFonts w:ascii="Noto Serif" w:hAnsi="Noto Serif" w:eastAsia="Noto Serif" w:cs="Noto Serif"/>
          <w:b w:val="0"/>
          <w:i w:val="0"/>
          <w:color w:val="29241F"/>
          <w:sz w:val="22"/>
        </w:rPr>
        <w:t>Porro ex suprema illa Romani Pontificis potestate gubernandi universam Ecclesiam ius eidem esse consequitur, in huius sui muneris exercitio libere communicandi cum pastoribus et gregibus totius Ecclesiae, ut iidem ab ipso in via salutis doceri ac regi possint. Quare damnamus ac reprobamus illorum sententias, qui hanc supremi capitis cum pastoribus et gregibus communicationem licite impediri posse dicunt, aut eandem reddunt saeculari potestati obnoxiam, ita ut contendant, quae ab Apostolica Sede vel eius auctoritate ad regimen Ecclesiae eonstituuntur, vim ac valorem non habere, nisi potestatis saecularis placito confirmentur.</w:t>
      </w:r>
    </w:p>
    <w:p>
      <w:pPr>
        <w:spacing w:after="100" w:line="300" w:lineRule="auto"/>
      </w:pPr>
      <w:r>
        <w:rPr>
          <w:rFonts w:ascii="MingLiU" w:hAnsi="MingLiU" w:eastAsia="MingLiU" w:cs="MingLiU"/>
          <w:b w:val="0"/>
          <w:i w:val="0"/>
          <w:color w:val="6E675F"/>
          <w:sz w:val="20"/>
        </w:rPr>
        <w:t>再者，由羅馬教宗統治普世教會之至高權力，隨之而生為其自身行使此職務時，得自由與普世教會之全體牧者及信眾溝通之權利，俾其等得由其本身在救恩之路上受教受導。是故，吾人摒棄並否決彼等之主張，即聲稱至高首領與牧者及信眾之此項溝通得以合法阻止，或將此項溝通置於世俗權力之隸屬之下，以至於主張宗座或其權威為教會之統治所頒定之事，若不經世俗權力之同意，則無力與效力。</w:t>
      </w:r>
    </w:p>
    <w:p>
      <w:pPr>
        <w:spacing w:after="20" w:line="300" w:lineRule="auto"/>
      </w:pPr>
      <w:r>
        <w:rPr>
          <w:rFonts w:ascii="Noto Serif" w:hAnsi="Noto Serif" w:eastAsia="Noto Serif" w:cs="Noto Serif"/>
          <w:b w:val="0"/>
          <w:i w:val="0"/>
          <w:color w:val="29241F"/>
          <w:sz w:val="22"/>
        </w:rPr>
        <w:t>Et quoniam divino Apostolici primatus iure Romanus Pontifex universae Ecclesiae praeest, docemus etiam et declaramus, eum esse iudicem supremum fidelium (Pii PP. VI Breve, Super soliditate d. 28 Nov. 1786), et in omnibus causis ad examen ecclesiasticum spectantibus ad ipsius posse iudicium recurri (Concil. Oecum. Lugdun. II); Sedis vero Apostolicae, cuius auctoritate maior non est, iudicium a nemine fore retractandum, neque cuiquam de eius licere iudicare iudicio (Ep. Nicolai 1 ad Michaelem Imporatorem). Quare a recto veritatis tramite aberrant, qui affirmant, licere ab iudiciis Romanorum Pontificum ad oecumenicum Concilium tamquam ad auctoritatem Romano Pontifice superiorem appellare.</w:t>
      </w:r>
    </w:p>
    <w:p>
      <w:pPr>
        <w:spacing w:after="100" w:line="300" w:lineRule="auto"/>
      </w:pPr>
      <w:r>
        <w:rPr>
          <w:rFonts w:ascii="MingLiU" w:hAnsi="MingLiU" w:eastAsia="MingLiU" w:cs="MingLiU"/>
          <w:b w:val="0"/>
          <w:i w:val="0"/>
          <w:color w:val="6E675F"/>
          <w:sz w:val="20"/>
        </w:rPr>
        <w:t>既然羅馬教宗因聖統司牧首席權之神聖權利而治理普世教會，我等教導並宣佈：他是信眾的最高法官，凡屬教會審查的一切訴訟皆得訴諸於他的審判權（庇護六世教宗公牘，《論堅固性》，西元一七八六年十一月二十八日）；且宗座之判決（其權威無可匹敵）不可為任何人所推翻，亦不許任何人對其判決再加評判（第二屆里昂普世公議會）。因此，凡主張得以上訴自羅馬教宗之判決而訴諸普世公議會，猶如訴諸教宗之上的權威，者乃偏離真理之正道，應予譴責。</w:t>
      </w:r>
    </w:p>
    <w:p>
      <w:pPr>
        <w:spacing w:after="20" w:line="300" w:lineRule="auto"/>
      </w:pPr>
      <w:r>
        <w:rPr>
          <w:rFonts w:ascii="Noto Serif" w:hAnsi="Noto Serif" w:eastAsia="Noto Serif" w:cs="Noto Serif"/>
          <w:b w:val="0"/>
          <w:i w:val="0"/>
          <w:color w:val="29241F"/>
          <w:sz w:val="22"/>
        </w:rPr>
        <w:t>Si quis itaque dixerit, Romanum Pontificem habere tantummodo officium inspectionis vel directionis, non autem plenam et supremam potestatem iurisdictionis in universam Ecclesiam, non solum in rebus, quae ad fidem et mores, sed etiam in iis, quae ad disciplinam et regimen Ecclesiae per totum orbem diffusae pertinent; aut eum habere tantum potiores partes, non vero totam plenitudinem huius supremae potestatis; aut hanc eius potestatem non esse ordinariam et immediatam sive in omnes ac singulas ecclesias, sive in omnes et singulos pastores et fideles; anathema sit.</w:t>
      </w:r>
    </w:p>
    <w:p>
      <w:pPr>
        <w:spacing w:after="100" w:line="300" w:lineRule="auto"/>
      </w:pPr>
      <w:r>
        <w:rPr>
          <w:rFonts w:ascii="MingLiU" w:hAnsi="MingLiU" w:eastAsia="MingLiU" w:cs="MingLiU"/>
          <w:b w:val="0"/>
          <w:i w:val="0"/>
          <w:color w:val="6E675F"/>
          <w:sz w:val="20"/>
        </w:rPr>
        <w:t>若有人說，羅馬教宗只具有視察或引導的職務，而非對普世教會具有圓滿而至高的管轄權——不僅在信德及道德的事務上，而且也在屬於教會紀律和統治的事務上，教會遍佈於全球；或說他只具有更大的權分，而非此至高權力的全部圓滿；或說此項權力對於各個教會、各位司牧和信眾，都不是常規的和直接的權力；罰以絕罰。</w:t>
      </w:r>
    </w:p>
    <w:p>
      <w:pPr>
        <w:pageBreakBefore/>
        <w:spacing w:after="60"/>
        <w:keepNext/>
      </w:pPr>
      <w:r>
        <w:rPr>
          <w:rFonts w:ascii="MingLiU" w:hAnsi="MingLiU" w:eastAsia="MingLiU" w:cs="MingLiU"/>
          <w:b/>
          <w:i w:val="0"/>
          <w:color w:val="8A4E2F"/>
          <w:sz w:val="16"/>
        </w:rPr>
        <w:t>LESSON 34  ·  從教父到教廷</w:t>
      </w:r>
    </w:p>
    <w:p>
      <w:pPr>
        <w:spacing w:after="20"/>
      </w:pPr>
      <w:r>
        <w:rPr>
          <w:rFonts w:ascii="MingLiU" w:hAnsi="MingLiU" w:eastAsia="MingLiU" w:cs="MingLiU"/>
          <w:b/>
          <w:i w:val="0"/>
          <w:color w:val="8A4E2F"/>
          <w:sz w:val="22"/>
        </w:rPr>
        <w:t>第 34 課</w:t>
      </w:r>
    </w:p>
    <w:p>
      <w:pPr>
        <w:pStyle w:val="Heading1"/>
        <w:spacing w:before="0" w:after="120"/>
        <w:jc w:val="left"/>
        <w:pBdr>
          <w:bottom w:val="single" w:sz="14" w:space="3" w:color="D4A653"/>
        </w:pBdr>
      </w:pPr>
      <w:r>
        <w:rPr>
          <w:rFonts w:ascii="MingLiU" w:hAnsi="MingLiU" w:eastAsia="MingLiU" w:cs="MingLiU"/>
          <w:b/>
          <w:i w:val="0"/>
          <w:color w:val="3A2720"/>
          <w:sz w:val="34"/>
        </w:rPr>
        <w:t>良十三：永恆之父　Aeterni Patris</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perspicio, perspicere, perspexi, perspectus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看透、察明；觀察、檢視</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regularis, regularis, regulare</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成條狀的、可錘成條狀的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particularis, particularis, particulare</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特殊的、個別的、片段的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sanus, sana, sanum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健全的、健康的、理智的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efficaciter</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有效地、確實地、產生法律效力地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pactum, pacti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協議、契約、約定</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etiamsi</w:t>
            </w:r>
          </w:p>
        </w:tc>
        <w:tc>
          <w:tcPr>
            <w:tcW w:type="dxa" w:w="1119"/>
            <w:tcMar>
              <w:top w:w="80" w:type="dxa"/>
              <w:start w:w="120" w:type="dxa"/>
              <w:bottom w:w="80" w:type="dxa"/>
              <w:end w:w="120" w:type="dxa"/>
            </w:tcMar>
          </w:tcPr>
          <w:p>
            <w:r>
              <w:rPr>
                <w:rFonts w:ascii="MingLiU" w:hAnsi="MingLiU" w:eastAsia="MingLiU" w:cs="MingLiU"/>
                <w:b w:val="0"/>
                <w:i w:val="0"/>
                <w:color w:val="6E675F"/>
                <w:sz w:val="16"/>
              </w:rPr>
              <w:t>連</w:t>
            </w:r>
          </w:p>
        </w:tc>
        <w:tc>
          <w:tcPr>
            <w:tcW w:type="dxa" w:w="3198"/>
            <w:tcMar>
              <w:top w:w="80" w:type="dxa"/>
              <w:start w:w="120" w:type="dxa"/>
              <w:bottom w:w="80" w:type="dxa"/>
              <w:end w:w="120" w:type="dxa"/>
            </w:tcMar>
          </w:tcPr>
          <w:p>
            <w:r>
              <w:rPr>
                <w:rFonts w:ascii="MingLiU" w:hAnsi="MingLiU" w:eastAsia="MingLiU" w:cs="MingLiU"/>
                <w:b w:val="0"/>
                <w:i w:val="0"/>
                <w:color w:val="29241F"/>
                <w:sz w:val="19"/>
              </w:rPr>
              <w:t>縱然、即使、儘管</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juvenis, juvenis, juvene</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年輕的、青年的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innitor, inniti, innisus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依靠、憑藉、扶持</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servitus, servitutis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奴役、奴隸身分、束縛</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fideliter</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忠誠地、殷切地、可靠地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commodum, commodi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便利、利益、好處、報酬</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sacerdotalis, sacerdotalis, sacerdotale</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司祭的、聖職的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tracto, tractare, tractavi, tractatus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拖曳、牽引、處理、論述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integritas, integritatis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完整、貞潔、正直</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inquisitio, inquisitionis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搜尋、查究、調查、偵查</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proficiscor, proficisci, profectus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出發、啟程、前進</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quamquam</w:t>
            </w:r>
          </w:p>
        </w:tc>
        <w:tc>
          <w:tcPr>
            <w:tcW w:type="dxa" w:w="1119"/>
            <w:tcMar>
              <w:top w:w="80" w:type="dxa"/>
              <w:start w:w="120" w:type="dxa"/>
              <w:bottom w:w="80" w:type="dxa"/>
              <w:end w:w="120" w:type="dxa"/>
            </w:tcMar>
          </w:tcPr>
          <w:p>
            <w:r>
              <w:rPr>
                <w:rFonts w:ascii="MingLiU" w:hAnsi="MingLiU" w:eastAsia="MingLiU" w:cs="MingLiU"/>
                <w:b w:val="0"/>
                <w:i w:val="0"/>
                <w:color w:val="6E675F"/>
                <w:sz w:val="16"/>
              </w:rPr>
              <w:t>連</w:t>
            </w:r>
          </w:p>
        </w:tc>
        <w:tc>
          <w:tcPr>
            <w:tcW w:type="dxa" w:w="3198"/>
            <w:tcMar>
              <w:top w:w="80" w:type="dxa"/>
              <w:start w:w="120" w:type="dxa"/>
              <w:bottom w:w="80" w:type="dxa"/>
              <w:end w:w="120" w:type="dxa"/>
            </w:tcMar>
          </w:tcPr>
          <w:p>
            <w:r>
              <w:rPr>
                <w:rFonts w:ascii="MingLiU" w:hAnsi="MingLiU" w:eastAsia="MingLiU" w:cs="MingLiU"/>
                <w:b w:val="0"/>
                <w:i w:val="0"/>
                <w:color w:val="29241F"/>
                <w:sz w:val="19"/>
              </w:rPr>
              <w:t>雖然、儘管、然而</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praeclarus, praeclara, praeclarum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光明的、燦爛的、卓越的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Martius, Martia, Martium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三月</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Manuducimur nihilominus per hierarchicas operationes, scilicet purgationis, illuminationis et perfectionis mentium humanarum, per hierarchicas revelationes sacrarum Scripturarum nobis per Angelos datarum, secundum illud Apostoli, quod Lex data est per Angelos in manu Mediatoris .</w:t>
      </w:r>
    </w:p>
    <w:p>
      <w:pPr>
        <w:spacing w:after="60" w:line="300" w:lineRule="auto"/>
        <w:ind w:left="227"/>
      </w:pPr>
      <w:r>
        <w:rPr>
          <w:rFonts w:ascii="MingLiU" w:hAnsi="MingLiU" w:eastAsia="MingLiU" w:cs="MingLiU"/>
          <w:b w:val="0"/>
          <w:i w:val="0"/>
          <w:color w:val="6E675F"/>
          <w:sz w:val="18"/>
        </w:rPr>
        <w:t>〔Itinerarium mentis in Deum〕</w:t>
      </w:r>
    </w:p>
    <w:p>
      <w:pPr>
        <w:spacing w:after="20" w:line="300" w:lineRule="auto"/>
        <w:ind w:left="227"/>
      </w:pPr>
      <w:r>
        <w:rPr>
          <w:rFonts w:ascii="Noto Serif" w:hAnsi="Noto Serif" w:eastAsia="Noto Serif" w:cs="Noto Serif"/>
          <w:b w:val="0"/>
          <w:i w:val="0"/>
          <w:color w:val="29241F"/>
          <w:sz w:val="22"/>
        </w:rPr>
        <w:t>Si igitur Deus perfectus est spiritus, habet memoriam, intelligentiam et voluntatem, habet et Verbum genitum et Amorem spiratum, qui necessario distinguuntur, cum unus ab altero producatur, non essentialiter, non accidentaliter, ergo personaliter.</w:t>
      </w:r>
    </w:p>
    <w:p>
      <w:pPr>
        <w:spacing w:after="60" w:line="300" w:lineRule="auto"/>
        <w:ind w:left="227"/>
      </w:pPr>
      <w:r>
        <w:rPr>
          <w:rFonts w:ascii="MingLiU" w:hAnsi="MingLiU" w:eastAsia="MingLiU" w:cs="MingLiU"/>
          <w:b w:val="0"/>
          <w:i w:val="0"/>
          <w:color w:val="6E675F"/>
          <w:sz w:val="18"/>
        </w:rPr>
        <w:t>〔Itinerarium mentis in Deum〕</w:t>
      </w:r>
    </w:p>
    <w:p>
      <w:r>
        <w:br w:type="page"/>
      </w:r>
    </w:p>
    <w:p>
      <w:pPr>
        <w:pStyle w:val="Heading2"/>
        <w:spacing w:before="0" w:after="60"/>
        <w:jc w:val="left"/>
      </w:pPr>
      <w:r>
        <w:rPr>
          <w:rFonts w:ascii="MingLiU" w:hAnsi="MingLiU" w:eastAsia="MingLiU" w:cs="MingLiU"/>
          <w:b/>
          <w:i w:val="0"/>
          <w:color w:val="3A2720"/>
          <w:sz w:val="28"/>
        </w:rPr>
        <w:t>讀本　良十三：永恆之父　Aeterni Patris</w:t>
      </w:r>
    </w:p>
    <w:p>
      <w:pPr>
        <w:spacing w:after="80" w:line="300" w:lineRule="auto"/>
      </w:pPr>
      <w:r>
        <w:rPr>
          <w:rFonts w:ascii="MingLiU" w:hAnsi="MingLiU" w:eastAsia="MingLiU" w:cs="MingLiU"/>
          <w:b w:val="0"/>
          <w:i w:val="0"/>
          <w:color w:val="6E675F"/>
          <w:sz w:val="18"/>
        </w:rPr>
        <w:t>全文；自譯（研讀用，非教會核准禮儀譯本）</w:t>
      </w:r>
    </w:p>
    <w:p>
      <w:pPr>
        <w:spacing w:after="20" w:line="300" w:lineRule="auto"/>
      </w:pPr>
      <w:r>
        <w:rPr>
          <w:rFonts w:ascii="Noto Serif" w:hAnsi="Noto Serif" w:eastAsia="Noto Serif" w:cs="Noto Serif"/>
          <w:b w:val="0"/>
          <w:i w:val="0"/>
          <w:color w:val="29241F"/>
          <w:sz w:val="22"/>
        </w:rPr>
        <w:t>Aeterni Patris Unigenitus Filius, qui in terris apparuit, ut humano generi salutem et divinae sapientiae lucem afferret, magnum plane ac mirabile mundo contulit beneficium, cum caelos iterum ascensurus, Apostolis praecepit, ut euntes docerent omnes gentes (Matth. XXVIII, 19); Ecclesiamque a se conditam communem et supremam populorum magistram reliquit. Homines enim, quos veritas liberaverat , veritate erant conservandi: neque diu permansissent caelestium doctrinarum fructus, per quos est homini parta salus, nisi Christus Dominus erudiendis ad fidem mentibus perenne magisterium constituisset. Ecclesia vero divini Auctoris sui cum erecta promissis, tum imitata caritatem, sic iussa perfecit, ut hoc semper spectant, hoc maxime voluerit, de religione praecipere et cum erroribus perpetuo dimicare.</w:t>
      </w:r>
    </w:p>
    <w:p>
      <w:pPr>
        <w:spacing w:after="100" w:line="300" w:lineRule="auto"/>
      </w:pPr>
      <w:r>
        <w:rPr>
          <w:rFonts w:ascii="MingLiU" w:hAnsi="MingLiU" w:eastAsia="MingLiU" w:cs="MingLiU"/>
          <w:b w:val="0"/>
          <w:i w:val="0"/>
          <w:color w:val="6E675F"/>
          <w:sz w:val="20"/>
        </w:rPr>
        <w:t>永恆之父的獨生子，曾在地上顯現，為使人類獲得救恩並蒙受天主聖智之光，實為世界帶來了巨大而奇妙的恩賜。當祂將要重返天上之時，命令宗徒們前去教導萬民（瑪竇福音第二十八章第十九節）；並將自己所建立的教會留下，作為人民的共同與最高導師。蓋人類既已因真理獲得自由，亦必以真理而得保全：若非基督聖主為教導人心而建立了永久的訓導權，使人因之獲得救恩的天上教義之果實，便難以長久保存。教會既承受了天主聖創立者的許諾，又效法其愛德，如是完成了聖主所委託的任務，常以此為目標，且極力願意在宗教事上訓導，並與謬誤永不停息地交戰。</w:t>
      </w:r>
    </w:p>
    <w:p>
      <w:pPr>
        <w:spacing w:after="20" w:line="300" w:lineRule="auto"/>
      </w:pPr>
      <w:r>
        <w:rPr>
          <w:rFonts w:ascii="Noto Serif" w:hAnsi="Noto Serif" w:eastAsia="Noto Serif" w:cs="Noto Serif"/>
          <w:b w:val="0"/>
          <w:i w:val="0"/>
          <w:color w:val="29241F"/>
          <w:sz w:val="22"/>
        </w:rPr>
        <w:t>Huc sane pertinent singulorum Episcoporum vigilati labores; huc Conciliorum perlatae leges ac decreta, et maxime Romanorum Pontificum sollicitudo quotidiana, penes quos, beati Petri Apostolorum Principis in primatu successores, et ius et officium et docendi et confirmandi fratres in fide. Quoniam vero, Apostolo monente, per philosophiam et inanem fallaciam (Coloss. II, 8), Christifidelium mentes decipi solent, et fidei sinceritas in hominibus corrumpi, idcirco supremi Ecclesiae Pastores muneris sui perpetuo esse duxerunt etiam veri nominis scientiam totis viribus provehere, simulque singulari vigilantia providere, ut ad fidei catholicae normam ubique traderentur humanae disciplinae omnes, praesertim vero philosophia , a qua nimirum magna ex parte pendet ceterarum scientiarum recta ratio.</w:t>
      </w:r>
    </w:p>
    <w:p>
      <w:pPr>
        <w:spacing w:after="100" w:line="300" w:lineRule="auto"/>
      </w:pPr>
      <w:r>
        <w:rPr>
          <w:rFonts w:ascii="MingLiU" w:hAnsi="MingLiU" w:eastAsia="MingLiU" w:cs="MingLiU"/>
          <w:b w:val="0"/>
          <w:i w:val="0"/>
          <w:color w:val="6E675F"/>
          <w:sz w:val="20"/>
        </w:rPr>
        <w:t>誠然，這事關乎各主教的警醒勞苦；這事關乎公議會所頒佈的法律與法令，尤其關乎羅馬教宗的日常關切——他們是真福伯多祿宗徒之長在首席權上的繼承人，對他們既有教導和堅固兄弟們信德的權利與職責。但由於宗徒曾勸告說，藉著哲學與虛妄的欺騙（哥羅森書二章八節），基督信徒的心智往往受欺，信德的純正在人類中遭到敗壞，因此教會最高的牧者們認為自己的職責也永遠在於竭盡全力促進真正名義的知識，並以特殊的警醒預先照顧，使人文的各種學科，尤其是哲學，在各處都按照公教信德的標準而傳授——因為實在有許多其他學科的正確推理在很大程度上都倚賴於哲學。</w:t>
      </w:r>
    </w:p>
    <w:p>
      <w:pPr>
        <w:spacing w:after="20" w:line="300" w:lineRule="auto"/>
      </w:pPr>
      <w:r>
        <w:rPr>
          <w:rFonts w:ascii="Noto Serif" w:hAnsi="Noto Serif" w:eastAsia="Noto Serif" w:cs="Noto Serif"/>
          <w:b w:val="0"/>
          <w:i w:val="0"/>
          <w:color w:val="29241F"/>
          <w:sz w:val="22"/>
        </w:rPr>
        <w:t>Id ipsum et Nos inter cetera breviter monuimus, Venerabiles Fratres, cum primum Vos omnes per Litteras Encyclicas allocuti sumus; sed modo rei gravitate, et temporum conditione compellimur rursus Vobiscum agere de ineunda philosophicorum studiorum ratione, quae et bono fidei apte respondeat, et ipsi humanarum scientiarum dignitati sit consentanea.</w:t>
      </w:r>
    </w:p>
    <w:p>
      <w:pPr>
        <w:spacing w:after="100" w:line="300" w:lineRule="auto"/>
      </w:pPr>
      <w:r>
        <w:rPr>
          <w:rFonts w:ascii="MingLiU" w:hAnsi="MingLiU" w:eastAsia="MingLiU" w:cs="MingLiU"/>
          <w:b w:val="0"/>
          <w:i w:val="0"/>
          <w:color w:val="6E675F"/>
          <w:sz w:val="20"/>
        </w:rPr>
        <w:t>我們在此，敬愛的弟兄們，曾於其他事項中簡略地勸告過諸位，當我們首次以通諭信函致函於諸位之時；然而事理之重大與時代之處境，迫使我們現在重新與諸位討論哲學研究應採取之方式，使其既能恰當地符應於信德之善，亦能與人文科學本身之尊嚴相協調。</w:t>
      </w:r>
    </w:p>
    <w:p>
      <w:pPr>
        <w:spacing w:after="20" w:line="300" w:lineRule="auto"/>
      </w:pPr>
      <w:r>
        <w:rPr>
          <w:rFonts w:ascii="Noto Serif" w:hAnsi="Noto Serif" w:eastAsia="Noto Serif" w:cs="Noto Serif"/>
          <w:b w:val="0"/>
          <w:i w:val="0"/>
          <w:color w:val="29241F"/>
          <w:sz w:val="22"/>
        </w:rPr>
        <w:t>Si quis in acerbitatem nostrorum temporum animum intendat, earumque rerum rationem, quae publice et privatim geruntur, cogitatione complectatur, is profecto comperiet, fecundam malorum causam, cum eorum quae premunt, tum eorum quae pertimescimus, in eo consistere, quod prava de divinis humanisque rebus scita, e scholis philosophorum iampridem profecta, in omnes civitatis ordines irrepserint, communi plurimorum suffragio recepta. Cum enim insitum homini natura sit, ut in agendo rationem ducem sequatur, si quid intelligentia peccat, in id et voluntas facile labitur: atque ita contingit, ut pravitas opinionum, quarum est in intelligentia sedes, in humanas actiones influat, easque pervertat.</w:t>
      </w:r>
    </w:p>
    <w:p>
      <w:pPr>
        <w:spacing w:after="100" w:line="300" w:lineRule="auto"/>
      </w:pPr>
      <w:r>
        <w:rPr>
          <w:rFonts w:ascii="MingLiU" w:hAnsi="MingLiU" w:eastAsia="MingLiU" w:cs="MingLiU"/>
          <w:b w:val="0"/>
          <w:i w:val="0"/>
          <w:color w:val="6E675F"/>
          <w:sz w:val="20"/>
        </w:rPr>
        <w:t>若有人留心注意我們這時代的艱難，並以思慮涵蓋公私領域所進行的事務，他實在會發現，眾多禍患的豐饒之源——無論是那些壓迫我們的，或那些令我們恐懼的——都在於此：關於天主事與人事的邪謬之知，早已從哲學家的學派發源，滲透入社會的各階層，為眾人的廣泛贊同所接納。蓋因順乎人性，人在行動時應當以理智為嚮導，若理智有所過失，意志也易於隨之墮落；如此一來，那些以理智為所在地的邪謬意見，就會對人的行為發生影響，將其敗壞。</w:t>
      </w:r>
    </w:p>
    <w:p>
      <w:pPr>
        <w:spacing w:after="20" w:line="300" w:lineRule="auto"/>
      </w:pPr>
      <w:r>
        <w:rPr>
          <w:rFonts w:ascii="Noto Serif" w:hAnsi="Noto Serif" w:eastAsia="Noto Serif" w:cs="Noto Serif"/>
          <w:b w:val="0"/>
          <w:i w:val="0"/>
          <w:color w:val="29241F"/>
          <w:sz w:val="22"/>
        </w:rPr>
        <w:t>Ex adverso, si sana mens hominum fuerit, et solidis verisque principiis firmiter insistat, tum vero in publicum privatumque commodum plurima beneficia progignit. — Equidem non tantam humanae philosophiae vim et auctoritatem tribuimus, ut cunctis omnino erroribus propulsandis, vel evellendis parem esse iudicemus: sicut enim, cum primum est religio christiana constituta, per admirabile fidei lumen non persuasibilibus humanae sapientiae verbis diffusum , sed in ostensione spiritus et virtutis (Cor. II, 4), orbi terrarum contigit ut primaevae dignitati restitueretur; ita etiam in praesens ab omnipotenti potissimum virtute et auxilio Dei expectandum est, ut mortalium mentes, sublatis errorum tenebris, resipiscant.</w:t>
      </w:r>
    </w:p>
    <w:p>
      <w:pPr>
        <w:spacing w:after="100" w:line="300" w:lineRule="auto"/>
      </w:pPr>
      <w:r>
        <w:rPr>
          <w:rFonts w:ascii="MingLiU" w:hAnsi="MingLiU" w:eastAsia="MingLiU" w:cs="MingLiU"/>
          <w:b w:val="0"/>
          <w:i w:val="0"/>
          <w:color w:val="6E675F"/>
          <w:sz w:val="20"/>
        </w:rPr>
        <w:t>相反地，如果人的理性健全，並堅定地依據穩固而真實的原則，則確實會為公共和私人的福祉產生極多的益處。——實際上，我們並未將人文哲學的力量和權威評定為足以驅除或根除一切謬誤：因為正如當基督宗教最初建立時，是透過奇妙的信德之光，不是以人的智慧所能說服的言辭傳播，而是在聖神和德能的顯現中（格前二，4），世界得以回復於原初的尊嚴；同樣地，在現今也應當主要地期待全能天主的德能和援助，使凡人的心思在謬誤的黑暗消除後而悔悟。</w:t>
      </w:r>
    </w:p>
    <w:p>
      <w:pPr>
        <w:spacing w:after="20" w:line="300" w:lineRule="auto"/>
      </w:pPr>
      <w:r>
        <w:rPr>
          <w:rFonts w:ascii="Noto Serif" w:hAnsi="Noto Serif" w:eastAsia="Noto Serif" w:cs="Noto Serif"/>
          <w:b w:val="0"/>
          <w:i w:val="0"/>
          <w:color w:val="29241F"/>
          <w:sz w:val="22"/>
        </w:rPr>
        <w:t>Sed neque spernenda, neu posthabenda sunt naturalia adiumenta, quae divinae sapientiae beneficio, fortiter suaviterque omnia disponentis, hominum generi suppetunt; quibus in adiumentis rectum philosophiae usum constat esse praecipuum. Non enim frustra rationis lumen humanae menti Deus inseruit; et tantum abest, ut superaddita fidei lux intelligentiae virtutem extinguat aut imminuat, ut potius perficiat, auctisque viribus, habilem ad maiora reddat. — Igitur postulat ipsius divinae Providentiae ratio, ut in revocandis ad fidem et ad salutem populis etiam ab humana scientia praesidium quaeratur: quam industriam, probabilem ac sapientem, in more positam fuisse praeclarissimorum Ecclesiae Patrum, antiquitatis monumenta testantur.</w:t>
      </w:r>
    </w:p>
    <w:p>
      <w:pPr>
        <w:spacing w:after="100" w:line="300" w:lineRule="auto"/>
      </w:pPr>
      <w:r>
        <w:rPr>
          <w:rFonts w:ascii="MingLiU" w:hAnsi="MingLiU" w:eastAsia="MingLiU" w:cs="MingLiU"/>
          <w:b w:val="0"/>
          <w:i w:val="0"/>
          <w:color w:val="6E675F"/>
          <w:sz w:val="20"/>
        </w:rPr>
        <w:t>但是決不可輕視或貶低天然的幫助，這些幫助是天主智慧的恩惠所提供給人類的，天主以強有力而溫和的方式安排萬物；在這些幫助中，哲學的正確運用被證明是最主要的。因為天主在人類的理智中注入理性之光絕非無故的；而賦予信德之光遠非削弱或減損理智的力量，反而使其臻於完善，並且力量增強後，使其能力堪當更大的事業。——因此，天主聖佑本身的理由要求，在使民族皈依信德和獲得救恩時，也應該尋求人類學問的助力：教會最傑出的聖祖先哲的古代文獻證明，這種勤勉、合理而睿智的做法乃是他們所奉行的傳統。</w:t>
      </w:r>
    </w:p>
    <w:p>
      <w:pPr>
        <w:spacing w:after="20" w:line="300" w:lineRule="auto"/>
      </w:pPr>
      <w:r>
        <w:rPr>
          <w:rFonts w:ascii="Noto Serif" w:hAnsi="Noto Serif" w:eastAsia="Noto Serif" w:cs="Noto Serif"/>
          <w:b w:val="0"/>
          <w:i w:val="0"/>
          <w:color w:val="29241F"/>
          <w:sz w:val="22"/>
        </w:rPr>
        <w:t>Illi scilicet neque paucas, neque tenues rationi partes dare consueverunt, quas omnes perbreviter complexus est magnus Augustinus, huic scientiae tribuens illud quo fides saluberrima gignitur; nutritur, defenditur, roboratur (De Tria. lib. XIV, c. 1).</w:t>
      </w:r>
    </w:p>
    <w:p>
      <w:pPr>
        <w:spacing w:after="100" w:line="300" w:lineRule="auto"/>
      </w:pPr>
      <w:r>
        <w:rPr>
          <w:rFonts w:ascii="MingLiU" w:hAnsi="MingLiU" w:eastAsia="MingLiU" w:cs="MingLiU"/>
          <w:b w:val="0"/>
          <w:i w:val="0"/>
          <w:color w:val="6E675F"/>
          <w:sz w:val="20"/>
        </w:rPr>
        <w:t>他們確實習慣於給予理性不少、也並非微不足道的作用，偉大的聖奧斯定以極其簡潔的方式總括了所有這些，將產生救恩之信德、滋養、保護和加強信德的作用歸於此學問（《三位一體論》第十四卷，第一章）。</w:t>
      </w:r>
    </w:p>
    <w:p>
      <w:pPr>
        <w:spacing w:after="20" w:line="300" w:lineRule="auto"/>
      </w:pPr>
      <w:r>
        <w:rPr>
          <w:rFonts w:ascii="Noto Serif" w:hAnsi="Noto Serif" w:eastAsia="Noto Serif" w:cs="Noto Serif"/>
          <w:b w:val="0"/>
          <w:i w:val="0"/>
          <w:color w:val="29241F"/>
          <w:sz w:val="22"/>
        </w:rPr>
        <w:t>Ac primo quidem philosophia, si rite a sapientibus usurpetur, iter ad veram fidem quodammodo sternere et munire valet, suorumque alumnorum animos ad revelationem suscipiendam convenienter praeparare: quamobrem a veteribus modo praevia ad christianam fidem institutio (Clem. Alex., Strom, lib. 1, c. 16), modo christianismi praeludium et auxilium (Orig. ad Greg. Thaum), modo ad Evangelium paedagogus (Clem. Alex., Stxom. I, c. o. 1. VII, c 3) non immerito appellata est.</w:t>
      </w:r>
    </w:p>
    <w:p>
      <w:pPr>
        <w:spacing w:after="100" w:line="300" w:lineRule="auto"/>
      </w:pPr>
      <w:r>
        <w:rPr>
          <w:rFonts w:ascii="MingLiU" w:hAnsi="MingLiU" w:eastAsia="MingLiU" w:cs="MingLiU"/>
          <w:b w:val="0"/>
          <w:i w:val="0"/>
          <w:color w:val="6E675F"/>
          <w:sz w:val="20"/>
        </w:rPr>
        <w:t>首先，倘若哲學為智者所恰當運用，它便能以某種方式為通往真實信德的道路鋪平並加以保護，並得體地準備其學生的心靈以接受啟示；因此古人恰當地將之稱為基督信德的預備教育（克萊孟．亞歷山大，《雜論》卷一，第十六章），或為基督信德的前奏與輔助（奧利振致聖額我略‧仙人），或為福音的蒙學教師（克萊孟．亞歷山大，《雜論》卷一，第一篇，卷七，第三章）。</w:t>
      </w:r>
    </w:p>
    <w:p>
      <w:pPr>
        <w:spacing w:after="20" w:line="300" w:lineRule="auto"/>
      </w:pPr>
      <w:r>
        <w:rPr>
          <w:rFonts w:ascii="Noto Serif" w:hAnsi="Noto Serif" w:eastAsia="Noto Serif" w:cs="Noto Serif"/>
          <w:b w:val="0"/>
          <w:i w:val="0"/>
          <w:color w:val="29241F"/>
          <w:sz w:val="22"/>
        </w:rPr>
        <w:t>Et sane benignissimus Deus, in eo quod pertinet ad res divinas, non eas tantum veritates lumine fidei patefecit, quibus attingendis impar humana intelligentia est, sed nonnullas etiam manifestavit, rationi non omnino impervias, ut scilicet, accedente Dei auctoritate, statim et sine aliqua erroris admixtione, omnibus innotescerent. Ex quo factum est, ut quaedam vera, quae vel divinitus ad credendum proponuntur, vel cum doctrina fidei arctis quibusdam vinculis colligantur, ipsi ethnicorum sapientes, naturali tantum ratione praelucente, cognoverint, aptisque argumentis demonstraverint ac vindicaverint. Invisibilia enim ipsius ut Apostolus inquit, a creatura mundi per ea, quae facta sunt, intellecta conspiciuntur, sempiterna quoque eius virtus et divinitas (Rom. I, 20); et gentes quae legem non habent...</w:t>
      </w:r>
    </w:p>
    <w:p>
      <w:pPr>
        <w:spacing w:after="100" w:line="300" w:lineRule="auto"/>
      </w:pPr>
      <w:r>
        <w:rPr>
          <w:rFonts w:ascii="MingLiU" w:hAnsi="MingLiU" w:eastAsia="MingLiU" w:cs="MingLiU"/>
          <w:b w:val="0"/>
          <w:i w:val="0"/>
          <w:color w:val="6E675F"/>
          <w:sz w:val="20"/>
        </w:rPr>
        <w:t>誠然，至仁慈的天主，就有關天主之事而言，不但以信德之光啟示了那些人類智慧無力領悟的真理，而且也顯示了某些並非完全超越於理性之外的真理，亦即為使天主的權威臨在時，立即為眾人所認識，而不混有任何謬誤。由此而生，某些真理或是天主以神聖的方式提出予人信奉，或是與信德的教義以若干密切的聯繫相結合，連異教的智者們，僅憑自然理性的照明，也已認識到，並以適當的論證加以闡明和辯護。因為如宗徒所說，天主那看不見的東西，即從世界創造以來，借著所造的萬物，就可以領悟，看得清楚的，還有他那永遠的德能和神聖性（羅馬書一章二十節）；又那沒有法律的民族……</w:t>
      </w:r>
    </w:p>
    <w:p>
      <w:pPr>
        <w:spacing w:after="20" w:line="300" w:lineRule="auto"/>
      </w:pPr>
      <w:r>
        <w:rPr>
          <w:rFonts w:ascii="Noto Serif" w:hAnsi="Noto Serif" w:eastAsia="Noto Serif" w:cs="Noto Serif"/>
          <w:b w:val="0"/>
          <w:i w:val="0"/>
          <w:color w:val="29241F"/>
          <w:sz w:val="22"/>
        </w:rPr>
        <w:t>ostendunt nihilominus opus legis scriptum in cordibus suis (Ib. II, 14-15). Haec autem vera, vel ipsis ethnicorum sapientibus explorata, vehementer est opportunum in revelatae doctrinae commodum unitatemque convertere , ut reipsa ostendatur, humanam quoque sapientiam, atque ipsum adversariorum testimonium fidei christianae suffragari. Quam agendi rationem, non recens introductam sed veterem esse constat, et sanctis Ecclesiae Patribus saepe usitatam. Quin etiam venerabiles isti religiosarum traditionum testes et custodes formam quamdam cius rei et prope figuram agnoscunt in Hebraeorum facto, qui Aegypto excessuri, deferre secum iussi sunt argentea atque aurea Aegyptiorum vasa cum vestibus pretiosis, ut scilicet, mutato repente usu, religioni veri Numinis ea supellex dedicaretur, quae prius ignominiosis ritibus et supestitioni inservierat.</w:t>
      </w:r>
    </w:p>
    <w:p>
      <w:pPr>
        <w:spacing w:after="100" w:line="300" w:lineRule="auto"/>
      </w:pPr>
      <w:r>
        <w:rPr>
          <w:rFonts w:ascii="MingLiU" w:hAnsi="MingLiU" w:eastAsia="MingLiU" w:cs="MingLiU"/>
          <w:b w:val="0"/>
          <w:i w:val="0"/>
          <w:color w:val="6E675F"/>
          <w:sz w:val="20"/>
        </w:rPr>
        <w:t>他們的心中也有律法的功能在（《羅馬書》二章14-15節）。至於那些真理，即使為異教的智者所發現的，現在就應當極其恰當地將之轉向已啟示之教義的裨益與統一，俾使實際上可以明白，人的智慧本身，以及甚至對敵者的見證也都有助於基督信仰。這種行動方式並非新近才引入，乃是古老的，且為聖教會聖師們所常用者。更且，那些可敬的宗教傳統的見證人和守護者，在希伯來人的事跡中認出了某種相似的形式和幾乎是其預象，即希伯來人即將離開埃及時，受命帶走埃及人的金銀器皿和貴重衣裳，就是說要改變其用途，使那原先曾為可恥的儀式和迷信所服役的物品，如今獻於真天主之宗教。</w:t>
      </w:r>
    </w:p>
    <w:p>
      <w:pPr>
        <w:spacing w:after="20" w:line="300" w:lineRule="auto"/>
      </w:pPr>
      <w:r>
        <w:rPr>
          <w:rFonts w:ascii="Noto Serif" w:hAnsi="Noto Serif" w:eastAsia="Noto Serif" w:cs="Noto Serif"/>
          <w:b w:val="0"/>
          <w:i w:val="0"/>
          <w:color w:val="29241F"/>
          <w:sz w:val="22"/>
        </w:rPr>
        <w:t>Gregorius Ncocaesariensis (Orat. paneg. ad Origen.) laudat Origenem hoc nomine, quod plura ex ethnicorum placitis ingeniose decerpta, quasi erepta hostibus tela, in patrocinium christianae sapientiae et perniciem superstitionis singulari dexteritate retorscrit. Et parem disputanda morem cum Gregorius Nazianzenus (Vit. Moy s), tum Gregorius Nyssenus (Cann. I, Iamb. 3) in Basilio Magno et laudant et probant; Hieronymus vero magnopere commendat in Quadrato Apostolorum discipulo, in Aristide, in Instino, in Irenaco, aliisque permultis (Epist, ad Magn.). Augustinus autem, Nonne aspicimus , inquit, quanto auro et argento et veste suffarcinatus exierit de Aegypto Cyprianus, doctor suavissimus et martyr beatissimus? quanto Ladanum? quanto Victorinus, Optatus, Hilarius? ut de vivis taceam, quanto innumerabiles Graeci? (De doctr. christ. 1.</w:t>
      </w:r>
    </w:p>
    <w:p>
      <w:pPr>
        <w:spacing w:after="100" w:line="300" w:lineRule="auto"/>
      </w:pPr>
      <w:r>
        <w:rPr>
          <w:rFonts w:ascii="MingLiU" w:hAnsi="MingLiU" w:eastAsia="MingLiU" w:cs="MingLiU"/>
          <w:b w:val="0"/>
          <w:i w:val="0"/>
          <w:color w:val="6E675F"/>
          <w:sz w:val="20"/>
        </w:rPr>
        <w:t>格列高利‧尼奧凱撒利亞（《對俄利根的讚頌詞》）稱讚俄利根，因為他巧妙地從異教人的主張中汲取許多論點，彷彿從敵人手中奪取武器般，以奇特的靈巧性將之轉而用於維護基督信仰的智慧，並摧毀迷信。格列高利‧納齊安茲（《梅瑟傳》）和格列高利‧尼撒（《讚美詩集》第一篇，揚抑格詩第三部分）也同樣讚許並肯定巴西略大聖人採用這種論辯方式；聖熱羅尼莫則在《宗徒四人書》的弟子匝德方、亞里斯蒂德、猶斯定、依勒內及其他許多人身上，極力推崇這一做法（《致馬格努斯信》）。奧古斯丁卻說：『難道我們不看到居普良以多少黃金、白銀和衣服從埃及出來嗎？他是最甘美的師傅和最有福的殉道者。難道我們不看到拉達尼、維克多里努、俄帕圖、希拉里以多少財寶出來嗎？暫且不論活著的人，不計其數的希臘人以多少財寶出來？』（《基督信仰教義》第一卷）</w:t>
      </w:r>
    </w:p>
    <w:p>
      <w:pPr>
        <w:spacing w:after="20" w:line="300" w:lineRule="auto"/>
      </w:pPr>
      <w:r>
        <w:rPr>
          <w:rFonts w:ascii="Noto Serif" w:hAnsi="Noto Serif" w:eastAsia="Noto Serif" w:cs="Noto Serif"/>
          <w:b w:val="0"/>
          <w:i w:val="0"/>
          <w:color w:val="29241F"/>
          <w:sz w:val="22"/>
        </w:rPr>
        <w:t>II, c. 40). Quod si vero naturalis ratio opimam hanc doctrinae segetem prius fudit, quam Christi virtute fecundaretur, multo uberiorem certe progignet, posteaquam Salvatoris gratia nativas humanae mentis facultates instauravit et auxit. Ecquis autem non videat, iter planum et facile per huiusmodi philosophandi genus ad fidem aperiri?</w:t>
      </w:r>
    </w:p>
    <w:p>
      <w:pPr>
        <w:spacing w:after="100" w:line="300" w:lineRule="auto"/>
      </w:pPr>
      <w:r>
        <w:rPr>
          <w:rFonts w:ascii="MingLiU" w:hAnsi="MingLiU" w:eastAsia="MingLiU" w:cs="MingLiU"/>
          <w:b w:val="0"/>
          <w:i w:val="0"/>
          <w:color w:val="6E675F"/>
          <w:sz w:val="20"/>
        </w:rPr>
        <w:t>第二卷，第四十章。倘若自然理性曾經在基督的德能使之豐碩之前，先已產出了這最美好的教義之田地，那麼在救主的恩寵更新並增進了人類心智的原有能力之後，必定會產出更加豐盛的果實。那麼，誰能看不出，通過這樣的哲學思考方式，一條平坦而容易的道路已經為信德打開了呢？</w:t>
      </w:r>
    </w:p>
    <w:p>
      <w:pPr>
        <w:spacing w:after="20" w:line="300" w:lineRule="auto"/>
      </w:pPr>
      <w:r>
        <w:rPr>
          <w:rFonts w:ascii="Noto Serif" w:hAnsi="Noto Serif" w:eastAsia="Noto Serif" w:cs="Noto Serif"/>
          <w:b w:val="0"/>
          <w:i w:val="0"/>
          <w:color w:val="29241F"/>
          <w:sz w:val="22"/>
        </w:rPr>
        <w:t>Non his tamen limitibus utilitas circumscribitur, quae ex illo philosophandi instituto dimanat. Et revera divinae sapientiae eloquiis graviter reprehenditur eorum hominum stultitia, qui de his quae videntur bona, non potuerunt intelligere Eum qui est; neque, operibus attendentes, agnoverunt quis esset artifex . (Sap. XIII 1) Igitur primo loco magnus hic et praeclarus ex humana ratione fructus capitur, quod illa Deum esse demonstret: a magnitudine enim speciei et creaturae cognoscibiliter poterit Creator horum videri . (Sap.</w:t>
      </w:r>
    </w:p>
    <w:p>
      <w:pPr>
        <w:spacing w:after="100" w:line="300" w:lineRule="auto"/>
      </w:pPr>
      <w:r>
        <w:rPr>
          <w:rFonts w:ascii="MingLiU" w:hAnsi="MingLiU" w:eastAsia="MingLiU" w:cs="MingLiU"/>
          <w:b w:val="0"/>
          <w:i w:val="0"/>
          <w:color w:val="6E675F"/>
          <w:sz w:val="20"/>
        </w:rPr>
        <w:t>然而，利益並不侷限於此，即由此哲學研究的制度所產生的利益。確實，天主的智慧之言嚴厲地指責那些人的愚昧，他們對於所見的美好事物，卻不能認識那位存在者；也沒有留意造物，認識造物者是誰。（智十三1）因此，首先從人的理性中獲得的這個偉大而傑出的成果，就是它能夠證明天主的存在：蓋由於受造物的偉大和性質，造物主必能被人認識地看見。（智</w:t>
      </w:r>
    </w:p>
    <w:p>
      <w:pPr>
        <w:spacing w:after="20" w:line="300" w:lineRule="auto"/>
      </w:pPr>
      <w:r>
        <w:rPr>
          <w:rFonts w:ascii="Noto Serif" w:hAnsi="Noto Serif" w:eastAsia="Noto Serif" w:cs="Noto Serif"/>
          <w:b w:val="0"/>
          <w:i w:val="0"/>
          <w:color w:val="29241F"/>
          <w:sz w:val="22"/>
        </w:rPr>
        <w:t>XIII, 5) — Deinde Deum ostendit omnium perfectionum cumulo singulariter excellere, infinita in primis sapientia, quam nulla usquam res latere, et summa iustitia, quam pravus nunquam vincere possit affectus, ideoque Deum non solum veracem esse, sed ipsam etiam veritatem falli ct fallere nescia m. Ex quo consequi perspicuum est, ut humana ratio plenissimam verbo Dei fidem atque auctoritatem conciliet. — Simili modo ratio declarat, evangelicam doctrinam mirabilibus quibusdam signis, tamquam certis certae veritatis argumentis, vel ab ipsa origine emicuisse: atque ideo omnes, qui Evangelio Iidem adiungunt, non temere adiungere, tamquam doctas fabulas secutos, (II. Petr. I, 16) sed rationabili prorsus obsequio intelligentiam et iudicium suum divinae subiicere auctoritati.</w:t>
      </w:r>
    </w:p>
    <w:p>
      <w:pPr>
        <w:spacing w:after="100" w:line="300" w:lineRule="auto"/>
      </w:pPr>
      <w:r>
        <w:rPr>
          <w:rFonts w:ascii="MingLiU" w:hAnsi="MingLiU" w:eastAsia="MingLiU" w:cs="MingLiU"/>
          <w:b w:val="0"/>
          <w:i w:val="0"/>
          <w:color w:val="6E675F"/>
          <w:sz w:val="20"/>
        </w:rPr>
        <w:t>其次，他表明天主以其完美的總和而在萬物之中獨特地卓越，首先具有無限的智慧，沒有任何事物能夠對它隱瞞，以及至高的正義，邪惡的傾向永遠無法戰勝它；因此天主不僅是真實的，而且他本身就是真理，不能被欺騙，也不能欺騙他人。由此可明顯推出，人的理性應當對天主之言奉以最充分的信心和權威。——同樣地，理性宣明福音的教義以某些奇異的標記而發出，如同真理的確實證據，從其最初的源頭就閃爍而出；因此所有那些信從福音的人，並非魯莽地信從，如同跟隨學問的虛構（伯多祿後書第一章第十六節），而是以理性的完全順服，將其理智和判斷屈服於天主的權威。</w:t>
      </w:r>
    </w:p>
    <w:p>
      <w:pPr>
        <w:spacing w:after="20" w:line="300" w:lineRule="auto"/>
      </w:pPr>
      <w:r>
        <w:rPr>
          <w:rFonts w:ascii="Noto Serif" w:hAnsi="Noto Serif" w:eastAsia="Noto Serif" w:cs="Noto Serif"/>
          <w:b w:val="0"/>
          <w:i w:val="0"/>
          <w:color w:val="29241F"/>
          <w:sz w:val="22"/>
        </w:rPr>
        <w:t>Illud autem non minoris pretii esse intelligitur, quod ratio in perspicuo ponat, Ecclesiam a Christo institutam (ut statuit Vaticana Synodus) ob suam admirabilem propagationem, eximiam sanctitatem et mexhaustam in omnibus locis fecunditatem, ob catholicam unitatem incidamque stabilitatem, magnum quoddam et perpetuum esse motivum credibilitatis, et divinae suae legationis testimonium irrefragabile (Const. dogm. de Fid. Cath., cap. 3).</w:t>
      </w:r>
    </w:p>
    <w:p>
      <w:pPr>
        <w:spacing w:after="100" w:line="300" w:lineRule="auto"/>
      </w:pPr>
      <w:r>
        <w:rPr>
          <w:rFonts w:ascii="MingLiU" w:hAnsi="MingLiU" w:eastAsia="MingLiU" w:cs="MingLiU"/>
          <w:b w:val="0"/>
          <w:i w:val="0"/>
          <w:color w:val="6E675F"/>
          <w:sz w:val="20"/>
        </w:rPr>
        <w:t>再者，理性也明確指出這一點，同樣應視為極其重要：教會由基督所建立（誠如梵蒂岡大公會議所規定），因其驚人的傳播、卓越的聖德，以及在普天之下的無窮豐實，因其公教的統一性與屹立不搖的穩定性，乃是信仰的一大且永恆的論據，以及天主其使命的無可駁斥之見證（信德憲章，第三章）。</w:t>
      </w:r>
    </w:p>
    <w:p>
      <w:pPr>
        <w:spacing w:after="20" w:line="300" w:lineRule="auto"/>
      </w:pPr>
      <w:r>
        <w:rPr>
          <w:rFonts w:ascii="Noto Serif" w:hAnsi="Noto Serif" w:eastAsia="Noto Serif" w:cs="Noto Serif"/>
          <w:b w:val="0"/>
          <w:i w:val="0"/>
          <w:color w:val="29241F"/>
          <w:sz w:val="22"/>
        </w:rPr>
        <w:t>Solidissimi ita positis fundamentis, perpetuus et multiplex adhuc requiritur philosophiae usus, ut sacra Theologia naturam, habitum, ingcni unique verae scientiae suscipiat atque induat. In hac enim nobilissima disciplinarum magnopere necesse est, ut multae ac diversae caelestium doctrinarum partes in unum veluti corpus colligantur, ut suis quaeque locis convenienter dispositae, et ex propriis principiis derivatae apto inter se nexu cohaereant; demum ut omnes et singulae suis iisque invictis argumentis confirmentur. — Nec silentio praetereunda, ant minimi facienda est accuratior illa atque uberior rerum, quae creduntur, cognitio, et ipsorum fidei mysteriorum, quoad fieri potest, aliquando lucidior intelligentia, quam Augustinus aliique Patres et laudarunt et assequi studuerunt, quamque ipsa Vaticana Synodus (Const. cit. cap.</w:t>
      </w:r>
    </w:p>
    <w:p>
      <w:pPr>
        <w:spacing w:after="100" w:line="300" w:lineRule="auto"/>
      </w:pPr>
      <w:r>
        <w:rPr>
          <w:rFonts w:ascii="MingLiU" w:hAnsi="MingLiU" w:eastAsia="MingLiU" w:cs="MingLiU"/>
          <w:b w:val="0"/>
          <w:i w:val="0"/>
          <w:color w:val="6E675F"/>
          <w:sz w:val="20"/>
        </w:rPr>
        <w:t>奠定了如此堅實的基礎後，仍然需要哲學的持久而多方面的運用，俾聖神學獲得真正科學的性質、狀態與特點，並披上其外衣。蓋在此最高貴的學科中，極其必要的是，眾多並各不相同的天上教義的部分被彙聚成如同一個整體，各得其所而恰當地配置，並從其本有的原理推導出來，以恰當的相互聯繫而結合；最後使所有各個部分都以其無敵的論證而得以確認。——又不可沉默遺漏，或加以輕視的，是那更精確而更豐富的，關於所信事物的知識，以及信德的奧跡本身，儘可能地時而獲得更明晰的理解，這乃是奧古斯丁及其他教父們既讚美且力求達致的，也是梵蒂岡大公會議本身所主張的……</w:t>
      </w:r>
    </w:p>
    <w:p>
      <w:pPr>
        <w:spacing w:after="20" w:line="300" w:lineRule="auto"/>
      </w:pPr>
      <w:r>
        <w:rPr>
          <w:rFonts w:ascii="Noto Serif" w:hAnsi="Noto Serif" w:eastAsia="Noto Serif" w:cs="Noto Serif"/>
          <w:b w:val="0"/>
          <w:i w:val="0"/>
          <w:color w:val="29241F"/>
          <w:sz w:val="22"/>
        </w:rPr>
        <w:t>4) fructuosissimam esse decrevit. Eam siquidem cognitionem et intelligentiam plenius et facilius certe illi consecuntur,. qui cum integritate vitae fideique studio ingenium coniungunt philosophicis disciplinis expolitum, praesertim cum eadem Synodus Vaticana doceat, eiusmodi sacrorum dogmatum intelligentiam tum ex eorum, quae naturaliter cognoscuntur, analogia; tum e mysteriorum ipsorum nexu inter se et cum fine hominis ultima peti oportere (Ibid.).</w:t>
      </w:r>
    </w:p>
    <w:p>
      <w:pPr>
        <w:spacing w:after="100" w:line="300" w:lineRule="auto"/>
      </w:pPr>
      <w:r>
        <w:rPr>
          <w:rFonts w:ascii="MingLiU" w:hAnsi="MingLiU" w:eastAsia="MingLiU" w:cs="MingLiU"/>
          <w:b w:val="0"/>
          <w:i w:val="0"/>
          <w:color w:val="6E675F"/>
          <w:sz w:val="20"/>
        </w:rPr>
        <w:t>他決定要使這事極其豐碩。誠然，那些以生活的完整性和信德的追求來結合經過哲學修養的理性天才者，必然更圓滿、更易於獲得這種認識與理解。尤其是同樣的梵蒂岡大公會議教導說，對此等聖聖道理的理解，應當從自然認識的事物所具有的類比方面，並從奧跡彼此之間以及奧跡與人的終極目的的關聯方面求得。</w:t>
      </w:r>
    </w:p>
    <w:p>
      <w:pPr>
        <w:spacing w:after="20" w:line="300" w:lineRule="auto"/>
      </w:pPr>
      <w:r>
        <w:rPr>
          <w:rFonts w:ascii="Noto Serif" w:hAnsi="Noto Serif" w:eastAsia="Noto Serif" w:cs="Noto Serif"/>
          <w:b w:val="0"/>
          <w:i w:val="0"/>
          <w:color w:val="29241F"/>
          <w:sz w:val="22"/>
        </w:rPr>
        <w:t>Postremo hoc quoque ad disciplinas philosophicas pertinet, veritates divinitus traditas religiose tueri, et iis qui oppugnare audeant resistere. Quam ad rem, magna est philosophiae laus, quod fidei propugnaculum ac veluti firmum religionis munimentum habeatur. Est quidem , sicut Clemens Alexandrinus testatur, per se perfecta et nullius indiga Servatoris doctrina, cum sit Dei virtus et sapientia. Accedens autem graeca philosophia veritatem non fecit potentiorem; sed cum debiles efficiat sophistarum adversus eam argumentationes, et propulset dolosas adversus veritatem insidias, dicta est vineae apta sepes et vallus (Strom, lib. I, c. 20).</w:t>
      </w:r>
    </w:p>
    <w:p>
      <w:pPr>
        <w:spacing w:after="100" w:line="300" w:lineRule="auto"/>
      </w:pPr>
      <w:r>
        <w:rPr>
          <w:rFonts w:ascii="MingLiU" w:hAnsi="MingLiU" w:eastAsia="MingLiU" w:cs="MingLiU"/>
          <w:b w:val="0"/>
          <w:i w:val="0"/>
          <w:color w:val="6E675F"/>
          <w:sz w:val="20"/>
        </w:rPr>
        <w:t>最後，保護由天主傳授的真理、並抵禦那些膽敢攻擊真理的人，這也屬於哲學學科的範疇。為了這個目的，哲學有莫大的價值，因為它被視為信德的保障，如同宗教堅固的防壘。確實，正如亞歷山大的克萊孟所作證，救世主的教義本身是完美的，不需要任何幫助，因為它是天主的德能和智慧。希臘哲學加入其中，固然沒有使真理變得更強大；但由於它削弱了詭辯家對真理的反駁論證，並驅除了針對真理的狡詐陰謀，所以它被說是適合葡萄園的籬笆和壕溝（《語錄集》，第一卷，第二十章）。</w:t>
      </w:r>
    </w:p>
    <w:p>
      <w:pPr>
        <w:spacing w:after="20" w:line="300" w:lineRule="auto"/>
      </w:pPr>
      <w:r>
        <w:rPr>
          <w:rFonts w:ascii="Noto Serif" w:hAnsi="Noto Serif" w:eastAsia="Noto Serif" w:cs="Noto Serif"/>
          <w:b w:val="0"/>
          <w:i w:val="0"/>
          <w:color w:val="29241F"/>
          <w:sz w:val="22"/>
        </w:rPr>
        <w:t>Profecto sicut inimici catholici nominis, adversus religionem pugnaturi, bellicos apparatus plerumque a philosophica ratione mutuantur, ita divinarum scientiarum defensores plura e philosophiae penu depromunt, quibus revelata dogmata valeant propugnare. Neque mediocriter in eo triumphare fides christiana censenda est, quod adversariorum arma, humanae rationis artibus ad nocendum comparata, humana ipsa ratio potenter expediteque repellat. Quam speciem religiosi certaminis ab ipso gentium Apostolo usurpatam commemorat s. Hieronymus scribens ad Magnum: Ductor christiani exercitus Paulus et orator invictus, pro Christo causam agens, etiam inscriptionem fortuitam arte torquet in argumentum fidei: didicerat enim a vero David extorquere de manibus hostium gladium, et Goliath superbissimi caput proprio mucrone truncare (Epist, ad Magn.).</w:t>
      </w:r>
    </w:p>
    <w:p>
      <w:pPr>
        <w:spacing w:after="100" w:line="300" w:lineRule="auto"/>
      </w:pPr>
      <w:r>
        <w:rPr>
          <w:rFonts w:ascii="MingLiU" w:hAnsi="MingLiU" w:eastAsia="MingLiU" w:cs="MingLiU"/>
          <w:b w:val="0"/>
          <w:i w:val="0"/>
          <w:color w:val="6E675F"/>
          <w:sz w:val="20"/>
        </w:rPr>
        <w:t>實在，正如公教聖名的敵人在與宗教作戰時，通常從哲學理性中借來戰爭的工具，同樣地，聖科學的維護者也從哲學的寶庫中取出許多東西，藉以保衛啟示的教義。而且基督的信德能夠以人的理性的技藝來強有力地迅速地擊退為了傷害而準備的敵人的武器，這一點更不應該說是勝利微小。聖耶洛尼莫在寫給瑪格努斯的信中，記述了這種宗教爭戰的情形，就是聖宗徒本人所採用的：基督軍隊的將領和不敗的雄辯家保祿，為基督的事業辯護，甚至把一個偶然的銘文巧妙地轉為信德的論證：他曾從真正的達味學會了從敵人手中奪取刀劍，並用敵人自己的劍砍掉極其驕傲的哥利亞的頭顱。（《致瑪格努斯書》）</w:t>
      </w:r>
    </w:p>
    <w:p>
      <w:pPr>
        <w:spacing w:after="20" w:line="300" w:lineRule="auto"/>
      </w:pPr>
      <w:r>
        <w:rPr>
          <w:rFonts w:ascii="Noto Serif" w:hAnsi="Noto Serif" w:eastAsia="Noto Serif" w:cs="Noto Serif"/>
          <w:b w:val="0"/>
          <w:i w:val="0"/>
          <w:color w:val="29241F"/>
          <w:sz w:val="22"/>
        </w:rPr>
        <w:t>Atque ipsa Ecclesia istud a philosophia praesidium christianos doctores petere non tantum suadet, sed etiam iubet. Etenim Concilium Lateranense V posteaquam constituit, omnem assertionem veritati illuminatae fidei contrariam omnino falsam esse, eo quod verum vero minime contradicat (Bulla Apostolici regiminis ), philosophiae doctoribus praecipit, ut in dolosis argumentis dissolvendis studiose versentur; siquidem, ut Augustinus testatur, si ratio contra divinarum Scripturarum auctoritatem redditur, quamlibet acuta sit, fallit, veri similitudine; nam vera esse non potest (Epist. 143, (al 7) ad Marcellin. n. 7).</w:t>
      </w:r>
    </w:p>
    <w:p>
      <w:pPr>
        <w:spacing w:after="100" w:line="300" w:lineRule="auto"/>
      </w:pPr>
      <w:r>
        <w:rPr>
          <w:rFonts w:ascii="MingLiU" w:hAnsi="MingLiU" w:eastAsia="MingLiU" w:cs="MingLiU"/>
          <w:b w:val="0"/>
          <w:i w:val="0"/>
          <w:color w:val="6E675F"/>
          <w:sz w:val="20"/>
        </w:rPr>
        <w:t>教會本身不只勸導基督徒博士們向哲學尋求這一幫助，而且更加命令他們如此行。誠然，拉特蘭第五次公會議既然規定凡與光照的信德相違背的一切主張都完全是虛假的，理由是真理不能與真理相矛盾（《宗座統治詔書》），就命令哲學博士們應當殷切致力於解開詭詐的論證；既然如聖奧斯定所作見證，如果理性對抗聖經的權威而被提出來，無論它多麼敏銳，就會欺騙，以真理的外表示人；因為它不能是真實的（《信函》143〔或作7〕，致瑪爾切利努斯，第7段）。</w:t>
      </w:r>
    </w:p>
    <w:p>
      <w:pPr>
        <w:spacing w:after="20" w:line="300" w:lineRule="auto"/>
      </w:pPr>
      <w:r>
        <w:rPr>
          <w:rFonts w:ascii="Noto Serif" w:hAnsi="Noto Serif" w:eastAsia="Noto Serif" w:cs="Noto Serif"/>
          <w:b w:val="0"/>
          <w:i w:val="0"/>
          <w:color w:val="29241F"/>
          <w:sz w:val="22"/>
        </w:rPr>
        <w:t>Verum ut pretiosis hisce, quos memoravimus, afferendis fructibus par philosophia inveniatur, omnino oportet, ut ab eo tramite nunquam deflectat, quem et veneranda Patrum antiquitas ingressa est, et Vaticana Synodus solemni auctoritatis suffragio comprobavit. Scilicet cum plane compertum sit, plurimas ex ordine supernaturali veritates esse accipiendas, quae cuiuslibet ingenii longe vincunt acumen, ratio humana, propriae infirmitatis conscia, maiora se affectare ne audeat, neque easdem veritates negare, neve propria virtute metiri, neu pro lubitu interpretari; sed eas potius plena atque humili fide suscipiat, et summi honoris loco habeat, quod sibi liceat, in morem ancillae et pedissequae, familiari caelestibus doctrinis, easque aliqua ratione, Dei beneficio, attingere.</w:t>
      </w:r>
    </w:p>
    <w:p>
      <w:pPr>
        <w:spacing w:after="100" w:line="300" w:lineRule="auto"/>
      </w:pPr>
      <w:r>
        <w:rPr>
          <w:rFonts w:ascii="MingLiU" w:hAnsi="MingLiU" w:eastAsia="MingLiU" w:cs="MingLiU"/>
          <w:b w:val="0"/>
          <w:i w:val="0"/>
          <w:color w:val="6E675F"/>
          <w:sz w:val="20"/>
        </w:rPr>
        <w:t>但為使這樣珍貴的、我們所提及的果實能夠出現，哲學必須完全等同，故哲學決不可偏離那條道路，即受尊敬的古聖父所踏入的，且梵蒂岡公會議以莊嚴的權威贊許所確認的道路。誠然，既然已充分明確，許多超自然秩序的真理應當被接納，而這些真理遠遠超越任何才智的敏銳，人的理性既認識自己的軟弱，就不可膽敢追求更高的事物，也不可否認這些真理，也不可用自己的力量衡量它們，也不可任意解釋；反而應當以充分的謙虛信德接納它們，並將其視為最崇高的榮幸，即自己得以在婢女和隨從的身份上，與天上的教導親切往來，並借天主的恩惠，以某種方式去領悟它們。</w:t>
      </w:r>
    </w:p>
    <w:p>
      <w:pPr>
        <w:spacing w:after="20" w:line="300" w:lineRule="auto"/>
      </w:pPr>
      <w:r>
        <w:rPr>
          <w:rFonts w:ascii="Noto Serif" w:hAnsi="Noto Serif" w:eastAsia="Noto Serif" w:cs="Noto Serif"/>
          <w:b w:val="0"/>
          <w:i w:val="0"/>
          <w:color w:val="29241F"/>
          <w:sz w:val="22"/>
        </w:rPr>
        <w:t>— In iis autem doctrinarum capitibus, quae percipere humana intelligentia naturaliter potest, aequum plane est, sua methodo, suisque principiis et argumentis uti philosophiam: non ita tamen, ut auctoritati divina sese audacter subtrahere videatur. Imo, cum constet, ea quae revelatione innotescunt, certa veritate pollere, et quae fidei adversantur pariter cum recta ratione pugnare, noverit philosophus catholicus se fidei simul et rationis iura violaturum, si conclusionem aliquam amplectatur, quam revelatae doctrinae repugnare intellexerit.</w:t>
      </w:r>
    </w:p>
    <w:p>
      <w:pPr>
        <w:spacing w:after="100" w:line="300" w:lineRule="auto"/>
      </w:pPr>
      <w:r>
        <w:rPr>
          <w:rFonts w:ascii="MingLiU" w:hAnsi="MingLiU" w:eastAsia="MingLiU" w:cs="MingLiU"/>
          <w:b w:val="0"/>
          <w:i w:val="0"/>
          <w:color w:val="6E675F"/>
          <w:sz w:val="20"/>
        </w:rPr>
        <w:t>但在人類理智自然能夠認識的教義各項中，哲學用自己的方法和原理與論證是恰當的；然而不能讓人看出它大膽地反抗天主的權威。反之，既然啟示所啟示的事項具有確定的真理，而且凡與信德相悖的事物同樣與正理相衝突，天主教的哲學家應當知曉，若他贊同某一結論而他已領悟該結論與啟示的教義相反，則他將同時違犯信德與理性的權利。</w:t>
      </w:r>
    </w:p>
    <w:p>
      <w:pPr>
        <w:spacing w:after="20" w:line="300" w:lineRule="auto"/>
      </w:pPr>
      <w:r>
        <w:rPr>
          <w:rFonts w:ascii="Noto Serif" w:hAnsi="Noto Serif" w:eastAsia="Noto Serif" w:cs="Noto Serif"/>
          <w:b w:val="0"/>
          <w:i w:val="0"/>
          <w:color w:val="29241F"/>
          <w:sz w:val="22"/>
        </w:rPr>
        <w:t>Novimus profecto non deesse, qui facultates humanae naturae plus nimio extollentes, contendunt, hominis intelligentiam, ubi semel divinae auctoritati subiiciatur, e nativa dignitate excidere, et quodam quasi servitutis iugo demissam plurimum retardari atque impediri, quominus ad veritatis excellentiaeque fastigium progrediatur. — Sed haec plena erroris et fallaciae sunt; eoque tandem spectant, ut homines, summa cum stultitia, nec sine crimine ingrati animi, sublimiores veritates repudient, et divinum beneficium fidei, ex qua omnium bonorum fontes etiam in civilem societatem fluxere, sponte reiiciant. Etenim cum umana mens certis finibus, iisque satis angustis, conclusa teneatur, pluribus erroribus, et multarum rerum ignorationi est obnoxia.</w:t>
      </w:r>
    </w:p>
    <w:p>
      <w:pPr>
        <w:spacing w:after="100" w:line="300" w:lineRule="auto"/>
      </w:pPr>
      <w:r>
        <w:rPr>
          <w:rFonts w:ascii="MingLiU" w:hAnsi="MingLiU" w:eastAsia="MingLiU" w:cs="MingLiU"/>
          <w:b w:val="0"/>
          <w:i w:val="0"/>
          <w:color w:val="6E675F"/>
          <w:sz w:val="20"/>
        </w:rPr>
        <w:t>我們確實知道，有人過度推崇人性的理性能力，主張人的智慧一旦屈服於天主的權威之下，就會喪失其本然的尊嚴，被一種奴役的軛所壓制，因而大大地遲滯並妨礙其趨向真理與卓越之巔。但這些說法充滿了錯誤與欺謬；其結果終將導致人類以最大的愚昧，並帶著忘恩負義的罪過，摒棄更崇高的真理，並自願拋棄信德的天主恩寵——信德乃是一切善行的泉源，其德澤甚至流溢於民間社會。誠然，人的理智受限於某些界限，而且這些界限相當狹隘，因此人易陷於眾多的錯誤，並對許多事物懵然無知。</w:t>
      </w:r>
    </w:p>
    <w:p>
      <w:pPr>
        <w:spacing w:after="20" w:line="300" w:lineRule="auto"/>
      </w:pPr>
      <w:r>
        <w:rPr>
          <w:rFonts w:ascii="Noto Serif" w:hAnsi="Noto Serif" w:eastAsia="Noto Serif" w:cs="Noto Serif"/>
          <w:b w:val="0"/>
          <w:i w:val="0"/>
          <w:color w:val="29241F"/>
          <w:sz w:val="22"/>
        </w:rPr>
        <w:t>Contra fides christiana, cum Dei auctoritate nitatur, certissima est veritatis magistra; quam qui sequitur, neque errorum laqueis irretitur, neque incertarum opinionum fluctibus agitatur. Quapropter qui philosophiae studium cum obsequio fidei christianae coniungunt, ii optime philosophantur: quandoquidem divinarum veritatum splendor, animo exceptus, ipsam iuvat intelligentiam; cui non modo nihil de dignitate detrahit, sed nobilitatis, acuminis, firmitatis plurimum addit. — Cum vero ingenii aciem intendunt in refellendis sententiis, quae fidei repugnant, et in probandis, quae cum fide cohaerent, digne ac perutiliter rationem exercent: in illis enim prioribus, causas erroris deprehendunt, et argumentorum, quibus ipsae fulciuntur, vitium dignoscunt: in his autem posterioribus, rationum momentis potiuntur, quibus solide demonstrentur et cuilibet prudenti persuadeantur.</w:t>
      </w:r>
    </w:p>
    <w:p>
      <w:pPr>
        <w:spacing w:after="100" w:line="300" w:lineRule="auto"/>
      </w:pPr>
      <w:r>
        <w:rPr>
          <w:rFonts w:ascii="MingLiU" w:hAnsi="MingLiU" w:eastAsia="MingLiU" w:cs="MingLiU"/>
          <w:b w:val="0"/>
          <w:i w:val="0"/>
          <w:color w:val="6E675F"/>
          <w:sz w:val="20"/>
        </w:rPr>
        <w:t>基督信德既以天主的權威為基礎，乃是最確實的真理師傅；凡追隨她者，既不為錯誤的陷阱所纏累，亦不為不確定的意見之波浪所動搖。因此，凡將哲學研究與基督信德的順服相結合者，彼等最為妥善地從事哲學活動：蓋因神聖真理的光輝，為心智所接納，乃裨益於理性本身；非惟不損害其尊嚴，反而增添其高貴、敏銳與堅固極為豐富。況且當他們將才智的銳利轉向駁斥與信德相悖的主張，並證明與信德相符的論點時，乃莊嚴而極其有益地運用理性：在前者中，他們發現錯誤的原因，並識別支持這些主張的論證之缺陷；在後者中，他們獲得理性的力量，藉此得以牢固地證明並令任何審慎之人信服。</w:t>
      </w:r>
    </w:p>
    <w:p>
      <w:pPr>
        <w:spacing w:after="20" w:line="300" w:lineRule="auto"/>
      </w:pPr>
      <w:r>
        <w:rPr>
          <w:rFonts w:ascii="Noto Serif" w:hAnsi="Noto Serif" w:eastAsia="Noto Serif" w:cs="Noto Serif"/>
          <w:b w:val="0"/>
          <w:i w:val="0"/>
          <w:color w:val="29241F"/>
          <w:sz w:val="22"/>
        </w:rPr>
        <w:t>Hac vero industria et exercitatione augeri mentis opes et explicari facultates qui neget, ille veri falsique discrimen nihil conducere ad profectum ingenii, absurde contendat necesse est. Merito igitur Vaticana Synodus praeclara beneficia, quae per fidem rationi praestantur, his verbis commemorat: Fides rationem ab erroribus liberat ac tuetur, eamque multiplici cognitione instruit (Const. dogm. de Fid. Cath., cap. 4). Atque idcirco homini, si saperet, non culpanda fides, veluti rationi et naturalibus veritatibus inimica, sed dignae potius Deo grates essent habendae, vehementerque laetandum, quod, inter multas ignorantiae causas et in mediis errorum fluctibus, sibi fides sanctissima illuxerit, quae, quasi sidus amicum, citra omnem errandi formidinem portum veritatis commonstrat.</w:t>
      </w:r>
    </w:p>
    <w:p>
      <w:pPr>
        <w:spacing w:after="100" w:line="300" w:lineRule="auto"/>
      </w:pPr>
      <w:r>
        <w:rPr>
          <w:rFonts w:ascii="MingLiU" w:hAnsi="MingLiU" w:eastAsia="MingLiU" w:cs="MingLiU"/>
          <w:b w:val="0"/>
          <w:i w:val="0"/>
          <w:color w:val="6E675F"/>
          <w:sz w:val="20"/>
        </w:rPr>
        <w:t>這種學習和實踐能增進心智的財富，並發展理性的能力，誰若否認，他必將荒謬地主張：真偽的區別對於知識的進步毫無幫助。是故梵蒂岡公議會理所當然地以這些言詞紀念信德對理性所賦予的卓越恩澤：信德使理性免於謬誤並保護理性，且以多方面的知識充實理性（《天主教信德憲章》第四章）。因此，人若有理智，就不應責難信德，彷彿信德是理性和自然真理的敵人，反而應當向天主獻上謝恩，並應極其欣喜，因為在諸多無知的原因之中，以及在眾多謬誤的浪濤之間，至聖的信德曾向他發出光芒，它如同一顆親切的星辰，毫無犯錯的恐懼，為他指示真理的港灣。</w:t>
      </w:r>
    </w:p>
    <w:p>
      <w:pPr>
        <w:spacing w:after="20" w:line="300" w:lineRule="auto"/>
      </w:pPr>
      <w:r>
        <w:rPr>
          <w:rFonts w:ascii="Noto Serif" w:hAnsi="Noto Serif" w:eastAsia="Noto Serif" w:cs="Noto Serif"/>
          <w:b w:val="0"/>
          <w:i w:val="0"/>
          <w:color w:val="29241F"/>
          <w:sz w:val="22"/>
        </w:rPr>
        <w:t>Quod si, Venerabiles Fratres, ad historiam philosophiae respiciatis, cuncta, quae paullo ante diximus, re ipsa comprobari intelligens. Et sane philosophorum veterum, qui fidei beneficio caruerunt, etiam qui habebantur sapientissimi, in pluribus deterrime errarunt. Nostis enim, inter nonnulla vera, quam saepe falsa et absona, quam multa incerta ct dubia tradiderint de vera divinitatis ratione, de prima rerum origine, de mundi gubernatione, de divina futurorum cognitione, de malorum causa et principio, de ultimo fine hominis, aeternaque beatitudine, de virtutibus et vitiis, aliisque doctrinis, quarum vera certaque notitia nihil magis est hominum generi necessarium.</w:t>
      </w:r>
    </w:p>
    <w:p>
      <w:pPr>
        <w:spacing w:after="100" w:line="300" w:lineRule="auto"/>
      </w:pPr>
      <w:r>
        <w:rPr>
          <w:rFonts w:ascii="MingLiU" w:hAnsi="MingLiU" w:eastAsia="MingLiU" w:cs="MingLiU"/>
          <w:b w:val="0"/>
          <w:i w:val="0"/>
          <w:color w:val="6E675F"/>
          <w:sz w:val="20"/>
        </w:rPr>
        <w:t>誠然，尊敬的諸位兄弟，如果你們回顧哲學的歷史，就會明白我們稍前所述的一切都得到事實的證實。古代哲學家們雖然缺乏信德的恩寵，即使那些被認為最聰慧的人，也在許多事上犯了極其嚴重的錯誤。你們知道，在某些真理之外，他們多麼經常傳授虛假且荒謬的論說，關於真正的天主性質、萬物的始源、世界的治理、天主對未來事物的認識、惡的原因與本源、人類的終極目的與永恆的真福、德行與惡習，以及其他許多學說——對於人類來說，沒有任何知識比對這些事的真確認識更為必要。</w:t>
      </w:r>
    </w:p>
    <w:p>
      <w:pPr>
        <w:spacing w:after="20" w:line="300" w:lineRule="auto"/>
      </w:pPr>
      <w:r>
        <w:rPr>
          <w:rFonts w:ascii="Noto Serif" w:hAnsi="Noto Serif" w:eastAsia="Noto Serif" w:cs="Noto Serif"/>
          <w:b w:val="0"/>
          <w:i w:val="0"/>
          <w:color w:val="29241F"/>
          <w:sz w:val="22"/>
        </w:rPr>
        <w:t>— Contra vero primi Ecclesiae Patres et Doctores, qui satis intellexerant, ex divinae voluntatis consilio, restituerem humanae etiam scientiae esse Christum, qui Dei virtus est Deique sapientia (I. Cor. I, 24) et in quo sunt omnes thesauri sapientiae et scientiae absconditi (Coloss. II, 3), veterum sapientum libros investigandos, eorumque sententias cum re vel alis doctrinis conferendas suscepere: prudensque delectu quae in illis vere dicta et sapienter cogitata occurrerent, amplexi sunt, ceteris omnibus vel emendatis, vel reiectis. Nam providissimus Deus, sicut ad Ecclesiae defensionem martyres fortissimos, magnae animae prodigos, contra tyrannorum saevitiem excitavit, ita philosophis falsi nominis aut haereticis viros sapientia maximos obiecit, qui revelatarum veritatum thesaurum etiam rationis humanae praesidio tuerentur.</w:t>
      </w:r>
    </w:p>
    <w:p>
      <w:pPr>
        <w:spacing w:after="100" w:line="300" w:lineRule="auto"/>
      </w:pPr>
      <w:r>
        <w:rPr>
          <w:rFonts w:ascii="MingLiU" w:hAnsi="MingLiU" w:eastAsia="MingLiU" w:cs="MingLiU"/>
          <w:b w:val="0"/>
          <w:i w:val="0"/>
          <w:color w:val="6E675F"/>
          <w:sz w:val="20"/>
        </w:rPr>
        <w:t>反之，初代教會的聖父和聖師們深知，按天主的旨意之計畫，基督乃是人類科學的重建者，祂是天主的德能，是天主的智慧（格前一，二四），且在祂內隱藏著智慧和知識的一切寶藏（哥羅三，二，三），因此他們著手研究古代哲人的著作，並將他們的主張與事實或其他教義相互比較：他們以明智的辨別，接納了其中所發現的真理之言和睿智之思，而對其餘的一切，要麼加以更正，要麼摒棄之。蓋天主乃最盡心竭力者，祂如同為了保衛教會而激發了最勇敢的烈士——慷慨大度之士——去對抗暴君的殘暴，同樣也以最具智慧的人物來對抗冒充哲學家之名者或異端分子，使他們以人性理性的保護力，維護啟示真理的寶藏。</w:t>
      </w:r>
    </w:p>
    <w:p>
      <w:pPr>
        <w:spacing w:after="20" w:line="300" w:lineRule="auto"/>
      </w:pPr>
      <w:r>
        <w:rPr>
          <w:rFonts w:ascii="Noto Serif" w:hAnsi="Noto Serif" w:eastAsia="Noto Serif" w:cs="Noto Serif"/>
          <w:b w:val="0"/>
          <w:i w:val="0"/>
          <w:color w:val="29241F"/>
          <w:sz w:val="22"/>
        </w:rPr>
        <w:t>Itaque ab ipsis Ecclesiae primordiis, catholica doctrina eos nacta est adversarios multo infensissimos, qui christianorum dogmata et instituta irridentes, ponebant plures esse deos, mundi materiam principio causaque caruisse, rerumque cursum caeca quadam vi et fatali contineri necessitate, non divinae providentiae consilio administrari. Iamvero cum his insanientis doctrinae magistris mature congressi sunt sapientes viri, quos Apologetas nominamus, qui, fide praeeunte, ab humana quoque sapientia argumenta sumpserunt, quibus constituerent, unum Deum, omni perfectiomim genere praestantissimum esse colendam; res omnes e nihilo omnipotenti virtute productas, illius sapientia vigere, singulisque ad proprios fines dirigi ac moveri. — Principem inter illos sibi locum vindicat s.</w:t>
      </w:r>
    </w:p>
    <w:p>
      <w:pPr>
        <w:spacing w:after="100" w:line="300" w:lineRule="auto"/>
      </w:pPr>
      <w:r>
        <w:rPr>
          <w:rFonts w:ascii="MingLiU" w:hAnsi="MingLiU" w:eastAsia="MingLiU" w:cs="MingLiU"/>
          <w:b w:val="0"/>
          <w:i w:val="0"/>
          <w:color w:val="6E675F"/>
          <w:sz w:val="20"/>
        </w:rPr>
        <w:t>因此自教會初期以來，公教教義就遇到了極為兇惡的對敵者，他們嘲笑基督徒的教義和制度，聲稱有眾多的神祇，宇宙的物質乃無始無因，而萬物的運行乃為某種盲目的力量和宿命的必然性所制約，而非由天主的聖智所治理。然而當時有些智慧的人，我們稱之為護教家者，終於與這些瘋狂學說的宗師們相抗衡；他們以信德為先導，更從人類的智慧中汲取論證，以確立唯一的天主乃是值得崇拜的、具有一切完美德性而最為卓越的；所有的事物皆由天主全能的德能從無中造成，由其聖智而蒙受生命，各事物各依其本性而受指導並被推動向其各自的目標。——在他們之中居於首要地位的是聖……</w:t>
      </w:r>
    </w:p>
    <w:p>
      <w:pPr>
        <w:spacing w:after="20" w:line="300" w:lineRule="auto"/>
      </w:pPr>
      <w:r>
        <w:rPr>
          <w:rFonts w:ascii="Noto Serif" w:hAnsi="Noto Serif" w:eastAsia="Noto Serif" w:cs="Noto Serif"/>
          <w:b w:val="0"/>
          <w:i w:val="0"/>
          <w:color w:val="29241F"/>
          <w:sz w:val="22"/>
        </w:rPr>
        <w:t>Iustinus martyr, qui posteaquam celebérrimas graecorum Academias, quasi experiendo, lustrasset, pleneque ore nonnisi ex revelatis doctrinis, ut idem ipse fatetur, veritatem hauriri posse pcrvidisset, illas toto animi ardore complexus, calumniis purgavit, penes Romanorum Imperatores acriter copioscque defendit, et non pauca graecorum philosophorum dicta cum eis composuit. Quod et Quadratus et Aristides , Hermias et Athenagoras per illud tempus egregie praestiterunt. — Neque minorem in eadem causa gloriam adeptus est Irenaeus martyr invictus, Ecclesiae Lugdunensis Pontifex: qui cum strenue refutarct perversas orientalium opiniones, Gnosticorum opera per fines romani imperii disseminatas, origines haereseon singularum (auctore Hieronymo), et ex quibus philosophorum fontibus emanar int..., explicavit (Epist, ad Magn.).</w:t>
      </w:r>
    </w:p>
    <w:p>
      <w:pPr>
        <w:spacing w:after="100" w:line="300" w:lineRule="auto"/>
      </w:pPr>
      <w:r>
        <w:rPr>
          <w:rFonts w:ascii="MingLiU" w:hAnsi="MingLiU" w:eastAsia="MingLiU" w:cs="MingLiU"/>
          <w:b w:val="0"/>
          <w:i w:val="0"/>
          <w:color w:val="6E675F"/>
          <w:sz w:val="20"/>
        </w:rPr>
        <w:t>殉道者尤斯定，在他遍歷了希臘最著名的各學院以後，彷彿進行實驗般地，他已充分看出真理唯有從啟示的教義出發才能汲取，正如他本人所承認的那樣，他便以全心的熱誠擁抱了這些教義，為之驅除誹謗，在羅馬皇帝面前堅決而充分地為其辯護，並將希臘許多哲學家的言論與之相互比較。四方及亞里斯蒂德、赫爾米亞及雅典納哥拉斯在那個時期也同樣傑出地做了這樣的工作。——同樣在同一事業中獲得不遜光榮的，是不可戰勝的殉道者依勒內，里昂教會的教宗：他奮力駁斥了東方各異端邪說，駁斥了諾斯替派的著作（這些著作散佈於羅馬帝國各地），並闡述了各個異端的起源（以聖依勒內為作者）及其從哪些哲學家的源頭湧流而出的……（致瑪格涅書信）。</w:t>
      </w:r>
    </w:p>
    <w:p>
      <w:pPr>
        <w:spacing w:after="20" w:line="300" w:lineRule="auto"/>
      </w:pPr>
      <w:r>
        <w:rPr>
          <w:rFonts w:ascii="Noto Serif" w:hAnsi="Noto Serif" w:eastAsia="Noto Serif" w:cs="Noto Serif"/>
          <w:b w:val="0"/>
          <w:i w:val="0"/>
          <w:color w:val="29241F"/>
          <w:sz w:val="22"/>
        </w:rPr>
        <w:t>— Nemo autem non novit Clementis Alexandrini disputationes, quas idem Hieronymus sic, honoris causa, commemorat: Quid in illis inductum? imo quid non de media philosophia est? (Loc. cit.). Multa ipse quidem incredibili varietate disseruit ad condendam philosophiae historiam, ad artem dialecticam rite exercendam, ad concordiam rationis cum fide conciliandam utilissima. —Hunc secutus Origenes , scholae Alexandriae magisterio insignis, graecorum et orientalium doctrinis eruditissimus, perplura eademque laboriosa edidit volumina, divinis litteris explanandis, sacrisque dogmatibus illustrandis mirabiliter opportuna; quae licet erroribus, saltem ut nunc extant, omnino non vacent, magnam tamen complectuntur vim sententiarum, quibus naturales veritates et numero et firmitate augentur.</w:t>
      </w:r>
    </w:p>
    <w:p>
      <w:pPr>
        <w:spacing w:after="100" w:line="300" w:lineRule="auto"/>
      </w:pPr>
      <w:r>
        <w:rPr>
          <w:rFonts w:ascii="MingLiU" w:hAnsi="MingLiU" w:eastAsia="MingLiU" w:cs="MingLiU"/>
          <w:b w:val="0"/>
          <w:i w:val="0"/>
          <w:color w:val="6E675F"/>
          <w:sz w:val="20"/>
        </w:rPr>
        <w:t>沒有人不知道亞歷山德里亞的克萊孟的論述，同樣的哲羅尼莫為了表示敬意而如此紀念他說：「其中引入了什麼？反之說，從中世紀哲學中有什麼沒有涉及？」（同上引）。他本人實在以難以置信的多樣性論述了許多內容，對於編撰哲學史、適當地運用辯證法之藝術、調和理性與信德之間的一致性乃至為有用的。追隨他的俄利根是亞歷山德里亞學派著名的導師，在希臘和東方的學說上學識淵博，發表了許多同樣費力的著作，這些著作對於解釋神聖的文獻和闡明聖聖的教義極為適當且妙不可言；這些著作雖然不免有錯誤，至少就現存的狀況而言並不完全無誤，然而卻蘊含豐富的論點，這些論點在數量上和堅實性上都增進了自然的真理。</w:t>
      </w:r>
    </w:p>
    <w:p>
      <w:pPr>
        <w:spacing w:after="20" w:line="300" w:lineRule="auto"/>
      </w:pPr>
      <w:r>
        <w:rPr>
          <w:rFonts w:ascii="Noto Serif" w:hAnsi="Noto Serif" w:eastAsia="Noto Serif" w:cs="Noto Serif"/>
          <w:b w:val="0"/>
          <w:i w:val="0"/>
          <w:color w:val="29241F"/>
          <w:sz w:val="22"/>
        </w:rPr>
        <w:t>— Pugnat cum haereticis Tertullianus auctoritate sacrarum Litterarum; cum philosophis, mutato armorum genere, philosophice; hos autem tam acute et erudite convincit, ut iisdem palam fideliterque obiiciat: Neque de scientia, neque de disciplina, ut putatis, aequantur (Apologet. § 46). — Arnobius etiam, vulgatis adversus gentiles libris, et Lactantius divinis praesertim Institutionibus pari eloquentia et robore dogmata ac praecepta catholicae sapientiae persuadere hominibus strenue nituntur, non sic philosophiam evertentes, ut Academici solent (Inst. VII, cap. 7), sed partim suis armis, partim vero ex philosophorum inter se concertatone sumptis eos revincentes (De opif. Dei, cap. 21).</w:t>
      </w:r>
    </w:p>
    <w:p>
      <w:pPr>
        <w:spacing w:after="100" w:line="300" w:lineRule="auto"/>
      </w:pPr>
      <w:r>
        <w:rPr>
          <w:rFonts w:ascii="MingLiU" w:hAnsi="MingLiU" w:eastAsia="MingLiU" w:cs="MingLiU"/>
          <w:b w:val="0"/>
          <w:i w:val="0"/>
          <w:color w:val="6E675F"/>
          <w:sz w:val="20"/>
        </w:rPr>
        <w:t>德爾都良與異端人士以聖經的權威相爭；與哲學家則改變武器的種類，以哲學的方法相爭；他卻以如此敏銳而博學的方式駁倒他們，以至於明白而忠實地向他們指責說：「你們所謂的學問和學科，並不相等。」（《護教論》第46節）——阿爾諾比烏斯亦曾著書駁斥異教人士，拉克坦提烏斯尤其在《神聖的訓誨》一書中，以同等的雄辯和力量，勤奮地努力使人信服公教智慧的教義和誡命，並非如學園派那樣顛覆哲學，而是一方面用自己的武器，另一方面則用取自哲學家彼此論辯中的武器來駁倒他們。（《論天主之工作》第21章）</w:t>
      </w:r>
    </w:p>
    <w:p>
      <w:pPr>
        <w:spacing w:after="20" w:line="300" w:lineRule="auto"/>
      </w:pPr>
      <w:r>
        <w:rPr>
          <w:rFonts w:ascii="Noto Serif" w:hAnsi="Noto Serif" w:eastAsia="Noto Serif" w:cs="Noto Serif"/>
          <w:b w:val="0"/>
          <w:i w:val="0"/>
          <w:color w:val="29241F"/>
          <w:sz w:val="22"/>
        </w:rPr>
        <w:t>— Quae autem de anima humana, de divinis attributis, aliisque maximi momenti quaestionibus, magnus Athanasius et Chrysostomus oratorum princeps, scripta reliquerunt, ita, omnium iudicio, excellunt, ut prope nihil ad illorum subtilitatem et copiam addi posse videatur. — Et ne singulis recensendis nimii simus, summorum numero virorum quorum est mentio facta, adiungimus Basilium magnum et utrumque Gregorium , qui, cum Athenis, ex domicilio totius humanitatis, exiissent philosophiae omnis apparatu affatim instructi, quas sibi quisque doctrinae opes infiammato studio pepererat, eas ad haereticos refutandos, instituendosque christianos converterunt.</w:t>
      </w:r>
    </w:p>
    <w:p>
      <w:pPr>
        <w:spacing w:after="100" w:line="300" w:lineRule="auto"/>
      </w:pPr>
      <w:r>
        <w:rPr>
          <w:rFonts w:ascii="MingLiU" w:hAnsi="MingLiU" w:eastAsia="MingLiU" w:cs="MingLiU"/>
          <w:b w:val="0"/>
          <w:i w:val="0"/>
          <w:color w:val="6E675F"/>
          <w:sz w:val="20"/>
        </w:rPr>
        <w:t>至於論述人的靈魂、天主的屬性，以及其他極為重要的問題，偉大的聖亞大納削及言辭之王金口聖若望所遺留的著述，其卓越之處已為眾人所公認，似乎幾無所加於其精深與豐富者。為免冗長地逐一列舉，我們將前述諸聖賢中最傑出者聖大聖巴西略及兩位聖額我略加入其中，他們從人類文明的搖籃雅典出發時，已備具全備的哲學學識，各自以熾熱的精神所得之教義資源，盡皆用於駁斥異端邪說及培育基督徒。</w:t>
      </w:r>
    </w:p>
    <w:p>
      <w:pPr>
        <w:spacing w:after="20" w:line="300" w:lineRule="auto"/>
      </w:pPr>
      <w:r>
        <w:rPr>
          <w:rFonts w:ascii="Noto Serif" w:hAnsi="Noto Serif" w:eastAsia="Noto Serif" w:cs="Noto Serif"/>
          <w:b w:val="0"/>
          <w:i w:val="0"/>
          <w:color w:val="29241F"/>
          <w:sz w:val="22"/>
        </w:rPr>
        <w:t>— Sed omnibus veluti palmam praeripuisse visus est Augustinus , qui ingenio praepotens, et sacris profanisque disciplinis ad plenum imbutus, contra omnes suae aetatis errores acerrime dimicavit fide summa, doctrina pari. Quem ille philosophiae locum non attigit; imo vero quem non diligentissime investigavit, sive cum altissima fidei mysteria et fidelibus aperiret, et contra adversariorum vesanos impetus defenderet; sive cum, Academicorum aut Manichaeorum commentis deletis, humanae scientiae fundamenta et firmitudinem in tuto collocavit, aut malorum, quibus premuntur homines, rationem et originem et causas est persecutus?</w:t>
      </w:r>
    </w:p>
    <w:p>
      <w:pPr>
        <w:spacing w:after="100" w:line="300" w:lineRule="auto"/>
      </w:pPr>
      <w:r>
        <w:rPr>
          <w:rFonts w:ascii="MingLiU" w:hAnsi="MingLiU" w:eastAsia="MingLiU" w:cs="MingLiU"/>
          <w:b w:val="0"/>
          <w:i w:val="0"/>
          <w:color w:val="6E675F"/>
          <w:sz w:val="20"/>
        </w:rPr>
        <w:t>然而奧斯定彷彿在眾人中奪得了棕櫚枝。他天賦極為卓越，博通聖俗學問，以最堅強的信德和同等的學識，激烈地與自己時代的一切謬誤作戰。請問有哪一個哲學領域他未曾涉獵？更有甚者，有哪一個領域他未曾極其認真地探究？無論是當他向信者開啟信德最深奧的奧祕，並抵禦對敵的瘋狂進攻之時；或是當他掃除學園派與摩尼教的謬說，將人文科學的基礎穩妥地奠定之時；或是當他追尋困擾人類的諸般罪惡的理由、起源與成因之時，他無不如此。</w:t>
      </w:r>
    </w:p>
    <w:p>
      <w:pPr>
        <w:spacing w:after="20" w:line="300" w:lineRule="auto"/>
      </w:pPr>
      <w:r>
        <w:rPr>
          <w:rFonts w:ascii="Noto Serif" w:hAnsi="Noto Serif" w:eastAsia="Noto Serif" w:cs="Noto Serif"/>
          <w:b w:val="0"/>
          <w:i w:val="0"/>
          <w:color w:val="29241F"/>
          <w:sz w:val="22"/>
        </w:rPr>
        <w:t>Quanta de Angelis, de anima, de mente humana, de voluntate et libero arbitrio, de religione et de beata vita, de tempore et aeternitate, de ipsa quoque mutabilium corporum natura subtilissime disputavit? — Post id tempus per Orientem Ioannes Damascenus , Basini et Gregorii Nazianzeni vestigia ingressus, per Occidentem vero Boetius et Anselmus , Augustini doctrinas professi, patrimonium philosophiae plurimum locupletarunt.</w:t>
      </w:r>
    </w:p>
    <w:p>
      <w:pPr>
        <w:spacing w:after="100" w:line="300" w:lineRule="auto"/>
      </w:pPr>
      <w:r>
        <w:rPr>
          <w:rFonts w:ascii="MingLiU" w:hAnsi="MingLiU" w:eastAsia="MingLiU" w:cs="MingLiU"/>
          <w:b w:val="0"/>
          <w:i w:val="0"/>
          <w:color w:val="6E675F"/>
          <w:sz w:val="20"/>
        </w:rPr>
        <w:t>他在論及天使、靈魂、人類的理智、意志和自由抉擇、宗教和真福的生活、時間和永恆，以及可變物體的本性等事上，進行了多麼精妙的辨論？——在那之後，東方有若望‧大馬士革，追隨巴西略和聖額我略‧納芝安的足跡；西方則有波愛修和聖安瑟莫，他們秉承聖奧思定的學說，大大地豐富了哲學的遺產。</w:t>
      </w:r>
    </w:p>
    <w:p>
      <w:pPr>
        <w:spacing w:after="20" w:line="300" w:lineRule="auto"/>
      </w:pPr>
      <w:r>
        <w:rPr>
          <w:rFonts w:ascii="Noto Serif" w:hAnsi="Noto Serif" w:eastAsia="Noto Serif" w:cs="Noto Serif"/>
          <w:b w:val="0"/>
          <w:i w:val="0"/>
          <w:color w:val="29241F"/>
          <w:sz w:val="22"/>
        </w:rPr>
        <w:t>Exinde mediae aetatis Doctores, quos Scholasticos vocant, magnae molis opus aggressi sunt, nimirum segetes doctrinae fecundas et uberes, amplissimis Sanctorum Patrum voluminibus diffusas, diligenter congerere, congestasque uno velut loco condere, in posterorum usum et commoditatem. — Quae autem scolasticae disciplinae sit origo, indoles et excellentia, iuvat hic, Venerabiles Fratres, verbis sapientissimi viri, Praedecessoris Nostri, Sixti V. fusius aperire: « Divino Illius munere, qui solus dat spiritum scientiae et sapientiae et intellectus, quique Ecclesiam suam per saeculorum aetates, prout opus est, novis beneficiis auget, novis praesidiis instruit, inventa est a maioribus nostris sapientissimis viris, Theologia scholastica, quam duo potissimum gloriosi Doctores, angelicus s. Thomas et seraphicus s. Bonaventura, clarissimi huius facultatis professores....</w:t>
      </w:r>
    </w:p>
    <w:p>
      <w:pPr>
        <w:spacing w:after="100" w:line="300" w:lineRule="auto"/>
      </w:pPr>
      <w:r>
        <w:rPr>
          <w:rFonts w:ascii="MingLiU" w:hAnsi="MingLiU" w:eastAsia="MingLiU" w:cs="MingLiU"/>
          <w:b w:val="0"/>
          <w:i w:val="0"/>
          <w:color w:val="6E675F"/>
          <w:sz w:val="20"/>
        </w:rPr>
        <w:t>自此以後，中世紀的教義士，即人們所稱的經院派學者，從事了宏大的工程，亦即勤勉地蒐集由聖教父們最廣大的著作中所闡述的豐富而充沛的教義之收穫，並將之彙集在一處，以為後世之用益。至於經院派學問的由來、性質與卓越之處，尊敬的兄弟們，我樂於在此以我們最智慧的前任教宗西斯篤五世的言辭更為詳盡地開示：「藉著唯獨賜予科學、智慧與聰慧之神的天主的神聖恩賜，並且藉著天主在歷世歷代中按照所需以新的恩寵增益其教會、以新的保護裝備其教會，經院派神學由我們最智慧的先人所創立，而此學科最為光榮的兩位教義士，即天使般的聖多瑪斯和血火般的聖波那文圖拉，此學科最卓越的教授們……</w:t>
      </w:r>
    </w:p>
    <w:p>
      <w:pPr>
        <w:spacing w:after="20" w:line="300" w:lineRule="auto"/>
      </w:pPr>
      <w:r>
        <w:rPr>
          <w:rFonts w:ascii="Noto Serif" w:hAnsi="Noto Serif" w:eastAsia="Noto Serif" w:cs="Noto Serif"/>
          <w:b w:val="0"/>
          <w:i w:val="0"/>
          <w:color w:val="29241F"/>
          <w:sz w:val="22"/>
        </w:rPr>
        <w:t>excellenti ingenio, assiduo studio, magnis laboribus et vigiliis excoluerunt atque ornarunt, eamque optime dispositam, multisque modis praeclare explicatam posteris tradiderunt.</w:t>
      </w:r>
    </w:p>
    <w:p>
      <w:pPr>
        <w:spacing w:after="100" w:line="300" w:lineRule="auto"/>
      </w:pPr>
      <w:r>
        <w:rPr>
          <w:rFonts w:ascii="MingLiU" w:hAnsi="MingLiU" w:eastAsia="MingLiU" w:cs="MingLiU"/>
          <w:b w:val="0"/>
          <w:i w:val="0"/>
          <w:color w:val="6E675F"/>
          <w:sz w:val="20"/>
        </w:rPr>
        <w:t>以卓越的才智、不懈的研究、艱辛的勞苦和儆醒，他們培育並裝飾了哲學，使其得到最完善的組織，以多種精妙的方式闡明後，傳給了後代。</w:t>
      </w:r>
    </w:p>
    <w:p>
      <w:pPr>
        <w:spacing w:after="20" w:line="300" w:lineRule="auto"/>
      </w:pPr>
      <w:r>
        <w:rPr>
          <w:rFonts w:ascii="Noto Serif" w:hAnsi="Noto Serif" w:eastAsia="Noto Serif" w:cs="Noto Serif"/>
          <w:b w:val="0"/>
          <w:i w:val="0"/>
          <w:color w:val="29241F"/>
          <w:sz w:val="22"/>
        </w:rPr>
        <w:t>Et huius quidem tam salutaris scientiae cognitio et exercitatio, quae ab uberrimis divinarum Litterarum, summorum Pontificum, sanctorum Patrum et Conciliorum fontibus dimanat, semper certe maximum Ecclesiae adiumentum afferre potuit, sive ad Scripturas ipsas vere et sane intelligendas et interpretandas, sive ad Patres securius et utilius peragendos et explicandos sive ad varios errores et haereses detenencias et refellendas: his vero novissimis diebus, quibus iam advenerunt tempora illa periculosa ab Apostolo descripta, et homines blasphemi, superbi, seductores proficiunt in peius, errantes et alios in errorem mittentes, sane catholicae fidei dogmatibus confirmandis et haeresibus confutandis pernecessaria est » (Bulla - Triumphantis, an. 1588).</w:t>
      </w:r>
    </w:p>
    <w:p>
      <w:pPr>
        <w:spacing w:after="100" w:line="300" w:lineRule="auto"/>
      </w:pPr>
      <w:r>
        <w:rPr>
          <w:rFonts w:ascii="MingLiU" w:hAnsi="MingLiU" w:eastAsia="MingLiU" w:cs="MingLiU"/>
          <w:b w:val="0"/>
          <w:i w:val="0"/>
          <w:color w:val="6E675F"/>
          <w:sz w:val="20"/>
        </w:rPr>
        <w:t>而這種如此有益的學問之認知與實踐，乃源自聖經之豐富泉源、歷代教宗之教導、聖人聖父之著述及教會大公會議之決議，向來確實能為教會提供最大的幫助，無論是為正確而妥善地理解和詮釋聖經本身，抑或為更有把握和更有益地研習和闡明聖父之言論，抑或為防止各種謬誤和邪說、加以駁斥，然而在此末世，即宗徒所預言的那危險的時代既已來臨，褻瀆聖言的人、傲慢的人、誘惑人的人日益猖獗，他們陷於謬誤並引導他人陷入謬誤，實為確認公教信仰的教義及駁斥邪說所絕對必要的。（《高唱凱歌通諭》，一五八八年）</w:t>
      </w:r>
    </w:p>
    <w:p>
      <w:pPr>
        <w:spacing w:after="20" w:line="300" w:lineRule="auto"/>
      </w:pPr>
      <w:r>
        <w:rPr>
          <w:rFonts w:ascii="Noto Serif" w:hAnsi="Noto Serif" w:eastAsia="Noto Serif" w:cs="Noto Serif"/>
          <w:b w:val="0"/>
          <w:i w:val="0"/>
          <w:color w:val="29241F"/>
          <w:sz w:val="22"/>
        </w:rPr>
        <w:t>Quae verba quamvis Theologiam scholasticam dumtaxat complecti videantur, tamen esse quoque de Philosophia eiusque laudibus accipienda perspicitur. Siquidem praeclarae dotes, quae Theologiam scholasticam hostibus veritatis faciunt tantopere formidolosam, nimirum, ut idem Pontifex addit, « apta illa et inter se nexa rerum et causaram cohaerentia, illo ordo et dispositio tamquam militum in pugnando instructio, illa dilucidae definitiones et distinctiones, illa argumentorum firmitas et acutissimae disputationes, quibus lux a tenebris, verum a falso distinguitur, haereticorum mendacia multis praestigiis et fallaciis involuta, tamquam veste detracta patefiunt et denudantur » (Bull.</w:t>
      </w:r>
    </w:p>
    <w:p>
      <w:pPr>
        <w:spacing w:after="100" w:line="300" w:lineRule="auto"/>
      </w:pPr>
      <w:r>
        <w:rPr>
          <w:rFonts w:ascii="MingLiU" w:hAnsi="MingLiU" w:eastAsia="MingLiU" w:cs="MingLiU"/>
          <w:b w:val="0"/>
          <w:i w:val="0"/>
          <w:color w:val="6E675F"/>
          <w:sz w:val="20"/>
        </w:rPr>
        <w:t>這些言辭雖然似乎只涉及經院神學，然而也應認為是關於哲學及其榮譽的言辭。蓋經院神學之優越稟賦，使其對真理之敵人極為可畏，即如同一教宗所言：「事物與原因之間那適切而互相連貫的組織，那有如戰陣排列之秩序與部署，那清晰明確的定義與區分，那論證之堅實與論辯之敏銳，藉此光明與黑暗、真理與謬誤得以區別；異端邪說之謊言為無數詭詐與詭辯所包裹，一如衣物被扯去一樣，得以揭露而赤露。」（教書）</w:t>
      </w:r>
    </w:p>
    <w:p>
      <w:pPr>
        <w:spacing w:after="20" w:line="300" w:lineRule="auto"/>
      </w:pPr>
      <w:r>
        <w:rPr>
          <w:rFonts w:ascii="Noto Serif" w:hAnsi="Noto Serif" w:eastAsia="Noto Serif" w:cs="Noto Serif"/>
          <w:b w:val="0"/>
          <w:i w:val="0"/>
          <w:color w:val="29241F"/>
          <w:sz w:val="22"/>
        </w:rPr>
        <w:t>cit.), praeclarae, inquimus, et mirabiles istae dotes unice a recto usu repetendae sunt eius philosophiae, quam magistri scholastici, data opera et sapienti consilio, in disputationibus etiam theologicis, passim usurpare consueverunt. — Praeterea cum illud sit scholasticorum Theologorum proprium ac singulare, ut scientiam humanam ac divinam arctissimo inier se vinculo coniunxcrint, profecto Theologia, in qua illi exsiluerunt, non erat tantum honoris et commendationis ab opinione hominum adeptum, si mancam atque imperfectam aut levem philosophiam adhibuissent.</w:t>
      </w:r>
    </w:p>
    <w:p>
      <w:pPr>
        <w:spacing w:after="100" w:line="300" w:lineRule="auto"/>
      </w:pPr>
      <w:r>
        <w:rPr>
          <w:rFonts w:ascii="MingLiU" w:hAnsi="MingLiU" w:eastAsia="MingLiU" w:cs="MingLiU"/>
          <w:b w:val="0"/>
          <w:i w:val="0"/>
          <w:color w:val="6E675F"/>
          <w:sz w:val="20"/>
        </w:rPr>
        <w:t>我們說，這些卓越而奇妙的特質應當專從該哲學的正當運用而獲得，經院派大師們正是以明智的計劃和有意的努力，在神學討論中到處習慣於使用這種哲學。——此外，由於經院派神學家的特殊之處在於他們以最緊密的紐帶將人的智慧與天主的智慧結合在一起，所以他們傑出的神學，如果運用了殘缺不全或不完善或輕浮的哲學，就根本不能從人們的看法中獲得如此的尊榮和推崇。</w:t>
      </w:r>
    </w:p>
    <w:p>
      <w:pPr>
        <w:spacing w:after="20" w:line="300" w:lineRule="auto"/>
      </w:pPr>
      <w:r>
        <w:rPr>
          <w:rFonts w:ascii="Noto Serif" w:hAnsi="Noto Serif" w:eastAsia="Noto Serif" w:cs="Noto Serif"/>
          <w:b w:val="0"/>
          <w:i w:val="0"/>
          <w:color w:val="29241F"/>
          <w:sz w:val="22"/>
        </w:rPr>
        <w:t>Iamvero inter Scholasticos Doctores, omnium princeps et magister, longe eminet Thomas Aquinas : qui, uti Caietanus animadvertit, veteres doctores sacros quia summe veneratns est, ideo intellectum omnium quodammodo sortitus est (In 2, 2ae, q. 148, a. 4 in fin.). Illorum doctrinas, velut dispersa cuiusdam corporis membra, in unum Thomas collegit et coagmentavit, miro ordine digessit, ct magnis incrementis ita ad auxit, ut catholicae Ecclesiae singulare praesidium et decus iure meritoque habeatur. — Hic quidem ingenio docilis ct acer, memoria facilis et tenax, vitae integcrrimus, veritatis unice amator, divina humanaque scientia praedives, Soli comparatus, orbem terrarum calore virtutum fovit, et doctrinae splendore complevit.</w:t>
      </w:r>
    </w:p>
    <w:p>
      <w:pPr>
        <w:spacing w:after="100" w:line="300" w:lineRule="auto"/>
      </w:pPr>
      <w:r>
        <w:rPr>
          <w:rFonts w:ascii="MingLiU" w:hAnsi="MingLiU" w:eastAsia="MingLiU" w:cs="MingLiU"/>
          <w:b w:val="0"/>
          <w:i w:val="0"/>
          <w:color w:val="6E675F"/>
          <w:sz w:val="20"/>
        </w:rPr>
        <w:t>確實，在經院博士中，聖多瑪斯·亞奎納為最傑出的首領和導師，遠超眾人。若望樞機如所指出的，他以最高的敬禮尊崇古代聖賢導師，因此得著了他們智慧的某種綜合（見《神學大全》第二部分第二部第一四八題第四條之末）。聖多瑪斯如同將某一身體的散亂肢體，收集並連結於一身，以妙善的秩序編排它們，並以巨大的增益而擴充之，以致於理當被視為天主教會特殊的保護者及光榮。——他生性聰慧而敏銳，記憶力敏捷而堅強，生活極為清廉，唯一熱愛真理，富有天地間的學問，猶如太陽一樣，以德行的熱力溫暖大地，以教義的光輝充滿世界。</w:t>
      </w:r>
    </w:p>
    <w:p>
      <w:pPr>
        <w:spacing w:after="20" w:line="300" w:lineRule="auto"/>
      </w:pPr>
      <w:r>
        <w:rPr>
          <w:rFonts w:ascii="Noto Serif" w:hAnsi="Noto Serif" w:eastAsia="Noto Serif" w:cs="Noto Serif"/>
          <w:b w:val="0"/>
          <w:i w:val="0"/>
          <w:color w:val="29241F"/>
          <w:sz w:val="22"/>
        </w:rPr>
        <w:t>Nulla est philosophiae pars, quam non acute simul et solide pertractant: de legibus ratiocinandi, de Deo et incorporeis substantiis, de homine aliisque sensibilibus rebus, de humanis actibus eorumque principiis ita disputavit, ut in eo neque copiosa quaestionum seges, neque apta partium dispositio, neque optima procedendi ratio, neque principiorum firmitas aut argumentorum robur, neque dicendi perspicuitas aut proprietas, neque abstrusa quaeque explicandi facilitas desideretur.</w:t>
      </w:r>
    </w:p>
    <w:p>
      <w:pPr>
        <w:spacing w:after="100" w:line="300" w:lineRule="auto"/>
      </w:pPr>
      <w:r>
        <w:rPr>
          <w:rFonts w:ascii="MingLiU" w:hAnsi="MingLiU" w:eastAsia="MingLiU" w:cs="MingLiU"/>
          <w:b w:val="0"/>
          <w:i w:val="0"/>
          <w:color w:val="6E675F"/>
          <w:sz w:val="20"/>
        </w:rPr>
        <w:t>哲學沒有任何部門，他不是既敏銳又紮實地加以論述的：論述推理的法則、論述天主和非物質的實體、論述人和其他可感知的事物、論述人的行為及其原因，他的論述達到如此程度，以至於在他的著作中，既不缺乏豐富的問題集合，也不缺乏恰當的部分安排，也不缺乏最佳的論證方法，也不缺乏原理的堅實性或論證的有力性，也不缺乏表述的清晰性或用語的準確性，也不缺乏對深奧事物的闡明能力。</w:t>
      </w:r>
    </w:p>
    <w:p>
      <w:pPr>
        <w:spacing w:after="20" w:line="300" w:lineRule="auto"/>
      </w:pPr>
      <w:r>
        <w:rPr>
          <w:rFonts w:ascii="Noto Serif" w:hAnsi="Noto Serif" w:eastAsia="Noto Serif" w:cs="Noto Serif"/>
          <w:b w:val="0"/>
          <w:i w:val="0"/>
          <w:color w:val="29241F"/>
          <w:sz w:val="22"/>
        </w:rPr>
        <w:t>Illud etiam accedit, quod philosophicas conclusiones angelicus Doctor speculatur est in rerum rationibus et principiis, quae quamlatissime patent, ct infmitarum fere veritatum semina suo velut gremio concludunt, a posterioribus magistris opportuno in fin. tempore et uberrimo cum fructu aperienda. Quam philosophandi rationem cum in erroribus refutandis pariter adhibuerit, illud a se ipse impetravit, ut et superiorum temporum errores omnes unus debellarit, et ad profligandos, qui perpetua vice in posterum exorituri sunt, arma invictissima suppeditant.</w:t>
      </w:r>
    </w:p>
    <w:p>
      <w:pPr>
        <w:spacing w:after="100" w:line="300" w:lineRule="auto"/>
      </w:pPr>
      <w:r>
        <w:rPr>
          <w:rFonts w:ascii="MingLiU" w:hAnsi="MingLiU" w:eastAsia="MingLiU" w:cs="MingLiU"/>
          <w:b w:val="0"/>
          <w:i w:val="0"/>
          <w:color w:val="6E675F"/>
          <w:sz w:val="20"/>
        </w:rPr>
        <w:t>天使博士在事物的理性與原則中深思哲學的結論，這些原則極其廣泛地彰顯，並包含無數真理的種子，猶如納於自己的懷抱中，以供後世的大師們在適當的時機以豐碩的成果開啟。他既然也同樣運用這種哲學思辨的方法來駁斥錯誤，就由此獲得了這樣的成就：他一人戰勝了前代所有的錯誤，並且為駁斥那些以永恆的輪迴將要在後世不斷興起的謬誤，提供了最為無敵的武器。</w:t>
      </w:r>
    </w:p>
    <w:p>
      <w:pPr>
        <w:spacing w:after="20" w:line="300" w:lineRule="auto"/>
      </w:pPr>
      <w:r>
        <w:rPr>
          <w:rFonts w:ascii="Noto Serif" w:hAnsi="Noto Serif" w:eastAsia="Noto Serif" w:cs="Noto Serif"/>
          <w:b w:val="0"/>
          <w:i w:val="0"/>
          <w:color w:val="29241F"/>
          <w:sz w:val="22"/>
        </w:rPr>
        <w:t>— Praeterea rationem, ut par est, a fide apprime distinguens, utramque tamen amice consocians, utriusque tum iura conservavit, tum dignitati consuluit, ita quidem ut ratio ad humanum fastigium Thomae pennis evecta, iam fere nequeat sublimius assurgere; neque fides a ratione fere possit plura aut validiora adiumenta praestolari, quam quae iam est per Thomam consecuta.</w:t>
      </w:r>
    </w:p>
    <w:p>
      <w:pPr>
        <w:spacing w:after="100" w:line="300" w:lineRule="auto"/>
      </w:pPr>
      <w:r>
        <w:rPr>
          <w:rFonts w:ascii="MingLiU" w:hAnsi="MingLiU" w:eastAsia="MingLiU" w:cs="MingLiU"/>
          <w:b w:val="0"/>
          <w:i w:val="0"/>
          <w:color w:val="6E675F"/>
          <w:sz w:val="20"/>
        </w:rPr>
        <w:t>此外，聖多瑪理當區分理性與信德，卻又親切地將二者結合，既維護了雙方的權利，亦關顧了雙方的尊嚴，以致理性被聖多瑪的智慧高舉至人類的高峯，已幾乎不能再上升到更崇高之處；而信德也幾乎不能期待比已藉聖多瑪所獲得者更豐富、更有力的助益了。</w:t>
      </w:r>
    </w:p>
    <w:p>
      <w:pPr>
        <w:spacing w:after="20" w:line="300" w:lineRule="auto"/>
      </w:pPr>
      <w:r>
        <w:rPr>
          <w:rFonts w:ascii="Noto Serif" w:hAnsi="Noto Serif" w:eastAsia="Noto Serif" w:cs="Noto Serif"/>
          <w:b w:val="0"/>
          <w:i w:val="0"/>
          <w:color w:val="29241F"/>
          <w:sz w:val="22"/>
        </w:rPr>
        <w:t>Has ob causas, doctissimi homines, superioribus praesertim aetatibus, theologiae et philosophiae laude praestantissimi, conquisitis incredibili studio Thomae voluminibus immortalibus, angelicae sapientiae eius sese non tam excolendos, quam penitus innutriendos tradiderunt. — Omnes prope conditores et legíferos Ordinum religiosorum iussisse constat sodales suos, doctrinis s. Thomae studere et religiosis haerere, cauto, ne cui eorum impune liceat a vestigiis tanti viri vel minimum discedere. Ut Dominicianam familiam praetereamus, quae summo hoc magistro iure quodam suo gloriatur, ea lege teneri Benedictinos, Carmelitas, Augustinianos, Societatem Iesu, aliosque sacros Ordines complures, statuta singulorum testantur.</w:t>
      </w:r>
    </w:p>
    <w:p>
      <w:pPr>
        <w:spacing w:after="100" w:line="300" w:lineRule="auto"/>
      </w:pPr>
      <w:r>
        <w:rPr>
          <w:rFonts w:ascii="MingLiU" w:hAnsi="MingLiU" w:eastAsia="MingLiU" w:cs="MingLiU"/>
          <w:b w:val="0"/>
          <w:i w:val="0"/>
          <w:color w:val="6E675F"/>
          <w:sz w:val="20"/>
        </w:rPr>
        <w:t>為此之故，學識淵博的人士，尤其是昔日的時代，在神學和哲學上最為傑出者，以難以置信的勤奮搜求聖多瑪斯的不朽著作，將自己交付於他的天使般的智慧，不僅是要加以陶冶，更是要從根本上獲得教養。凡宗教會團的創立者與立法者，幾乎無人不曾命令其會士研習聖多瑪斯的教義並恪守之，並謹慎防範任何人得以任意背離此大賢的足跡。若不談聖道明會家族——該家族以某種特有的權利而為此最高導師而自豪——則本篤會士、加爾默羅會士、奧斯定會士、耶穌會及其他諸多聖品會，各自之會規明確記載，均受此法所約束。</w:t>
      </w:r>
    </w:p>
    <w:p>
      <w:pPr>
        <w:spacing w:after="20" w:line="300" w:lineRule="auto"/>
      </w:pPr>
      <w:r>
        <w:rPr>
          <w:rFonts w:ascii="Noto Serif" w:hAnsi="Noto Serif" w:eastAsia="Noto Serif" w:cs="Noto Serif"/>
          <w:b w:val="0"/>
          <w:i w:val="0"/>
          <w:color w:val="29241F"/>
          <w:sz w:val="22"/>
        </w:rPr>
        <w:t>Atque hoc loco magna cum voluptate provolat animus ad celeberrimas illas, quae olim in Europa floruerunt, Academias et Scholas, Parisiensem nempe, Salmantinam, Complutensem, Duacenara, Tolosanam, Lovaniensem, Patavinam, Bononiensem, Neapolitanam, Coimbricensem, aliasque permultas. Quarum Academiarum nomen aetate quodammodo crevisse, rogatasque sententias, cum graviora agerentur negotia, plurimum in omnes partes valuisse, nemo ignorat. Iamvero compertum est, in magnis illis humanae sapientiae domiciliis, tamquam in suo regno, Thomam consedisse principem; atque omnium vel doctorum vel auditorum animos miro consensu in unius angelici Doctoris magisterio et auctori tate conquievisse.</w:t>
      </w:r>
    </w:p>
    <w:p>
      <w:pPr>
        <w:spacing w:after="100" w:line="300" w:lineRule="auto"/>
      </w:pPr>
      <w:r>
        <w:rPr>
          <w:rFonts w:ascii="MingLiU" w:hAnsi="MingLiU" w:eastAsia="MingLiU" w:cs="MingLiU"/>
          <w:b w:val="0"/>
          <w:i w:val="0"/>
          <w:color w:val="6E675F"/>
          <w:sz w:val="20"/>
        </w:rPr>
        <w:t>而且在此處，心靈懷著極大的喜樂，飛翔到那些曾經在歐洲繁榮的著名學院和學校，即巴黎的、薩拉曼卡的、孔普盧騰塞的、杜亞的、圖盧茲的、魯汶的、帕多瓦的、博洛尼亞的、那不勒斯的、科英布拉的，及其他許多的。關於這些學院的名聲在某種程度上隨著時代而增長，以及當進行重要事務時，人們請求其意見，在各方面都大有影響力，誰都不會不知道。然而已經確定，在那些人類智慧的偉大殿堂裡，如同在自己的王國一樣，聖多瑪斯安住如君王；而且各位學者和學生的心靈以奇妙的共識，都安息在這位天使聖師的教導和權威之下。</w:t>
      </w:r>
    </w:p>
    <w:p>
      <w:pPr>
        <w:spacing w:after="20" w:line="300" w:lineRule="auto"/>
      </w:pPr>
      <w:r>
        <w:rPr>
          <w:rFonts w:ascii="Noto Serif" w:hAnsi="Noto Serif" w:eastAsia="Noto Serif" w:cs="Noto Serif"/>
          <w:b w:val="0"/>
          <w:i w:val="0"/>
          <w:color w:val="29241F"/>
          <w:sz w:val="22"/>
        </w:rPr>
        <w:t>Sed, quod pluris est, Bomani Pontifices Praedecessoris Nostri sapientiam Thomae Aquinatis singularibus laudum praeconiis, et testimoniis amplissimis prosecuti sunt. Nam Clemens VI (Bulla In Ordine ), Nicolaus V (Breve ad FF. Ord Praedic. 1451. Cancell. Univ. Tolos.) Benedictus XIII (Bulla Pretiosus ) aliique testantur, admirabili eius doctrina universam Ecclesiam illustrari; s. Pius V (Bulla Mirabilis ) vero fatetur eadem doctrina haereses confusas et convictas dissipar orbemque universum a pestiferis quotidie liberari erroribus; alii cum Clemente XII, (Bulla Verbi Dei ) uberrima bona ab eius scriptis in Eclesiam universam dimanasse, Ipsumque eodem honore edendum esse affirmant, qui summis Ecclesiae doctoribus, Gregorio, Ambrosio, Augustino et Hieronymo defertur; alii tandem s.</w:t>
      </w:r>
    </w:p>
    <w:p>
      <w:pPr>
        <w:spacing w:after="100" w:line="300" w:lineRule="auto"/>
      </w:pPr>
      <w:r>
        <w:rPr>
          <w:rFonts w:ascii="MingLiU" w:hAnsi="MingLiU" w:eastAsia="MingLiU" w:cs="MingLiU"/>
          <w:b w:val="0"/>
          <w:i w:val="0"/>
          <w:color w:val="6E675F"/>
          <w:sz w:val="20"/>
        </w:rPr>
        <w:t>而且，更為重要的是，我等之前任教宗確實以極其殊榮的讚頌和最廣泛的見證來推崇聖多瑪斯‧亞奎那的智慧。蓋克萊孟六世（《聖諭 按序》）、尼閣老五世（《書函 致道明會弟兄 1451年 土魯茲大學檔案》）、本篤十三世（《聖諭 寶貴的》）及其他教宗作證，其奇妙的教義照亮了整個教會；至聖庇護五世（《聖諭 奇妙的》）實則承認同一教義消散並駁倒了異端邪說，每日拯救普世免於有害的謬誤；其他教宗連同克萊孟十二世（《聖諭 天主之言》）確認其著作中最豐盛的善惠流入普世教會，並主張應以同樣的尊崇來推崇他，就如對至聖教會聖師額我略、聖盎博羅削、聖奧斯定和聖熱羅尼莫所致的尊敬；其他聖師最後</w:t>
      </w:r>
    </w:p>
    <w:p>
      <w:pPr>
        <w:spacing w:after="20" w:line="300" w:lineRule="auto"/>
      </w:pPr>
      <w:r>
        <w:rPr>
          <w:rFonts w:ascii="Noto Serif" w:hAnsi="Noto Serif" w:eastAsia="Noto Serif" w:cs="Noto Serif"/>
          <w:b w:val="0"/>
          <w:i w:val="0"/>
          <w:color w:val="29241F"/>
          <w:sz w:val="22"/>
        </w:rPr>
        <w:t>Thomam proponere non dubitarunt Academiis et magnis Lyeeis exemplar et magistrum, quem tuto pede sequerentur. Qua in re memoratu dignissima videntur b. Urbani V verba ad Academiam Tolosanam: Volumus et tenore praesentium vobis iniungimus, ut b. Thomae doctrinam tamquam veridicam et catholicam sectemini, eamdemque studeatis totis viribus ampliare . (Const. 5. a dat. die 3 Aug. 1368 ad Aug. 1752). Urbani autem exemplum Innocentius XII (Litt. in form. Brev., die 6 feb. 1694) in Lovaniensi studiorum Universitate, et Benedictus XIV (Litt. in form. Brev., die 21) in Collegio Dionysiano Granatensium renovarunt.</w:t>
      </w:r>
    </w:p>
    <w:p>
      <w:pPr>
        <w:spacing w:after="100" w:line="300" w:lineRule="auto"/>
      </w:pPr>
      <w:r>
        <w:rPr>
          <w:rFonts w:ascii="MingLiU" w:hAnsi="MingLiU" w:eastAsia="MingLiU" w:cs="MingLiU"/>
          <w:b w:val="0"/>
          <w:i w:val="0"/>
          <w:color w:val="6E675F"/>
          <w:sz w:val="20"/>
        </w:rPr>
        <w:t>教宗們毫不猶豫地向各學院及大學堂提出聖多瑪斯為典範和導師，使人得以安心地追隨他。在這方面，真福烏爾巴諾五世對圖盧茲學院所說的話最值得記述：我等意欲並以現狀敕令規定，爾等應當追隨真福多瑪斯的教義，視之為真實而公教的，並竭力四處推廣同一教義。（第五項憲法，發於一三六八年八月三日至一七五二年八月）。烏爾巴諾的此一先例後為依諾增爵十二（簡牘形式書狀，一六九四年二月六日）在盧萬學術大學重新頒行，並為本篤十四（簡牘形式書狀，二十一日）在格瑞納達迪奧尼修書院重新頒行。</w:t>
      </w:r>
    </w:p>
    <w:p>
      <w:pPr>
        <w:spacing w:after="20" w:line="300" w:lineRule="auto"/>
      </w:pPr>
      <w:r>
        <w:rPr>
          <w:rFonts w:ascii="Noto Serif" w:hAnsi="Noto Serif" w:eastAsia="Noto Serif" w:cs="Noto Serif"/>
          <w:b w:val="0"/>
          <w:i w:val="0"/>
          <w:color w:val="29241F"/>
          <w:sz w:val="22"/>
        </w:rPr>
        <w:t>— His vero Pontificum maximorum de Thoma Aquinate iudiciis, veluti cumulus, Innocentii VI testimonium accedat: Huius (Thomae), doctrina prae ceteris, excepta canonica, habet proprietatem verborum, modum dicendorum, veritatem sententiarum, ita ut numquam qui eam tenuerint, inveniatur a veritatis tramite deviasse; et qui eam impugnaverit, semper fuerit de veritate suspectus (Serm. de S. Thom.).</w:t>
      </w:r>
    </w:p>
    <w:p>
      <w:pPr>
        <w:spacing w:after="100" w:line="300" w:lineRule="auto"/>
      </w:pPr>
      <w:r>
        <w:rPr>
          <w:rFonts w:ascii="MingLiU" w:hAnsi="MingLiU" w:eastAsia="MingLiU" w:cs="MingLiU"/>
          <w:b w:val="0"/>
          <w:i w:val="0"/>
          <w:color w:val="6E675F"/>
          <w:sz w:val="20"/>
        </w:rPr>
        <w:t>對於歷任教宗論及聖多瑪斯‧亞奎那的判斷，無辜十三世的證詞猶如錦上添花：「他（多瑪斯）的學說勝過其他一切，唯獨不及正義法典者，具有用語的精確性、論述的方式、見解的真實性，以至於凡持守此學說者，從未被發現偏離真理之途；而凡攻擊此學說者，向來都對真理抱持懷疑。」（聖多瑪斯講道集）</w:t>
      </w:r>
    </w:p>
    <w:p>
      <w:pPr>
        <w:spacing w:after="20" w:line="300" w:lineRule="auto"/>
      </w:pPr>
      <w:r>
        <w:rPr>
          <w:rFonts w:ascii="Noto Serif" w:hAnsi="Noto Serif" w:eastAsia="Noto Serif" w:cs="Noto Serif"/>
          <w:b w:val="0"/>
          <w:i w:val="0"/>
          <w:color w:val="29241F"/>
          <w:sz w:val="22"/>
        </w:rPr>
        <w:t>Ipsa quoque Concilia Oecumenica, in quibus eminet lectus ex toto orbe terrarum flos sapientiae, singularem Thomae Aquinati honorem habere perpetuo studuerunt. In Conciliis Lugdunensi, Viennensi, Florentino, Vaticano, deliberationibus et decretis Patrum interfuisse Thomam et pene praefuisse dixeris, adversus errores Graecorum, haereticorum et rationalistarum ineluctabili vi et faustissimo exitu decertantem. — Sed haec maxima est et Thomae propria, nec cum quopiam ex doctoribus catholicis communicata laus, quod Patres Tridentini, in ipso medio conclavi ordini habendo, una cum divinae Scripturae codicibus et Pontificum Maximorum decretis Summam Thomae Aquinatis super altari patere voluerunt, unde consilium, rationes, oracula peterentur.</w:t>
      </w:r>
    </w:p>
    <w:p>
      <w:pPr>
        <w:spacing w:after="100" w:line="300" w:lineRule="auto"/>
      </w:pPr>
      <w:r>
        <w:rPr>
          <w:rFonts w:ascii="MingLiU" w:hAnsi="MingLiU" w:eastAsia="MingLiU" w:cs="MingLiU"/>
          <w:b w:val="0"/>
          <w:i w:val="0"/>
          <w:color w:val="6E675F"/>
          <w:sz w:val="20"/>
        </w:rPr>
        <w:t>大公會議本身，在這些會議中來自普世大地的智慧之花熠熠生輝，始終都極力尊崇聖多瑪斯‧亞奎那。在盧德會議、維也納會議、佛羅倫斯會議、梵蒂岡會議中，人們會說多瑪斯參與了教父們的審議和法令，幾乎還主持了這些會議，他以無可抗拒的力量和最幸運的成果與希臘人、異端人士和理性主義者的謬誤激烈對抗。——但這是多瑪斯最卓越的、專屬於他的榮譽，不與任何天主教士師相通，即特利騰會議的教父們在會議進行當中，把聖多瑪斯‧亞奎那的《神學大全》與聖經典冊和至聖教宗的法令一起放在祭台上展開，希望從中尋求勸告、理由和真言。</w:t>
      </w:r>
    </w:p>
    <w:p>
      <w:pPr>
        <w:spacing w:after="20" w:line="300" w:lineRule="auto"/>
      </w:pPr>
      <w:r>
        <w:rPr>
          <w:rFonts w:ascii="Noto Serif" w:hAnsi="Noto Serif" w:eastAsia="Noto Serif" w:cs="Noto Serif"/>
          <w:b w:val="0"/>
          <w:i w:val="0"/>
          <w:color w:val="29241F"/>
          <w:sz w:val="22"/>
        </w:rPr>
        <w:t>Postremo haec quoque palma viro incomparabili reservata videbatur , ut ab ipsis catholici nominis adversariis obsequia, praeconia, admirationem extorqueret. Nam exploratum est, inter haereticarum factionum duces non defuisse, qui palam profiterentur, sublata semel e medio doctrina Thomae Aquinatis, se facile posse cum omnibus catholicis doctoribus subire certamen et vincere, et Ecclesiam dissipare . (Beza — Bucerus) — Inanis quidem spes, et testimonium non inane.</w:t>
      </w:r>
    </w:p>
    <w:p>
      <w:pPr>
        <w:spacing w:after="100" w:line="300" w:lineRule="auto"/>
      </w:pPr>
      <w:r>
        <w:rPr>
          <w:rFonts w:ascii="MingLiU" w:hAnsi="MingLiU" w:eastAsia="MingLiU" w:cs="MingLiU"/>
          <w:b w:val="0"/>
          <w:i w:val="0"/>
          <w:color w:val="6E675F"/>
          <w:sz w:val="20"/>
        </w:rPr>
        <w:t>最後，這種榮耀似乎亦預留給了這位無與倫比的偉人，使他甚至從天主教名號的敵人本身手中奪取順服、讚美和欽佩。蓋人所共知者，在異端派系的領袖中，不乏有人公然聲稱，一旦把聖多瑪斯‧亞奎那的學說從人間除去，他們便能輕易與所有天主教教士進行辯論而勝出，並瓦解教會。（貝札——布策魯斯）——虛妄的希望固矣，然其見證卻非虛妄。</w:t>
      </w:r>
    </w:p>
    <w:p>
      <w:pPr>
        <w:spacing w:after="20" w:line="300" w:lineRule="auto"/>
      </w:pPr>
      <w:r>
        <w:rPr>
          <w:rFonts w:ascii="Noto Serif" w:hAnsi="Noto Serif" w:eastAsia="Noto Serif" w:cs="Noto Serif"/>
          <w:b w:val="0"/>
          <w:i w:val="0"/>
          <w:color w:val="29241F"/>
          <w:sz w:val="22"/>
        </w:rPr>
        <w:t>His rebus et causis, Venerabiles Fratres, quoties respicimus ad bonitatem, vim preclarasque utilitates eius disciplinae philosophicae, quam maiores nostri adamarunt, iudicamus temere esse commissum, ut eidem suus honos non semper, nec ubique permanserit: praesertim cum philosophiae scholasticae et usum diuturnum et maximorum virorum iudicium, et, quod caput est, Ecclesiae suffragium favisse constaret. Atque in veteris doctrinae locum nova quaedam philosophiae ratio hac illae successit, unde non ii percepti sunt fructus optabiles ac salutares, quos Ecclesia et ipsa civilis societas maluissent. Adnitentibus enim Novatoribus saeculi XVI, placuit philosophari citra quempiam ad fidem respectum, petita dataque vicissim potestà le quaelibet pro lubitu ingenioque excogitandi.</w:t>
      </w:r>
    </w:p>
    <w:p>
      <w:pPr>
        <w:spacing w:after="100" w:line="300" w:lineRule="auto"/>
      </w:pPr>
      <w:r>
        <w:rPr>
          <w:rFonts w:ascii="MingLiU" w:hAnsi="MingLiU" w:eastAsia="MingLiU" w:cs="MingLiU"/>
          <w:b w:val="0"/>
          <w:i w:val="0"/>
          <w:color w:val="6E675F"/>
          <w:sz w:val="20"/>
        </w:rPr>
        <w:t>尊敬的弟兄們，每當我們思省這些事實和原因，並注視那美善的、宏大的、且為我們的祖先所深愛的哲學學説的卓越效用時，我們判斷將其應有的尊榮不能始終不墜、普遍存在，乃是輕率之舉：尤其因為經院派哲學既有久遠的運用、偉大人物的贊許，更重要的是教會的贊同已為確定之事。而代之以某種新的哲學方法，新舊遞嬗，卻未獲致教會及民間社會所願望的那些良善而有益的成果。蓋自十六世紀革新者奮力推行以來，人們遂樂於進行哲學思辨而不顧對信德的任何考慮，彼此約定自由裁決權，容許每人按己之意願和才智去思想種種學説。</w:t>
      </w:r>
    </w:p>
    <w:p>
      <w:pPr>
        <w:spacing w:after="20" w:line="300" w:lineRule="auto"/>
      </w:pPr>
      <w:r>
        <w:rPr>
          <w:rFonts w:ascii="Noto Serif" w:hAnsi="Noto Serif" w:eastAsia="Noto Serif" w:cs="Noto Serif"/>
          <w:b w:val="0"/>
          <w:i w:val="0"/>
          <w:color w:val="29241F"/>
          <w:sz w:val="22"/>
        </w:rPr>
        <w:t>Qua ex re pronum fuit, genera philosophiae plus aequo multiplicari, sententiasque diversas atque inter se pugnantes oriri etiam de iis rebus, quae sunt in humanis cognitionibus praecipuae. A multitudine sententiarum ad haesitationes dubitationesque persaepe ventum est: a dubitationibus vero in errorem quam facile mentes hominum delabantur, nemo est qui non videat. — Hoc autem novitatis studium, cum homines imitatione trahantur, catholicorum quoque philosophorum animos visum est alicubi pervasisse; qui patrimonio antiquae sapientiae posthabito, nova moliri, quam vetera novis augere et perficere maluerunt, certe minus sapienti consilio, et non sine scientiarum detrimento.</w:t>
      </w:r>
    </w:p>
    <w:p>
      <w:pPr>
        <w:spacing w:after="100" w:line="300" w:lineRule="auto"/>
      </w:pPr>
      <w:r>
        <w:rPr>
          <w:rFonts w:ascii="MingLiU" w:hAnsi="MingLiU" w:eastAsia="MingLiU" w:cs="MingLiU"/>
          <w:b w:val="0"/>
          <w:i w:val="0"/>
          <w:color w:val="6E675F"/>
          <w:sz w:val="20"/>
        </w:rPr>
        <w:t>由此緣故，哲學的各種學派不免過度繁殖，且對人類認識中最為重要的事物，產生了形形色色互相對立的見解。從眾多見解之中，往往導致猶豫不決和懷疑；而從懷疑陷入謬誤，人心是何等容易，這是人人都看得出來的。——然而這種崇尚新奇的風氣，由於人們喜愛模仿，似乎在某些地方也侵蝕了天主教哲學家的心思；他們捨棄了古代智慧的遺產，寧願創造新説，而不願以新説增進和完善古説，這固然是較欠明智的決策，而且對各種學問也非無損害。</w:t>
      </w:r>
    </w:p>
    <w:p>
      <w:pPr>
        <w:spacing w:after="20" w:line="300" w:lineRule="auto"/>
      </w:pPr>
      <w:r>
        <w:rPr>
          <w:rFonts w:ascii="Noto Serif" w:hAnsi="Noto Serif" w:eastAsia="Noto Serif" w:cs="Noto Serif"/>
          <w:b w:val="0"/>
          <w:i w:val="0"/>
          <w:color w:val="29241F"/>
          <w:sz w:val="22"/>
        </w:rPr>
        <w:t>Etenim multiplex haec ratio doctrinae, cum in magistrorum singulorum auctoritate arbitrioque nitatur, mutabile habet fundamentum, eaque de causa non firmam atque stabilem neque robustam, sicut veterem illam, sed nutantem et levem facit philosophiam. Cui si forte contingat, hostium impetu ferendo vix parem aliquando inveniri, eius rei agnoscat in seipsa residere causam et culpam. — Quae cum dicimus, non eos profecto improbamus doctos homines atque solertes, qui industriam et eruditionem suam, ac novorum inventorum opes ad excolendam philosophiam afferunt: id enim probe intelligimus ad incrementa doctrinae pertinere.</w:t>
      </w:r>
    </w:p>
    <w:p>
      <w:pPr>
        <w:spacing w:after="100" w:line="300" w:lineRule="auto"/>
      </w:pPr>
      <w:r>
        <w:rPr>
          <w:rFonts w:ascii="MingLiU" w:hAnsi="MingLiU" w:eastAsia="MingLiU" w:cs="MingLiU"/>
          <w:b w:val="0"/>
          <w:i w:val="0"/>
          <w:color w:val="6E675F"/>
          <w:sz w:val="20"/>
        </w:rPr>
        <w:t>誠然，這種教義方式既然以各位教師個人的權威和判斷為基礎，其基礎就具有易變的性質，因此使哲學不似古代哲學那樣堅固穩定而強健，反而變得搖晃輕浮。倘若偶然發生它在抵禦敵人的衝擊時勉強相當，就應當承認原因和責任在於它本身。我們說這些話時，誠然並非譴責那些博學聰慧的人士，他們以勤勉和學識，以及新發現的財寶去培育哲學：蓋因我們深知這事對於教義的增進是有益的。</w:t>
      </w:r>
    </w:p>
    <w:p>
      <w:pPr>
        <w:spacing w:after="20" w:line="300" w:lineRule="auto"/>
      </w:pPr>
      <w:r>
        <w:rPr>
          <w:rFonts w:ascii="Noto Serif" w:hAnsi="Noto Serif" w:eastAsia="Noto Serif" w:cs="Noto Serif"/>
          <w:b w:val="0"/>
          <w:i w:val="0"/>
          <w:color w:val="29241F"/>
          <w:sz w:val="22"/>
        </w:rPr>
        <w:t>Sed magnopere cavendum est, ne illa industria atque eruditione tota aut praecipua exercitatio versetur.— Et simili modo de sacra Theologia iudicetur; quam multiplici eruditionis adiumento iuvari atque illustrari quidem placet, sed omnino necesse est, gravi Scholasticorum more tractari, ut, revelationis et rationis coniunctis in illa viribus, invictum fidei propugnaculum (Sixtus V. Bull, cit.) esse perseveret.</w:t>
      </w:r>
    </w:p>
    <w:p>
      <w:pPr>
        <w:spacing w:after="100" w:line="300" w:lineRule="auto"/>
      </w:pPr>
      <w:r>
        <w:rPr>
          <w:rFonts w:ascii="MingLiU" w:hAnsi="MingLiU" w:eastAsia="MingLiU" w:cs="MingLiU"/>
          <w:b w:val="0"/>
          <w:i w:val="0"/>
          <w:color w:val="6E675F"/>
          <w:sz w:val="20"/>
        </w:rPr>
        <w:t>但必須極其謹慎，勿使那種工業與學識的全部或主要活動都投注在其中。——同樣的方式也應適用於聖神學的判斷；她固然蒙受多方面學識的幫助而得以發展與闡明，但絕對必要的是，按照經院學者的莊嚴方式來探討，俾啟示與理性在其中聯合其力量，使信德不為摧折的堡壘得以長久堅立。</w:t>
      </w:r>
    </w:p>
    <w:p>
      <w:pPr>
        <w:spacing w:after="20" w:line="300" w:lineRule="auto"/>
      </w:pPr>
      <w:r>
        <w:rPr>
          <w:rFonts w:ascii="Noto Serif" w:hAnsi="Noto Serif" w:eastAsia="Noto Serif" w:cs="Noto Serif"/>
          <w:b w:val="0"/>
          <w:i w:val="0"/>
          <w:color w:val="29241F"/>
          <w:sz w:val="22"/>
        </w:rPr>
        <w:t>Optimo itaque consilio cultores disciplinarum philosophicarum non pauci, cum ad instaurandam utiliter philosophiam novissime animum adiecerunt, praeclaram Thomae Aquinatis doctrinam restituere, atque in pristinum decus vindicare studuerunt et student. Pari voluntate plures ex ordine Vestro, Venerabile Fratres, eamdem alacriter viam esse ingressos, magna cum animi Nostri laetitia cognovimus. Quos cum laudamus vehementer, tum hortamur, ut in suscepto consilio permaneant: reliquos vero omnes ex Vobis singulatim monemus, nihil Nobis esse antiquius et optabilius, quam ut sapientiae rivos purissimos ex angelico Doctore iugi et praedivite vena dimanantes, studiosae iuventuti large copioseque universi prae beatis.</w:t>
      </w:r>
    </w:p>
    <w:p>
      <w:pPr>
        <w:spacing w:after="100" w:line="300" w:lineRule="auto"/>
      </w:pPr>
      <w:r>
        <w:rPr>
          <w:rFonts w:ascii="MingLiU" w:hAnsi="MingLiU" w:eastAsia="MingLiU" w:cs="MingLiU"/>
          <w:b w:val="0"/>
          <w:i w:val="0"/>
          <w:color w:val="6E675F"/>
          <w:sz w:val="20"/>
        </w:rPr>
        <w:t>因此，以極為明智的計畫，許多哲學科學的修習者，既然最近立志有益地復興哲學，便致力於並且仍在致力於恢復聖多瑪斯‧亞奎那大聖人的光輝學說，並將其維護在其原有的尊榮中。我們以同等的心願得知，各位尊敬的諸位教兄，你們中的許多人已懷著熱誠踏上同樣的道路，這給了我們莫大的心靈喜樂。我們對他們致以最熱烈的讚許，同時也勸勉他們在所承擔的計畫中恆心不移。至於你們其餘的每一位，我們個別地勸勉，沒有什麼比我們更渴望、更寶貴，即讓從天使聖師那裡源源不絕流出的最純淨的智慧之溪，大量而豐富地澆灌給求知的青年。</w:t>
      </w:r>
    </w:p>
    <w:p>
      <w:pPr>
        <w:spacing w:after="20" w:line="300" w:lineRule="auto"/>
      </w:pPr>
      <w:r>
        <w:rPr>
          <w:rFonts w:ascii="Noto Serif" w:hAnsi="Noto Serif" w:eastAsia="Noto Serif" w:cs="Noto Serif"/>
          <w:b w:val="0"/>
          <w:i w:val="0"/>
          <w:color w:val="29241F"/>
          <w:sz w:val="22"/>
        </w:rPr>
        <w:t>Quae autem faciunt, ut magno id studio velimus, plura sunt.— Principio quidem, cum in hac tempestate nostra, machinationibus et astu fallacis cuiusdam sapientiae, christiana lides oppugnali soleat, cuncti adolescentes, sed ii nominatim qui in Ecclesiae spem succrescunt, pollenti ac robusto doctrinae pabulo ob eam causam cnutriendi sunt, ut viribus validi, et copioso armorum apparatu instructi, mature assuescant causam religionis fortiter et sapienter agere, parati semper , secundum Apostolica monita ad satisfactionem omni poscenti rationem de ea, quae in nobis est, spe ( I. Pet. III 15) et exhortari in doctrina sana, et eos qui contradicunt, arguere (Tit. I, 9).</w:t>
      </w:r>
    </w:p>
    <w:p>
      <w:pPr>
        <w:spacing w:after="100" w:line="300" w:lineRule="auto"/>
      </w:pPr>
      <w:r>
        <w:rPr>
          <w:rFonts w:ascii="MingLiU" w:hAnsi="MingLiU" w:eastAsia="MingLiU" w:cs="MingLiU"/>
          <w:b w:val="0"/>
          <w:i w:val="0"/>
          <w:color w:val="6E675F"/>
          <w:sz w:val="20"/>
        </w:rPr>
        <w:t>然而，促使我們以極大熱誠這樣做的原因，實有多端。首先，誠然，在我們這個時代，由於欺詐性某種智慧的詭計和手段，基督信德常受攻擊，是以全體青年，尤其是那些在教會內懷抱希望而日益成長的青年，應當以豐富而有力的教義食糧加以培養，使他們精力充沛，備妥充分的武裝，及時習慣於堅定而明智地捍衛宗教之事，常時準備依照宗徒的訓導，對任何詢問者就我們心中所懷的望德給予說明（伯多祿前書第三章第十五節），以健全的教義相勸勉，並駁斥那些反對者（弟鐸書第一章第九節）。</w:t>
      </w:r>
    </w:p>
    <w:p>
      <w:pPr>
        <w:spacing w:after="20" w:line="300" w:lineRule="auto"/>
      </w:pPr>
      <w:r>
        <w:rPr>
          <w:rFonts w:ascii="Noto Serif" w:hAnsi="Noto Serif" w:eastAsia="Noto Serif" w:cs="Noto Serif"/>
          <w:b w:val="0"/>
          <w:i w:val="0"/>
          <w:color w:val="29241F"/>
          <w:sz w:val="22"/>
        </w:rPr>
        <w:t>— Deinde plurimi ex iis hominibus qui, abalienato a fide animo, instituta catholica oderunt, solam sibi esse magistram ac ducem rationem profitentur. Ad bos autem sanandos, et in gratiam cum fide catholica restituendos, praeter supernaturale Dei auxilium, nihil esse opportunius arbitramur, quam solidam Patrum ct Scholasticorum doctrinam, qui firmissima fidei fundamenta, divinam illius originem, certam veritatem, argumenta quibus suadetur, beneficia in humanum genus collata, perfectamque cum ratione concordiam tanta evidentia et vi commonstrant, quanta nectendis mentibus vel maxime invitis et repugnantias abunde sufficiat.</w:t>
      </w:r>
    </w:p>
    <w:p>
      <w:pPr>
        <w:spacing w:after="100" w:line="300" w:lineRule="auto"/>
      </w:pPr>
      <w:r>
        <w:rPr>
          <w:rFonts w:ascii="MingLiU" w:hAnsi="MingLiU" w:eastAsia="MingLiU" w:cs="MingLiU"/>
          <w:b w:val="0"/>
          <w:i w:val="0"/>
          <w:color w:val="6E675F"/>
          <w:sz w:val="20"/>
        </w:rPr>
        <w:t>其次，那些許多人，心靈遠離信仰，仇恨天主教的制度，自稱理性是他們唯一的師傅和嚮導。然而，為了治癒他們，並使他們與天主教信仰恢復恩寵的關係，除卻天主超性的助佑外，我們認為沒有什麼比聖教父和經院哲學家的堅實教義更為適當的了。他們以最確鑿的方式闡明信德的最堅實基礎、信德的神聖起源、確定的真理、足以勸信的論據、賜予人類的福祉，以及與理性完全的和諧，其論證的明晰性和力量足以充分引領各種心靈，甚至是最不願意且最相反對的心靈。</w:t>
      </w:r>
    </w:p>
    <w:p>
      <w:pPr>
        <w:spacing w:after="20" w:line="300" w:lineRule="auto"/>
      </w:pPr>
      <w:r>
        <w:rPr>
          <w:rFonts w:ascii="Noto Serif" w:hAnsi="Noto Serif" w:eastAsia="Noto Serif" w:cs="Noto Serif"/>
          <w:b w:val="0"/>
          <w:i w:val="0"/>
          <w:color w:val="29241F"/>
          <w:sz w:val="22"/>
        </w:rPr>
        <w:t>Domestica vero, atque civilis ipsa societas, quae ob perversarum opinionum pestem quanto in discrimine versetur, universi perspicimus, profecto pacatior multo et securior consisteret, si in Academiis et scholis sanior traderetur, et magisterio Ecclesiae conformior doctrina, qualem Thomae Aquinatis volumina complectuntur. Quae enim de germana ratione libertatis, hoc tempore in licentiam abeuntis, de divina cuiuslibet auctoritatis origine, de legibus earumque vi, de paterno et aequo summorum Principum imperio, de obtemperatione sublimioribus potestatibus, de mutua inter omnes caritate; quae scilicet de his rebus et aliis generis eiusdem a Thoma disputantur, maximum atque invictum robur habent ad evertenda ea iuris novi principia, quae pacato rerum ordini et publicae saluti periculosa esse dignoscuntur.</w:t>
      </w:r>
    </w:p>
    <w:p>
      <w:pPr>
        <w:spacing w:after="100" w:line="300" w:lineRule="auto"/>
      </w:pPr>
      <w:r>
        <w:rPr>
          <w:rFonts w:ascii="MingLiU" w:hAnsi="MingLiU" w:eastAsia="MingLiU" w:cs="MingLiU"/>
          <w:b w:val="0"/>
          <w:i w:val="0"/>
          <w:color w:val="6E675F"/>
          <w:sz w:val="20"/>
        </w:rPr>
        <w:t>家庭與公民社會本身，因邪說之害而處於何等危難之中，吾人皆所共睹。誠然，若在學院及學校中傳授更加健全，且更符合教會訓導之學說，即如聖多瑪斯‧亞奎那的著作所包含者，則家庭與公民社會必將保持安寧平靜，且更加安全得多。蓋聖多瑪斯於論及真正理性的自由（此時已淪為放縱）、任何權威之神聖來源、法律及其效力、君主仁慈公正之統治、服從最高權力、全人類彼此相愛等事項，以及其他同類問題時，所持之論點具有極大且無可抵禦的力量，足以推翻新興法律之原則，蓋此等原則已被認定對安定之秩序及公眾救恩有害。</w:t>
      </w:r>
    </w:p>
    <w:p>
      <w:pPr>
        <w:spacing w:after="20" w:line="300" w:lineRule="auto"/>
      </w:pPr>
      <w:r>
        <w:rPr>
          <w:rFonts w:ascii="Noto Serif" w:hAnsi="Noto Serif" w:eastAsia="Noto Serif" w:cs="Noto Serif"/>
          <w:b w:val="0"/>
          <w:i w:val="0"/>
          <w:color w:val="29241F"/>
          <w:sz w:val="22"/>
        </w:rPr>
        <w:t>— Demum cunctae humanae disciplinae spem incrementi praecipere, plurimuinquc sibi debent praesidium polliceri ab hac, quae Nobis est proposita, disciplinarum philosophicarum instauratione. Etenim a philosophia tamquam a moderatrice sapientia, sanam rationem fectumque modum bonae artes mutuari, ab eaque, tamquam vitae communi fonte, spiritum haurire consueverunt. Facto et constanti experientia comprobatur, artes liberales tunc maxime floruisse, cum incolumis honor et sapiens iudicium philosophiae stetit; neglectas vero et prope obliteratas iacuisse, inclinata atque erroribus vel ineptiis implicita philosophia. — Quapropter etiam physicae disciplinae quae nunc tanto sunt in pretio, et tot praeclare inventis, singularem ubique cient admirationem sui, ex restituta veterum philosophia non modo nihil detrimenti, sed plurimum praesidii sunt habiturae.</w:t>
      </w:r>
    </w:p>
    <w:p>
      <w:pPr>
        <w:spacing w:after="100" w:line="300" w:lineRule="auto"/>
      </w:pPr>
      <w:r>
        <w:rPr>
          <w:rFonts w:ascii="MingLiU" w:hAnsi="MingLiU" w:eastAsia="MingLiU" w:cs="MingLiU"/>
          <w:b w:val="0"/>
          <w:i w:val="0"/>
          <w:color w:val="6E675F"/>
          <w:sz w:val="20"/>
        </w:rPr>
        <w:t>最後，一切人文學科都應該從我們所提出的哲學學科的復興中寄予進步的希望，並且從中許諾自己獲得極大的幫助。因為人們向來習慣於從哲學這一智慧的指導者那裡吸取理性的健全性和善行的正確方式，並像從生活的公共泉源那樣從它那裡汲取精神力量。事實上經由持續的經驗已得到證實，自由藝術在哲學維持完整的尊榮和睿智的判斷時最為興盛；而當哲學衰微並陷入謬誤或荒謬時，自由藝術則被忽視，幾乎淪為廢置。因此，現今極受重視、以眾多傑出發明在各處引起對自身的特殊讚賞的物理學科，從古人哲學的復興中不僅不會遭受任何損害，反而將獲得極大的幫助。</w:t>
      </w:r>
    </w:p>
    <w:p>
      <w:pPr>
        <w:spacing w:after="20" w:line="300" w:lineRule="auto"/>
      </w:pPr>
      <w:r>
        <w:rPr>
          <w:rFonts w:ascii="Noto Serif" w:hAnsi="Noto Serif" w:eastAsia="Noto Serif" w:cs="Noto Serif"/>
          <w:b w:val="0"/>
          <w:i w:val="0"/>
          <w:color w:val="29241F"/>
          <w:sz w:val="22"/>
        </w:rPr>
        <w:t>Illarum enim fructuosae exercitationi et incremento non sola satis est consideratio factorum, contemplatioque naturae; sed, cum facta constiterint, altius assumendum est, et danda solerter opera naturis rerum corporearum agnoscendis, investigandisque legibus, quibus parent, et principiis, unde ordo illarum et unitas in varietate, et mutua affinitas in diversitate proficiscuntur. Quibus investigationibus mirum quantam philosophia scholastica vim et lucem, et opem, est allatum, si sapienti ratione tradatur.</w:t>
      </w:r>
    </w:p>
    <w:p>
      <w:pPr>
        <w:spacing w:after="100" w:line="300" w:lineRule="auto"/>
      </w:pPr>
      <w:r>
        <w:rPr>
          <w:rFonts w:ascii="MingLiU" w:hAnsi="MingLiU" w:eastAsia="MingLiU" w:cs="MingLiU"/>
          <w:b w:val="0"/>
          <w:i w:val="0"/>
          <w:color w:val="6E675F"/>
          <w:sz w:val="20"/>
        </w:rPr>
        <w:t>蓋欲使此等知識得以豐碩地運用並增進，不但純粹的事實觀察與大自然的靜觀尚屬不足；反之，既然事實已確立，則應深入一層，殷勤地致力於認識物質事物的本性，並探究其所遵循的法則及其原理，藉此可以知曉事物的秩序、多樣性中的統一，以及異中之同的相互關聯。若以明智的方式傳授此等研究所得，則經院哲學於其中所帶來的力量、光明及幫助，其功效之大實在難以估量。</w:t>
      </w:r>
    </w:p>
    <w:p>
      <w:pPr>
        <w:spacing w:after="20" w:line="300" w:lineRule="auto"/>
      </w:pPr>
      <w:r>
        <w:rPr>
          <w:rFonts w:ascii="Noto Serif" w:hAnsi="Noto Serif" w:eastAsia="Noto Serif" w:cs="Noto Serif"/>
          <w:b w:val="0"/>
          <w:i w:val="0"/>
          <w:color w:val="29241F"/>
          <w:sz w:val="22"/>
        </w:rPr>
        <w:t>Qua in re et illud monere iuvat, nonnisi per summam iniuriam eidem philosophiae vitio verti, quod naturalium scientiarum profectui et incremento adversetur. Cum enim Scholastica sanctorum Patrum sententiam secuti, in Anthropologia passim tradiderint, humanam intelligentiam nonnisi ex rebus sensibilibus ad noscendas res corpore materiaque carentes evehi, sponte sua intellexerunt, nihil esse philosopho utilius, quam naturae arcana diligenter investigare, et in rerum physicarum studio diu multumque versari. Quod et facto suo confirmarunt: nam s. Thomas, b.</w:t>
      </w:r>
    </w:p>
    <w:p>
      <w:pPr>
        <w:spacing w:after="100" w:line="300" w:lineRule="auto"/>
      </w:pPr>
      <w:r>
        <w:rPr>
          <w:rFonts w:ascii="MingLiU" w:hAnsi="MingLiU" w:eastAsia="MingLiU" w:cs="MingLiU"/>
          <w:b w:val="0"/>
          <w:i w:val="0"/>
          <w:color w:val="6E675F"/>
          <w:sz w:val="20"/>
        </w:rPr>
        <w:t>在這一點上，值得指出的是，將哲學責難為阻礙自然科學之進步與發展，實為對它的極大不公。蓋經院哲學追隨聖教父等之見解，在人性論中到處教導說，人的理智唯有藉著可感事物，方能提升而認識無肉身無質料之事物，因此他們自然明白，對於哲學家而言，沒有比勤勉研究自然之祕密、在物理學之研究上長期多方從事更為有用的事。他們更以事實印證此說：蓋聖‧多瑪斯、真福……</w:t>
      </w:r>
    </w:p>
    <w:p>
      <w:pPr>
        <w:spacing w:after="20" w:line="300" w:lineRule="auto"/>
      </w:pPr>
      <w:r>
        <w:rPr>
          <w:rFonts w:ascii="Noto Serif" w:hAnsi="Noto Serif" w:eastAsia="Noto Serif" w:cs="Noto Serif"/>
          <w:b w:val="0"/>
          <w:i w:val="0"/>
          <w:color w:val="29241F"/>
          <w:sz w:val="22"/>
        </w:rPr>
        <w:t>Albertus magnus, aliique Scholasticorum principes, non ita se contemplationi philosophiae dediderunt, ut non etiam multum operae in naturalium rerum cognitione collocarint: imo non pauca sunt in hoc genere dicta eorum et scita, quae recentes magistri probent, et cum veritate congruere fateantur. Praeterea, hac ipsa aetate, plures iique insignes scientiarum physicarum doctores palam aperteque testantur, inter certas ratasque recentioris Physicae conclusiones, et philosophica Scholae principia nullam veri nominis pugnam existere.</w:t>
      </w:r>
    </w:p>
    <w:p>
      <w:pPr>
        <w:spacing w:after="100" w:line="300" w:lineRule="auto"/>
      </w:pPr>
      <w:r>
        <w:rPr>
          <w:rFonts w:ascii="MingLiU" w:hAnsi="MingLiU" w:eastAsia="MingLiU" w:cs="MingLiU"/>
          <w:b w:val="0"/>
          <w:i w:val="0"/>
          <w:color w:val="6E675F"/>
          <w:sz w:val="20"/>
        </w:rPr>
        <w:t>大阿爾貝圖及其他經院派的傑出人物，並未如此沉溺於哲學沉思，以至於不在自然事物的認識上投入許多努力：反之，他們在此類事項上所言所知的並非少數，而是近代的學者都認可，並承認與真理相符。此外，在這個時代本身，許多傑出的物理科學博士明白而公開地作證，在物理學近代確定而公認的結論與經院派哲學的原理之間，不存在任何真正名義上的爭執。</w:t>
      </w:r>
    </w:p>
    <w:p>
      <w:pPr>
        <w:spacing w:after="20" w:line="300" w:lineRule="auto"/>
      </w:pPr>
      <w:r>
        <w:rPr>
          <w:rFonts w:ascii="Noto Serif" w:hAnsi="Noto Serif" w:eastAsia="Noto Serif" w:cs="Noto Serif"/>
          <w:b w:val="0"/>
          <w:i w:val="0"/>
          <w:color w:val="29241F"/>
          <w:sz w:val="22"/>
        </w:rPr>
        <w:t>Nos igitur, dum edicimus libenti gratoque animo excipiendum esse quidquid sapienter dictum, quidquid utiliter fuerit a quopiam inventum atque excogitatum; Vos omnes, Venerabiles Fratres, quam enixe hortamur, ut ad catholicae fidei tutelam et decus, ad societatis bonum, ad scientiarum omnium incrementum auream sancti Thomae sapientiam restituais, et quam latissime propagetis. Sapientiam sancti Thomae dicimus: si quid enim est a doctoribus Scholasticis vel nimia subtilitate quaesitum, vel parum considerate traditum, si quid cum exploratis posterioris aevi doctrinis minus cohaerens, vel denique quoquo modo non probabile, id nullo pacto in animo est aetati nostrae ad imitandum proponi.</w:t>
      </w:r>
    </w:p>
    <w:p>
      <w:pPr>
        <w:spacing w:after="100" w:line="300" w:lineRule="auto"/>
      </w:pPr>
      <w:r>
        <w:rPr>
          <w:rFonts w:ascii="MingLiU" w:hAnsi="MingLiU" w:eastAsia="MingLiU" w:cs="MingLiU"/>
          <w:b w:val="0"/>
          <w:i w:val="0"/>
          <w:color w:val="6E675F"/>
          <w:sz w:val="20"/>
        </w:rPr>
        <w:t>我們既然宣示：凡是明智所言、凡是任何人有益地所發現並思考者，應當歡欣樂意地接納；我們如今懇切地勸勉你們眾位可敬的兄弟們，務必為了保護並光榮公教信德，為了社會之善，為了所有學問之增長，恢復並廣泛傳揚聖多瑪斯的黃金智慧。我們所謂聖多瑪斯的智慧是指：凡是經院學派教師們或因過度精微之論而尋求，或因思慮不週而傳述者；凡是與後世已確證的學說不甚相符，或以任何方式不足取信者，決不是我們心意所欲向現代提出以資仿效者。</w:t>
      </w:r>
    </w:p>
    <w:p>
      <w:pPr>
        <w:spacing w:after="20" w:line="300" w:lineRule="auto"/>
      </w:pPr>
      <w:r>
        <w:rPr>
          <w:rFonts w:ascii="Noto Serif" w:hAnsi="Noto Serif" w:eastAsia="Noto Serif" w:cs="Noto Serif"/>
          <w:b w:val="0"/>
          <w:i w:val="0"/>
          <w:color w:val="29241F"/>
          <w:sz w:val="22"/>
        </w:rPr>
        <w:t>— Ceterum, doctrinam Thomae Aquinatis studeant magistri, a Vobis intelligenter lecti, in discipulorum animos insinuare; eiusque prae ceteris soliditatem atque excellentiam in perspicuo ponant. Eamdem Academiae a Vobis institutae aut instituendae illustrent ac tueantur, et ad grassantium errorum refutationem adhibeant. — Ne autem supposita pro vera, neu corrupta pro sincera bibatur, providete ut sapientia Thomae ex ipsis eius fontibus hauriatur, aut saltem ex iis rivis, quos ab ipso fonte deductos, adhuc integros et illimes decurrere certa et concors doctorum hominum sententia est: sed ab iis, qui exinde Auxisse dicuntur, re autem alienis et non salubribus aquis creverunt, adolescentium animos arcendos curate.</w:t>
      </w:r>
    </w:p>
    <w:p>
      <w:pPr>
        <w:spacing w:after="100" w:line="300" w:lineRule="auto"/>
      </w:pPr>
      <w:r>
        <w:rPr>
          <w:rFonts w:ascii="MingLiU" w:hAnsi="MingLiU" w:eastAsia="MingLiU" w:cs="MingLiU"/>
          <w:b w:val="0"/>
          <w:i w:val="0"/>
          <w:color w:val="6E675F"/>
          <w:sz w:val="20"/>
        </w:rPr>
        <w:t>此外，被你們聰慧地甄選出來的教師們，應當致力於將聖多瑪斯‧亞奎那的學說灌輸到學生們的心靈中；並應將其相較於他人的堅實性與卓越性置於明顯之處。以你們所創辦或即將創辦的學院應當以此學說為光榮並加以維護，並將其用以駁斥蔓延的謬誤。然而，為了使臆測的不被奉為真理，被變改的不被奉為純正，你們應當謹慎，使聖多瑪斯的智慧從其本源汲取，或至少從那些從本源引出、根據學者們確實而一致的論述仍然完整無損流淌下來的水道汲取；但你們應當留意，使青年們遠離那些據說由之而出、然而實則因異己且不利的水而增長的人的著作。</w:t>
      </w:r>
    </w:p>
    <w:p>
      <w:pPr>
        <w:spacing w:after="20" w:line="300" w:lineRule="auto"/>
      </w:pPr>
      <w:r>
        <w:rPr>
          <w:rFonts w:ascii="Noto Serif" w:hAnsi="Noto Serif" w:eastAsia="Noto Serif" w:cs="Noto Serif"/>
          <w:b w:val="0"/>
          <w:i w:val="0"/>
          <w:color w:val="29241F"/>
          <w:sz w:val="22"/>
        </w:rPr>
        <w:t>Probe autem novimus conitus Nostros irritos futuros, nisi communia cepta, Venerabiles Fratres, Ille secundet, qui Deus scientiarum in divinis eloquiis (1 Sam. 2, 3) appellatur; quibus etiam monemur, omne datum optimum et omne donum perfectum desursum esse, descendens a Patre luminum (Gc. 1, 17). Et rursus: Si quis indiget sapientia, postulet a Deo; qui dat omnibus affluenter, et non improperat ; et dabitur ei (Ibid.).</w:t>
      </w:r>
    </w:p>
    <w:p>
      <w:pPr>
        <w:spacing w:after="100" w:line="300" w:lineRule="auto"/>
      </w:pPr>
      <w:r>
        <w:rPr>
          <w:rFonts w:ascii="MingLiU" w:hAnsi="MingLiU" w:eastAsia="MingLiU" w:cs="MingLiU"/>
          <w:b w:val="0"/>
          <w:i w:val="0"/>
          <w:color w:val="6E675F"/>
          <w:sz w:val="20"/>
        </w:rPr>
        <w:t>我們深知，尊敬的弟兄們，如果沒有那位在聖言中被稱為「科學之天主」的主宰來祝福我們共同的事業，我們的努力將是徒勞的；聖言中也教導我們，一切美善的恩賜和一切完美的禮物都是從上而來，由光明之父而降（雅各書1, 17）。又說：「誰若缺少智慧，應向天主祈求；天主樂意賜予眾人，毫不譴責；必會賜給他」（同書）。</w:t>
      </w:r>
    </w:p>
    <w:p>
      <w:pPr>
        <w:spacing w:after="20" w:line="300" w:lineRule="auto"/>
      </w:pPr>
      <w:r>
        <w:rPr>
          <w:rFonts w:ascii="Noto Serif" w:hAnsi="Noto Serif" w:eastAsia="Noto Serif" w:cs="Noto Serif"/>
          <w:b w:val="0"/>
          <w:i w:val="0"/>
          <w:color w:val="29241F"/>
          <w:sz w:val="22"/>
        </w:rPr>
        <w:t>— Igitur hac quoque in re exempla sequamur Doctoris angelici, qui numquam se lectioni aut scriptio dedit, nisi propitiato precibus Deo; quique candide confessus est, quidquid sciret, non tam se studio aut labore suo sibi peperisse, quam divinitus accepisse: ideoque humili et concordi obsecratione Deum simul omnes exoremus, ut in Ecclesiae filios spiritum scientiae et intellectus emittat, et aperiat eis sensum ad intelligendam sapientiam. Atque ad uberiores percipiendos divinae bonitatis fructus, etiam B. Virginis Mariae, quae sedes sapientiae appellatur, efficacissimum patrocinium apud Deum interponile; simulque deprecatores adhibete purissimum Virginis Sponsum B.</w:t>
      </w:r>
    </w:p>
    <w:p>
      <w:pPr>
        <w:spacing w:after="100" w:line="300" w:lineRule="auto"/>
      </w:pPr>
      <w:r>
        <w:rPr>
          <w:rFonts w:ascii="MingLiU" w:hAnsi="MingLiU" w:eastAsia="MingLiU" w:cs="MingLiU"/>
          <w:b w:val="0"/>
          <w:i w:val="0"/>
          <w:color w:val="6E675F"/>
          <w:sz w:val="20"/>
        </w:rPr>
        <w:t>因此在此事上也讓我們效法天使聖師的榜樣，他從未從事於閱讀或著述，除非先以祈禱乞求天主的恩准；他也坦率地承認，凡他所知道的，他並非以自己的研究或勞苦而獲得，乃是從天主那裡接受而來：因此讓我們眾人懷著謙遜和諧的哀求，一同乞求天主，使他在教會的子女身上傾注智慧和聰慧的聖神，並為他們開啟理智之門，使其明白智慧。又為了更豐盛地領受天主聖善的果實，也當把福音聖母瑪利亞──被稱為智慧之座者──最有力的護佑呈達於天主面前；同時也要以聖母的至聖淨配作為祈禱的中介。</w:t>
      </w:r>
    </w:p>
    <w:p>
      <w:pPr>
        <w:spacing w:after="20" w:line="300" w:lineRule="auto"/>
      </w:pPr>
      <w:r>
        <w:rPr>
          <w:rFonts w:ascii="Noto Serif" w:hAnsi="Noto Serif" w:eastAsia="Noto Serif" w:cs="Noto Serif"/>
          <w:b w:val="0"/>
          <w:i w:val="0"/>
          <w:color w:val="29241F"/>
          <w:sz w:val="22"/>
        </w:rPr>
        <w:t>Iosephum, et Petrum ac Paulum Apostolos maximos, qui orbem terrarum, impura errorum lue corruptum, veritate renovarunt, et caelestis sapientiae lumine compleverunt.</w:t>
      </w:r>
    </w:p>
    <w:p>
      <w:pPr>
        <w:spacing w:after="100" w:line="300" w:lineRule="auto"/>
      </w:pPr>
      <w:r>
        <w:rPr>
          <w:rFonts w:ascii="MingLiU" w:hAnsi="MingLiU" w:eastAsia="MingLiU" w:cs="MingLiU"/>
          <w:b w:val="0"/>
          <w:i w:val="0"/>
          <w:color w:val="6E675F"/>
          <w:sz w:val="20"/>
        </w:rPr>
        <w:t>若瑟、伯多祿及宗徒之長保祿，他們以真理更新了為不潔謬誤之疫所腐蝕的大地，並以天上智慧之光充滿了大地。</w:t>
      </w:r>
    </w:p>
    <w:p>
      <w:pPr>
        <w:spacing w:after="20" w:line="300" w:lineRule="auto"/>
      </w:pPr>
      <w:r>
        <w:rPr>
          <w:rFonts w:ascii="Noto Serif" w:hAnsi="Noto Serif" w:eastAsia="Noto Serif" w:cs="Noto Serif"/>
          <w:b w:val="0"/>
          <w:i w:val="0"/>
          <w:color w:val="29241F"/>
          <w:sz w:val="22"/>
        </w:rPr>
        <w:t>Denique divini auxilii spe freti, et pastorali Vestro studio confisi, Apostolicam benedictionem, celestium munerum auspicem et singularis Nostrae benevolentiae testem, Vobis omnibus, Venerabiles Fratres, universoque Clero et populo singulis commisso, peramanter in Domino impertimur.</w:t>
      </w:r>
    </w:p>
    <w:p>
      <w:pPr>
        <w:spacing w:after="100" w:line="300" w:lineRule="auto"/>
      </w:pPr>
      <w:r>
        <w:rPr>
          <w:rFonts w:ascii="MingLiU" w:hAnsi="MingLiU" w:eastAsia="MingLiU" w:cs="MingLiU"/>
          <w:b w:val="0"/>
          <w:i w:val="0"/>
          <w:color w:val="6E675F"/>
          <w:sz w:val="20"/>
        </w:rPr>
        <w:t>最後，我們懷著天主助佑之望，信賴諸位的牧靈關懷，以宗座降福，作為天恩之先兆及我們特殊恩寵之憑證，親切地在主內賜予諸位尊敬的弟兄、以及委託於諸位照管的普世聖職人員及人民。</w:t>
      </w:r>
    </w:p>
    <w:p>
      <w:pPr>
        <w:spacing w:after="20" w:line="300" w:lineRule="auto"/>
      </w:pPr>
      <w:r>
        <w:rPr>
          <w:rFonts w:ascii="Noto Serif" w:hAnsi="Noto Serif" w:eastAsia="Noto Serif" w:cs="Noto Serif"/>
          <w:b w:val="0"/>
          <w:i w:val="0"/>
          <w:color w:val="29241F"/>
          <w:sz w:val="22"/>
        </w:rPr>
        <w:t>Datum Romae apud S. Petrum, die 4 Augusti ann. 1879. Pontificatus Nostri anno secundo.</w:t>
      </w:r>
    </w:p>
    <w:p>
      <w:pPr>
        <w:spacing w:after="100" w:line="300" w:lineRule="auto"/>
      </w:pPr>
      <w:r>
        <w:rPr>
          <w:rFonts w:ascii="MingLiU" w:hAnsi="MingLiU" w:eastAsia="MingLiU" w:cs="MingLiU"/>
          <w:b w:val="0"/>
          <w:i w:val="0"/>
          <w:color w:val="6E675F"/>
          <w:sz w:val="20"/>
        </w:rPr>
        <w:t>頒於羅馬聖伯多祿大殿，公曆一千八百七十九年八月四日，我等教宗任期第二年。</w:t>
      </w:r>
    </w:p>
    <w:p>
      <w:pPr>
        <w:spacing w:after="20" w:line="300" w:lineRule="auto"/>
      </w:pPr>
      <w:r>
        <w:rPr>
          <w:rFonts w:ascii="Noto Serif" w:hAnsi="Noto Serif" w:eastAsia="Noto Serif" w:cs="Noto Serif"/>
          <w:b w:val="0"/>
          <w:i w:val="0"/>
          <w:color w:val="29241F"/>
          <w:sz w:val="22"/>
        </w:rPr>
        <w:t>* A.S.S. , vol. XII (1879), pp. 97-115.</w:t>
      </w:r>
    </w:p>
    <w:p>
      <w:pPr>
        <w:spacing w:after="100" w:line="300" w:lineRule="auto"/>
      </w:pPr>
      <w:r>
        <w:rPr>
          <w:rFonts w:ascii="MingLiU" w:hAnsi="MingLiU" w:eastAsia="MingLiU" w:cs="MingLiU"/>
          <w:b w:val="0"/>
          <w:i w:val="0"/>
          <w:color w:val="6E675F"/>
          <w:sz w:val="20"/>
        </w:rPr>
        <w:t>梵蒂岡宗座公報，第十二卷（一八七九年），第九十七至一百一十五頁。</w:t>
      </w:r>
    </w:p>
    <w:p>
      <w:pPr>
        <w:pageBreakBefore/>
        <w:spacing w:after="60"/>
        <w:keepNext/>
      </w:pPr>
      <w:r>
        <w:rPr>
          <w:rFonts w:ascii="MingLiU" w:hAnsi="MingLiU" w:eastAsia="MingLiU" w:cs="MingLiU"/>
          <w:b/>
          <w:i w:val="0"/>
          <w:color w:val="8A4E2F"/>
          <w:sz w:val="16"/>
        </w:rPr>
        <w:t>LESSON 35  ·  從教父到教廷</w:t>
      </w:r>
    </w:p>
    <w:p>
      <w:pPr>
        <w:spacing w:after="20"/>
      </w:pPr>
      <w:r>
        <w:rPr>
          <w:rFonts w:ascii="MingLiU" w:hAnsi="MingLiU" w:eastAsia="MingLiU" w:cs="MingLiU"/>
          <w:b/>
          <w:i w:val="0"/>
          <w:color w:val="8A4E2F"/>
          <w:sz w:val="22"/>
        </w:rPr>
        <w:t>第 35 課</w:t>
      </w:r>
    </w:p>
    <w:p>
      <w:pPr>
        <w:pStyle w:val="Heading1"/>
        <w:spacing w:before="0" w:after="120"/>
        <w:jc w:val="left"/>
        <w:pBdr>
          <w:bottom w:val="single" w:sz="14" w:space="3" w:color="D4A653"/>
        </w:pBdr>
      </w:pPr>
      <w:r>
        <w:rPr>
          <w:rFonts w:ascii="MingLiU" w:hAnsi="MingLiU" w:eastAsia="MingLiU" w:cs="MingLiU"/>
          <w:b/>
          <w:i w:val="0"/>
          <w:color w:val="3A2720"/>
          <w:sz w:val="34"/>
        </w:rPr>
        <w:t>良十三：新事　Rerum Novarum</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institutum, instituti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制度、習俗、原則、安排、計畫</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radix, radicis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根；根基；平方根</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professio, professionis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聲明、宣誓；職業、行業</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quotquot</w:t>
            </w:r>
          </w:p>
        </w:tc>
        <w:tc>
          <w:tcPr>
            <w:tcW w:type="dxa" w:w="1119"/>
            <w:tcMar>
              <w:top w:w="80" w:type="dxa"/>
              <w:start w:w="120" w:type="dxa"/>
              <w:bottom w:w="80" w:type="dxa"/>
              <w:end w:w="120" w:type="dxa"/>
            </w:tcMar>
          </w:tcPr>
          <w:p>
            <w:r>
              <w:rPr>
                <w:rFonts w:ascii="MingLiU" w:hAnsi="MingLiU" w:eastAsia="MingLiU" w:cs="MingLiU"/>
                <w:b w:val="0"/>
                <w:i w:val="0"/>
                <w:color w:val="6E675F"/>
                <w:sz w:val="16"/>
              </w:rPr>
              <w:t>數</w:t>
            </w:r>
          </w:p>
        </w:tc>
        <w:tc>
          <w:tcPr>
            <w:tcW w:type="dxa" w:w="3198"/>
            <w:tcMar>
              <w:top w:w="80" w:type="dxa"/>
              <w:start w:w="120" w:type="dxa"/>
              <w:bottom w:w="80" w:type="dxa"/>
              <w:end w:w="120" w:type="dxa"/>
            </w:tcMar>
          </w:tcPr>
          <w:p>
            <w:r>
              <w:rPr>
                <w:rFonts w:ascii="MingLiU" w:hAnsi="MingLiU" w:eastAsia="MingLiU" w:cs="MingLiU"/>
                <w:b w:val="0"/>
                <w:i w:val="0"/>
                <w:color w:val="29241F"/>
                <w:sz w:val="19"/>
              </w:rPr>
              <w:t>凡若干、若干個</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late</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廣泛地、遠近聞名</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administratio, administrationis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行政、管理；執行、運作</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sempiternus, sempiterna, sempiternum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永恆的、永遠的、永久的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nominatim</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按名、點名</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sedulo</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殷切地、勤勉地、用心地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distinguo, distinguere, distinxi, distinctus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區分、分開、劃分；裝飾、修飾</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clare</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大聲地、響亮地；清晰地、明亮地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obsequium, obsequi(i)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順從、服從；尊重、關懷；服侍</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continenter</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不間斷地、連續不斷地；反覆地、相繼地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dominium, dominii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統治、主權；所有權、所有物</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sors, sortis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籤、命運；神諭</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neglego, neglegere, neglexi, neglectus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忽視、漠視、輕視；不理會、放任</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hortor, hortari, hortatus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勸勉、鼓勵、激勵；敦促、勸說</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secus</w:t>
            </w:r>
          </w:p>
        </w:tc>
        <w:tc>
          <w:tcPr>
            <w:tcW w:type="dxa" w:w="1119"/>
            <w:tcMar>
              <w:top w:w="80" w:type="dxa"/>
              <w:start w:w="120" w:type="dxa"/>
              <w:bottom w:w="80" w:type="dxa"/>
              <w:end w:w="120" w:type="dxa"/>
            </w:tcMar>
          </w:tcPr>
          <w:p>
            <w:r>
              <w:rPr>
                <w:rFonts w:ascii="MingLiU" w:hAnsi="MingLiU" w:eastAsia="MingLiU" w:cs="MingLiU"/>
                <w:b w:val="0"/>
                <w:i w:val="0"/>
                <w:color w:val="6E675F"/>
                <w:sz w:val="16"/>
              </w:rPr>
              <w:t>介</w:t>
            </w:r>
          </w:p>
        </w:tc>
        <w:tc>
          <w:tcPr>
            <w:tcW w:type="dxa" w:w="3198"/>
            <w:tcMar>
              <w:top w:w="80" w:type="dxa"/>
              <w:start w:w="120" w:type="dxa"/>
              <w:bottom w:w="80" w:type="dxa"/>
              <w:end w:w="120" w:type="dxa"/>
            </w:tcMar>
          </w:tcPr>
          <w:p>
            <w:r>
              <w:rPr>
                <w:rFonts w:ascii="MingLiU" w:hAnsi="MingLiU" w:eastAsia="MingLiU" w:cs="MingLiU"/>
                <w:b w:val="0"/>
                <w:i w:val="0"/>
                <w:color w:val="29241F"/>
                <w:sz w:val="19"/>
              </w:rPr>
              <w:t>在……旁邊、靠近；依照、按照</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animadverto, animadvertere, animadverti, animadversus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注意、察覺、觀察；評判、懲罰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quominus</w:t>
            </w:r>
          </w:p>
        </w:tc>
        <w:tc>
          <w:tcPr>
            <w:tcW w:type="dxa" w:w="1119"/>
            <w:tcMar>
              <w:top w:w="80" w:type="dxa"/>
              <w:start w:w="120" w:type="dxa"/>
              <w:bottom w:w="80" w:type="dxa"/>
              <w:end w:w="120" w:type="dxa"/>
            </w:tcMar>
          </w:tcPr>
          <w:p>
            <w:r>
              <w:rPr>
                <w:rFonts w:ascii="MingLiU" w:hAnsi="MingLiU" w:eastAsia="MingLiU" w:cs="MingLiU"/>
                <w:b w:val="0"/>
                <w:i w:val="0"/>
                <w:color w:val="6E675F"/>
                <w:sz w:val="16"/>
              </w:rPr>
              <w:t>連</w:t>
            </w:r>
          </w:p>
        </w:tc>
        <w:tc>
          <w:tcPr>
            <w:tcW w:type="dxa" w:w="3198"/>
            <w:tcMar>
              <w:top w:w="80" w:type="dxa"/>
              <w:start w:w="120" w:type="dxa"/>
              <w:bottom w:w="80" w:type="dxa"/>
              <w:end w:w="120" w:type="dxa"/>
            </w:tcMar>
          </w:tcPr>
          <w:p>
            <w:r>
              <w:rPr>
                <w:rFonts w:ascii="MingLiU" w:hAnsi="MingLiU" w:eastAsia="MingLiU" w:cs="MingLiU"/>
                <w:b w:val="0"/>
                <w:i w:val="0"/>
                <w:color w:val="29241F"/>
                <w:sz w:val="19"/>
              </w:rPr>
              <w:t>使不……、妨礙……</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Supervestienda est igitur imago mentis nostrae tribus virtutibus theologicis, quibus anima purificatur, et sic imago reformatur et conformis supernae Ierusalem efficitur et pars Ecclesiae militantis, quae est proles, secundum Apostolum, Ierusalem caelestis.</w:t>
      </w:r>
    </w:p>
    <w:p>
      <w:pPr>
        <w:spacing w:after="60" w:line="300" w:lineRule="auto"/>
        <w:ind w:left="227"/>
      </w:pPr>
      <w:r>
        <w:rPr>
          <w:rFonts w:ascii="MingLiU" w:hAnsi="MingLiU" w:eastAsia="MingLiU" w:cs="MingLiU"/>
          <w:b w:val="0"/>
          <w:i w:val="0"/>
          <w:color w:val="6E675F"/>
          <w:sz w:val="18"/>
        </w:rPr>
        <w:t>〔Itinerarium mentis in Deum〕</w:t>
      </w:r>
    </w:p>
    <w:p>
      <w:pPr>
        <w:spacing w:after="20" w:line="300" w:lineRule="auto"/>
        <w:ind w:left="227"/>
      </w:pPr>
      <w:r>
        <w:rPr>
          <w:rFonts w:ascii="Noto Serif" w:hAnsi="Noto Serif" w:eastAsia="Noto Serif" w:cs="Noto Serif"/>
          <w:b w:val="0"/>
          <w:i w:val="0"/>
          <w:color w:val="29241F"/>
          <w:sz w:val="22"/>
        </w:rPr>
        <w:t>Exerce igitur te, homo Dei, prius ad stimulum conscientiae remordentem, antequam oculos eleves ad radios sapientiae in eius speculis relucentes, ne forte ex ipsa radiorum speculatione in graviorem incidas foveam tenebrarum.</w:t>
      </w:r>
    </w:p>
    <w:p>
      <w:pPr>
        <w:spacing w:after="60" w:line="300" w:lineRule="auto"/>
        <w:ind w:left="227"/>
      </w:pPr>
      <w:r>
        <w:rPr>
          <w:rFonts w:ascii="MingLiU" w:hAnsi="MingLiU" w:eastAsia="MingLiU" w:cs="MingLiU"/>
          <w:b w:val="0"/>
          <w:i w:val="0"/>
          <w:color w:val="6E675F"/>
          <w:sz w:val="18"/>
        </w:rPr>
        <w:t>〔Itinerarium mentis in Deum〕</w:t>
      </w:r>
    </w:p>
    <w:p>
      <w:r>
        <w:br w:type="page"/>
      </w:r>
    </w:p>
    <w:p>
      <w:pPr>
        <w:pStyle w:val="Heading2"/>
        <w:spacing w:before="0" w:after="60"/>
        <w:jc w:val="left"/>
      </w:pPr>
      <w:r>
        <w:rPr>
          <w:rFonts w:ascii="MingLiU" w:hAnsi="MingLiU" w:eastAsia="MingLiU" w:cs="MingLiU"/>
          <w:b/>
          <w:i w:val="0"/>
          <w:color w:val="3A2720"/>
          <w:sz w:val="28"/>
        </w:rPr>
        <w:t>讀本　良十三：新事　Rerum Novarum</w:t>
      </w:r>
    </w:p>
    <w:p>
      <w:pPr>
        <w:spacing w:after="80" w:line="300" w:lineRule="auto"/>
      </w:pPr>
      <w:r>
        <w:rPr>
          <w:rFonts w:ascii="MingLiU" w:hAnsi="MingLiU" w:eastAsia="MingLiU" w:cs="MingLiU"/>
          <w:b w:val="0"/>
          <w:i w:val="0"/>
          <w:color w:val="6E675F"/>
          <w:sz w:val="18"/>
        </w:rPr>
        <w:t>原文無分章標記；取前 14 個完整段落，非全文；自譯（研讀用，非教會核准禮儀譯本）</w:t>
      </w:r>
    </w:p>
    <w:p>
      <w:pPr>
        <w:spacing w:after="20" w:line="300" w:lineRule="auto"/>
      </w:pPr>
      <w:r>
        <w:rPr>
          <w:rFonts w:ascii="Noto Serif" w:hAnsi="Noto Serif" w:eastAsia="Noto Serif" w:cs="Noto Serif"/>
          <w:b w:val="0"/>
          <w:i w:val="0"/>
          <w:color w:val="29241F"/>
          <w:sz w:val="22"/>
        </w:rPr>
        <w:t>Sanctissimi D.N. Leonis Papae XIII</w:t>
      </w:r>
    </w:p>
    <w:p>
      <w:pPr>
        <w:spacing w:after="100" w:line="300" w:lineRule="auto"/>
      </w:pPr>
      <w:r>
        <w:rPr>
          <w:rFonts w:ascii="MingLiU" w:hAnsi="MingLiU" w:eastAsia="MingLiU" w:cs="MingLiU"/>
          <w:b w:val="0"/>
          <w:i w:val="0"/>
          <w:color w:val="6E675F"/>
          <w:sz w:val="20"/>
        </w:rPr>
        <w:t>至聖吾主良十三教宗</w:t>
      </w:r>
    </w:p>
    <w:p>
      <w:pPr>
        <w:spacing w:after="20" w:line="300" w:lineRule="auto"/>
      </w:pPr>
      <w:r>
        <w:rPr>
          <w:rFonts w:ascii="Noto Serif" w:hAnsi="Noto Serif" w:eastAsia="Noto Serif" w:cs="Noto Serif"/>
          <w:b w:val="0"/>
          <w:i w:val="0"/>
          <w:color w:val="29241F"/>
          <w:sz w:val="22"/>
        </w:rPr>
        <w:t>de conditione opificum</w:t>
      </w:r>
    </w:p>
    <w:p>
      <w:pPr>
        <w:spacing w:after="100" w:line="300" w:lineRule="auto"/>
      </w:pPr>
      <w:r>
        <w:rPr>
          <w:rFonts w:ascii="MingLiU" w:hAnsi="MingLiU" w:eastAsia="MingLiU" w:cs="MingLiU"/>
          <w:b w:val="0"/>
          <w:i w:val="0"/>
          <w:color w:val="6E675F"/>
          <w:sz w:val="20"/>
        </w:rPr>
        <w:t>論工人的處境</w:t>
      </w:r>
    </w:p>
    <w:p>
      <w:pPr>
        <w:spacing w:after="20" w:line="300" w:lineRule="auto"/>
      </w:pPr>
      <w:r>
        <w:rPr>
          <w:rFonts w:ascii="Noto Serif" w:hAnsi="Noto Serif" w:eastAsia="Noto Serif" w:cs="Noto Serif"/>
          <w:b w:val="0"/>
          <w:i w:val="0"/>
          <w:color w:val="29241F"/>
          <w:sz w:val="22"/>
        </w:rPr>
        <w:t>Venerabilibus Fratribus Patriarchis, Primatibus, Archiepiscopis et Episcopis iuniversis catholici orbis gratiam et communionem cum Apostolica Sede habentibus.</w:t>
      </w:r>
    </w:p>
    <w:p>
      <w:pPr>
        <w:spacing w:after="100" w:line="300" w:lineRule="auto"/>
      </w:pPr>
      <w:r>
        <w:rPr>
          <w:rFonts w:ascii="MingLiU" w:hAnsi="MingLiU" w:eastAsia="MingLiU" w:cs="MingLiU"/>
          <w:b w:val="0"/>
          <w:i w:val="0"/>
          <w:color w:val="6E675F"/>
          <w:sz w:val="20"/>
        </w:rPr>
        <w:t>敬禮普世公教會中與宗座共融、擁有聖恩的各位尊敬的兄弟宗主教、首席主教、總主教及所有主教。</w:t>
      </w:r>
    </w:p>
    <w:p>
      <w:pPr>
        <w:spacing w:after="20" w:line="300" w:lineRule="auto"/>
      </w:pPr>
      <w:r>
        <w:rPr>
          <w:rFonts w:ascii="Noto Serif" w:hAnsi="Noto Serif" w:eastAsia="Noto Serif" w:cs="Noto Serif"/>
          <w:b w:val="0"/>
          <w:i w:val="0"/>
          <w:color w:val="29241F"/>
          <w:sz w:val="22"/>
        </w:rPr>
        <w:t>LEO PP. XIII</w:t>
      </w:r>
    </w:p>
    <w:p>
      <w:pPr>
        <w:spacing w:after="100" w:line="300" w:lineRule="auto"/>
      </w:pPr>
      <w:r>
        <w:rPr>
          <w:rFonts w:ascii="MingLiU" w:hAnsi="MingLiU" w:eastAsia="MingLiU" w:cs="MingLiU"/>
          <w:b w:val="0"/>
          <w:i w:val="0"/>
          <w:color w:val="6E675F"/>
          <w:sz w:val="20"/>
        </w:rPr>
        <w:t>良十三教宗</w:t>
      </w:r>
    </w:p>
    <w:p>
      <w:pPr>
        <w:spacing w:after="20" w:line="300" w:lineRule="auto"/>
      </w:pPr>
      <w:r>
        <w:rPr>
          <w:rFonts w:ascii="Noto Serif" w:hAnsi="Noto Serif" w:eastAsia="Noto Serif" w:cs="Noto Serif"/>
          <w:b w:val="0"/>
          <w:i w:val="0"/>
          <w:color w:val="29241F"/>
          <w:sz w:val="22"/>
        </w:rPr>
        <w:t>Rerum novarum semel excitata cupidine, quae diu quidem commovet civitates, illud erat consecuturum ut commutationum studia a rationibus politicis in oeconomicarum cognatum genus aliquando defluerent. - Revera 1) nova industriae incrementa novisque euntes itineribus artes: 2) mutatae dominorum et mercenariorum rationes mutuae : 3) divitiarum in exiguo numero affluentia, in multitudine inopia : 4) opificum cum de se confidentia maior , tum inter se necessitudo coniunctior, praeterea versi in deteriora mores, effecere, ut certamen erumperet. In quo quanta rerum momenta vertantur, ex hoc apparet, quod animos habet acri expectatione suspensos: denique ingenia exercet doctorum, concilia prudentum, conciones populi, legumlatorum iudicium, consilia principum, ut iam caussa nulla reperiatur tanta, quae teneat hominum studia vehementius.</w:t>
      </w:r>
    </w:p>
    <w:p>
      <w:pPr>
        <w:spacing w:after="100" w:line="300" w:lineRule="auto"/>
      </w:pPr>
      <w:r>
        <w:rPr>
          <w:rFonts w:ascii="MingLiU" w:hAnsi="MingLiU" w:eastAsia="MingLiU" w:cs="MingLiU"/>
          <w:b w:val="0"/>
          <w:i w:val="0"/>
          <w:color w:val="6E675F"/>
          <w:sz w:val="20"/>
        </w:rPr>
        <w:t>新事物的渴望一旦激起，這種渴望長久以來一直在擾亂各城邦，其結果必然導致變革的關注有時從政治原則轉向經濟及相關的領域。確實，工業的新增長、朝向新路徑的技藝、主人與傭工之間相互關係的改變、財富在少數人手中充裕而在眾多人中貧乏、工人對自身有了更大的信心以及彼此之間更加密切的聯繫，此外風俗變得更加敗壞，這一切導致紛爭爆發。從這一紛爭涉及多麼重大的事務可以看出，它使人心懷著殷切的期待而懸掛著：最後，它使學者們的才智得以運用，智者們的議會得以召開，人民的集會得以舉行，法律制定者的判斷得以表達，各國統治者的訓令得以頒布，以至於現今找不到任何其他如此龐大的事業，足以如此強烈地佔據人們的關注。</w:t>
      </w:r>
    </w:p>
    <w:p>
      <w:pPr>
        <w:spacing w:after="20" w:line="300" w:lineRule="auto"/>
      </w:pPr>
      <w:r>
        <w:rPr>
          <w:rFonts w:ascii="Noto Serif" w:hAnsi="Noto Serif" w:eastAsia="Noto Serif" w:cs="Noto Serif"/>
          <w:b w:val="0"/>
          <w:i w:val="0"/>
          <w:color w:val="29241F"/>
          <w:sz w:val="22"/>
        </w:rPr>
        <w:t>- Itaque, proposita Nobis Ecclesiae caussa et salute communi, quod alias consuevimus, Venerabiles Fratres, datis ad vos Litteris de imperio politico, de libertate humana, de civitatum constitutione christiana, aliisque non dissimili genere, quae ad refutandas opinionum fallacias opportuna videbantur, idem nunc faciendum de conditione opificum iisdem de caussis duximus. - Genus hoc argumenti non semel iam per occasionem attigimus: in his tamen Litteris totam data opera tractare quaestionem apostolici muneris conscientia monet, ut principia emineant quorum ope, uti veritas atque aequitas postulant, dimicatio dirimatur.</w:t>
      </w:r>
    </w:p>
    <w:p>
      <w:pPr>
        <w:spacing w:after="100" w:line="300" w:lineRule="auto"/>
      </w:pPr>
      <w:r>
        <w:rPr>
          <w:rFonts w:ascii="MingLiU" w:hAnsi="MingLiU" w:eastAsia="MingLiU" w:cs="MingLiU"/>
          <w:b w:val="0"/>
          <w:i w:val="0"/>
          <w:color w:val="6E675F"/>
          <w:sz w:val="20"/>
        </w:rPr>
        <w:t>因此，既然擺在我們面前的是教會的事業和公共的救恩，我們如向來的習慣一樣，尊敬的弟兄們，曾經以書信致函於你們，論及政治統治、人類的自由、基督徒國家的組織，以及其他相類似而似乎適於駁斥各種謬誤意見的事項，我們現在基於同樣的理由，認為應當就工人的狀況作同樣的論述。這一類論題我們並非未曾在他處順便涉及過：然而在此書信中，宗徒職務的良心促使我們，特意全面地論述這一問題，以便那些根據真理與正義的要求而應有所據的原則得以突出，藉以解決這場爭執。</w:t>
      </w:r>
    </w:p>
    <w:p>
      <w:pPr>
        <w:spacing w:after="20" w:line="300" w:lineRule="auto"/>
      </w:pPr>
      <w:r>
        <w:rPr>
          <w:rFonts w:ascii="Noto Serif" w:hAnsi="Noto Serif" w:eastAsia="Noto Serif" w:cs="Noto Serif"/>
          <w:b w:val="0"/>
          <w:i w:val="0"/>
          <w:color w:val="29241F"/>
          <w:sz w:val="22"/>
        </w:rPr>
        <w:t>Caussa est ad expediendum difficilis, nec vacua periculo. Arduum siquidem metiri iura et officia , quibus locupletes et proletarios, eos qui rem, et eos qui operam conferant, inter se oportet contineri. Periculosa vero contentio, quippe quae ab hominibus turbulentis et callidis ad pervertendum iudicium veri concitandamque seditiose multitudinem passim detorquetur.</w:t>
      </w:r>
    </w:p>
    <w:p>
      <w:pPr>
        <w:spacing w:after="100" w:line="300" w:lineRule="auto"/>
      </w:pPr>
      <w:r>
        <w:rPr>
          <w:rFonts w:ascii="MingLiU" w:hAnsi="MingLiU" w:eastAsia="MingLiU" w:cs="MingLiU"/>
          <w:b w:val="0"/>
          <w:i w:val="0"/>
          <w:color w:val="6E675F"/>
          <w:sz w:val="20"/>
        </w:rPr>
        <w:t>解決此問題之原因誠屬困難，且非無危險。蓋衡量富人與貧民、出資者與出力者相互間所應具備之權利與義務，實為艱鉅之事。而爭論之危險則更甚，蓋每為暴亂與狡詐之輩所利用，以歪曲真理之判斷，並煽動群眾起而作亂。</w:t>
      </w:r>
    </w:p>
    <w:p>
      <w:pPr>
        <w:spacing w:after="20" w:line="300" w:lineRule="auto"/>
      </w:pPr>
      <w:r>
        <w:rPr>
          <w:rFonts w:ascii="Noto Serif" w:hAnsi="Noto Serif" w:eastAsia="Noto Serif" w:cs="Noto Serif"/>
          <w:b w:val="0"/>
          <w:i w:val="0"/>
          <w:color w:val="29241F"/>
          <w:sz w:val="22"/>
        </w:rPr>
        <w:t>Utcumque sit, plane videmus, quod consentiunt universi, infimae sortis hominibus celeriter esse atque opportune consulendum, cum pars maxima in misera calamitosaque fortuna indigne versentur.</w:t>
      </w:r>
    </w:p>
    <w:p>
      <w:pPr>
        <w:spacing w:after="100" w:line="300" w:lineRule="auto"/>
      </w:pPr>
      <w:r>
        <w:rPr>
          <w:rFonts w:ascii="MingLiU" w:hAnsi="MingLiU" w:eastAsia="MingLiU" w:cs="MingLiU"/>
          <w:b w:val="0"/>
          <w:i w:val="0"/>
          <w:color w:val="6E675F"/>
          <w:sz w:val="20"/>
        </w:rPr>
        <w:t>無論如何，我們清楚看到，所有人都同意應該迅速且及時地照顧最下等階層的人，因為大多數人在悲慘不幸的處境中委屈地掙扎。</w:t>
      </w:r>
    </w:p>
    <w:p>
      <w:pPr>
        <w:spacing w:after="20" w:line="300" w:lineRule="auto"/>
      </w:pPr>
      <w:r>
        <w:rPr>
          <w:rFonts w:ascii="Noto Serif" w:hAnsi="Noto Serif" w:eastAsia="Noto Serif" w:cs="Noto Serif"/>
          <w:b w:val="0"/>
          <w:i w:val="0"/>
          <w:color w:val="29241F"/>
          <w:sz w:val="22"/>
        </w:rPr>
        <w:t>Nam veteribus artificum collegiis superiore saeculo deletis, nulloque in eorum locum suffecto praesidio, 1) cum ipsa instituta legesque publicae avitam religionem exuissent, sensim factum est ut opifices inhumanitati dominorum effrenataeque competitorum cupiditati solitarios atque indefensos tempus tradiderit. 2) Malum auxit usura vorax , quae non semel Ecclesiae judicio damnata, tamen ab hominibus avidis et quaestuosis per aliam speciem exercetur eadem; 3) huc accedunt et conductio operum et rerum omnium commercia fere in paucorum redacta potestatem, ita ut opulenti ac praedivites perpauci prope servile jugum infinitae proletariorum multitudini imposuerint.</w:t>
      </w:r>
    </w:p>
    <w:p>
      <w:pPr>
        <w:spacing w:after="100" w:line="300" w:lineRule="auto"/>
      </w:pPr>
      <w:r>
        <w:rPr>
          <w:rFonts w:ascii="MingLiU" w:hAnsi="MingLiU" w:eastAsia="MingLiU" w:cs="MingLiU"/>
          <w:b w:val="0"/>
          <w:i w:val="0"/>
          <w:color w:val="6E675F"/>
          <w:sz w:val="20"/>
        </w:rPr>
        <w:t>蓋古時工匠的公會於上個世紀遭到廢除，而無任何機構在其位置上予以補充，同時公共的法律與制度本身既已剝奪了祖傳的宗教信仰，因此逐漸形成了工人孤立無援，為主人的非人道行為及無節制競爭者的貪欲所奴役。貪婪的高利貸加劇了這一禍害，此事雖曾經教會的判決所譴責，然而貪求利益的人們仍以另一種形式從事同樣的勾當。再加上工程的承包及幾乎所有物資的商業活動都集中在少數人的權力之下，以至於富有而極其富裕的極少數人幾乎將奴役的軛加在無窮無盡的工人大眾身上。</w:t>
      </w:r>
    </w:p>
    <w:p>
      <w:pPr>
        <w:spacing w:after="20" w:line="300" w:lineRule="auto"/>
      </w:pPr>
      <w:r>
        <w:rPr>
          <w:rFonts w:ascii="Noto Serif" w:hAnsi="Noto Serif" w:eastAsia="Noto Serif" w:cs="Noto Serif"/>
          <w:b w:val="0"/>
          <w:i w:val="0"/>
          <w:color w:val="29241F"/>
          <w:sz w:val="22"/>
        </w:rPr>
        <w:t>Ad huius sanationem mali Socialistae quidem, sollicitata egentium in locupletes invidia, evertere privatas bonorum possessiones contendunt oportere, earumque loco communia universis singulorum bona facere, procurantibus viris qui aut municipio praesint, aut totam rempublicam gerant. Eiusmodi translatione bonorum a privatis ad commune, mederi se posse praesenti malo arbitrantur, res et commoda inter cives aequabiliter partiendo. Sed est adeo eorum ratio ad contentionem dirimendam inepta , ut ipsum opificum genus afficiat incommodo : eademque praeterea est valde iniusta , quia vim possessoribus legitimis affert, pervertit officia reipublicae, penitusque miscet civitates.</w:t>
      </w:r>
    </w:p>
    <w:p>
      <w:pPr>
        <w:spacing w:after="100" w:line="300" w:lineRule="auto"/>
      </w:pPr>
      <w:r>
        <w:rPr>
          <w:rFonts w:ascii="MingLiU" w:hAnsi="MingLiU" w:eastAsia="MingLiU" w:cs="MingLiU"/>
          <w:b w:val="0"/>
          <w:i w:val="0"/>
          <w:color w:val="6E675F"/>
          <w:sz w:val="20"/>
        </w:rPr>
        <w:t>為了醫治這種禍患，社會主義者們確實在激發窮人對富人的嫉妒下，竭力主張必須推翻私人的財產所有權，並以共同財產替代之，由掌管市政或治理整個國家的人來進行管理。他們藉由將財產從私人轉移到公共所有，認為可以醫治當今的禍患，並在公民之間平均分配物資和利益。然而他們的這種理論對於消除紛爭是如此不恰當，以至於傷害了工人階級本身；同時這種理論也極其不義，因為它對合法的所有人施加暴力，顛覆了國家的職能，並徹底擾亂了城邦。</w:t>
      </w:r>
    </w:p>
    <w:p>
      <w:pPr>
        <w:spacing w:after="20" w:line="300" w:lineRule="auto"/>
      </w:pPr>
      <w:r>
        <w:rPr>
          <w:rFonts w:ascii="Noto Serif" w:hAnsi="Noto Serif" w:eastAsia="Noto Serif" w:cs="Noto Serif"/>
          <w:b w:val="0"/>
          <w:i w:val="0"/>
          <w:color w:val="29241F"/>
          <w:sz w:val="22"/>
        </w:rPr>
        <w:t>Sane, quod facile est pervidere, ipsius operae, quam suscipiunt qui in arte aliqua quaestuosa versantur, haec per se caussa est, atque hic finis quo proxime spectat artifex, rem sibi quaerere privatoque jure possidere uti suam ac propriam . Is enim si vires, si industriam suam alteri commodat, hanc ob caussam commodat ut res adipiscatur ad victum cultumque necessarias : ideoque ex opera data ius verum perfectumque sibi quaerit non modo exigendae mercedis, sed et collocandae uti velit .</w:t>
      </w:r>
    </w:p>
    <w:p>
      <w:pPr>
        <w:spacing w:after="100" w:line="300" w:lineRule="auto"/>
      </w:pPr>
      <w:r>
        <w:rPr>
          <w:rFonts w:ascii="MingLiU" w:hAnsi="MingLiU" w:eastAsia="MingLiU" w:cs="MingLiU"/>
          <w:b w:val="0"/>
          <w:i w:val="0"/>
          <w:color w:val="6E675F"/>
          <w:sz w:val="20"/>
        </w:rPr>
        <w:t>誠然，凡是容易看出的，就是：那些從事某種牟利技藝之人所承擔的工作本身，這就是原因，也是工匠直接所望的目的，即為自己謀求物資並以私有權據為己有、視為自己的和專屬的。蓋若人將自己的力量和勤勞借予他人，其借予的原因就在於獲得維持生活和衣著所必需的物資；因此從所付出的勞動，他尋求對自己有真實而完全的權利，非僅得請求報酬，而且可按己意加以支配。</w:t>
      </w:r>
    </w:p>
    <w:p>
      <w:pPr>
        <w:spacing w:after="20" w:line="300" w:lineRule="auto"/>
      </w:pPr>
      <w:r>
        <w:rPr>
          <w:rFonts w:ascii="Noto Serif" w:hAnsi="Noto Serif" w:eastAsia="Noto Serif" w:cs="Noto Serif"/>
          <w:b w:val="0"/>
          <w:i w:val="0"/>
          <w:color w:val="29241F"/>
          <w:sz w:val="22"/>
        </w:rPr>
        <w:t>Ergo si tenuitate sumptuum quicquam ipse comparsit, fructumque parcimoniae suae, quo tutior esse custodia possit, in praedio collocavit, profecto praedium istiusmodi nihil est aliud, quam merces ipsa aliam induta spedem : proptereaque coemptus sic opifici fundus tam est in ejus potestate futurus, quam parta labore merces. Sed in hoc plane, ut facile intelligitur, rerum dominium vel moventium vel solidarum consistit. In eo igitur quod bona privatorum transferre Socialistae ad commune nituntur, omnium mercenariorum faciunt conditionem deteriorem, quippe quos, collocandae mercedis libertate sublata, hoc ipso augendae rei familiaris utilitatumque sibi comparandarum spe et facultate despoliant.</w:t>
      </w:r>
    </w:p>
    <w:p>
      <w:pPr>
        <w:spacing w:after="100" w:line="300" w:lineRule="auto"/>
      </w:pPr>
      <w:r>
        <w:rPr>
          <w:rFonts w:ascii="MingLiU" w:hAnsi="MingLiU" w:eastAsia="MingLiU" w:cs="MingLiU"/>
          <w:b w:val="0"/>
          <w:i w:val="0"/>
          <w:color w:val="6E675F"/>
          <w:sz w:val="20"/>
        </w:rPr>
        <w:t>因此，倘若工人自己因節儉簡樸而能積蓄，並將節省之果實（藉此能更安全地保管）投資於地產，則如此地產無異於是工資本身穿上另一種外衣而已；因此，工人購得的地產對他的支配權，與他藉勞動所得的工資完全相同。然而在此事上，如易於理解者，動產或不動產的所有權是由此而生。社會主義者既力圖將私人財產轉移為共同財產，則使所有傭工的處境變得更加惡劣；蓋因他們一旦被剝奪了支配工資的自由，即刻也就被剝奪了增加家業及為自己謀取利益的希望與能力。</w:t>
      </w:r>
    </w:p>
    <w:p>
      <w:pPr>
        <w:spacing w:after="20" w:line="300" w:lineRule="auto"/>
      </w:pPr>
      <w:r>
        <w:rPr>
          <w:rFonts w:ascii="Noto Serif" w:hAnsi="Noto Serif" w:eastAsia="Noto Serif" w:cs="Noto Serif"/>
          <w:b w:val="0"/>
          <w:i w:val="0"/>
          <w:color w:val="29241F"/>
          <w:sz w:val="22"/>
        </w:rPr>
        <w:t>Verum, quod maius est, remedium proponunt cum iustitia aperte pugnans , quia possidere res privatim ut suas, ius est homini a nalura datum . - Revera hac etiam in re maxime inter hominem et genus interest animantium ceterarum. Non enim se ipsae regunt belluae, sed reguntur gubernanturque duplici naturae instinctu : qui tum custodiunt experrectam in eis facultatem agendi, viresque opportune evolvunt, tum etiam singulos earum motus exsuscitant iidem et determinant. Altero instinctu ad se vitamque tuendam, altero ad conservationem generis ducuntur sui. Utrumque vero commode assequuntur earum rerum usu quae adsunt, quaeque praesentes sunt : nec sane progredi longius possent, quia solo sensu moventur rebusque singularibus sensu perceptis. - Longe alia hominis natura .</w:t>
      </w:r>
    </w:p>
    <w:p>
      <w:pPr>
        <w:spacing w:after="100" w:line="300" w:lineRule="auto"/>
      </w:pPr>
      <w:r>
        <w:rPr>
          <w:rFonts w:ascii="MingLiU" w:hAnsi="MingLiU" w:eastAsia="MingLiU" w:cs="MingLiU"/>
          <w:b w:val="0"/>
          <w:i w:val="0"/>
          <w:color w:val="6E675F"/>
          <w:sz w:val="20"/>
        </w:rPr>
        <w:t>然而，更為重要的是，他們所提出的補救辦法公然與正義相抵觸，因為私人擁有財產作為自己所有，乃是天性所賦予人類的權利。——實則在此事上，人類與其他動物種類之間有著最大的區別。蓋野獸並不自行管理自己，而是受二重本性本能的管理與支配：此本能一方面保護著動物身上已清醒的行動能力，並恰當地發展其力量；另一方面也同樣喚起並決定它們的各個動作。藉一種本能，它們被引向自身與生命的保護；藉另一種本能，它們被引向自己種類的延續。然而，它們都可以藉著現存於周圍的那些事物的利用而適當地達成這兩者；這些事物也就是眼前呈現的物品：實在說，它們不可能進行得更遠，因為它們僅由感覺所驅動，並且受感覺所知覺的個別事物所限。——人的本性則大不相同。</w:t>
      </w:r>
    </w:p>
    <w:p>
      <w:pPr>
        <w:spacing w:after="20" w:line="300" w:lineRule="auto"/>
      </w:pPr>
      <w:r>
        <w:rPr>
          <w:rFonts w:ascii="Noto Serif" w:hAnsi="Noto Serif" w:eastAsia="Noto Serif" w:cs="Noto Serif"/>
          <w:b w:val="0"/>
          <w:i w:val="0"/>
          <w:color w:val="29241F"/>
          <w:sz w:val="22"/>
        </w:rPr>
        <w:t>Inest in eo tota simul ac perfecta vis naturae animantis, ideoque tributum ex hac parte homini est, certe non minus quam generi animantium omni, ut rerum corporearum fruatur bonis. Sed natura animans quantumvis cumulate possessa, tantum abest ut naturam circumscribat humanam, ut multo sit humana natura inferior, et ad parendum huic obediendumque nata. Quod eminet atque excellit in nobis, quod homini tribuit ut homo sit, et a belluis differat genere toto, mens seu ratio est.</w:t>
      </w:r>
    </w:p>
    <w:p>
      <w:pPr>
        <w:spacing w:after="100" w:line="300" w:lineRule="auto"/>
      </w:pPr>
      <w:r>
        <w:rPr>
          <w:rFonts w:ascii="MingLiU" w:hAnsi="MingLiU" w:eastAsia="MingLiU" w:cs="MingLiU"/>
          <w:b w:val="0"/>
          <w:i w:val="0"/>
          <w:color w:val="6E675F"/>
          <w:sz w:val="20"/>
        </w:rPr>
        <w:t>人具有動物本性的全部且完美的力量，因此就此而言，人如同所有動物種類一樣，被賦予享受物質事物之善的權利。但即使充分擁有動物本性，遠不足以規限人的本性；反之，人的本性更為高超，動物本性應為之服從且聽命於人。在我們身上所高尚卓越之處，賦予人使其為人且與禽獸有本質區別之處，乃是理智或理性。</w:t>
      </w:r>
    </w:p>
    <w:p>
      <w:pPr>
        <w:spacing w:after="20" w:line="300" w:lineRule="auto"/>
      </w:pPr>
      <w:r>
        <w:rPr>
          <w:rFonts w:ascii="Noto Serif" w:hAnsi="Noto Serif" w:eastAsia="Noto Serif" w:cs="Noto Serif"/>
          <w:b w:val="0"/>
          <w:i w:val="0"/>
          <w:color w:val="29241F"/>
          <w:sz w:val="22"/>
        </w:rPr>
        <w:t>Et ob hanc caussam quod solum hoc animal est rationis particeps, bona homini tribuere necesse est non utenda solum, quod est omnium animantium commune, sed stabili perpetuoque jure possidenda, neque ea dumtaxat quae usu consumuntur, sed etiam quae, nobis utentibus, permanent.</w:t>
      </w:r>
    </w:p>
    <w:p>
      <w:pPr>
        <w:spacing w:after="100" w:line="300" w:lineRule="auto"/>
      </w:pPr>
      <w:r>
        <w:rPr>
          <w:rFonts w:ascii="MingLiU" w:hAnsi="MingLiU" w:eastAsia="MingLiU" w:cs="MingLiU"/>
          <w:b w:val="0"/>
          <w:i w:val="0"/>
          <w:color w:val="6E675F"/>
          <w:sz w:val="20"/>
        </w:rPr>
        <w:t>並為了這個緣故，因為唯獨人這種動物具有理性，所以必須將財物賦予人，使他不僅能使用——這是所有動物共有的——而且能以穩固永久的權利擁有之，不僅是那些因使用而消耗的物品，也包括那些在我們使用它們時仍然保存的物品。</w:t>
      </w:r>
    </w:p>
    <w:p>
      <w:pPr>
        <w:spacing w:after="20" w:line="300" w:lineRule="auto"/>
      </w:pPr>
      <w:r>
        <w:rPr>
          <w:rFonts w:ascii="Noto Serif" w:hAnsi="Noto Serif" w:eastAsia="Noto Serif" w:cs="Noto Serif"/>
          <w:b w:val="0"/>
          <w:i w:val="0"/>
          <w:color w:val="29241F"/>
          <w:sz w:val="22"/>
        </w:rPr>
        <w:t>Quod magis etiam apparet, si hominum in se natura altius spectetur. Homo enim cum innumerabilia ratione comprehendat, rebusque praesentibus adiungat, atque annectat futuras, cumque actionum suarum sit ipse dominus, propterea sub lege aeterna, sub potestate omnia providentissime gubernantis Dei, se ipse gubernat providentia consilii sui : quamobrem in eius est potestate res eligere quas ad consulendum sibi non modo in praesens, sed etiam in reliquum tempus, maxime iudicet idoneas. Ex quo consequitur, ut in homine esse non modo terrenorum fructuum, sed ipsius terra dominatum oporteat, quia e terrae fetu sibi res suppeditari videt ad futurum tempus necessarias.</w:t>
      </w:r>
    </w:p>
    <w:p>
      <w:pPr>
        <w:spacing w:after="100" w:line="300" w:lineRule="auto"/>
      </w:pPr>
      <w:r>
        <w:rPr>
          <w:rFonts w:ascii="MingLiU" w:hAnsi="MingLiU" w:eastAsia="MingLiU" w:cs="MingLiU"/>
          <w:b w:val="0"/>
          <w:i w:val="0"/>
          <w:color w:val="6E675F"/>
          <w:sz w:val="20"/>
        </w:rPr>
        <w:t>這一點尤其昭然若揭，若將人的本性作更深入的觀察。蓋人因心智而通曉無數事理，能將現存之物與未來之物相聯繫，又因自己為自己行動的主宰，故在永恆法則之下、在天主至聖明的統治權之下，自以其謀慮之明智而自我統治；因此在他的能力之內，得以選擇他所認為適合的事物，不僅為當下之計，且為往後時日之計。由此而生，人不僅應有地上之果實的主權，且應有大地本身的統治權，因為他看到自己能從地的產出獲得未來時日所需的物資。</w:t>
      </w:r>
    </w:p>
    <w:p>
      <w:pPr>
        <w:spacing w:after="20" w:line="300" w:lineRule="auto"/>
      </w:pPr>
      <w:r>
        <w:rPr>
          <w:rFonts w:ascii="Noto Serif" w:hAnsi="Noto Serif" w:eastAsia="Noto Serif" w:cs="Noto Serif"/>
          <w:b w:val="0"/>
          <w:i w:val="0"/>
          <w:color w:val="29241F"/>
          <w:sz w:val="22"/>
        </w:rPr>
        <w:t>Habent cuiusque hominis necessitates velut perpetuos reditus, ita ut hodie expletae, in crastinum nova imperent. Igitur rem quamdam debet homini natura dedisse stabilem perpetuoque mansuram, unde perennitas subsidii expectari posset. Atqui istiusmodi perennitatem nulla res praestare; nisi cum ubertatibus suis terra, potest.</w:t>
      </w:r>
    </w:p>
    <w:p>
      <w:pPr>
        <w:spacing w:after="100" w:line="300" w:lineRule="auto"/>
      </w:pPr>
      <w:r>
        <w:rPr>
          <w:rFonts w:ascii="MingLiU" w:hAnsi="MingLiU" w:eastAsia="MingLiU" w:cs="MingLiU"/>
          <w:b w:val="0"/>
          <w:i w:val="0"/>
          <w:color w:val="6E675F"/>
          <w:sz w:val="20"/>
        </w:rPr>
        <w:t>每個人的必需品好似有著永久的收入，以致今日所得，明日又需新求。因此，自然應該賦與人類某種穩定而永遠長存的事物，以期能獲得永久的資助。然而，除非土地以其豐饒，否則任何事物都無法提供這樣的永久性。</w:t>
      </w:r>
    </w:p>
    <w:p>
      <w:pPr>
        <w:spacing w:after="20" w:line="300" w:lineRule="auto"/>
      </w:pPr>
      <w:r>
        <w:rPr>
          <w:rFonts w:ascii="Noto Serif" w:hAnsi="Noto Serif" w:eastAsia="Noto Serif" w:cs="Noto Serif"/>
          <w:b w:val="0"/>
          <w:i w:val="0"/>
          <w:color w:val="29241F"/>
          <w:sz w:val="22"/>
        </w:rPr>
        <w:t>Neque est, cur providentia introducatur reipublicae: est enim homo, quam respublica, senior : quocirca ius ille suum ad vitam corpusque tuendum habere natura ante debuit quam civitas ulla coisset. - Quod vero terram Deus universo generi hominum utendam, fruendam dederit, id quidem non potest ullo pacto privatis possessionibus obesse. Deus enim generi hominum donavisse terram in commune dicitur, non quod eius promiscuum apud omnes dominatum voluerit, sed quia partem nullam cuique assignavit possidendam, industriae hominum institutisque populorum permissa privatarum possessionum descriptione . Ceterum utcumque inter privatos distributa, inservire communi omnium utilitati terra non cessat, quoniam nemo est mortalium, quin alatur eo, quod agri efferunt.</w:t>
      </w:r>
    </w:p>
    <w:p>
      <w:pPr>
        <w:spacing w:after="100" w:line="300" w:lineRule="auto"/>
      </w:pPr>
      <w:r>
        <w:rPr>
          <w:rFonts w:ascii="MingLiU" w:hAnsi="MingLiU" w:eastAsia="MingLiU" w:cs="MingLiU"/>
          <w:b w:val="0"/>
          <w:i w:val="0"/>
          <w:color w:val="6E675F"/>
          <w:sz w:val="20"/>
        </w:rPr>
        <w:t>人無需為了共和國而被帶入公共福利考量：蓋人比共和國更為古老；因此他應當由自然而得到維護自己生命與肉身的權利，早於任何城邦的成立。但天主將大地賜予整個人類共同使用與享受，此事決不能以任何方式有損於私人的產業。蓋天主據說將大地賜予人類為共同所有，並非因為祂願意全體人類擁有無差別的統治權，而是因為祂未曾分配任何地區予個人予以佔有，而是將私人產業的劃分交由人類的勤勉與各民族的制度去決定。然而不論私人之間如何分配，大地仍不停歇地服務於全體人類的共同福利，因為沒有一個凡人不是以田地所產而得以養生。</w:t>
      </w:r>
    </w:p>
    <w:p>
      <w:pPr>
        <w:spacing w:after="20" w:line="300" w:lineRule="auto"/>
      </w:pPr>
      <w:r>
        <w:rPr>
          <w:rFonts w:ascii="Noto Serif" w:hAnsi="Noto Serif" w:eastAsia="Noto Serif" w:cs="Noto Serif"/>
          <w:b w:val="0"/>
          <w:i w:val="0"/>
          <w:color w:val="29241F"/>
          <w:sz w:val="22"/>
        </w:rPr>
        <w:t>Qui re carent, supplent opera; ita ut vere affirmari possit, universam comparandi victus cultusque rationem in labore consistere, quem quis vel in fundo insumat suo, vel in arte aliqua operosa, cuius merces tandem non aliunde, quam a multiplici terrae fetu ducitur, cum eoque permutatur.</w:t>
      </w:r>
    </w:p>
    <w:p>
      <w:pPr>
        <w:spacing w:after="100" w:line="300" w:lineRule="auto"/>
      </w:pPr>
      <w:r>
        <w:rPr>
          <w:rFonts w:ascii="MingLiU" w:hAnsi="MingLiU" w:eastAsia="MingLiU" w:cs="MingLiU"/>
          <w:b w:val="0"/>
          <w:i w:val="0"/>
          <w:color w:val="6E675F"/>
          <w:sz w:val="20"/>
        </w:rPr>
        <w:t>缺乏資財者，以工作補之；是故可以確實地說，獲取生活與文明所需之一切方式，都在於勞動；人或在自己的田地上從事勞動，或從事某項工藝；其報酬終非來自他處，而是來自大地多般的出產，並與之交換。</w:t>
      </w:r>
    </w:p>
    <w:p>
      <w:pPr>
        <w:spacing w:after="20" w:line="300" w:lineRule="auto"/>
      </w:pPr>
      <w:r>
        <w:rPr>
          <w:rFonts w:ascii="Noto Serif" w:hAnsi="Noto Serif" w:eastAsia="Noto Serif" w:cs="Noto Serif"/>
          <w:b w:val="0"/>
          <w:i w:val="0"/>
          <w:color w:val="29241F"/>
          <w:sz w:val="22"/>
        </w:rPr>
        <w:t>Qua ex re rursus efficitur, privatas possessiones plane esse secundum naturam. Res enim eas, quae ad conservandam vitam maximeque ad perficiendam requiruntur, terra quidem cum magna largitate fundit, sed fundere ex se sine hominum cultu et curatione non posset. Iamvero cum in parandis naturae bonis industriam mentis viresque corporis homo insumat, hoc ipso applicat ad sese eam naturae corporeae partem, quam ipse percoluit, in qua velut formam quamdam personae suae impressam reliquit; ut omnino rectum esse oporteat, eam partem ab eo possideri uti suam, nec ullo modo ius ipsius violare cuiquam licere.</w:t>
      </w:r>
    </w:p>
    <w:p>
      <w:pPr>
        <w:spacing w:after="100" w:line="300" w:lineRule="auto"/>
      </w:pPr>
      <w:r>
        <w:rPr>
          <w:rFonts w:ascii="MingLiU" w:hAnsi="MingLiU" w:eastAsia="MingLiU" w:cs="MingLiU"/>
          <w:b w:val="0"/>
          <w:i w:val="0"/>
          <w:color w:val="6E675F"/>
          <w:sz w:val="20"/>
        </w:rPr>
        <w:t>由此再次得出：私有財產完全是符合自然法則的。誠然，大地以極大的豐富慷慨地出產維持生命以及尤其是達致完善所需的事物，但大地若無人類的耕作和照顧，本身無法出產這些東西。然而，當人在取得自然的財寶時耗費了心智的努力和肉身的氣力，人因此將那自然界的有形部分，即他自己所開墾者，歸屬於自己，並在其上彷彿留下了他人格的某種印記；因此理應完全正當，由他本人視之為己產而持有，任何人亦不得以任何方式侵犯他的權利。</w:t>
      </w:r>
    </w:p>
    <w:p>
      <w:pPr>
        <w:pageBreakBefore/>
        <w:spacing w:after="60"/>
        <w:keepNext/>
      </w:pPr>
      <w:r>
        <w:rPr>
          <w:rFonts w:ascii="MingLiU" w:hAnsi="MingLiU" w:eastAsia="MingLiU" w:cs="MingLiU"/>
          <w:b/>
          <w:i w:val="0"/>
          <w:color w:val="8A4E2F"/>
          <w:sz w:val="16"/>
        </w:rPr>
        <w:t>LESSON 36  ·  從教父到教廷</w:t>
      </w:r>
    </w:p>
    <w:p>
      <w:pPr>
        <w:spacing w:after="20"/>
      </w:pPr>
      <w:r>
        <w:rPr>
          <w:rFonts w:ascii="MingLiU" w:hAnsi="MingLiU" w:eastAsia="MingLiU" w:cs="MingLiU"/>
          <w:b/>
          <w:i w:val="0"/>
          <w:color w:val="8A4E2F"/>
          <w:sz w:val="22"/>
        </w:rPr>
        <w:t>第 36 課</w:t>
      </w:r>
    </w:p>
    <w:p>
      <w:pPr>
        <w:pStyle w:val="Heading1"/>
        <w:spacing w:before="0" w:after="120"/>
        <w:jc w:val="left"/>
        <w:pBdr>
          <w:bottom w:val="single" w:sz="14" w:space="3" w:color="D4A653"/>
        </w:pBdr>
      </w:pPr>
      <w:r>
        <w:rPr>
          <w:rFonts w:ascii="MingLiU" w:hAnsi="MingLiU" w:eastAsia="MingLiU" w:cs="MingLiU"/>
          <w:b/>
          <w:i w:val="0"/>
          <w:color w:val="3A2720"/>
          <w:sz w:val="34"/>
        </w:rPr>
        <w:t>良十三：至上智慧的天主　Providentissimus Deus</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spons, spontis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自願</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limes, limitis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小徑、界限、邊界標記的未開墾地帶</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apte</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緊密地、恰當地、適宜地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conversio, conversionis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旋轉、迴圈、周期</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evangelicus, evangelica, evangelicum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福音的、屬於福音</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servitium, serviti(i)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奴隸制、奴役、奴隸階級</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insero, inserere, inserui, insertus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播種、嫁接、插入</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comprehendo, comprehendere, comprehendi, comprehensus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緊握、捕捉、逮捕、點燃、懷孕</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relatio, relationis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報告、轉介</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generatio, generationis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生殖、生成、代</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aeque</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平等地、同樣地、亦然</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dominor, dominari, dominatus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統治、支配、行使主權</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persuadeo, persuadere, persuasi, persuasus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勸服、說服</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creatio, creationis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創造、由無中生有</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mutatio, mutationis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變化、更替、交換</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campus, campi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平原、場地、戰場、海、範圍</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familiaris, familiaris, familiare</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家庭的、親密的、家產的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censeo, censere, censui, census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認為、判斷、建議、評估、計算</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fortasse</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或許、可能</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gravitas, gravitatis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重量、莊嚴、重要性、沉重</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Nam ob hoc pugnabit orbis terrarum contra insensatos et econtra sensatis erit materia gloriae, qui secundum Prophetam possunt dicere: Delectasti me, Domine, in factura tua, et in operibus manuum tuarum exsultabo.</w:t>
      </w:r>
    </w:p>
    <w:p>
      <w:pPr>
        <w:spacing w:after="60" w:line="300" w:lineRule="auto"/>
        <w:ind w:left="227"/>
      </w:pPr>
      <w:r>
        <w:rPr>
          <w:rFonts w:ascii="MingLiU" w:hAnsi="MingLiU" w:eastAsia="MingLiU" w:cs="MingLiU"/>
          <w:b w:val="0"/>
          <w:i w:val="0"/>
          <w:color w:val="6E675F"/>
          <w:sz w:val="18"/>
        </w:rPr>
        <w:t>〔Itinerarium mentis in Deum〕</w:t>
      </w:r>
    </w:p>
    <w:p>
      <w:pPr>
        <w:spacing w:after="20" w:line="300" w:lineRule="auto"/>
        <w:ind w:left="227"/>
      </w:pPr>
      <w:r>
        <w:rPr>
          <w:rFonts w:ascii="Noto Serif" w:hAnsi="Noto Serif" w:eastAsia="Noto Serif" w:cs="Noto Serif"/>
          <w:b w:val="0"/>
          <w:i w:val="0"/>
          <w:color w:val="29241F"/>
          <w:sz w:val="22"/>
        </w:rPr>
        <w:t>Quibus secundum philosophos competit movere corpora caelestia, ac per hoc eis attribuitur administratio universi, suscipiendo a prima causa, scilicet Deo, virtutis influentiam, quam refundunt secundum opus gubernationis, quod respicit rerum consistentiam naturalem.</w:t>
      </w:r>
    </w:p>
    <w:p>
      <w:pPr>
        <w:spacing w:after="60" w:line="300" w:lineRule="auto"/>
        <w:ind w:left="227"/>
      </w:pPr>
      <w:r>
        <w:rPr>
          <w:rFonts w:ascii="MingLiU" w:hAnsi="MingLiU" w:eastAsia="MingLiU" w:cs="MingLiU"/>
          <w:b w:val="0"/>
          <w:i w:val="0"/>
          <w:color w:val="6E675F"/>
          <w:sz w:val="18"/>
        </w:rPr>
        <w:t>〔Itinerarium mentis in Deum〕</w:t>
      </w:r>
    </w:p>
    <w:p>
      <w:r>
        <w:br w:type="page"/>
      </w:r>
    </w:p>
    <w:p>
      <w:pPr>
        <w:pStyle w:val="Heading2"/>
        <w:spacing w:before="0" w:after="60"/>
        <w:jc w:val="left"/>
      </w:pPr>
      <w:r>
        <w:rPr>
          <w:rFonts w:ascii="MingLiU" w:hAnsi="MingLiU" w:eastAsia="MingLiU" w:cs="MingLiU"/>
          <w:b/>
          <w:i w:val="0"/>
          <w:color w:val="3A2720"/>
          <w:sz w:val="28"/>
        </w:rPr>
        <w:t>讀本　良十三：至上智慧的天主　Providentissimus Deus</w:t>
      </w:r>
    </w:p>
    <w:p>
      <w:pPr>
        <w:spacing w:after="80" w:line="300" w:lineRule="auto"/>
      </w:pPr>
      <w:r>
        <w:rPr>
          <w:rFonts w:ascii="MingLiU" w:hAnsi="MingLiU" w:eastAsia="MingLiU" w:cs="MingLiU"/>
          <w:b w:val="0"/>
          <w:i w:val="0"/>
          <w:color w:val="6E675F"/>
          <w:sz w:val="18"/>
        </w:rPr>
        <w:t>原文無分章標記；取前 4 個完整段落，非全文；自譯（研讀用，非教會核准禮儀譯本）</w:t>
      </w:r>
    </w:p>
    <w:p>
      <w:pPr>
        <w:spacing w:after="20" w:line="300" w:lineRule="auto"/>
      </w:pPr>
      <w:r>
        <w:rPr>
          <w:rFonts w:ascii="Noto Serif" w:hAnsi="Noto Serif" w:eastAsia="Noto Serif" w:cs="Noto Serif"/>
          <w:b w:val="0"/>
          <w:i w:val="0"/>
          <w:color w:val="29241F"/>
          <w:sz w:val="22"/>
        </w:rPr>
        <w:t>Providentissimus Deus, qui humanum genus, admirabili caritatis consilio, ad consortium naturae divinae principio evexit, dein a communi labe exitioque eductum, in pristinam dignitatem restituit, hoc eidem propterea contulit singulare presidium, ut arcana divinitatis, sapientiae, misericordiae suae supernaturali via patefaceret. Licet enim in divina revelatione res quoque comprehendantur quae humanae rationi inaccessae non sunt, ideo hominibus revelatae, ut ab omnibus expedite, firma certitudine et nullo admixto errore cognosci possint, non hac tamen de causa revelatio absolute necessaria dicenda est, sed quia Deus ex infinita bonitate sua ordinavit hominem ad finem supernaturalem (Conc. Vat., sess. III, cap. II, De revel .).</w:t>
      </w:r>
    </w:p>
    <w:p>
      <w:pPr>
        <w:spacing w:after="100" w:line="300" w:lineRule="auto"/>
      </w:pPr>
      <w:r>
        <w:rPr>
          <w:rFonts w:ascii="MingLiU" w:hAnsi="MingLiU" w:eastAsia="MingLiU" w:cs="MingLiU"/>
          <w:b w:val="0"/>
          <w:i w:val="0"/>
          <w:color w:val="6E675F"/>
          <w:sz w:val="20"/>
        </w:rPr>
        <w:t>至上智慧的天主以奇妙的愛德之旨，最初將人類提昇到分享天主性的境地，其後又將人類從共同的汙穢和敗亡中拯救出來，恢復其原初的尊嚴，因此賜予人類一項特殊的幫助，俾能以超越自然的方式揭示祂的天主性奧祕、智慧及仁慈。誠然，在天主的啟示中也包含有超越人類理性所能及的事物，正因為這些事物啟示給人類，所以眾人得以迅速、懷著堅定的確定性並不混雜任何謬誤而認識之；然而並非因為這個理由就應該絕對稱啟示是必要的，而是因為天主出於其無限的美善，安排人類趨向超越自然的終極目標。（梵蒂岡公會議，第三期會議，第二章，論啟示。）</w:t>
      </w:r>
    </w:p>
    <w:p>
      <w:pPr>
        <w:spacing w:after="20" w:line="300" w:lineRule="auto"/>
      </w:pPr>
      <w:r>
        <w:rPr>
          <w:rFonts w:ascii="Noto Serif" w:hAnsi="Noto Serif" w:eastAsia="Noto Serif" w:cs="Noto Serif"/>
          <w:b w:val="0"/>
          <w:i w:val="0"/>
          <w:color w:val="29241F"/>
          <w:sz w:val="22"/>
        </w:rPr>
        <w:t>Quae supernaturalis revelatio, secundum universalis Ecclesiae fidem , continetur tum in sine scripto traditionibus , tum etiam in libris scriptis , qui appellantur sacri et canonici, eo quod Spiritu Sancto inspirante conscripti , Deum habent auctorem, atque ut tales ipsi Ecclesiae traditi sunt ( Ibid .). Hoc sane de utriusque Testamenti libris perpetuo tenuit palamque professa est Ecclesia: eaque cognita sunt gravissima veterum documenta, quibus enuntiatur, Deum, prius per prophetas, deinde per seipsum, postea per apostolos locutum, etiam Scripturam condidisse, quae canonica nominatur (S. Aug., De Civ. Dei, XI, 3), eamdemque esse oracula et eloquia divina (S. Clem. Rom., I ad Cor ., 45; S. Polycarp., Ad Phil ., 7; S. Iren., Contra haer.</w:t>
      </w:r>
    </w:p>
    <w:p>
      <w:pPr>
        <w:spacing w:after="100" w:line="300" w:lineRule="auto"/>
      </w:pPr>
      <w:r>
        <w:rPr>
          <w:rFonts w:ascii="MingLiU" w:hAnsi="MingLiU" w:eastAsia="MingLiU" w:cs="MingLiU"/>
          <w:b w:val="0"/>
          <w:i w:val="0"/>
          <w:color w:val="6E675F"/>
          <w:sz w:val="20"/>
        </w:rPr>
        <w:t>這超越自然的啟示，按照普遍教會的信德，既載於不成文的傳統中，亦載於那些稱為聖書及正經的著作中。蓋此等著作係在聖神感動下撰寫而成，以天主為著者，並如此傳授於教會（同上）。教會就兩部聖經的書籍，自古已久恆地持守此說，並明確地宣認：蓋古人留下了最嚴肅的文獻，其中闡明天主先藉先知，其後藉自己，以後藉宗徒發言，並且亦創製了聖經，此聖經稱為正經（聖奧斯定，《天主之城》第十一卷第三章）；此聖經本身就是天主的神諭與聖言（聖克萊孟‧羅馬人，《致格林多人第一書》第四十五章；聖玻利卡爾波，《致斐理伯人書》第七章；聖依仁內，《駁異端邪說》</w:t>
      </w:r>
    </w:p>
    <w:p>
      <w:pPr>
        <w:spacing w:after="20" w:line="300" w:lineRule="auto"/>
      </w:pPr>
      <w:r>
        <w:rPr>
          <w:rFonts w:ascii="Noto Serif" w:hAnsi="Noto Serif" w:eastAsia="Noto Serif" w:cs="Noto Serif"/>
          <w:b w:val="0"/>
          <w:i w:val="0"/>
          <w:color w:val="29241F"/>
          <w:sz w:val="22"/>
        </w:rPr>
        <w:t>, n, 28, 2), litteras esse, humano generi longe a patria peregrinanti a Patre caelesti datas et per auctores sacros transmissas (S. Chrys., In Gen. hom , II, 2; S. Aug., In Ps. XXX, serm . n, 1; S. Greg. M., Ad Theod. ep. IV, 31). Iam, tanta quum sit praestantia et dignitas Scripturarum, ut Deo ipso auctore confectae, altissima eiusdem mysteria, consilia, opera complectantur, illud consequitur, eam quoque partem sacrae theologiae, quae in eisdem divinis Libris tuendis interpretandisque versatur, excellentiae et utilitatis esse quam maximae.</w:t>
      </w:r>
    </w:p>
    <w:p>
      <w:pPr>
        <w:spacing w:after="100" w:line="300" w:lineRule="auto"/>
      </w:pPr>
      <w:r>
        <w:rPr>
          <w:rFonts w:ascii="MingLiU" w:hAnsi="MingLiU" w:eastAsia="MingLiU" w:cs="MingLiU"/>
          <w:b w:val="0"/>
          <w:i w:val="0"/>
          <w:color w:val="6E675F"/>
          <w:sz w:val="20"/>
        </w:rPr>
        <w:t>文字乃天父賜予遠離故鄉流浪於人間的人類之物，並藉著聖經著者而傳承（聖金口若望，《創世紀講道》第二篇第二章；聖奧斯定，《聖詠三十講道》第二篇第一章；聖額我略教宗，《致狄奧多書信》第四篇第三十一章）。既然聖經具有如此卓越的地位與尊嚴，乃天主自身之著作，包含最高深的奧祕、諭旨與行為，因此隨之而來者是：聖經神學之一部分，即致力於護衛及詮釋這些聖經中的天主聖言者，亦具有至高之卓越性與效用。</w:t>
      </w:r>
    </w:p>
    <w:p>
      <w:pPr>
        <w:spacing w:after="20" w:line="300" w:lineRule="auto"/>
      </w:pPr>
      <w:r>
        <w:rPr>
          <w:rFonts w:ascii="Noto Serif" w:hAnsi="Noto Serif" w:eastAsia="Noto Serif" w:cs="Noto Serif"/>
          <w:b w:val="0"/>
          <w:i w:val="0"/>
          <w:color w:val="29241F"/>
          <w:sz w:val="22"/>
        </w:rPr>
        <w:t>Nos igitur, quemadmodum alia quaedam disciplinarum genera, quippe quae ad incrementa divinae gloriae humanaeque salutis valere plurimum posse viderentur, crebris epistolis et cohortationibus provehenda, non sine fructu, Deo adiutore, curavimus, ita nobilissimum hoc sacrarum Litterarum studium excitare et commendare, atque etiam ad temporum necessitates congruentius dirigere iamdiu apud Nos cogitamus. Movemur nempe ac prope impellimur sollicitudine Apostolici muneris, non modo ut hunc praeclarum catholicae revelationis fontem tutius atque uberius ad utilitatem dominici gregis patere velimus, verum etiam ut eumdem ne patiamur ulla in parte violari, ab iis qui in Scripturam sanctam, sive impio ausu invehuntur aperte, sive nova quaedam fallaciter imprudenterve moliuntur.</w:t>
      </w:r>
    </w:p>
    <w:p>
      <w:pPr>
        <w:spacing w:after="100" w:line="300" w:lineRule="auto"/>
      </w:pPr>
      <w:r>
        <w:rPr>
          <w:rFonts w:ascii="MingLiU" w:hAnsi="MingLiU" w:eastAsia="MingLiU" w:cs="MingLiU"/>
          <w:b w:val="0"/>
          <w:i w:val="0"/>
          <w:color w:val="6E675F"/>
          <w:sz w:val="20"/>
        </w:rPr>
        <w:t>因此，我們就如同以各種其他學科，因為這些似乎能對天主的光榮和人類的救恩大有助益，曾多次藉著書信和勸勉加以推進，藉天主的助祐，亦非無果，同樣地，我們已久有意念要激發和推薦這最高貴的聖經研究，並且要將之更適切地導引以應時世之需。我們實為宗徒職務的關切所感動，且幾近被迫，不僅願意願這所光榮的天主啟示泉源，更安全地、更豐盛地向主的羊群開放以供其運用，而且也願意保護它不在任何地方被侵犯，防止那些對聖經，無論是以褻瀆的大膽公然進攻，或是以新近某些欺誑的和輕率的方式所謀劃者的侵害。</w:t>
      </w:r>
    </w:p>
    <w:p>
      <w:pPr>
        <w:spacing w:after="20" w:line="300" w:lineRule="auto"/>
      </w:pPr>
      <w:r>
        <w:rPr>
          <w:rFonts w:ascii="Noto Serif" w:hAnsi="Noto Serif" w:eastAsia="Noto Serif" w:cs="Noto Serif"/>
          <w:b w:val="0"/>
          <w:i w:val="0"/>
          <w:color w:val="29241F"/>
          <w:sz w:val="22"/>
        </w:rPr>
        <w:t>Non sumus equidem nescii, Venerabiles Fratres, haud paucos esse e catholicis, viros ingenio doctrinisque abundantes, qui ferantur alacres ad divinorum Librorum vel defensionem agendam vel cognitionem et intelligentiam parandam ampliorem. At vero, qui eorum operam atque fructus merito collaudamus, facere tamen non possumus quin ceteros etiam, quorum sollertia et doctrina et pietas optime hac in re pollicentur, ad eamdem sancti propositi laudem vehementer hortemur. Optamus nimirum et cupimus, ut plures patrocinium divinarum Litterarum rite suscipiant teneantque constanter; utque illi potissime, quos divina gratia in sacrum ordinem vocavit, maiorem in dies diligentiam industriamque iisdem legendis, meditandis, explanandis, quod aequissimum est, impendant.</w:t>
      </w:r>
    </w:p>
    <w:p>
      <w:pPr>
        <w:spacing w:after="100" w:line="300" w:lineRule="auto"/>
      </w:pPr>
      <w:r>
        <w:rPr>
          <w:rFonts w:ascii="MingLiU" w:hAnsi="MingLiU" w:eastAsia="MingLiU" w:cs="MingLiU"/>
          <w:b w:val="0"/>
          <w:i w:val="0"/>
          <w:color w:val="6E675F"/>
          <w:sz w:val="20"/>
        </w:rPr>
        <w:t>我等實非不知，可敬的弟兄們，天主教中確有不少才智豐富、學問淵博的人士，他們勤奮地從事於護衛天主聖書，或以求得對之更廣泛的認識與理解。然而，雖然我們理當稱讚他們的努力與成果，但我們卻不能不竭力促勉其他人，他們的才能、學識與聖德在此事上最能展現，使其亦投身於同樣的神聖事業。我們誠然願望並期盼，有更多人恪當地承擔並堅貞不移地守護天主聖書的保護；尤其是那些蒙天主恩寵召入聖品的人，理當每日更加殷切地從事於閱讀、默思、詮釋聖書，投入更大的勤勉與努力。</w:t>
      </w:r>
    </w:p>
    <w:p>
      <w:pPr>
        <w:spacing w:after="20" w:line="300" w:lineRule="auto"/>
      </w:pPr>
      <w:r>
        <w:rPr>
          <w:rFonts w:ascii="Noto Serif" w:hAnsi="Noto Serif" w:eastAsia="Noto Serif" w:cs="Noto Serif"/>
          <w:b w:val="0"/>
          <w:i w:val="0"/>
          <w:color w:val="29241F"/>
          <w:sz w:val="22"/>
        </w:rPr>
        <w:t>Hoc enimvero studium cur tantopere commendandum videatur, praeter ipsius praestantiam atque obsequium verbo Dei debitum, praecipua causa inest in multiplici utilitatum genere, quas inde novimus manaturas, sponsore certissimo Spiritu Sancto : Omnis Scriptura divinitus impirata, utilis est ad docendum, ad arguendum, ad corripiendum, ad erudiendum in iustitia, ut perfectus sit homo Dei, ad omne opus bonum instructus (II Tim., III, 16-17). Tali sane consilio Scripturas a Deo esse datas hominibus, exempla ostendunt Christi Domini et Apostolorum. Ipse enim qui « miraculis conciliavit auctoritatem, auctoritate meruit fidem, fide contraxit multitudinem (S. Aug., De util.</w:t>
      </w:r>
    </w:p>
    <w:p>
      <w:pPr>
        <w:spacing w:after="100" w:line="300" w:lineRule="auto"/>
      </w:pPr>
      <w:r>
        <w:rPr>
          <w:rFonts w:ascii="MingLiU" w:hAnsi="MingLiU" w:eastAsia="MingLiU" w:cs="MingLiU"/>
          <w:b w:val="0"/>
          <w:i w:val="0"/>
          <w:color w:val="6E675F"/>
          <w:sz w:val="20"/>
        </w:rPr>
        <w:t>此項研究之所以應該受到特別推崇，除了其本身的卓越性和對天主聖言應有的尊重外，主要的原因在於由此而來的多種效益，而聖神是最確實的保證人：「凡天主聖神所啟示的聖經，為教導、為駁斥、為糾正、為教育人學習正義，都是有益的，好使天主的人得以完備，適於行各種善工。」（弟後三，16-17）。基督主和宗徒們的事例足以明示聖經是由天主以此旨意而賜予人類的。蓋主耶穌「藉著奇蹟贏得了權威，藉著權威獲得了信仰，藉著信仰吸引了眾多的民眾。」（聖奧斯定著，《聖經的效用》</w:t>
      </w:r>
    </w:p>
    <w:p>
      <w:pPr>
        <w:spacing w:after="20" w:line="300" w:lineRule="auto"/>
      </w:pPr>
      <w:r>
        <w:rPr>
          <w:rFonts w:ascii="Noto Serif" w:hAnsi="Noto Serif" w:eastAsia="Noto Serif" w:cs="Noto Serif"/>
          <w:b w:val="0"/>
          <w:i w:val="0"/>
          <w:color w:val="29241F"/>
          <w:sz w:val="22"/>
        </w:rPr>
        <w:t>cred ., XIV, 32) », ad sacras Litteras, in divinae suae legationis munere, appellare consuevit: nam per occasionem ex ipsis etiam sese a Deo missum Deumque declarat; ex ipsis argumenta petit ad discipulos erudiendos, ad doctrinam confirmandam suam; earumdem testimonia et a calumniis vindicat obtrectantium, et Sadducaeis ac Pharisaeis ad coarguendum opponit, in ipsumque Satanam, impudentius sollicitantem, retorquet; easdemque sub ipsum vitae exitum usurpavit, explanavitque discipulis redivivus, usque dum ad Patris gloriam ascendit. Eius autem voce praeceptisque Apostoli conformati, tametsi dabat ipse signa et prodigia fieri per manus eorum (Act., XIV, 3), magnam tamen efficacitatem ex divinis traxerunt Libris, ut christianam sapientiam late gentibus persuaderent, ut Iudaeorum pervicaciam frangerent, ut haereses comprimerent erumpentes.</w:t>
      </w:r>
    </w:p>
    <w:p>
      <w:pPr>
        <w:spacing w:after="100" w:line="300" w:lineRule="auto"/>
      </w:pPr>
      <w:r>
        <w:rPr>
          <w:rFonts w:ascii="MingLiU" w:hAnsi="MingLiU" w:eastAsia="MingLiU" w:cs="MingLiU"/>
          <w:b w:val="0"/>
          <w:i w:val="0"/>
          <w:color w:val="6E675F"/>
          <w:sz w:val="20"/>
        </w:rPr>
        <w:t>祂在執行天主使命時，常於聖經中尋求幫助；因為祂藉聖經的機會，也向人宣示自己是天主所遣，並是天主；祂從聖經中取得論據來教導弟子、堅定自己的教義；祂既保護聖經免受毀謗者的詆毀，也用聖經來駁斥撒杜塞人和法利塞人，甚至將其轉過來反對那厚顏無恥地引誘祂的撒殫；在自己生命終結時，祂也利用聖經，且在復活後向弟子解釋聖經，直到升入父的光榮。使徒們按照祂的聲音和訓令而改造自己，雖然祂本身也藉他們的手施行了許多奇跡和異蹟（宗徒大事錄，十四，3），然而他們從天主的聖經中汲取了極大的效能，以便將基督信仰的智慧廣泛地向外邦人傳揚，以便打破猶太人的頑固，以便壓制萌生的異端。</w:t>
      </w:r>
    </w:p>
    <w:p>
      <w:pPr>
        <w:spacing w:after="20" w:line="300" w:lineRule="auto"/>
      </w:pPr>
      <w:r>
        <w:rPr>
          <w:rFonts w:ascii="Noto Serif" w:hAnsi="Noto Serif" w:eastAsia="Noto Serif" w:cs="Noto Serif"/>
          <w:b w:val="0"/>
          <w:i w:val="0"/>
          <w:color w:val="29241F"/>
          <w:sz w:val="22"/>
        </w:rPr>
        <w:t>Id apertum ex ipsorum concionibus, in primis Beati Petri, quas, in argumentum firmissimum praescriptionis novae, dictis Veteris Testamenti fere contexuerunt; idque ipsum patet ex Matthaei et Ioannis Evangeliis atque ex Catholicis, quae vocantur epistolis; luculentissime vero ex eius testimonio qui « ad pedes Gamalielis Legem Moysi et Prophetas se didicisse gloriatur, ut armatus spiritualibus telis postea diceret confidenter: Arma militiae nostrae non carnalia sunt, sed potentia Deo (S. Hier., De studio Script., ad Paulin. ep. LIII, 3) ». Per exempla igitur Christi Domini et Apostolorum omnes intelligant, tirones praesertim militiae sacrae, quanti faciendae sint divinae Litterae, et quo ipsi studio, qua religione ad idem veluti armamentarium accedere debeant.</w:t>
      </w:r>
    </w:p>
    <w:p>
      <w:pPr>
        <w:spacing w:after="100" w:line="300" w:lineRule="auto"/>
      </w:pPr>
      <w:r>
        <w:rPr>
          <w:rFonts w:ascii="MingLiU" w:hAnsi="MingLiU" w:eastAsia="MingLiU" w:cs="MingLiU"/>
          <w:b w:val="0"/>
          <w:i w:val="0"/>
          <w:color w:val="6E675F"/>
          <w:sz w:val="20"/>
        </w:rPr>
        <w:t>這一點從宗徒們的講道本身，特別是聖伯多祿的講道中就顯而易見，他們為了作為新約最堅強的證據，幾乎用舊約的言論將其連貫起來；同樣的事實也明顯見於瑪竇及若望的福音，以及所謂公教書信中；但尤其從那位「曾在迦瑪里耳門下學習梅瑟的法律和先知書，因而後來能以信心大膽地說：我們的戰鬥所用的武器不是血肉的，而是天主所賦予的力量」的人的見證中最為明白。因此，藉著主基督和宗徒們的例證，人人，尤其是聖軍的新兵，都應該認識天主的聖經應該受到多麼大的尊重，他們本身應該以何等的熱忱、何等的虔敬去接近它，彷彿它是軍械庫一般。</w:t>
      </w:r>
    </w:p>
    <w:p>
      <w:pPr>
        <w:spacing w:after="20" w:line="300" w:lineRule="auto"/>
      </w:pPr>
      <w:r>
        <w:rPr>
          <w:rFonts w:ascii="Noto Serif" w:hAnsi="Noto Serif" w:eastAsia="Noto Serif" w:cs="Noto Serif"/>
          <w:b w:val="0"/>
          <w:i w:val="0"/>
          <w:color w:val="29241F"/>
          <w:sz w:val="22"/>
        </w:rPr>
        <w:t>Nam catholicae veritatis doctrinam qui habeant apud doctos vel indoctos tractandam, nulla uspiam de Deo, summo et perfectissimo bono, deque operibus gloriam caritatemque ipsius prodentibus, suppetet eis vel cumulatior copia vel amplior praedicatio. De Servatore autem humani generis nihil uberius expressiusve quam ea, quae in universe habentur Bibliorum contextu : recteque affirmavit Hieronymus, « ignorationem Scripturarum esse ignorationem Christi » ( In Is., Prol ): ab illis nimirum exstat, veluti viva et spirans, imago eius, ex qua levatio malorum, cohortatio virtutum, amoris divini invitatio mirifice prorsus diffunditur.</w:t>
      </w:r>
    </w:p>
    <w:p>
      <w:pPr>
        <w:spacing w:after="100" w:line="300" w:lineRule="auto"/>
      </w:pPr>
      <w:r>
        <w:rPr>
          <w:rFonts w:ascii="MingLiU" w:hAnsi="MingLiU" w:eastAsia="MingLiU" w:cs="MingLiU"/>
          <w:b w:val="0"/>
          <w:i w:val="0"/>
          <w:color w:val="6E675F"/>
          <w:sz w:val="20"/>
        </w:rPr>
        <w:t>凡欲將天主教真理的教義向有學問或無學問的人傳講者，對於天主——至高至完美的善——及其彰顯其光榮與愛德的工作，無論何處都不能得到比聖經更豐盛的寶藏或更廣闊的宣講。至於人類救世主，沒有任何內容比整部聖經所載者更為豐富、更為明確：聖‧依隆內大聖人說得好，「不懂聖經就是不懂基督」（《依撒意亞先知書註疏序》）：確實，他活生生、有生命力的肖像由聖經而來，從這肖像中，人的罪過得以消除，德行得以鼓勵，天主的愛德之邀請奇妙地四面八方流溢而出。</w:t>
      </w:r>
    </w:p>
    <w:p>
      <w:pPr>
        <w:spacing w:after="20" w:line="300" w:lineRule="auto"/>
      </w:pPr>
      <w:r>
        <w:rPr>
          <w:rFonts w:ascii="Noto Serif" w:hAnsi="Noto Serif" w:eastAsia="Noto Serif" w:cs="Noto Serif"/>
          <w:b w:val="0"/>
          <w:i w:val="0"/>
          <w:color w:val="29241F"/>
          <w:sz w:val="22"/>
        </w:rPr>
        <w:t>Ad Ecclesiam vero quod attinet, institutio, natura, munera, charismata eius tam crebra ibidem mentione occurrunt, tam multa pro ea tamque firma prompta sunt argumenta, idem ut Hieronymus verissime edixerit: « Qui sacrarum Scripturarum testimoniis roboratus est, is est propugnaculum Ecclesiae » (In Is., LIV, 12). Quod si de vitae morumque conformatione et disciplina quaeratur, larga indidem et optima subsidia habituri sunt viri apostolici: plena sanctitatis praescripta, suavitate et vi condita hortamenta, exempla in omni virtutum genere insignia; gravissima accedit, ipsius Dei nomine et verbis, praemiorum in aeternitatem promissio, denunciatio poenarum.</w:t>
      </w:r>
    </w:p>
    <w:p>
      <w:pPr>
        <w:spacing w:after="100" w:line="300" w:lineRule="auto"/>
      </w:pPr>
      <w:r>
        <w:rPr>
          <w:rFonts w:ascii="MingLiU" w:hAnsi="MingLiU" w:eastAsia="MingLiU" w:cs="MingLiU"/>
          <w:b w:val="0"/>
          <w:i w:val="0"/>
          <w:color w:val="6E675F"/>
          <w:sz w:val="20"/>
        </w:rPr>
        <w:t>至於教會，其創設、本質、任務、神恩在聖經中出現得如此頻繁，為教會所提供的論證如此眾多而堅實，以至聖‧耶若尼曾極其真實地說過：「以聖經的見證得以堅強的人，他就是教會的堡壘」（《依撒意亞先知書注》，第五十四章，第十二節）。倘若有人尋求生活與道德的修養及紀律，宗徒精神的人將獲得豐富而最好的幫助：充滿聖德的規誡，含蘊溫和與力量的勸勉，在各種德行中卓越的範例；最重要的是，天主親自以其名號與言辭所賜予的永恆報酬的許諾，以及刑罰的宣告。</w:t>
      </w:r>
    </w:p>
    <w:p>
      <w:pPr>
        <w:pageBreakBefore/>
        <w:spacing w:after="60"/>
        <w:keepNext/>
      </w:pPr>
      <w:r>
        <w:rPr>
          <w:rFonts w:ascii="MingLiU" w:hAnsi="MingLiU" w:eastAsia="MingLiU" w:cs="MingLiU"/>
          <w:b/>
          <w:i w:val="0"/>
          <w:color w:val="8A4E2F"/>
          <w:sz w:val="16"/>
        </w:rPr>
        <w:t>LESSON 37  ·  從教父到教廷</w:t>
      </w:r>
    </w:p>
    <w:p>
      <w:pPr>
        <w:spacing w:after="20"/>
      </w:pPr>
      <w:r>
        <w:rPr>
          <w:rFonts w:ascii="MingLiU" w:hAnsi="MingLiU" w:eastAsia="MingLiU" w:cs="MingLiU"/>
          <w:b/>
          <w:i w:val="0"/>
          <w:color w:val="8A4E2F"/>
          <w:sz w:val="22"/>
        </w:rPr>
        <w:t>第 37 課</w:t>
      </w:r>
    </w:p>
    <w:p>
      <w:pPr>
        <w:pStyle w:val="Heading1"/>
        <w:spacing w:before="0" w:after="120"/>
        <w:jc w:val="left"/>
        <w:pBdr>
          <w:bottom w:val="single" w:sz="14" w:space="3" w:color="D4A653"/>
        </w:pBdr>
      </w:pPr>
      <w:r>
        <w:rPr>
          <w:rFonts w:ascii="MingLiU" w:hAnsi="MingLiU" w:eastAsia="MingLiU" w:cs="MingLiU"/>
          <w:b/>
          <w:i w:val="0"/>
          <w:color w:val="3A2720"/>
          <w:sz w:val="34"/>
        </w:rPr>
        <w:t>庇護十一：四十年　Quadragesimo Anno</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objectum, objecti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指控、控罪；對象、感官所呈現的事物</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structura, structurae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建築、構造；結構、砌體</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nonne</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難道不是嗎？（疑問詞，預期肯定回答）</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indico, indicare, indicavi, indicatus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指示、表明；揭露、背叛；告發、控告</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perago, peragere, peregi, peractus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擾亂；完成、終結；殺害</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consideratio, considerationis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凝視、審視；沉思、觀想、思考</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merces, mercedis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報酬、薪資、獎賞；租金、價格；賄賂</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motus, motus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運動、移動；暴亂、騷擾；姿態；情緒</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paupertas, paupertatis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貧窮、缺乏；卑微的境況</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supernaturalis, supernaturalis, supernaturale</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超自然的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eventus, eventus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結果、成果；事件、發生；機遇、命運</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acquiro, acquirere, acquisivi, acquisitus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獲得、取得、贏得；增加、累積</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nimius, nimia, nimium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過度的、過分的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denuo</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重新、再一次；轉而</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robur, roboris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橡樹、堅固、決心</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evenio, evenire, eveni, eventus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發生、出現、結果如何</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congruus, congrua, congruum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相符的、協調的；適合、恰當</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necessitudo, necessitudinis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義務、約束；關係、親緣；迫切、貧窮</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inanis, inanis, inane</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空的、虛空；徒然、愚蠢</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constanter</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堅定不移地、恆常地、堅決地、忠誠地</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Nullus autem, scit, aliquid alii magis assimilari, nisi illud cognoscat; non enim scio, hunc esse similem Petro, nisi sciam vel cognoscam Petrum: omni igitur consilianti necessario est impressa notio summi boni.</w:t>
      </w:r>
    </w:p>
    <w:p>
      <w:pPr>
        <w:spacing w:after="60" w:line="300" w:lineRule="auto"/>
        <w:ind w:left="227"/>
      </w:pPr>
      <w:r>
        <w:rPr>
          <w:rFonts w:ascii="MingLiU" w:hAnsi="MingLiU" w:eastAsia="MingLiU" w:cs="MingLiU"/>
          <w:b w:val="0"/>
          <w:i w:val="0"/>
          <w:color w:val="6E675F"/>
          <w:sz w:val="18"/>
        </w:rPr>
        <w:t>〔Itinerarium mentis in Deum〕</w:t>
      </w:r>
    </w:p>
    <w:p>
      <w:pPr>
        <w:spacing w:after="20" w:line="300" w:lineRule="auto"/>
        <w:ind w:left="227"/>
      </w:pPr>
      <w:r>
        <w:rPr>
          <w:rFonts w:ascii="Noto Serif" w:hAnsi="Noto Serif" w:eastAsia="Noto Serif" w:cs="Noto Serif"/>
          <w:b w:val="0"/>
          <w:i w:val="0"/>
          <w:color w:val="29241F"/>
          <w:sz w:val="22"/>
        </w:rPr>
        <w:t>Multitudo vero secundum diversitatem generalem, specialem et individualem in substantia, in forma seu figura et efficacia ultra omnem humanam aestimationem, manifeste trium praedictarum conditionum in Deo immensitatem insinuat et ostendit.</w:t>
      </w:r>
    </w:p>
    <w:p>
      <w:pPr>
        <w:spacing w:after="60" w:line="300" w:lineRule="auto"/>
        <w:ind w:left="227"/>
      </w:pPr>
      <w:r>
        <w:rPr>
          <w:rFonts w:ascii="MingLiU" w:hAnsi="MingLiU" w:eastAsia="MingLiU" w:cs="MingLiU"/>
          <w:b w:val="0"/>
          <w:i w:val="0"/>
          <w:color w:val="6E675F"/>
          <w:sz w:val="18"/>
        </w:rPr>
        <w:t>〔Itinerarium mentis in Deum〕</w:t>
      </w:r>
    </w:p>
    <w:p>
      <w:r>
        <w:br w:type="page"/>
      </w:r>
    </w:p>
    <w:p>
      <w:pPr>
        <w:pStyle w:val="Heading2"/>
        <w:spacing w:before="0" w:after="60"/>
        <w:jc w:val="left"/>
      </w:pPr>
      <w:r>
        <w:rPr>
          <w:rFonts w:ascii="MingLiU" w:hAnsi="MingLiU" w:eastAsia="MingLiU" w:cs="MingLiU"/>
          <w:b/>
          <w:i w:val="0"/>
          <w:color w:val="3A2720"/>
          <w:sz w:val="28"/>
        </w:rPr>
        <w:t>讀本　庇護十一：四十年　Quadragesimo Anno</w:t>
      </w:r>
    </w:p>
    <w:p>
      <w:pPr>
        <w:spacing w:after="80" w:line="300" w:lineRule="auto"/>
      </w:pPr>
      <w:r>
        <w:rPr>
          <w:rFonts w:ascii="MingLiU" w:hAnsi="MingLiU" w:eastAsia="MingLiU" w:cs="MingLiU"/>
          <w:b w:val="0"/>
          <w:i w:val="0"/>
          <w:color w:val="6E675F"/>
          <w:sz w:val="18"/>
        </w:rPr>
        <w:t>第 1–2 號（完整，共 10 號）；自譯（研讀用，非教會核准禮儀譯本）</w:t>
      </w:r>
    </w:p>
    <w:p>
      <w:pPr>
        <w:spacing w:after="20" w:line="300" w:lineRule="auto"/>
      </w:pPr>
      <w:r>
        <w:rPr>
          <w:rFonts w:ascii="Noto Serif" w:hAnsi="Noto Serif" w:eastAsia="Noto Serif" w:cs="Noto Serif"/>
          <w:b w:val="0"/>
          <w:i w:val="0"/>
          <w:color w:val="29241F"/>
          <w:sz w:val="22"/>
        </w:rPr>
        <w:t>1. - Quid egerit Ecclesia.</w:t>
      </w:r>
    </w:p>
    <w:p>
      <w:pPr>
        <w:spacing w:after="100" w:line="300" w:lineRule="auto"/>
      </w:pPr>
      <w:r>
        <w:rPr>
          <w:rFonts w:ascii="MingLiU" w:hAnsi="MingLiU" w:eastAsia="MingLiU" w:cs="MingLiU"/>
          <w:b w:val="0"/>
          <w:i w:val="0"/>
          <w:color w:val="6E675F"/>
          <w:sz w:val="20"/>
        </w:rPr>
        <w:t>教會曾做了什麼。</w:t>
      </w:r>
    </w:p>
    <w:p>
      <w:pPr>
        <w:spacing w:after="20" w:line="300" w:lineRule="auto"/>
      </w:pPr>
      <w:r>
        <w:rPr>
          <w:rFonts w:ascii="Noto Serif" w:hAnsi="Noto Serif" w:eastAsia="Noto Serif" w:cs="Noto Serif"/>
          <w:b w:val="0"/>
          <w:i w:val="0"/>
          <w:color w:val="29241F"/>
          <w:sz w:val="22"/>
        </w:rPr>
        <w:t>Et primum quidem, quid ab Ecclesia expectandum esset ipse Leo luculenter edixerat: « Videlicet Ecclesia est, quae promit ex Evangelio doctrinas quarum virtute aut plane componi certamen potest, aut certe fieri, detracta asperitate, mollius ; eademque est, quae non instruere mentem tantummodo, sed regere vitam et mores singulorum praeceptis suis contenda ; quae statum ipsum proletariorum ad meliora promovet pluribus utilissime institutis » (14).</w:t>
      </w:r>
    </w:p>
    <w:p>
      <w:pPr>
        <w:spacing w:after="100" w:line="300" w:lineRule="auto"/>
      </w:pPr>
      <w:r>
        <w:rPr>
          <w:rFonts w:ascii="MingLiU" w:hAnsi="MingLiU" w:eastAsia="MingLiU" w:cs="MingLiU"/>
          <w:b w:val="0"/>
          <w:i w:val="0"/>
          <w:color w:val="6E675F"/>
          <w:sz w:val="20"/>
        </w:rPr>
        <w:t>首先，關於教會應當期待什麼，利奧本人曾明確闡述：「教會正是那從福音汲取教義的，藉此教義的效力能夠完全消除爭端，或者至少可以除去其尖銳之處，使之變得溫和；教會同樣是那不僅致力於啟蒙人的理性，而且用其訓誨致力於引導個人生活和品德的；教會乃是那藉著甚多有益的措施促進工人階級本身走向更美好前景的。」（14）</w:t>
      </w:r>
    </w:p>
    <w:p>
      <w:pPr>
        <w:spacing w:after="20" w:line="300" w:lineRule="auto"/>
      </w:pPr>
      <w:r>
        <w:rPr>
          <w:rFonts w:ascii="Noto Serif" w:hAnsi="Noto Serif" w:eastAsia="Noto Serif" w:cs="Noto Serif"/>
          <w:b w:val="0"/>
          <w:i w:val="0"/>
          <w:color w:val="29241F"/>
          <w:sz w:val="22"/>
        </w:rPr>
        <w:t>Iamvero pretiosos hos latices Ecclesia inertes in sinu suo haerere nullatenus est passa, sed ad commune exoptatae pacis bonum copiose inde hausit. Quam enim doctrinam de re sociali et oeconomica Litterae Rerum novarum tradiderant, eam ipse Leo XIII eiusque Successores iterum iterumque qua voce qua scriptis proclamare et urgere ac rerum temporumque rationibus convenienter aptare pro re nata non destiterunt, paternam semper prae se ferentes caritatem et pastoralem constantiam, in pauperum maxime ac debilium defensione (15); nec aliter se gesserunt tot Sacrorum Antistites, qui eandem doctrinam assidue ac scite interpretati, commentationibus illustrarunt atque ad diversarum regionum condiciones secundum Sanctae Sedis mentem et institutiones accommodandam curarunt (16).</w:t>
      </w:r>
    </w:p>
    <w:p>
      <w:pPr>
        <w:spacing w:after="100" w:line="300" w:lineRule="auto"/>
      </w:pPr>
      <w:r>
        <w:rPr>
          <w:rFonts w:ascii="MingLiU" w:hAnsi="MingLiU" w:eastAsia="MingLiU" w:cs="MingLiU"/>
          <w:b w:val="0"/>
          <w:i w:val="0"/>
          <w:color w:val="6E675F"/>
          <w:sz w:val="20"/>
        </w:rPr>
        <w:t>這些寶貴的智慧教會決不曾讓它們在自己懷中閒置不用，反而豐富地從中汲取以求得眾人所渴望的和平之善。蓋良十三世在《新事&gt; 通諭中所傳授的社會與經濟事務的教義，他本人及其繼任者們反覆不斷地以言語和著述宣傳和敦促，並按照時代環境的需要恰當地加以調適，毫不懈怠；始終表現出父性的愛德和牧靈的堅忍，特別在保護貧困者和弱勢者的事上（15）；眾多聖座的主教們亦復如此行動，他們殷切而精妙地闡釋同一教義，以著作論述加以闡明，並按照聖座的意思和規範設法使之適應於各地區的情況（16）。</w:t>
      </w:r>
    </w:p>
    <w:p>
      <w:pPr>
        <w:spacing w:after="20" w:line="300" w:lineRule="auto"/>
      </w:pPr>
      <w:r>
        <w:rPr>
          <w:rFonts w:ascii="Noto Serif" w:hAnsi="Noto Serif" w:eastAsia="Noto Serif" w:cs="Noto Serif"/>
          <w:b w:val="0"/>
          <w:i w:val="0"/>
          <w:color w:val="29241F"/>
          <w:sz w:val="22"/>
        </w:rPr>
        <w:t>Nil igitur mirum quod, Ecclesia duce et magistra. complures docti viri, sive ecclesiastici sive laici, socialem et oecononomicam disciplinam secundum nostrae aetatis rationes evolvendam sint naviter aggressi, eo studio praecipue ducti, ut immutata prorsus atque immutabilis Ecclesiae doctrina novis necessitatibus efficacius occurreret.</w:t>
      </w:r>
    </w:p>
    <w:p>
      <w:pPr>
        <w:spacing w:after="100" w:line="300" w:lineRule="auto"/>
      </w:pPr>
      <w:r>
        <w:rPr>
          <w:rFonts w:ascii="MingLiU" w:hAnsi="MingLiU" w:eastAsia="MingLiU" w:cs="MingLiU"/>
          <w:b w:val="0"/>
          <w:i w:val="0"/>
          <w:color w:val="6E675F"/>
          <w:sz w:val="20"/>
        </w:rPr>
        <w:t>因此，教會為導師與教導者，許多學識淵博的人士，無論是教職人員或平信徒，都積極地著手按照我們時代的理性來發展社會與經濟紀律，而以特別的熱忱驅使他們，期使教會不變且不可變的教導能更有效地應對新的需要。</w:t>
      </w:r>
    </w:p>
    <w:p>
      <w:pPr>
        <w:spacing w:after="20" w:line="300" w:lineRule="auto"/>
      </w:pPr>
      <w:r>
        <w:rPr>
          <w:rFonts w:ascii="Noto Serif" w:hAnsi="Noto Serif" w:eastAsia="Noto Serif" w:cs="Noto Serif"/>
          <w:b w:val="0"/>
          <w:i w:val="0"/>
          <w:color w:val="29241F"/>
          <w:sz w:val="22"/>
        </w:rPr>
        <w:t>Atque ita, Leonianis illis Litteris viam demonstrantibus et lumen afferentibus, vera quaedam disciplina socialis catholica exorta est, quam cotidie impigra opera fovent ac ditant lecti illi viri, quos Ecclesiae adiutores appellavimus. Qui quidem non in eruditis umbraculis delitescere sinunt, sed in solem atque pulverem eam producunt, quemadmodum scholae apprime utiles atque celebratae, in Catholicis Universitatibus, Academiis, Seminariis institutae; sociales conventus, seu « hebdomadae », saepius habiti laetisque cumulati fructibus, studiorum excitata coenacula; opportuna denique et sana scripta quaquaversus et quacumque ratione vulgata, luculenter ostendunt.</w:t>
      </w:r>
    </w:p>
    <w:p>
      <w:pPr>
        <w:spacing w:after="100" w:line="300" w:lineRule="auto"/>
      </w:pPr>
      <w:r>
        <w:rPr>
          <w:rFonts w:ascii="MingLiU" w:hAnsi="MingLiU" w:eastAsia="MingLiU" w:cs="MingLiU"/>
          <w:b w:val="0"/>
          <w:i w:val="0"/>
          <w:color w:val="6E675F"/>
          <w:sz w:val="20"/>
        </w:rPr>
        <w:t>於是乎，藉賴良納德通牒之引導與啟迪，一真正之天主教社會學說應運而生，由吾人所稱教會之助手者，以不懈之努力日益培養增進之。彼等誠然不容其潛伏於學者之幽室，乃將之昭示於日光之下與塵埃之中，如同在天主教大學、學院、修院所設立之特別有益且聞名之學校；社會集會，即所謂「週會」，經常舉辦且結實纍纍；由研究所激發之講習班；及經四面八方、各種方式發佈之恰當而健全之著述，均清晰顯示此事。</w:t>
      </w:r>
    </w:p>
    <w:p>
      <w:pPr>
        <w:spacing w:after="20" w:line="300" w:lineRule="auto"/>
      </w:pPr>
      <w:r>
        <w:rPr>
          <w:rFonts w:ascii="Noto Serif" w:hAnsi="Noto Serif" w:eastAsia="Noto Serif" w:cs="Noto Serif"/>
          <w:b w:val="0"/>
          <w:i w:val="0"/>
          <w:color w:val="29241F"/>
          <w:sz w:val="22"/>
        </w:rPr>
        <w:t>Neque his tantum limitibus utilitas circumscribitur, quae ex Leoniano documento promanavit; siquidem doctrina Litteris Rerum novarum tradita sensim sine sensu in eos quoque irrepsit, qui catholicae unitatis exsortes, Ecclesiae potestatem non agnoscunt; quo factum, ut catholica de re sociali principia paulatim in totius humanae societatis patrimonium transierint, aeternasque veritates quas cl. mem. Decessor Noster tam alte proclamarat, non modo in acatholicis quoque ephemeridibus et libris, verum etiam in legumlatorum curiis aut tribunalium rostris crebro adductas atque vindicatas gratulemur.</w:t>
      </w:r>
    </w:p>
    <w:p>
      <w:pPr>
        <w:spacing w:after="100" w:line="300" w:lineRule="auto"/>
      </w:pPr>
      <w:r>
        <w:rPr>
          <w:rFonts w:ascii="MingLiU" w:hAnsi="MingLiU" w:eastAsia="MingLiU" w:cs="MingLiU"/>
          <w:b w:val="0"/>
          <w:i w:val="0"/>
          <w:color w:val="6E675F"/>
          <w:sz w:val="20"/>
        </w:rPr>
        <w:t>且其效用並不僅限於自良十三世文獻所流出之範圍；蓋《新事週刊》所傳示之教義，逐漸不知不覺地亦浸入於那些教會合一之外、不承認教會權能之人的思想中；於是乎天主教關於社會事務之原則，漸次轉變為全人類社會之共同遺產，而我們那位受人景仰的前任教宗所曾大聲宣揚之永恆真理，不僅在非天主教之報刊及書籍中，且在立法者之議會或法庭之講壇上，亦屢為援引及維護，此實可賀可喜者也。</w:t>
      </w:r>
    </w:p>
    <w:p>
      <w:pPr>
        <w:spacing w:after="20" w:line="300" w:lineRule="auto"/>
      </w:pPr>
      <w:r>
        <w:rPr>
          <w:rFonts w:ascii="Noto Serif" w:hAnsi="Noto Serif" w:eastAsia="Noto Serif" w:cs="Noto Serif"/>
          <w:b w:val="0"/>
          <w:i w:val="0"/>
          <w:color w:val="29241F"/>
          <w:sz w:val="22"/>
        </w:rPr>
        <w:t>Quid vero, quod post immane bellum potiorum nationum rectores pacem, renovatis ex integro socialibus condicionibus, redintegrantes, inter statutas normas quae opificum laborem ad ius et aequum moderarentur, plurima sanxerunt quae cum Leonianis principiis et monitis tam mirifice congruunt, ut ex iis data opera deducta videantur Litterae nimirum Rerum novarum documentum exstiterunt memorandum, in easque iure converti possunt verba Isaiae: « Levabit signum in nationes ! » (17).</w:t>
      </w:r>
    </w:p>
    <w:p>
      <w:pPr>
        <w:spacing w:after="100" w:line="300" w:lineRule="auto"/>
      </w:pPr>
      <w:r>
        <w:rPr>
          <w:rFonts w:ascii="MingLiU" w:hAnsi="MingLiU" w:eastAsia="MingLiU" w:cs="MingLiU"/>
          <w:b w:val="0"/>
          <w:i w:val="0"/>
          <w:color w:val="6E675F"/>
          <w:sz w:val="20"/>
        </w:rPr>
        <w:t>況且，戰後各主要國家的領導人們重建和平，重新整頓社會秩序。在為規範工人勞動使其得到公正和平等對待而制定的各項法規中，他們頒佈了許多措施，這些措施與良十三的原則和訓誨是如此奇妙地相符，以至於似乎是直接從中推導出來的。誠然，《新事物》通喻確實成了一份值得銘記的文獻；對於這些措施也能適當地引用依撒意亞的話說：「他必向萬民舉起旗號！」（17）</w:t>
      </w:r>
    </w:p>
    <w:p>
      <w:pPr>
        <w:spacing w:after="20" w:line="300" w:lineRule="auto"/>
      </w:pPr>
      <w:r>
        <w:rPr>
          <w:rFonts w:ascii="Noto Serif" w:hAnsi="Noto Serif" w:eastAsia="Noto Serif" w:cs="Noto Serif"/>
          <w:b w:val="0"/>
          <w:i w:val="0"/>
          <w:color w:val="29241F"/>
          <w:sz w:val="22"/>
        </w:rPr>
        <w:t>Interea, dum scientificis investigationibus praeeuntibus, late in hominum mentes Leoniana praecepta diffunduntur, ad eorundem usum ventum est. Atque in primis actuosa cum benevolentia sedulae curae collatae sunt ad eorum hominum classem erigendam, quae ob recentiora artium incrementa in immensum quidem aucta, aequum in humana consortione locum seu gradum nondum obtinuerat, proptereaque neglecta paene et despecta iacebat : opifices dicimus, quibus excolendis impigram statim ex utroque clero sacerdotes, quamvis aliis pastoralibus curis distenti, Episcopis praeeuntibus, manum admoverunt magno cum illarum animarum fructu.</w:t>
      </w:r>
    </w:p>
    <w:p>
      <w:pPr>
        <w:spacing w:after="100" w:line="300" w:lineRule="auto"/>
      </w:pPr>
      <w:r>
        <w:rPr>
          <w:rFonts w:ascii="MingLiU" w:hAnsi="MingLiU" w:eastAsia="MingLiU" w:cs="MingLiU"/>
          <w:b w:val="0"/>
          <w:i w:val="0"/>
          <w:color w:val="6E675F"/>
          <w:sz w:val="20"/>
        </w:rPr>
        <w:t>在此期間，科學研究先行開路，李奧十三世的訓導廣泛傳播於人心之中，人們開始加以實踐。首先，熱心的人士以仁愛之心殷切照料那一類人的提升，他們因近代工藝的發展而人數大增，然而在人類社會中還未獲得應有的地位或品級，因此幾乎被忽視和輕視：我們說的是工人。為了教化他們，聖職人員立即付諸行動，雖然他們已被其他牧靈工作所累，然而在主教的帶領下，從聖俗兩界的司祭中，有許多人毫不怠惰地出手相助，並為那些靈魂帶來了極大的果實。</w:t>
      </w:r>
    </w:p>
    <w:p>
      <w:pPr>
        <w:spacing w:after="20" w:line="300" w:lineRule="auto"/>
      </w:pPr>
      <w:r>
        <w:rPr>
          <w:rFonts w:ascii="Noto Serif" w:hAnsi="Noto Serif" w:eastAsia="Noto Serif" w:cs="Noto Serif"/>
          <w:b w:val="0"/>
          <w:i w:val="0"/>
          <w:color w:val="29241F"/>
          <w:sz w:val="22"/>
        </w:rPr>
        <w:t>Qui quidem constans labor in opificum animos christiano spiritu imbuendos susceptus, plurimum quoque iuvit, ad eos de sua vera dignitate conscios efficiendos habilesque reddendos, qui iuribus et officiis suae classis clare propositis, legitime et prospere progrederentur atque adeo reliquorum duces fierent.</w:t>
      </w:r>
    </w:p>
    <w:p>
      <w:pPr>
        <w:spacing w:after="100" w:line="300" w:lineRule="auto"/>
      </w:pPr>
      <w:r>
        <w:rPr>
          <w:rFonts w:ascii="MingLiU" w:hAnsi="MingLiU" w:eastAsia="MingLiU" w:cs="MingLiU"/>
          <w:b w:val="0"/>
          <w:i w:val="0"/>
          <w:color w:val="6E675F"/>
          <w:sz w:val="20"/>
        </w:rPr>
        <w:t>此項堅定不移的工作，旨在以基督精神培育工人的心靈，亦大有助益，使他們認識自身的真正尊嚴，並具有能力，在其階級的權利與職責明確提示下，得以合法而順利地前進，且至於能成為他人的領導者。</w:t>
      </w:r>
    </w:p>
    <w:p>
      <w:pPr>
        <w:spacing w:after="20" w:line="300" w:lineRule="auto"/>
      </w:pPr>
      <w:r>
        <w:rPr>
          <w:rFonts w:ascii="Noto Serif" w:hAnsi="Noto Serif" w:eastAsia="Noto Serif" w:cs="Noto Serif"/>
          <w:b w:val="0"/>
          <w:i w:val="0"/>
          <w:color w:val="29241F"/>
          <w:sz w:val="22"/>
        </w:rPr>
        <w:t>Exinde uberiora vitae adiumenta tutius sunt comparata; nam non modo beneficentiae et caritatis opera, secundum Pontificis hortationes, multiplicari sunt coepta; sed pra eterea ubique novae quoque et copiosiores in dies institutae consociationes, quibus Ecclesiae consilio ac plerumque Sacerdotum ductu, opifices, artifices, agricolae, mercenarii denique cuiusque generis mutuum auxilium mutuamque opem et praestant simul et accipiunt.</w:t>
      </w:r>
    </w:p>
    <w:p>
      <w:pPr>
        <w:spacing w:after="100" w:line="300" w:lineRule="auto"/>
      </w:pPr>
      <w:r>
        <w:rPr>
          <w:rFonts w:ascii="MingLiU" w:hAnsi="MingLiU" w:eastAsia="MingLiU" w:cs="MingLiU"/>
          <w:b w:val="0"/>
          <w:i w:val="0"/>
          <w:color w:val="6E675F"/>
          <w:sz w:val="20"/>
        </w:rPr>
        <w:t>自那時起，生活上更為豐富的幫助就被更安全地籌劃妥當；蓋不但仁愛及愛德的工作依照教宗的勸導而開始增多；而且各地並陸續設立了更新更廣泛的結社，教會以其勸告，且多由司祭引導，使工人、工匠、農民，以及各種日僱者，既相互提供幫助，亦相互接受幫助。</w:t>
      </w:r>
    </w:p>
    <w:p>
      <w:pPr>
        <w:spacing w:after="20" w:line="300" w:lineRule="auto"/>
      </w:pPr>
      <w:r>
        <w:rPr>
          <w:rFonts w:ascii="Noto Serif" w:hAnsi="Noto Serif" w:eastAsia="Noto Serif" w:cs="Noto Serif"/>
          <w:b w:val="0"/>
          <w:i w:val="0"/>
          <w:color w:val="29241F"/>
          <w:sz w:val="22"/>
        </w:rPr>
        <w:t>## In re doctrinali.</w:t>
      </w:r>
    </w:p>
    <w:p>
      <w:pPr>
        <w:spacing w:after="100" w:line="300" w:lineRule="auto"/>
      </w:pPr>
      <w:r>
        <w:rPr>
          <w:rFonts w:ascii="MingLiU" w:hAnsi="MingLiU" w:eastAsia="MingLiU" w:cs="MingLiU"/>
          <w:b w:val="0"/>
          <w:i w:val="0"/>
          <w:color w:val="6E675F"/>
          <w:sz w:val="20"/>
        </w:rPr>
        <w:t>在教義方面。</w:t>
      </w:r>
    </w:p>
    <w:p>
      <w:pPr>
        <w:spacing w:after="20" w:line="300" w:lineRule="auto"/>
      </w:pPr>
      <w:r>
        <w:rPr>
          <w:rFonts w:ascii="Noto Serif" w:hAnsi="Noto Serif" w:eastAsia="Noto Serif" w:cs="Noto Serif"/>
          <w:b w:val="0"/>
          <w:i w:val="0"/>
          <w:color w:val="29241F"/>
          <w:sz w:val="22"/>
        </w:rPr>
        <w:t>2. - Quid egerit potestas civilis.</w:t>
      </w:r>
    </w:p>
    <w:p>
      <w:pPr>
        <w:spacing w:after="100" w:line="300" w:lineRule="auto"/>
      </w:pPr>
      <w:r>
        <w:rPr>
          <w:rFonts w:ascii="MingLiU" w:hAnsi="MingLiU" w:eastAsia="MingLiU" w:cs="MingLiU"/>
          <w:b w:val="0"/>
          <w:i w:val="0"/>
          <w:color w:val="6E675F"/>
          <w:sz w:val="20"/>
        </w:rPr>
        <w:t>公權力所作的事。</w:t>
      </w:r>
    </w:p>
    <w:p>
      <w:pPr>
        <w:spacing w:after="20" w:line="300" w:lineRule="auto"/>
      </w:pPr>
      <w:r>
        <w:rPr>
          <w:rFonts w:ascii="Noto Serif" w:hAnsi="Noto Serif" w:eastAsia="Noto Serif" w:cs="Noto Serif"/>
          <w:b w:val="0"/>
          <w:i w:val="0"/>
          <w:color w:val="29241F"/>
          <w:sz w:val="22"/>
        </w:rPr>
        <w:t>Ad civilem vero potestatem quod attinet, Leo XIII , fines a liberalismo impositos audacter transiliens, intrepide docet eam non meram esse habendam iurium rectique ordinis custodem, sed potius omni ope ei enitendunl esse, ut « tota ratione legum atque institutorum... ex ipsa conformatione atque institutione rei publicae ultro prosperitas tam communitatis quam privatorum efflorescat » (18). Singulis sane cum civibus tum familiis iustam agendi libertatem permittendam; id tamen servato bono communi et remota cuiusquam iniuria. Rei publicae autem moderatorum esse communitatem eiusque partes tueri; sed in ipsis protegendis privatorum iuribus, praecipue infirmorum atque inopum rationem esse habendam. « Siquidem natio divitum, suis saepta praesidiis, minus eget tutela publica; iniserum vulgus.</w:t>
      </w:r>
    </w:p>
    <w:p>
      <w:pPr>
        <w:spacing w:after="100" w:line="300" w:lineRule="auto"/>
      </w:pPr>
      <w:r>
        <w:rPr>
          <w:rFonts w:ascii="MingLiU" w:hAnsi="MingLiU" w:eastAsia="MingLiU" w:cs="MingLiU"/>
          <w:b w:val="0"/>
          <w:i w:val="0"/>
          <w:color w:val="6E675F"/>
          <w:sz w:val="20"/>
        </w:rPr>
        <w:t>至於民事權力方面，良十三世勇敢地超越自由主義所設定的界限，直言不諱地教導人們，不應將之視為僅僅是權利與正當秩序的守護者，反而應當盡一切努力使得「藉著法律與制度的整個理性……由於公共事務本身的安排與制度，財富自然而然地流溢於整個社會與個人」(18)。誠然應當允許每一個公民與家庭有正當的行動自由；但須顧及公共福祉，並排除任何人的不義。然而公共事務的管理者應當保護社會及其各部門；但在保護私人的權利時，尤其應當考慮到虛弱者與貧困者。「因為富裕之邦，為自己的防衛所圍護，較少需要公共保護；貧苦之民則……</w:t>
      </w:r>
    </w:p>
    <w:p>
      <w:pPr>
        <w:spacing w:after="20" w:line="300" w:lineRule="auto"/>
      </w:pPr>
      <w:r>
        <w:rPr>
          <w:rFonts w:ascii="Noto Serif" w:hAnsi="Noto Serif" w:eastAsia="Noto Serif" w:cs="Noto Serif"/>
          <w:b w:val="0"/>
          <w:i w:val="0"/>
          <w:color w:val="29241F"/>
          <w:sz w:val="22"/>
        </w:rPr>
        <w:t>nullis opibus suis tutum, in patrocinio reipublicae maxime innititur. Quocirca mercenarios, cum in multitudine egena numerentur, debet cura providentiaque singulari complecti respublica » (19).</w:t>
      </w:r>
    </w:p>
    <w:p>
      <w:pPr>
        <w:spacing w:after="100" w:line="300" w:lineRule="auto"/>
      </w:pPr>
      <w:r>
        <w:rPr>
          <w:rFonts w:ascii="MingLiU" w:hAnsi="MingLiU" w:eastAsia="MingLiU" w:cs="MingLiU"/>
          <w:b w:val="0"/>
          <w:i w:val="0"/>
          <w:color w:val="6E675F"/>
          <w:sz w:val="20"/>
        </w:rPr>
        <w:t>無一己之力可保護自己，最大程度上倚靠國家之庇護。因此，國家應該以特殊的關懷和遠見去照顧僱工，因為他們列於貧苦人眾之中。(19)</w:t>
      </w:r>
    </w:p>
    <w:p>
      <w:pPr>
        <w:spacing w:after="20" w:line="300" w:lineRule="auto"/>
      </w:pPr>
      <w:r>
        <w:rPr>
          <w:rFonts w:ascii="Noto Serif" w:hAnsi="Noto Serif" w:eastAsia="Noto Serif" w:cs="Noto Serif"/>
          <w:b w:val="0"/>
          <w:i w:val="0"/>
          <w:color w:val="29241F"/>
          <w:sz w:val="22"/>
        </w:rPr>
        <w:t>Non equidem negamus quosdam populorum moderatores iam ante Leonianas Litteras urgentioribus quibusdam opificum necessitatibus consuluisse atrocioresque iniurias contra eos illatas repressisse. Postquam vero a Petri Cathedra vox Apostolica in orbem universum personuit, gentium moderatores, tandem muneris plenius conscii, ad uberiorem politicam socialem promovendam animum cogitationemque adiecerunt.</w:t>
      </w:r>
    </w:p>
    <w:p>
      <w:pPr>
        <w:spacing w:after="100" w:line="300" w:lineRule="auto"/>
      </w:pPr>
      <w:r>
        <w:rPr>
          <w:rFonts w:ascii="MingLiU" w:hAnsi="MingLiU" w:eastAsia="MingLiU" w:cs="MingLiU"/>
          <w:b w:val="0"/>
          <w:i w:val="0"/>
          <w:color w:val="6E675F"/>
          <w:sz w:val="20"/>
        </w:rPr>
        <w:t>我們確實不否認某些人民的領導者早在《若望·保祿十一世之四十年通諭》之前，就已經照顧到某些工人們較為迫切的需要，並且壓制了對他們所施行的最嚴重的不公正。然而自從伯多祿座位上宗徒的聲音向整個世界發出之後，人民的領導者們，終於更充分地認識到自己的責任，便轉念投意去推展更為豐盛的社會政策。</w:t>
      </w:r>
    </w:p>
    <w:p>
      <w:pPr>
        <w:spacing w:after="20" w:line="300" w:lineRule="auto"/>
      </w:pPr>
      <w:r>
        <w:rPr>
          <w:rFonts w:ascii="Noto Serif" w:hAnsi="Noto Serif" w:eastAsia="Noto Serif" w:cs="Noto Serif"/>
          <w:b w:val="0"/>
          <w:i w:val="0"/>
          <w:color w:val="29241F"/>
          <w:sz w:val="22"/>
        </w:rPr>
        <w:t>Reapse Encyclicae Litterae Rerum novarum , labantibus liberalismi placitis. quae iam diu efficacem gubernantium operam impediebant, populos ipsos ad politicam quandam socialem verius impensiusque fovendam impulerunt, et optimos quosque catholicos viros ad utilem reipublicae rectoribus operam hac in re praestandam tantopere concitarunt, ut crebro novae huius politicae etiam in publicorum legatorum coetibus perillustres fautores exstiterint; quin et ipsae recens conditae sociales leges haud raro a sacris Ecclesiae ministris Leoniana doctrina penitus imbutis popularium oratorum suffragiis propositae sunt earumque exsecutio vehementer exacta ac promota.</w:t>
      </w:r>
    </w:p>
    <w:p>
      <w:pPr>
        <w:spacing w:after="100" w:line="300" w:lineRule="auto"/>
      </w:pPr>
      <w:r>
        <w:rPr>
          <w:rFonts w:ascii="MingLiU" w:hAnsi="MingLiU" w:eastAsia="MingLiU" w:cs="MingLiU"/>
          <w:b w:val="0"/>
          <w:i w:val="0"/>
          <w:color w:val="6E675F"/>
          <w:sz w:val="20"/>
        </w:rPr>
        <w:t>《新事物》通諭確實因自由主義的信念日趨衰落而產生了效果，這些信念長期以來一直阻礙統治者進行有效的工作；它促使人民本身更真誠更積極地致力於某種社會政策，並大大激勵了最優秀的天主教人士向國家統治者提供在此事上的有益幫助，以至於常常有這項新政策的著名擁護者出現在公開的代表大會中；甚至新制定的社會法律本身也往往是由深深沉浸於里奧的教導之中的教會聖職人員，藉著人民代言人的支持而提出的，其執行也被有力地促進和推動了。</w:t>
      </w:r>
    </w:p>
    <w:p>
      <w:pPr>
        <w:spacing w:after="20" w:line="300" w:lineRule="auto"/>
      </w:pPr>
      <w:r>
        <w:rPr>
          <w:rFonts w:ascii="Noto Serif" w:hAnsi="Noto Serif" w:eastAsia="Noto Serif" w:cs="Noto Serif"/>
          <w:b w:val="0"/>
          <w:i w:val="0"/>
          <w:color w:val="29241F"/>
          <w:sz w:val="22"/>
        </w:rPr>
        <w:t>Ex hoc autem continenti atque indefesso labore nova iuris disciplinae sectio superiori aetati prorsus ignota orta est, quae sacra opificum iura ab hominis christianique dignitate profluentia fortiter tuetur: animam, sanitatem, vires, familiam, domos, officinas, mercedem, laboris pericula, omnia demum quae ad mercenariorum condicionem pertinent, hae leges protegenda suscipiunt,.maxime quod ad mulieres puerosque attinet. Quod si huiusmodi statuta cum Leonianis monitis non ubique nec in omnibus examussim conveniunt, negari tamen nequit in iis multa deprehendi quae Litteras Rerum novarum redolent, quibus plurimum est referendum si opificum condicio in melius fuit mutata.</w:t>
      </w:r>
    </w:p>
    <w:p>
      <w:pPr>
        <w:spacing w:after="100" w:line="300" w:lineRule="auto"/>
      </w:pPr>
      <w:r>
        <w:rPr>
          <w:rFonts w:ascii="MingLiU" w:hAnsi="MingLiU" w:eastAsia="MingLiU" w:cs="MingLiU"/>
          <w:b w:val="0"/>
          <w:i w:val="0"/>
          <w:color w:val="6E675F"/>
          <w:sz w:val="20"/>
        </w:rPr>
        <w:t>但從這種持續不懈的勞動中，一個法律學的新分支應運而生，這在前一個時代完全是陌生的。它有力地維護從人的尊嚴和基督徒尊嚴而來的工人的神聖權利：靈魂、健康、體力、家庭、住所、工廠、工資、勞動的危險，以及凡屬於受薪勞動者處境的一切，這些法律都承擔起保護的責任，尤其是涉及婦女和兒童的方面。誠然，若此類法令與李奧十三世的訓誨並非處處都完全相符，然而不能否認其中蘊含許多東西散發出《新事態》通諭的香氣，倘若工人的處境得以改善，實應將大部分功勞歸於此。</w:t>
      </w:r>
    </w:p>
    <w:p>
      <w:pPr>
        <w:pageBreakBefore/>
        <w:spacing w:after="60"/>
        <w:keepNext/>
      </w:pPr>
      <w:r>
        <w:rPr>
          <w:rFonts w:ascii="MingLiU" w:hAnsi="MingLiU" w:eastAsia="MingLiU" w:cs="MingLiU"/>
          <w:b/>
          <w:i w:val="0"/>
          <w:color w:val="8A4E2F"/>
          <w:sz w:val="16"/>
        </w:rPr>
        <w:t>LESSON 38  ·  從教父到教廷</w:t>
      </w:r>
    </w:p>
    <w:p>
      <w:pPr>
        <w:spacing w:after="20"/>
      </w:pPr>
      <w:r>
        <w:rPr>
          <w:rFonts w:ascii="MingLiU" w:hAnsi="MingLiU" w:eastAsia="MingLiU" w:cs="MingLiU"/>
          <w:b/>
          <w:i w:val="0"/>
          <w:color w:val="8A4E2F"/>
          <w:sz w:val="22"/>
        </w:rPr>
        <w:t>第 38 課</w:t>
      </w:r>
    </w:p>
    <w:p>
      <w:pPr>
        <w:pStyle w:val="Heading1"/>
        <w:spacing w:before="0" w:after="120"/>
        <w:jc w:val="left"/>
        <w:pBdr>
          <w:bottom w:val="single" w:sz="14" w:space="3" w:color="D4A653"/>
        </w:pBdr>
      </w:pPr>
      <w:r>
        <w:rPr>
          <w:rFonts w:ascii="MingLiU" w:hAnsi="MingLiU" w:eastAsia="MingLiU" w:cs="MingLiU"/>
          <w:b/>
          <w:i w:val="0"/>
          <w:color w:val="3A2720"/>
          <w:sz w:val="34"/>
        </w:rPr>
        <w:t>庇護十二：奧體　Mystici Corporis Christi</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efficax, efficacis</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有效的、能勝任的；具法律效力的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Augustus, Augusti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奧古斯都</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convictus, convictus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親密相處、結社；密友、筵席</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supero, superare, superavi, superatus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克服、征服；超越、勝過</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consulo, consulere, consului, consultus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請教、諮詢；思考、商議；建議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operarius, operari(i)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勞工、工匠、傭工</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verumtamen</w:t>
            </w:r>
          </w:p>
        </w:tc>
        <w:tc>
          <w:tcPr>
            <w:tcW w:type="dxa" w:w="1119"/>
            <w:tcMar>
              <w:top w:w="80" w:type="dxa"/>
              <w:start w:w="120" w:type="dxa"/>
              <w:bottom w:w="80" w:type="dxa"/>
              <w:end w:w="120" w:type="dxa"/>
            </w:tcMar>
          </w:tcPr>
          <w:p>
            <w:r>
              <w:rPr>
                <w:rFonts w:ascii="MingLiU" w:hAnsi="MingLiU" w:eastAsia="MingLiU" w:cs="MingLiU"/>
                <w:b w:val="0"/>
                <w:i w:val="0"/>
                <w:color w:val="6E675F"/>
                <w:sz w:val="16"/>
              </w:rPr>
              <w:t>連</w:t>
            </w:r>
          </w:p>
        </w:tc>
        <w:tc>
          <w:tcPr>
            <w:tcW w:type="dxa" w:w="3198"/>
            <w:tcMar>
              <w:top w:w="80" w:type="dxa"/>
              <w:start w:w="120" w:type="dxa"/>
              <w:bottom w:w="80" w:type="dxa"/>
              <w:end w:w="120" w:type="dxa"/>
            </w:tcMar>
          </w:tcPr>
          <w:p>
            <w:r>
              <w:rPr>
                <w:rFonts w:ascii="MingLiU" w:hAnsi="MingLiU" w:eastAsia="MingLiU" w:cs="MingLiU"/>
                <w:b w:val="0"/>
                <w:i w:val="0"/>
                <w:color w:val="29241F"/>
                <w:sz w:val="19"/>
              </w:rPr>
              <w:t>然而、然則、依然</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mutuo, mutuare, mutuavi, mutuatus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出借；交換</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interea</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同時、其間</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raro</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罕見地、難得</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incarnatio, incarnationis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聖子降生成人、降生奧蹟</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aedifico, aedificare, aedificavi, aedificatus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建造、築造；確立、改善、啟蒙</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solidus, solidi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金幣、固定</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aspectus, aspectus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外觀、容貌；視線、眼光；景象</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aestimatio, aestimationis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估價、評估；價值、價格</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impello, impellere, impuli, impulsus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推動、督促；衝擊、打擊；推翻</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conficio, conficere, confeci, confectus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製造、構築；準備、完成；實行、徹底進行</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admodum</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非常、極其、相當；實在、確實</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sollicitus, sollicita, sollicitum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關切、憂慮；不安、焦慮</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materialis, materialis, materiale</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物質的、物質性的；與質料相關的</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Aut attenditur proportionalitas, in quantum tenet rationem potentiae seu virtutis, et sic dicitur suavitas, cum virtus agens non improportionaliter excedit recipientem; quia sensus tristatur in extremis et in mediis delectatur.</w:t>
      </w:r>
    </w:p>
    <w:p>
      <w:pPr>
        <w:spacing w:after="60" w:line="300" w:lineRule="auto"/>
        <w:ind w:left="227"/>
      </w:pPr>
      <w:r>
        <w:rPr>
          <w:rFonts w:ascii="MingLiU" w:hAnsi="MingLiU" w:eastAsia="MingLiU" w:cs="MingLiU"/>
          <w:b w:val="0"/>
          <w:i w:val="0"/>
          <w:color w:val="6E675F"/>
          <w:sz w:val="18"/>
        </w:rPr>
        <w:t>〔Itinerarium mentis in Deum〕</w:t>
      </w:r>
    </w:p>
    <w:p>
      <w:pPr>
        <w:spacing w:after="20" w:line="300" w:lineRule="auto"/>
        <w:ind w:left="227"/>
      </w:pPr>
      <w:r>
        <w:rPr>
          <w:rFonts w:ascii="Noto Serif" w:hAnsi="Noto Serif" w:eastAsia="Noto Serif" w:cs="Noto Serif"/>
          <w:b w:val="0"/>
          <w:i w:val="0"/>
          <w:color w:val="29241F"/>
          <w:sz w:val="22"/>
        </w:rPr>
        <w:t>Ideo, quantumcumque sit illuminatus quis lumine naturae et scientiae acquisitae, non potest intrare in se, ut in se ipso delectetur in Domino, nisi mediante Christo, qui dicit: Ego sum ostium.</w:t>
      </w:r>
    </w:p>
    <w:p>
      <w:pPr>
        <w:spacing w:after="60" w:line="300" w:lineRule="auto"/>
        <w:ind w:left="227"/>
      </w:pPr>
      <w:r>
        <w:rPr>
          <w:rFonts w:ascii="MingLiU" w:hAnsi="MingLiU" w:eastAsia="MingLiU" w:cs="MingLiU"/>
          <w:b w:val="0"/>
          <w:i w:val="0"/>
          <w:color w:val="6E675F"/>
          <w:sz w:val="18"/>
        </w:rPr>
        <w:t>〔Itinerarium mentis in Deum〕</w:t>
      </w:r>
    </w:p>
    <w:p>
      <w:r>
        <w:br w:type="page"/>
      </w:r>
    </w:p>
    <w:p>
      <w:pPr>
        <w:pStyle w:val="Heading2"/>
        <w:spacing w:before="0" w:after="60"/>
        <w:jc w:val="left"/>
      </w:pPr>
      <w:r>
        <w:rPr>
          <w:rFonts w:ascii="MingLiU" w:hAnsi="MingLiU" w:eastAsia="MingLiU" w:cs="MingLiU"/>
          <w:b/>
          <w:i w:val="0"/>
          <w:color w:val="3A2720"/>
          <w:sz w:val="28"/>
        </w:rPr>
        <w:t>讀本　庇護十二：奧體　Mystici Corporis Christi</w:t>
      </w:r>
    </w:p>
    <w:p>
      <w:pPr>
        <w:spacing w:after="80" w:line="300" w:lineRule="auto"/>
      </w:pPr>
      <w:r>
        <w:rPr>
          <w:rFonts w:ascii="MingLiU" w:hAnsi="MingLiU" w:eastAsia="MingLiU" w:cs="MingLiU"/>
          <w:b w:val="0"/>
          <w:i w:val="0"/>
          <w:color w:val="6E675F"/>
          <w:sz w:val="18"/>
        </w:rPr>
        <w:t>原文無分章標記；取前 13 個完整段落，非全文；自譯（研讀用，非教會核准禮儀譯本）</w:t>
      </w:r>
    </w:p>
    <w:p>
      <w:pPr>
        <w:spacing w:after="20" w:line="300" w:lineRule="auto"/>
      </w:pPr>
      <w:r>
        <w:rPr>
          <w:rFonts w:ascii="Noto Serif" w:hAnsi="Noto Serif" w:eastAsia="Noto Serif" w:cs="Noto Serif"/>
          <w:b w:val="0"/>
          <w:i w:val="0"/>
          <w:color w:val="29241F"/>
          <w:sz w:val="22"/>
        </w:rPr>
        <w:t>Mystici Corporis Christi, quod est Ecclesia (cfr. Col . 1, 24), ex ipsius Redemptoris labiis primitus excepta doctrina, ex qua magnum in sua luce ponitur beneficium, satis numquam elatum laudibus, arctissimae coniunctionis nostrae cum tam excelso Capite, res eiusmodi profecto est, quae praestantia dignitateque sua omnes homines, quotquot Divino moventur Spiritu, ad contemplationem invitat, eorumque mentes collustrando, ad salutifera ea opera, quae praeceptis hisce consentanea sint, summopere excitat. Nostrarum igitur esse partium ducimus hac de causa per Encyclicas has Litteras vobiscum colloqui, ea praesertim enucleando edisserendoque, quae ad militantem pertinent Ecclesiam. Ad quod quidem faciendum non modo insignis huius doctrinae granditas Nos permovet, sed praesentes etiam, quibus utimur, rerum condiciones.</w:t>
      </w:r>
    </w:p>
    <w:p>
      <w:pPr>
        <w:spacing w:after="100" w:line="300" w:lineRule="auto"/>
      </w:pPr>
      <w:r>
        <w:rPr>
          <w:rFonts w:ascii="MingLiU" w:hAnsi="MingLiU" w:eastAsia="MingLiU" w:cs="MingLiU"/>
          <w:b w:val="0"/>
          <w:i w:val="0"/>
          <w:color w:val="6E675F"/>
          <w:sz w:val="20"/>
        </w:rPr>
        <w:t>奧體基督，即教會（參閱哥羅森書一章二十四節），從救世主親口首先傳下的教義出發，由此顯現出一樁極大的恩惠，其榮美永遠受不盡的讚美，即我們與如此崇高的元首之最密切的結合；這確實是一件事物，其優越性與尊嚴邀請所有蒙天主聖神感動的人們加以默想，照亮他們的心靈，並極力激勵他們從事與這些誡命相符的救恩的工作。因此，我們認為應當通過這些通諭與諸位交談，特別是闡述並詳細論述那些關乎戰鬥中的教會的事項。為此，不僅促動我們的是這偉大教義的卓越性，而且還有我們現在所處的事物的狀況。</w:t>
      </w:r>
    </w:p>
    <w:p>
      <w:pPr>
        <w:spacing w:after="20" w:line="300" w:lineRule="auto"/>
      </w:pPr>
      <w:r>
        <w:rPr>
          <w:rFonts w:ascii="Noto Serif" w:hAnsi="Noto Serif" w:eastAsia="Noto Serif" w:cs="Noto Serif"/>
          <w:b w:val="0"/>
          <w:i w:val="0"/>
          <w:color w:val="29241F"/>
          <w:sz w:val="22"/>
        </w:rPr>
        <w:t>Loqui siquidem in animo est de divitiis in sinu conditis Ecclesiae, quam Christus acquisivit sanguine suo ( Act . 20, 28), et cuius membra spineo serto redimito gloriantur Capite. Quod quidem perspicuum testimonium est gloriosissima quaeque atque eximia non nisi ex doloribus nasci, atque adeo communicantibus nobis cum Christi passionibus esse gaudendum, ut et in revelatione gloriae eius gaudeamus exultantes (cfr. 1 Petr . 4, 13).</w:t>
      </w:r>
    </w:p>
    <w:p>
      <w:pPr>
        <w:spacing w:after="100" w:line="300" w:lineRule="auto"/>
      </w:pPr>
      <w:r>
        <w:rPr>
          <w:rFonts w:ascii="MingLiU" w:hAnsi="MingLiU" w:eastAsia="MingLiU" w:cs="MingLiU"/>
          <w:b w:val="0"/>
          <w:i w:val="0"/>
          <w:color w:val="6E675F"/>
          <w:sz w:val="20"/>
        </w:rPr>
        <w:t>我們意在討論蘊藏於教會懷抱中的財富，即基督以自己的血所獲得的教會（宗20:28），其肢體因戴著荊棘冠的元首而光榮自豪。這實在是明顯的證據，最光榮且最卓越的事物唯有源於痛苦而生，所以我們應當與基督的苦難相通，而得以歡欣，使我們在祂光榮的啟示中也歡欣雀躍（參閱伯前4:13）。</w:t>
      </w:r>
    </w:p>
    <w:p>
      <w:pPr>
        <w:spacing w:after="20" w:line="300" w:lineRule="auto"/>
      </w:pPr>
      <w:r>
        <w:rPr>
          <w:rFonts w:ascii="Noto Serif" w:hAnsi="Noto Serif" w:eastAsia="Noto Serif" w:cs="Noto Serif"/>
          <w:b w:val="0"/>
          <w:i w:val="0"/>
          <w:color w:val="29241F"/>
          <w:sz w:val="22"/>
        </w:rPr>
        <w:t>Ac principio animadvertendum est, quemadmodum humani generis Redemptor ab iisdem fuit, quorum salutem procurandam susceperat, insectationibus, calumniis cruciatibusque affectus, ita constitutam ab eo societatem hac quoque in re divino adsimulari Conditori suo.</w:t>
      </w:r>
    </w:p>
    <w:p>
      <w:pPr>
        <w:spacing w:after="100" w:line="300" w:lineRule="auto"/>
      </w:pPr>
      <w:r>
        <w:rPr>
          <w:rFonts w:ascii="MingLiU" w:hAnsi="MingLiU" w:eastAsia="MingLiU" w:cs="MingLiU"/>
          <w:b w:val="0"/>
          <w:i w:val="0"/>
          <w:color w:val="6E675F"/>
          <w:sz w:val="20"/>
        </w:rPr>
        <w:t>因此首先應當注意的是，人類的救世主如何被他所承擔拯救的人們所迫害、誹謗和折磨，同樣地，他所建立的這個社會在這一點上也應當與其神聖的創造者相似。</w:t>
      </w:r>
    </w:p>
    <w:p>
      <w:pPr>
        <w:spacing w:after="20" w:line="300" w:lineRule="auto"/>
      </w:pPr>
      <w:r>
        <w:rPr>
          <w:rFonts w:ascii="Noto Serif" w:hAnsi="Noto Serif" w:eastAsia="Noto Serif" w:cs="Noto Serif"/>
          <w:b w:val="0"/>
          <w:i w:val="0"/>
          <w:color w:val="29241F"/>
          <w:sz w:val="22"/>
        </w:rPr>
        <w:t>Etenim, quamquam non infitiamur, immo potius grato erga Deum fatemur animo, turbulenta etiam aetate hac nostra non paucos esse, qui, etsi a Iesu Christi grege seiuncti, ad Ecclesiam tamen veluti ad unicum salutis portum adspiciant, haud ignoramus tamen non modo ab iis, qui, contempto christianae sapientiae lumine, ad ethnicae vetustatis doctrinas mores institutaque miserrime regrediantur, Ecclesiam Dei contemni ac superbe hostiliterque detrectari, sed a pluribus etiam christianis, vel fucata errorum specie allectis, vel saeculi illecebris corruptelisque delenitis, eam saepenumero ignorari, neglegi ac quodam etiam taedio fastidioque haberi.</w:t>
      </w:r>
    </w:p>
    <w:p>
      <w:pPr>
        <w:spacing w:after="100" w:line="300" w:lineRule="auto"/>
      </w:pPr>
      <w:r>
        <w:rPr>
          <w:rFonts w:ascii="MingLiU" w:hAnsi="MingLiU" w:eastAsia="MingLiU" w:cs="MingLiU"/>
          <w:b w:val="0"/>
          <w:i w:val="0"/>
          <w:color w:val="6E675F"/>
          <w:sz w:val="20"/>
        </w:rPr>
        <w:t>誠然，我們不否認，反之寧願以感恩之心向天主承認，即使在這動盪的時代中，亦有不少人，雖然與耶穌基督的羊群分離，卻仍將教會視為唯一的救恩港灣；然而我們並非不知，教會不但為那些藐視基督信仰智慧之光，至為悲慘地退墮於異教古代學說、風俗與制度者所輕蔑而傲慢而敵意地被拒斥，且為許多基督徒所經常性地被忽視、被忽略，甚至被以某種厭煩與不屑待之，他們或為虛偽的錯誤表象所引誘，或為世俗的誘惑與腐敗所敗壞。</w:t>
      </w:r>
    </w:p>
    <w:p>
      <w:pPr>
        <w:spacing w:after="20" w:line="300" w:lineRule="auto"/>
      </w:pPr>
      <w:r>
        <w:rPr>
          <w:rFonts w:ascii="Noto Serif" w:hAnsi="Noto Serif" w:eastAsia="Noto Serif" w:cs="Noto Serif"/>
          <w:b w:val="0"/>
          <w:i w:val="0"/>
          <w:color w:val="29241F"/>
          <w:sz w:val="22"/>
        </w:rPr>
        <w:t>Est igitur cur Nos, Venerabiles Fratres, ex ipsius conscientiae Nostrae officio, ac multorum obsecundantes votis, Ecclesiae Matris, cui post Deum omnia debemus, pulchritudinem, laudes, gloriam ante omnium oculos collocando celebremus.</w:t>
      </w:r>
    </w:p>
    <w:p>
      <w:pPr>
        <w:spacing w:after="100" w:line="300" w:lineRule="auto"/>
      </w:pPr>
      <w:r>
        <w:rPr>
          <w:rFonts w:ascii="MingLiU" w:hAnsi="MingLiU" w:eastAsia="MingLiU" w:cs="MingLiU"/>
          <w:b w:val="0"/>
          <w:i w:val="0"/>
          <w:color w:val="6E675F"/>
          <w:sz w:val="20"/>
        </w:rPr>
        <w:t>是以，尊敬的諸位弟兄，我等秉著良心的職責，並應許多人之懇切所願，將教會聖母——我等在天主之後當將一切歸功於她——的美麗、讚美、光榮呈置於眾人眼前而加以慶祝。</w:t>
      </w:r>
    </w:p>
    <w:p>
      <w:pPr>
        <w:spacing w:after="20" w:line="300" w:lineRule="auto"/>
      </w:pPr>
      <w:r>
        <w:rPr>
          <w:rFonts w:ascii="Noto Serif" w:hAnsi="Noto Serif" w:eastAsia="Noto Serif" w:cs="Noto Serif"/>
          <w:b w:val="0"/>
          <w:i w:val="0"/>
          <w:color w:val="29241F"/>
          <w:sz w:val="22"/>
        </w:rPr>
        <w:t>Ac spes est haec praecepta hortamentaque Nostra uberiores esse, in praesentibus rerum adiunctis, christifidelibus paritura fructus; quandoquidem novimus tot procellosae huius aetatis aerumnas doloresque, quibus pene innumeri homines acerbissime torquentur, si veluti e Dei manibus pacata quiescentique voluntate excipiantur, eorum animos e terrenis fluxisque rebus ad caelestia aeternumque mansura naturali quodam impulsu convertere, atque arcanam quandam in eis commovere spiritualium rerum sitim impensumque desiderium, quo Divino exstimulante Spiritu, ad Dei Regnum studiosius inquirendum excitentur ac veluti compellantur. Quod enim magis homines ex huius saeculi vanitatibus et ab inordinato praesentium rerum amore abstrahuntur, eo aptiores profecto fiunt ad supernorum mysteriorum lucem perspiciendam.</w:t>
      </w:r>
    </w:p>
    <w:p>
      <w:pPr>
        <w:spacing w:after="100" w:line="300" w:lineRule="auto"/>
      </w:pPr>
      <w:r>
        <w:rPr>
          <w:rFonts w:ascii="MingLiU" w:hAnsi="MingLiU" w:eastAsia="MingLiU" w:cs="MingLiU"/>
          <w:b w:val="0"/>
          <w:i w:val="0"/>
          <w:color w:val="6E675F"/>
          <w:sz w:val="20"/>
        </w:rPr>
        <w:t>我們寄望這些訓示和勸勉在目前的局勢中，將結出更豐富的果實，造福信友；因為我們深知這個風雨飄搖時代的諸般苦難和痛楚折磨著幾乎無數的人，如果他們能夠以彷彿領受自天主手中的安寧與順受的心意來承受，他們的心靈必會因著一種自然的衝動，從塵世易逝的事物轉向天上永恆的住所，並在他們心中激起某種隱微的對屬靈事物的渴慕與深切的嚮往，藉著聖神的推動而受到激勵，更殷切地尋求天主的國度，並彷彿為之所驅使。蓋人越是從塵世的虛榮和對現世事物的無序之愛中抽身，就越是堪當領悟超越事物的奧祕之光。</w:t>
      </w:r>
    </w:p>
    <w:p>
      <w:pPr>
        <w:spacing w:after="20" w:line="300" w:lineRule="auto"/>
      </w:pPr>
      <w:r>
        <w:rPr>
          <w:rFonts w:ascii="Noto Serif" w:hAnsi="Noto Serif" w:eastAsia="Noto Serif" w:cs="Noto Serif"/>
          <w:b w:val="0"/>
          <w:i w:val="0"/>
          <w:color w:val="29241F"/>
          <w:sz w:val="22"/>
        </w:rPr>
        <w:t>Atqui luculentius fortasse hodie, quam unquam alias, terrenarum rerum levitas et inanitas cernitur, dum Regna Civitatesque corruunt, dum ingentes opes omneque genus divitiae per vasta oceani spatia submerguntur, dumque urbes, oppida, fertilesque terrae immanibus consternuntur ruinis fraternaque caede foedantur.</w:t>
      </w:r>
    </w:p>
    <w:p>
      <w:pPr>
        <w:spacing w:after="100" w:line="300" w:lineRule="auto"/>
      </w:pPr>
      <w:r>
        <w:rPr>
          <w:rFonts w:ascii="MingLiU" w:hAnsi="MingLiU" w:eastAsia="MingLiU" w:cs="MingLiU"/>
          <w:b w:val="0"/>
          <w:i w:val="0"/>
          <w:color w:val="6E675F"/>
          <w:sz w:val="20"/>
        </w:rPr>
        <w:t>然而今日，或許比任何其他時代更加明顯地，看得出塵世事物的輕微與虛妄，因為列國和城邦崩壞，巨大的財富和各種財寶沉沒於廣闊的海洋之中，城市和城鎮以及肥沃的土地被龐大的廢墟所摧毀，並為兄弟相殘所玷污。</w:t>
      </w:r>
    </w:p>
    <w:p>
      <w:pPr>
        <w:spacing w:after="20" w:line="300" w:lineRule="auto"/>
      </w:pPr>
      <w:r>
        <w:rPr>
          <w:rFonts w:ascii="Noto Serif" w:hAnsi="Noto Serif" w:eastAsia="Noto Serif" w:cs="Noto Serif"/>
          <w:b w:val="0"/>
          <w:i w:val="0"/>
          <w:color w:val="29241F"/>
          <w:sz w:val="22"/>
        </w:rPr>
        <w:t>Ac praeterea fore confidimus ut iis etiam, qui a Catholicae Ecclesiae gremio seiuncti sunt, ea non ingrata neque inutilia evadant, quae mox sumus de mystico Iesu Christi Corpore exposituri. Idque non modo quod eorum erga Ecclesiam benevolentia in dies augeri videtur, sed quod etiam, cum iidem in praesens cernant gentem adversus gentem, Regnumque adversus Regnum exsurgere, atque in immensum excrescere discordias, invidias simultatisque semina, si ad Ecclesiam oculos convertant, si eius divinitus acceptam unitatem contemplentur — qua omnes cuiusvis stirpis homines fraterno foedere cum Christo coniunguntur — tum profecto eiusmodi caritatis coetum admirari cogentur, et ad eandem unitatem caritatemque participandam, divina adspirante iuvanteque gratia, allicientur.</w:t>
      </w:r>
    </w:p>
    <w:p>
      <w:pPr>
        <w:spacing w:after="100" w:line="300" w:lineRule="auto"/>
      </w:pPr>
      <w:r>
        <w:rPr>
          <w:rFonts w:ascii="MingLiU" w:hAnsi="MingLiU" w:eastAsia="MingLiU" w:cs="MingLiU"/>
          <w:b w:val="0"/>
          <w:i w:val="0"/>
          <w:color w:val="6E675F"/>
          <w:sz w:val="20"/>
        </w:rPr>
        <w:t>而且我們懷著信心確信，那些與天主教會的懷抱相隔絕的人們，也必不會對我們立即將闡述的耶穌基督奧體之事毫無所獲或毫無所益。這不僅因為他們對教會的善意日益增長，而且因為他們既看到民族起來攻擊民族，國起來攻擊國，且紛爭、嫉妒與不和的種子無限蔓延——若他們將目光轉向教會，若他們仰觀教會從天主所領受的合一——藉此各種族的人類都以兄弟般的盟約與基督結合——則他們必然被迫欽佩如此愛德的團體，並為分享同樣的合一與愛德而被吸引，俾天主的恩寵予以鼓舞與助佑。</w:t>
      </w:r>
    </w:p>
    <w:p>
      <w:pPr>
        <w:spacing w:after="20" w:line="300" w:lineRule="auto"/>
      </w:pPr>
      <w:r>
        <w:rPr>
          <w:rFonts w:ascii="Noto Serif" w:hAnsi="Noto Serif" w:eastAsia="Noto Serif" w:cs="Noto Serif"/>
          <w:b w:val="0"/>
          <w:i w:val="0"/>
          <w:color w:val="29241F"/>
          <w:sz w:val="22"/>
        </w:rPr>
        <w:t>Peculiaris quoque ratio est, eaque suavissima, qua huius doctrinae caput menti Nostrae occurrit eamque summopere delectat. Per elapsum scilicet annum a suscepto a Nobis Episcopatu XXV, aliquid summo solacio vidimus, quod mystici Iesu Christi Corporis imaginem in totius terrarum orbis partibus perspicue significanterque refulgere iussit. Vidimus nempe, quamvis per internecivum diuturnumque bellum fraterna gentium communitas misere diffracta esset, quotquot tamen ubique habemus in Christo filios, una omnium voluntate caritateque, animum ad communem Patrem erigere, qui, omnium sollicitudines anxitudinesque in se referens, Catholicae Ecclesiae navigio tam adversa tempestate moderatur.</w:t>
      </w:r>
    </w:p>
    <w:p>
      <w:pPr>
        <w:spacing w:after="100" w:line="300" w:lineRule="auto"/>
      </w:pPr>
      <w:r>
        <w:rPr>
          <w:rFonts w:ascii="MingLiU" w:hAnsi="MingLiU" w:eastAsia="MingLiU" w:cs="MingLiU"/>
          <w:b w:val="0"/>
          <w:i w:val="0"/>
          <w:color w:val="6E675F"/>
          <w:sz w:val="20"/>
        </w:rPr>
        <w:t>這項道理之所以特別令人欣悅地呈現於我心中並極大地悅樂我，乃有一特殊的原因。即在過去一年中，我們於蒙受主教職位二十五週年之際，看到了至大的寬慰，蓋天主使基督奧體的聖像在全球各地明亮而有意義地閃耀。我們確實看到，儘管由於長期慘烈的戰爭，兄弟姐妹各民族的共同體遭到了悲慘的破裂，然而我們在基督內所有的兒女，以同一的意願與愛德，將心靈舉向共同的父，他承載著眾人的憂思與焦慮，在如此逆暴的風浪中統領著公教會的舟航。</w:t>
      </w:r>
    </w:p>
    <w:p>
      <w:pPr>
        <w:spacing w:after="20" w:line="300" w:lineRule="auto"/>
      </w:pPr>
      <w:r>
        <w:rPr>
          <w:rFonts w:ascii="Noto Serif" w:hAnsi="Noto Serif" w:eastAsia="Noto Serif" w:cs="Noto Serif"/>
          <w:b w:val="0"/>
          <w:i w:val="0"/>
          <w:color w:val="29241F"/>
          <w:sz w:val="22"/>
        </w:rPr>
        <w:t>Qua quidem in re, non modo mirabilem christianorum coetus unitatem, sed hoc etiam testatum animadvertimus, quemadmodum Nos omnes cuiusvis nationis populos paterno amplectimur pectore, ita undique catholicos homines, e gentibus etiam inter se digladiantibus, ad Iesu Christi Vicarium, quasi ad universorum Parentem amantissimum suspicere, qui integra in utrasque partes aequabilitate incorruptoque iudicio ductus, ac turbulentas humanarum perturbationum procellas transcendensa veritatem, iustitiam, caritatemque commendet ac pro viribus tueatur.</w:t>
      </w:r>
    </w:p>
    <w:p>
      <w:pPr>
        <w:spacing w:after="100" w:line="300" w:lineRule="auto"/>
      </w:pPr>
      <w:r>
        <w:rPr>
          <w:rFonts w:ascii="MingLiU" w:hAnsi="MingLiU" w:eastAsia="MingLiU" w:cs="MingLiU"/>
          <w:b w:val="0"/>
          <w:i w:val="0"/>
          <w:color w:val="6E675F"/>
          <w:sz w:val="20"/>
        </w:rPr>
        <w:t>在這件事上，我們不僅看到基督信徒團體令人驚歎的合一，而且也見證了這一點：正如我們以父親般的懷抱擁抱來自各民族的人民，同樣地，來自四面八方的天主教人士，即使來自相互仇殺的民族，也都仰望耶穌基督的代理人，如同仰望普世最慈愛的父親；他以完全的平衡對待雙方，以清廉的判斷引導事務，超越人類紛亂擾動的風暴，並推崇真理、正義與愛德，且盡力維護之。</w:t>
      </w:r>
    </w:p>
    <w:p>
      <w:pPr>
        <w:spacing w:after="20" w:line="300" w:lineRule="auto"/>
      </w:pPr>
      <w:r>
        <w:rPr>
          <w:rFonts w:ascii="Noto Serif" w:hAnsi="Noto Serif" w:eastAsia="Noto Serif" w:cs="Noto Serif"/>
          <w:b w:val="0"/>
          <w:i w:val="0"/>
          <w:color w:val="29241F"/>
          <w:sz w:val="22"/>
        </w:rPr>
        <w:t>Nec minus solacii id attulit, quod novimus ultro libenterque fuisse stipem corrogatam, qua sacra aedes Romae excitari queat sanctissimo Decessori Nostro ac nominali Praestiti Eugenio I dicanda. Ut igitur hoc templo, christifidelium omnium voluntatibus largitionibusque excitando, faustissimi huius eventus erit memoria perennanda, ita cupimus ut grati animi Nostri testimonium per Encyclicas has Litteras exhibeatur, in quibus res est de vivis illis lapidibus, qui superaedificati lapidi vivo angulari, qui Christus est, coaedificantur in templum sanctum, quovis templo manibus constructo longe excelsius, in habitaculum videlicet Dei in Spiritu (cfr. Eph . 2, 21-22; I Petr . 2, 5).</w:t>
      </w:r>
    </w:p>
    <w:p>
      <w:pPr>
        <w:spacing w:after="100" w:line="300" w:lineRule="auto"/>
      </w:pPr>
      <w:r>
        <w:rPr>
          <w:rFonts w:ascii="MingLiU" w:hAnsi="MingLiU" w:eastAsia="MingLiU" w:cs="MingLiU"/>
          <w:b w:val="0"/>
          <w:i w:val="0"/>
          <w:color w:val="6E675F"/>
          <w:sz w:val="20"/>
        </w:rPr>
        <w:t>這對我們帶來了不少的安慰，我們欣然知悉人們積極慷慨地募集了捐獻，以便在羅馬興建一座聖殿，獻給我們至聖的前任教宗、名義上的恩人額我略一世。因此，為使這座聖殿作為我們激發全體基督信徒的意願和慈善所獲致之美好成果的永恆紀念，我們希望通過這些通諭書信表達我們感恩之心，這些信函論述的是那些活的石頭，它們被建築在永活的基石——即基督——之上，與祂同建成為聖殿，遠高於任何人手所造的聖殿，即在聖神內天主的住所（參閱《弗》2, 21-22；《伯前》2, 5）。</w:t>
      </w:r>
    </w:p>
    <w:p>
      <w:pPr>
        <w:spacing w:after="20" w:line="300" w:lineRule="auto"/>
      </w:pPr>
      <w:r>
        <w:rPr>
          <w:rFonts w:ascii="Noto Serif" w:hAnsi="Noto Serif" w:eastAsia="Noto Serif" w:cs="Noto Serif"/>
          <w:b w:val="0"/>
          <w:i w:val="0"/>
          <w:color w:val="29241F"/>
          <w:sz w:val="22"/>
        </w:rPr>
        <w:t>Pastoralis autem sollicitudo Nostra potissimum in causa est, cur Nos in praesens hac de excelsa doctrina enucleate satis pertractemus. M ulta siquidem hac super re in lucem prolata sunt; neque ignoramus non paucos hodie actuosiore voluntate ad haec studia converti, quibus etiam christianorum pietas delectatur et alitur. Quod quidem inde praesertim repetendum esse videtur, quod et renovatum sacrae liturgiae studium, et frequentius in morem inducta Eucharistici pabuli perceptio, et impensior denique sacratissimi Cordis Iesu cultus, quo hodie laetamur, ad altiorem contemplationem investigabilium divitiarum Christi, quae in Ecclesia adservantur, multorum animos adduxerint.</w:t>
      </w:r>
    </w:p>
    <w:p>
      <w:pPr>
        <w:spacing w:after="100" w:line="300" w:lineRule="auto"/>
      </w:pPr>
      <w:r>
        <w:rPr>
          <w:rFonts w:ascii="MingLiU" w:hAnsi="MingLiU" w:eastAsia="MingLiU" w:cs="MingLiU"/>
          <w:b w:val="0"/>
          <w:i w:val="0"/>
          <w:color w:val="6E675F"/>
          <w:sz w:val="20"/>
        </w:rPr>
        <w:t>我等的牧靈關切，主要是促使我等於此刻就對此崇高的教義作出相當充分的闡述。誠然，關於此事已有許多論述呈現於世；我等亦非不知許多人今日以更積極的願望致力於此等研究，基督徒的虔敬亦以之為樂且得以滋養。此事尤其應該追溯於下述原因，即經新而復興的聖禮研究、日益頻繁地舉行領受聖體聖事之慣例，以及我等今日所歡欣的對於耶穌至聖聖心最深摯的敬禮，此諸事已引導許多人的心靈，趨向對基督那不可測的財富的更深刻的默觀，此等財富保存於教會之中。</w:t>
      </w:r>
    </w:p>
    <w:p>
      <w:pPr>
        <w:spacing w:after="20" w:line="300" w:lineRule="auto"/>
      </w:pPr>
      <w:r>
        <w:rPr>
          <w:rFonts w:ascii="Noto Serif" w:hAnsi="Noto Serif" w:eastAsia="Noto Serif" w:cs="Noto Serif"/>
          <w:b w:val="0"/>
          <w:i w:val="0"/>
          <w:color w:val="29241F"/>
          <w:sz w:val="22"/>
        </w:rPr>
        <w:t>Accedit quod, quae de Catholica Actione postremis hisce temporibus prodiere documenta, quandoquidem christianorum inter se et cum ecclesiastica hierarchia, imprimisque cum Romano Pontifice, magis magisque adstrinxere nexus, ad hanc causam in sua luce ponendam haud parum procul dubio contulere. Nihilo secius, si de his, quae supra attigimus, iure meritoque gaudere possumus, diffitendum tamen non est, non modo ab iis, qui sunt a vera Ecclesia disiuncti, graves, ad hanc doctrinam quod attinet disseminari errores, sed inter christifideles etiam vel minus accuratas, vel omnino falsas serpere sententias, quae quidem mentes e recto veritatis tramite abducant.</w:t>
      </w:r>
    </w:p>
    <w:p>
      <w:pPr>
        <w:spacing w:after="100" w:line="300" w:lineRule="auto"/>
      </w:pPr>
      <w:r>
        <w:rPr>
          <w:rFonts w:ascii="MingLiU" w:hAnsi="MingLiU" w:eastAsia="MingLiU" w:cs="MingLiU"/>
          <w:b w:val="0"/>
          <w:i w:val="0"/>
          <w:color w:val="6E675F"/>
          <w:sz w:val="20"/>
        </w:rPr>
        <w:t>再者，關於公教行動近年來所頒布的文件，既然這些文件在信友彼此之間，以及信友與教會聖統之間，尤其是與羅馬教宗之間，日益加強了聯繫，所以無疑對於將此事置於其真實的光輝之下作出了不少貢獻。儘管如此，雖然對於我們上面所觸及的這些事項能夠理所當然地感到欣慰，但我們必須承認，不僅那些與真實教會相分離的人散佈了關於此教義的嚴重謬誤，而且在信友之中也滲入了或多或少不夠準確、或完全虛假的主張，這些主張實在將人心引離正確真理的軌道。</w:t>
      </w:r>
    </w:p>
    <w:p>
      <w:pPr>
        <w:spacing w:after="20" w:line="300" w:lineRule="auto"/>
      </w:pPr>
      <w:r>
        <w:rPr>
          <w:rFonts w:ascii="Noto Serif" w:hAnsi="Noto Serif" w:eastAsia="Noto Serif" w:cs="Noto Serif"/>
          <w:b w:val="0"/>
          <w:i w:val="0"/>
          <w:color w:val="29241F"/>
          <w:sz w:val="22"/>
        </w:rPr>
        <w:t>Dum enim ex una parte commenticius perdurat rationalismus , qui per absurdum reputat, quidquid transcendat atque evincat humani ingenii vires, dumque eidem comitatur cognatum erroris genus, naturalismum vulgarem quem vocant, qui in Ecclesia Christi, nihil aliud nisi vincula mere iuridica et socialia nec videt, nec cernere vult; ex altera parte falsus subrepit mysticismus , qui immobiles limites removere conatus inter creatas res earumque Creatorem, Sacras Litteras adulterat.</w:t>
      </w:r>
    </w:p>
    <w:p>
      <w:pPr>
        <w:spacing w:after="100" w:line="300" w:lineRule="auto"/>
      </w:pPr>
      <w:r>
        <w:rPr>
          <w:rFonts w:ascii="MingLiU" w:hAnsi="MingLiU" w:eastAsia="MingLiU" w:cs="MingLiU"/>
          <w:b w:val="0"/>
          <w:i w:val="0"/>
          <w:color w:val="6E675F"/>
          <w:sz w:val="20"/>
        </w:rPr>
        <w:t>蓋夫一方面，謬誄之理性主義持續存在，彼等以荒謬之論斷凡超越人智力量者皆不堪信，且伴隨其側之一種同族謬誤，即世俗自然主義，彼等既不看見亦不願看見基督聖教會中除卻純為法律及社會之紐帶外別無他物；他方面，虛妄之神祕主義潛入其中，妄圖移除受造物與其造物主之間不可動搖之界限，且竄改聖書。</w:t>
      </w:r>
    </w:p>
    <w:p>
      <w:pPr>
        <w:spacing w:after="20" w:line="300" w:lineRule="auto"/>
      </w:pPr>
      <w:r>
        <w:rPr>
          <w:rFonts w:ascii="Noto Serif" w:hAnsi="Noto Serif" w:eastAsia="Noto Serif" w:cs="Noto Serif"/>
          <w:b w:val="0"/>
          <w:i w:val="0"/>
          <w:color w:val="29241F"/>
          <w:sz w:val="22"/>
        </w:rPr>
        <w:t>Haec autem contraria sibique invicem adversantia ac falsa commenta id efficiunt, ut quidam inani quodam timore perculsi, altiorem eiusmodi doctrinam utpote periculosum quiddam considerent, atque adeo ab ea tamquam a pulchro, sed prohibito Paradisi pomo abhorreant. Haud recte id sane: non enim revelata a Deo mysteria exitialia hominibus esse possunt, nec instar thesauri in agro absconditi, infructuosa permanere debent; sed idcirco divinitus data sunt, ut pie contemplantium ad spiritualem conferant profectum.</w:t>
      </w:r>
    </w:p>
    <w:p>
      <w:pPr>
        <w:spacing w:after="100" w:line="300" w:lineRule="auto"/>
      </w:pPr>
      <w:r>
        <w:rPr>
          <w:rFonts w:ascii="MingLiU" w:hAnsi="MingLiU" w:eastAsia="MingLiU" w:cs="MingLiU"/>
          <w:b w:val="0"/>
          <w:i w:val="0"/>
          <w:color w:val="6E675F"/>
          <w:sz w:val="20"/>
        </w:rPr>
        <w:t>然而這些相反並相互敵對的以及虛妄的謬論，卻使某些人受到某種空洞的恐懼所驚動，將這樣的更高深的教義視為某種危險之物，甚至如同避開樂園中美麗但被禁止的果實一般而憎惡之。此實非妥當：蓋天主所啟示的奧蹟決不能對人類是致命的，亦不應如埋藏在田地裡的寶藏一般保持無益；反之，乃因天主所賜予，遂能使虔敬默觀者獲得靈性的進益。</w:t>
      </w:r>
    </w:p>
    <w:p>
      <w:pPr>
        <w:spacing w:after="20" w:line="300" w:lineRule="auto"/>
      </w:pPr>
      <w:r>
        <w:rPr>
          <w:rFonts w:ascii="Noto Serif" w:hAnsi="Noto Serif" w:eastAsia="Noto Serif" w:cs="Noto Serif"/>
          <w:b w:val="0"/>
          <w:i w:val="0"/>
          <w:color w:val="29241F"/>
          <w:sz w:val="22"/>
        </w:rPr>
        <w:t>Nam, ut Vaticana Synodus docet, « ratio fide illustrata, cum sedulo pie et sobrie quaerit, aliquam Deo dante mysteriorum intelligentiam eamque fructuosissimam assequitui, tum ex eorum, quae naturaliter cognoscit analogia, tum e mysteriorum nexu inter se et cum fine hominis ultimo »; quamquam eadem, ut ipsa sacra Synodus admonet, « numquam idonea redditur ad ea perspicienda instar veritatum, quae proprium ipsius obiectum constituunt» (Sessio III Const. de fide cath . c. 4).</w:t>
      </w:r>
    </w:p>
    <w:p>
      <w:pPr>
        <w:spacing w:after="100" w:line="300" w:lineRule="auto"/>
      </w:pPr>
      <w:r>
        <w:rPr>
          <w:rFonts w:ascii="MingLiU" w:hAnsi="MingLiU" w:eastAsia="MingLiU" w:cs="MingLiU"/>
          <w:b w:val="0"/>
          <w:i w:val="0"/>
          <w:color w:val="6E675F"/>
          <w:sz w:val="20"/>
        </w:rPr>
        <w:t>誠如梵蒂岡公議會所教導的：「理性因信德而獲得光照，當它虔誠、謹慎而懇切地尋求時，天主恩賜某種對奧祕的理解，並獲得極其豐碩的成果，此乃藉著那些它以自然方式所認識之事物的類比，以及奧祕彼此間的關聯及其與人的終極目標的關聯而得」；然而，正如同一公議會所勸告的，「理性決不能適足於如同洞察那些構成理性本身固有對象的真理一般的方式來洞察這些奧祕」（第三次會議《天主教信德憲章》第四章）。</w:t>
      </w:r>
    </w:p>
    <w:p>
      <w:pPr>
        <w:spacing w:after="20" w:line="300" w:lineRule="auto"/>
      </w:pPr>
      <w:r>
        <w:rPr>
          <w:rFonts w:ascii="Noto Serif" w:hAnsi="Noto Serif" w:eastAsia="Noto Serif" w:cs="Noto Serif"/>
          <w:b w:val="0"/>
          <w:i w:val="0"/>
          <w:color w:val="29241F"/>
          <w:sz w:val="22"/>
        </w:rPr>
        <w:t>Quibus omnibus coram Deo mature perpensis: ut suroma Ecclesiae pulchritudo nova gloria affulgeat; ut fidelium qui in Christi Corpore cum Capite suo coniunguntur, nobilitas eximia supraque naturam elata luculentius innotescat : ut denique multiplicibus erroribus in hanc rem penitus claudatur aditus, Nos pastoralis Nostri officii partes duximus universo christiano gregi per Encyclicas has Litteras doctrinam proponere de mystico Iesu Christi Corpore deque fidelium in eodem Corpore cum divino Redemptore coniunctione; simulque ex suavissima eadem doctrina documenta quaedam proferre, quibus altior mysterii huius investigatio uberiores usque edat perfectionis sanctitatisque fructus.</w:t>
      </w:r>
    </w:p>
    <w:p>
      <w:pPr>
        <w:spacing w:after="100" w:line="300" w:lineRule="auto"/>
      </w:pPr>
      <w:r>
        <w:rPr>
          <w:rFonts w:ascii="MingLiU" w:hAnsi="MingLiU" w:eastAsia="MingLiU" w:cs="MingLiU"/>
          <w:b w:val="0"/>
          <w:i w:val="0"/>
          <w:color w:val="6E675F"/>
          <w:sz w:val="20"/>
        </w:rPr>
        <w:t>我等在天主面前經過深思熟慮，考量到這一切：為使教會的美麗以新的光榮煥然發輝；為使那些在基督奧體中與其元首相結合的信眾之卓越尊貴、其超越自然之崇高性更加昭然若揭；最後為使針對此事的種種謬誤徹底杜絕其進入之途，我等認為應履行我牧者職分之責任，藉此通諭書向普世基督徒羣體提出有關耶穌基督奧體之奧蹟，以及信眾在同一奧體中與神聖救贖者相結合之教義；同時亦願從該至甘甜教義中引述若干訓示，俾使對此奧蹟之更深刻探究能結出更豐富之聖德與聖善之果實。</w:t>
      </w:r>
    </w:p>
    <w:p>
      <w:pPr>
        <w:pageBreakBefore/>
        <w:spacing w:after="60"/>
        <w:keepNext/>
      </w:pPr>
      <w:r>
        <w:rPr>
          <w:rFonts w:ascii="MingLiU" w:hAnsi="MingLiU" w:eastAsia="MingLiU" w:cs="MingLiU"/>
          <w:b/>
          <w:i w:val="0"/>
          <w:color w:val="8A4E2F"/>
          <w:sz w:val="16"/>
        </w:rPr>
        <w:t>LESSON 39  ·  從教父到教廷</w:t>
      </w:r>
    </w:p>
    <w:p>
      <w:pPr>
        <w:spacing w:after="20"/>
      </w:pPr>
      <w:r>
        <w:rPr>
          <w:rFonts w:ascii="MingLiU" w:hAnsi="MingLiU" w:eastAsia="MingLiU" w:cs="MingLiU"/>
          <w:b/>
          <w:i w:val="0"/>
          <w:color w:val="8A4E2F"/>
          <w:sz w:val="22"/>
        </w:rPr>
        <w:t>第 39 課</w:t>
      </w:r>
    </w:p>
    <w:p>
      <w:pPr>
        <w:pStyle w:val="Heading1"/>
        <w:spacing w:before="0" w:after="120"/>
        <w:jc w:val="left"/>
        <w:pBdr>
          <w:bottom w:val="single" w:sz="14" w:space="3" w:color="D4A653"/>
        </w:pBdr>
      </w:pPr>
      <w:r>
        <w:rPr>
          <w:rFonts w:ascii="MingLiU" w:hAnsi="MingLiU" w:eastAsia="MingLiU" w:cs="MingLiU"/>
          <w:b/>
          <w:i w:val="0"/>
          <w:color w:val="3A2720"/>
          <w:sz w:val="34"/>
        </w:rPr>
        <w:t>梵二：禮儀憲章　Sacrosanctum Concilium</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prope</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靠近、接近；幾乎、差不多</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quocumque</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無論何處、到任何地方；任何地方</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domesticus, domestica, domesticum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家庭的、家內的；本地的、本國的；私人的、民間的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commodo, commodare, commodavi, commodatus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出借、租賃；給予、供應；適配、調和</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principatus, principatus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最高地位、首位；統治、領導權</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benevolentia, benevolentiae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善意、仁慈、好感；偏愛</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Januarius, Januaria, Januarium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一月</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aedificatio, aedificationis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建築物、建物；建築、營造</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orientalis, orientalis, orientale</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東方的、東部的；東方人的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postremo</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最後、終於</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universitas, universitatis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全體、整體；宇宙、萬物；共同體</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adiumentum, adiumenti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幫助、援助、支持</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conscius, conscia, conscium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知曉、察覺；共知、知情；內疚、有罪</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funditus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徹底地、完全地；根本上、從底部</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opto, optare, optavi, optatus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選擇、揀選；希望、願望</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magnopere</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非常、極其；費力地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impero, imperare, imperavi, imperatus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命令、下令；統治</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Israel, Israelis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以色列民族、天主的民族</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miseria, miseriae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苦難、悲慘、痛苦</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accessus, accessus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接近、來臨；進入、謁見；攻擊</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Quod enim summe unum est, est omnis multutudinis universale principium; ac per hoc ipsum est universalis omnium causa efficiens, exemplans et terminans, sicut "causa essendi, ratio intelligendi et ordo vivendi".</w:t>
      </w:r>
    </w:p>
    <w:p>
      <w:pPr>
        <w:spacing w:after="60" w:line="300" w:lineRule="auto"/>
        <w:ind w:left="227"/>
      </w:pPr>
      <w:r>
        <w:rPr>
          <w:rFonts w:ascii="MingLiU" w:hAnsi="MingLiU" w:eastAsia="MingLiU" w:cs="MingLiU"/>
          <w:b w:val="0"/>
          <w:i w:val="0"/>
          <w:color w:val="6E675F"/>
          <w:sz w:val="18"/>
        </w:rPr>
        <w:t>〔Itinerarium mentis in Deum〕</w:t>
      </w:r>
    </w:p>
    <w:p>
      <w:pPr>
        <w:spacing w:after="20" w:line="300" w:lineRule="auto"/>
        <w:ind w:left="227"/>
      </w:pPr>
      <w:r>
        <w:rPr>
          <w:rFonts w:ascii="Noto Serif" w:hAnsi="Noto Serif" w:eastAsia="Noto Serif" w:cs="Noto Serif"/>
          <w:b w:val="0"/>
          <w:i w:val="0"/>
          <w:color w:val="29241F"/>
          <w:sz w:val="22"/>
        </w:rPr>
        <w:t>Origo namque rerum secundum creationem, distinctionem et ornatum quantum ad opera sex dierum divinam praedicat potentiam cuncta de nihilo producentem, sepientiam cuncta lucide distinguentem et bonitatem cuncta largiter adornantem.</w:t>
      </w:r>
    </w:p>
    <w:p>
      <w:pPr>
        <w:spacing w:after="60" w:line="300" w:lineRule="auto"/>
        <w:ind w:left="227"/>
      </w:pPr>
      <w:r>
        <w:rPr>
          <w:rFonts w:ascii="MingLiU" w:hAnsi="MingLiU" w:eastAsia="MingLiU" w:cs="MingLiU"/>
          <w:b w:val="0"/>
          <w:i w:val="0"/>
          <w:color w:val="6E675F"/>
          <w:sz w:val="18"/>
        </w:rPr>
        <w:t>〔Itinerarium mentis in Deum〕</w:t>
      </w:r>
    </w:p>
    <w:p>
      <w:r>
        <w:br w:type="page"/>
      </w:r>
    </w:p>
    <w:p>
      <w:pPr>
        <w:pStyle w:val="Heading2"/>
        <w:spacing w:before="0" w:after="60"/>
        <w:jc w:val="left"/>
      </w:pPr>
      <w:r>
        <w:rPr>
          <w:rFonts w:ascii="MingLiU" w:hAnsi="MingLiU" w:eastAsia="MingLiU" w:cs="MingLiU"/>
          <w:b/>
          <w:i w:val="0"/>
          <w:color w:val="3A2720"/>
          <w:sz w:val="28"/>
        </w:rPr>
        <w:t>讀本　梵二：禮儀憲章　Sacrosanctum Concilium</w:t>
      </w:r>
    </w:p>
    <w:p>
      <w:pPr>
        <w:spacing w:after="80" w:line="300" w:lineRule="auto"/>
      </w:pPr>
      <w:r>
        <w:rPr>
          <w:rFonts w:ascii="MingLiU" w:hAnsi="MingLiU" w:eastAsia="MingLiU" w:cs="MingLiU"/>
          <w:b w:val="0"/>
          <w:i w:val="0"/>
          <w:color w:val="6E675F"/>
          <w:sz w:val="18"/>
        </w:rPr>
        <w:t>第 1 章（完整，共 7 章）；自譯（研讀用，非教會核准禮儀譯本）</w:t>
      </w:r>
    </w:p>
    <w:p>
      <w:pPr>
        <w:spacing w:after="20" w:line="300" w:lineRule="auto"/>
      </w:pPr>
      <w:r>
        <w:rPr>
          <w:rFonts w:ascii="Noto Serif" w:hAnsi="Noto Serif" w:eastAsia="Noto Serif" w:cs="Noto Serif"/>
          <w:b w:val="0"/>
          <w:i w:val="0"/>
          <w:color w:val="29241F"/>
          <w:sz w:val="22"/>
        </w:rPr>
        <w:t>Caput I</w:t>
      </w:r>
    </w:p>
    <w:p>
      <w:pPr>
        <w:spacing w:after="100" w:line="300" w:lineRule="auto"/>
      </w:pPr>
      <w:r>
        <w:rPr>
          <w:rFonts w:ascii="MingLiU" w:hAnsi="MingLiU" w:eastAsia="MingLiU" w:cs="MingLiU"/>
          <w:b w:val="0"/>
          <w:i w:val="0"/>
          <w:color w:val="6E675F"/>
          <w:sz w:val="20"/>
        </w:rPr>
        <w:t>第一章</w:t>
      </w:r>
    </w:p>
    <w:p>
      <w:pPr>
        <w:spacing w:after="20" w:line="300" w:lineRule="auto"/>
      </w:pPr>
      <w:r>
        <w:rPr>
          <w:rFonts w:ascii="Noto Serif" w:hAnsi="Noto Serif" w:eastAsia="Noto Serif" w:cs="Noto Serif"/>
          <w:b w:val="0"/>
          <w:i w:val="0"/>
          <w:color w:val="29241F"/>
          <w:sz w:val="22"/>
        </w:rPr>
        <w:t>DE PRINCIPIIS GENERALIBUS AD SACRAM LITURGIAM INSTAURANDAM ATQUE FOVENDAM</w:t>
      </w:r>
    </w:p>
    <w:p>
      <w:pPr>
        <w:spacing w:after="100" w:line="300" w:lineRule="auto"/>
      </w:pPr>
      <w:r>
        <w:rPr>
          <w:rFonts w:ascii="MingLiU" w:hAnsi="MingLiU" w:eastAsia="MingLiU" w:cs="MingLiU"/>
          <w:b w:val="0"/>
          <w:i w:val="0"/>
          <w:color w:val="6E675F"/>
          <w:sz w:val="20"/>
        </w:rPr>
        <w:t>論重整與促進神聖禮儀的一般原則</w:t>
      </w:r>
    </w:p>
    <w:p>
      <w:pPr>
        <w:spacing w:after="20" w:line="300" w:lineRule="auto"/>
      </w:pPr>
      <w:r>
        <w:rPr>
          <w:rFonts w:ascii="Noto Serif" w:hAnsi="Noto Serif" w:eastAsia="Noto Serif" w:cs="Noto Serif"/>
          <w:b w:val="0"/>
          <w:i w:val="0"/>
          <w:color w:val="29241F"/>
          <w:sz w:val="22"/>
        </w:rPr>
        <w:t>I. De sacrae Liturgiae natura eiusque momento in vita Ecclesiae</w:t>
      </w:r>
    </w:p>
    <w:p>
      <w:pPr>
        <w:spacing w:after="100" w:line="300" w:lineRule="auto"/>
      </w:pPr>
      <w:r>
        <w:rPr>
          <w:rFonts w:ascii="MingLiU" w:hAnsi="MingLiU" w:eastAsia="MingLiU" w:cs="MingLiU"/>
          <w:b w:val="0"/>
          <w:i w:val="0"/>
          <w:color w:val="6E675F"/>
          <w:sz w:val="20"/>
        </w:rPr>
        <w:t>第一章　聖禮儀的本性及其在教會生活中的重要性</w:t>
      </w:r>
    </w:p>
    <w:p>
      <w:pPr>
        <w:spacing w:after="20" w:line="300" w:lineRule="auto"/>
      </w:pPr>
      <w:r>
        <w:rPr>
          <w:rFonts w:ascii="Noto Serif" w:hAnsi="Noto Serif" w:eastAsia="Noto Serif" w:cs="Noto Serif"/>
          <w:b w:val="0"/>
          <w:i w:val="0"/>
          <w:color w:val="29241F"/>
          <w:sz w:val="22"/>
        </w:rPr>
        <w:t>5. Deus, "qui omnes homines vult salvos fieri et ad agnitionem veritatis venire" ( 1Tim 2,4), "multifariam multisque modis olim loquens patribus in prophetis" ( Hebr 1,1), ubi venit plenitudo temporis, misit Filium suum, Verbum carnem factum, Spiritu Sancto unctum, ad evangelizandum pauperibus, ad sanandos contritos corde (8), "medicum carnalem et spiritualem"(9), Mediatorem Dei et hominum(10). Ipsius namque humanitas, in unitate personae Verbi, fuit instrumentum nostrae salutis. Quare in Christo "nostrae reconciliationis processit perfecta placatio, et divini cultus nobis est indita plenitudo"(11).</w:t>
      </w:r>
    </w:p>
    <w:p>
      <w:pPr>
        <w:spacing w:after="100" w:line="300" w:lineRule="auto"/>
      </w:pPr>
      <w:r>
        <w:rPr>
          <w:rFonts w:ascii="MingLiU" w:hAnsi="MingLiU" w:eastAsia="MingLiU" w:cs="MingLiU"/>
          <w:b w:val="0"/>
          <w:i w:val="0"/>
          <w:color w:val="6E675F"/>
          <w:sz w:val="20"/>
        </w:rPr>
        <w:t>天主「願所有的人都得救，並認識真理」（弟前二，4），「昔日多次多方地藉先知們向祖先說話」（希一，1），當日期滿時，就差遣了他的聖子，成了肉身的聖言，由聖神傅油，向貧困者傳報福音，治癒心靈破碎者的創傷（8），「肉身和精神上的醫師」（9），是天主和人的中保（10）。他的人性既在聖言位格的統一中，就是我們救恩的工具。因此在基督身上「我們和好的完全補贖已經來臨，聖德敬禮的圓滿也賜予了我們」（11）。</w:t>
      </w:r>
    </w:p>
    <w:p>
      <w:pPr>
        <w:pageBreakBefore/>
        <w:spacing w:after="60"/>
        <w:keepNext/>
      </w:pPr>
      <w:r>
        <w:rPr>
          <w:rFonts w:ascii="MingLiU" w:hAnsi="MingLiU" w:eastAsia="MingLiU" w:cs="MingLiU"/>
          <w:b/>
          <w:i w:val="0"/>
          <w:color w:val="8A4E2F"/>
          <w:sz w:val="16"/>
        </w:rPr>
        <w:t>LESSON 40  ·  從教父到教廷</w:t>
      </w:r>
    </w:p>
    <w:p>
      <w:pPr>
        <w:spacing w:after="20"/>
      </w:pPr>
      <w:r>
        <w:rPr>
          <w:rFonts w:ascii="MingLiU" w:hAnsi="MingLiU" w:eastAsia="MingLiU" w:cs="MingLiU"/>
          <w:b/>
          <w:i w:val="0"/>
          <w:color w:val="8A4E2F"/>
          <w:sz w:val="22"/>
        </w:rPr>
        <w:t>第 40 課</w:t>
      </w:r>
    </w:p>
    <w:p>
      <w:pPr>
        <w:pStyle w:val="Heading1"/>
        <w:spacing w:before="0" w:after="120"/>
        <w:jc w:val="left"/>
        <w:pBdr>
          <w:bottom w:val="single" w:sz="14" w:space="3" w:color="D4A653"/>
        </w:pBdr>
      </w:pPr>
      <w:r>
        <w:rPr>
          <w:rFonts w:ascii="MingLiU" w:hAnsi="MingLiU" w:eastAsia="MingLiU" w:cs="MingLiU"/>
          <w:b/>
          <w:i w:val="0"/>
          <w:color w:val="3A2720"/>
          <w:sz w:val="34"/>
        </w:rPr>
        <w:t>若望二十三：和平於世　Pacem in Terris</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justificatio, justificationis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成義、稱義；正直、公正</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congregatio, congregationis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聚集、集合；團體、教眾</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huc</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到此地、至此</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felicitas, felicitatis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幸運、幸福、好運</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primas, primatis</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貴族、第一人；最高級的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arbitror, arbitrari, arbitratus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見聞、作證；判決、認為</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consecratio, consecrationis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祝聖、獻奉；成聖、神聖化</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exemplar, exemplaris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範本、模式、典範；抄本</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graviter</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猛烈地、深深地；嚴厲地、勉強地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conventus, conventus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約定、協議；聚集、集會</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consortium, consorti(i)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共有、合夥、交誼；伴侶</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subsum, subesse, subfui, subfuturus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處於下位、潛伏；備用</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imus, ima, imum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最深、最下、最末的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amicitia, amicitiae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友誼、友邦、友好關係</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proles, prolis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子嗣、後裔、世代</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evado, evadere, evasi, evasus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逃脫、躲避、免於</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fortitudo, fortitudinis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力量、勇氣、堅毅</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Dec</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十二月</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securitas, securitatis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無憂、安全、放心</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novissimus, novissima, novissimum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最後的、最近的、極度的</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Plenitudo autem rerum, secundum quod materia est plena formis secundum rationes seminales; forma est plena virtute secundum activam potentiam; virtus est plena effectibus secundum efficientiam, id ipsum maniteste declarat.</w:t>
      </w:r>
    </w:p>
    <w:p>
      <w:pPr>
        <w:spacing w:after="60" w:line="300" w:lineRule="auto"/>
        <w:ind w:left="227"/>
      </w:pPr>
      <w:r>
        <w:rPr>
          <w:rFonts w:ascii="MingLiU" w:hAnsi="MingLiU" w:eastAsia="MingLiU" w:cs="MingLiU"/>
          <w:b w:val="0"/>
          <w:i w:val="0"/>
          <w:color w:val="6E675F"/>
          <w:sz w:val="18"/>
        </w:rPr>
        <w:t>〔Itinerarium mentis in Deum〕</w:t>
      </w:r>
    </w:p>
    <w:p>
      <w:pPr>
        <w:spacing w:after="20" w:line="300" w:lineRule="auto"/>
        <w:ind w:left="227"/>
      </w:pPr>
      <w:r>
        <w:rPr>
          <w:rFonts w:ascii="Noto Serif" w:hAnsi="Noto Serif" w:eastAsia="Noto Serif" w:cs="Noto Serif"/>
          <w:b w:val="0"/>
          <w:i w:val="0"/>
          <w:color w:val="29241F"/>
          <w:sz w:val="22"/>
        </w:rPr>
        <w:t>Ex secunda apparet, quod ipsa non solum habet ab exteriori formari per phantasmata, verum etiam a superiori suscipiendo simplices formas, quae non possunt introire per portas sensuum et sensibilium phantasias.</w:t>
      </w:r>
    </w:p>
    <w:p>
      <w:pPr>
        <w:spacing w:after="60" w:line="300" w:lineRule="auto"/>
        <w:ind w:left="227"/>
      </w:pPr>
      <w:r>
        <w:rPr>
          <w:rFonts w:ascii="MingLiU" w:hAnsi="MingLiU" w:eastAsia="MingLiU" w:cs="MingLiU"/>
          <w:b w:val="0"/>
          <w:i w:val="0"/>
          <w:color w:val="6E675F"/>
          <w:sz w:val="18"/>
        </w:rPr>
        <w:t>〔Itinerarium mentis in Deum〕</w:t>
      </w:r>
    </w:p>
    <w:p>
      <w:r>
        <w:br w:type="page"/>
      </w:r>
    </w:p>
    <w:p>
      <w:pPr>
        <w:pStyle w:val="Heading2"/>
        <w:spacing w:before="0" w:after="60"/>
        <w:jc w:val="left"/>
      </w:pPr>
      <w:r>
        <w:rPr>
          <w:rFonts w:ascii="MingLiU" w:hAnsi="MingLiU" w:eastAsia="MingLiU" w:cs="MingLiU"/>
          <w:b/>
          <w:i w:val="0"/>
          <w:color w:val="3A2720"/>
          <w:sz w:val="28"/>
        </w:rPr>
        <w:t>讀本　若望二十三：和平於世　Pacem in Terris</w:t>
      </w:r>
    </w:p>
    <w:p>
      <w:pPr>
        <w:spacing w:after="80" w:line="300" w:lineRule="auto"/>
      </w:pPr>
      <w:r>
        <w:rPr>
          <w:rFonts w:ascii="MingLiU" w:hAnsi="MingLiU" w:eastAsia="MingLiU" w:cs="MingLiU"/>
          <w:b w:val="0"/>
          <w:i w:val="0"/>
          <w:color w:val="6E675F"/>
          <w:sz w:val="18"/>
        </w:rPr>
        <w:t>原文無分章標記；取前 26 個完整段落，非全文；自譯（研讀用，非教會核准禮儀譯本）</w:t>
      </w:r>
    </w:p>
    <w:p>
      <w:pPr>
        <w:spacing w:after="20" w:line="300" w:lineRule="auto"/>
      </w:pPr>
      <w:r>
        <w:rPr>
          <w:rFonts w:ascii="Noto Serif" w:hAnsi="Noto Serif" w:eastAsia="Noto Serif" w:cs="Noto Serif"/>
          <w:b w:val="0"/>
          <w:i w:val="0"/>
          <w:color w:val="29241F"/>
          <w:sz w:val="22"/>
        </w:rPr>
        <w:t>Pacem in terris, quam homines universi cupidissime quovis tempore appetiverunt, condi confirmarique non posse constat, nisi ordine, quem Deus constituit, sancte servato.</w:t>
      </w:r>
    </w:p>
    <w:p>
      <w:pPr>
        <w:spacing w:after="100" w:line="300" w:lineRule="auto"/>
      </w:pPr>
      <w:r>
        <w:rPr>
          <w:rFonts w:ascii="MingLiU" w:hAnsi="MingLiU" w:eastAsia="MingLiU" w:cs="MingLiU"/>
          <w:b w:val="0"/>
          <w:i w:val="0"/>
          <w:color w:val="6E675F"/>
          <w:sz w:val="20"/>
        </w:rPr>
        <w:t>人人都以極大的渴望，在任何時代都渴求世界和平，但若不虔敬地遵守天主所建立的秩序，就顯然不能建立並鞏固和平。</w:t>
      </w:r>
    </w:p>
    <w:p>
      <w:pPr>
        <w:spacing w:after="20" w:line="300" w:lineRule="auto"/>
      </w:pPr>
      <w:r>
        <w:rPr>
          <w:rFonts w:ascii="Noto Serif" w:hAnsi="Noto Serif" w:eastAsia="Noto Serif" w:cs="Noto Serif"/>
          <w:b w:val="0"/>
          <w:i w:val="0"/>
          <w:color w:val="29241F"/>
          <w:sz w:val="22"/>
        </w:rPr>
        <w:t>Nam ex doctrinarum processibus ac technicorum inventis plane discimus, simul in animantibus et in naturae viribus dominari ordinem mirificum, simul in homine eiusmodi inesse dignitatem, qua possit sive ordinem ipsum deprehendere sive instrumenta apta sibi parare, ad easdem occupandas vires et ad sua commoda transferendas.</w:t>
      </w:r>
    </w:p>
    <w:p>
      <w:pPr>
        <w:spacing w:after="100" w:line="300" w:lineRule="auto"/>
      </w:pPr>
      <w:r>
        <w:rPr>
          <w:rFonts w:ascii="MingLiU" w:hAnsi="MingLiU" w:eastAsia="MingLiU" w:cs="MingLiU"/>
          <w:b w:val="0"/>
          <w:i w:val="0"/>
          <w:color w:val="6E675F"/>
          <w:sz w:val="20"/>
        </w:rPr>
        <w:t>蓋由教義之進展及技術之發明，我們明白看出：同樣在生物中及在自然力中存在著奇妙的秩序，同樣在人身上具有這樣的尊嚴，使其既能認識秩序本身，又能為自己準備適當的工具，以便佔有同樣的力量，並將其轉為自己的利益。</w:t>
      </w:r>
    </w:p>
    <w:p>
      <w:pPr>
        <w:spacing w:after="20" w:line="300" w:lineRule="auto"/>
      </w:pPr>
      <w:r>
        <w:rPr>
          <w:rFonts w:ascii="Noto Serif" w:hAnsi="Noto Serif" w:eastAsia="Noto Serif" w:cs="Noto Serif"/>
          <w:b w:val="0"/>
          <w:i w:val="0"/>
          <w:color w:val="29241F"/>
          <w:sz w:val="22"/>
        </w:rPr>
        <w:t>Sed scientiarum progressiones ac technicorum inventa primum omnium infinitam Dei magnitudinem ostendunt, qui et rerum universitatem et hominem ipsum creavit. Rerum, dicimus, universitatem de nihilo fecit, in eamque sapientiae et bonitatis suae copiam profudit; qua de re alicubi sacer Psaltes hisce verbis Deum laudat: «Domine, Domine, quam admirabile est nomen tuum in universa terra» ( Ps 8,1), hisce alicubi vocibus: «Quam multa sunt opera tua, Domine! Omnia cum sapientia fecisti» ( Ps 103,24). Hominem item Deus «ad imaginem et similitudinem suam» (cf.</w:t>
      </w:r>
    </w:p>
    <w:p>
      <w:pPr>
        <w:spacing w:after="100" w:line="300" w:lineRule="auto"/>
      </w:pPr>
      <w:r>
        <w:rPr>
          <w:rFonts w:ascii="MingLiU" w:hAnsi="MingLiU" w:eastAsia="MingLiU" w:cs="MingLiU"/>
          <w:b w:val="0"/>
          <w:i w:val="0"/>
          <w:color w:val="6E675F"/>
          <w:sz w:val="20"/>
        </w:rPr>
        <w:t>然而科學的進步與技術的發明首先充分顯示天主的無限偉大，祂創造了萬物的宇宙，也創造了人類本身。我們說祂由虛無中創造了萬物的宇宙，並將自己智慧與良善的豐富傾注其中；為此緣故，聖詠作者在某處以這些言辭讚美天主：「上主啊，上主啊，你的名號在普天之下何其偉大」（聖詠8,1），在另一處以這些言辭讚美：「上主啊，你的工作何其眾多！你以智慧製成了一切」（聖詠103,24）。天主同樣按照「自己的肖像和模樣」（參照創世紀）造了人，</w:t>
      </w:r>
    </w:p>
    <w:p>
      <w:pPr>
        <w:spacing w:after="20" w:line="300" w:lineRule="auto"/>
      </w:pPr>
      <w:r>
        <w:rPr>
          <w:rFonts w:ascii="Noto Serif" w:hAnsi="Noto Serif" w:eastAsia="Noto Serif" w:cs="Noto Serif"/>
          <w:b w:val="0"/>
          <w:i w:val="0"/>
          <w:color w:val="29241F"/>
          <w:sz w:val="22"/>
        </w:rPr>
        <w:t>Gn 1,26) creavit, intellegentia et libertate praeditum, dominumque constituit rerum universarum; uti Psaltes idem hac sententia profitetur: «Et fecisti eum paulo minorem angelis, gloria et honore coronasti eum; dedisti ei potestatem super opera manuum tuarum, omnia subiecisti pedibus eius» ( Ps 8,5-6).</w:t>
      </w:r>
    </w:p>
    <w:p>
      <w:pPr>
        <w:spacing w:after="100" w:line="300" w:lineRule="auto"/>
      </w:pPr>
      <w:r>
        <w:rPr>
          <w:rFonts w:ascii="MingLiU" w:hAnsi="MingLiU" w:eastAsia="MingLiU" w:cs="MingLiU"/>
          <w:b w:val="0"/>
          <w:i w:val="0"/>
          <w:color w:val="6E675F"/>
          <w:sz w:val="20"/>
        </w:rPr>
        <w:t>天主以自己的肖像創造了人（創1,26），賦予人理智與自由，並立人為萬物的主宰；聖詠者亦以同樣的信念說：「你使他略低於天使，以光榮和尊貴冠冕加於他身上；你把你手所做的一切交給他統治，萬物盡都置於他的腳下」（詠8,5-6）。</w:t>
      </w:r>
    </w:p>
    <w:p>
      <w:pPr>
        <w:spacing w:after="20" w:line="300" w:lineRule="auto"/>
      </w:pPr>
      <w:r>
        <w:rPr>
          <w:rFonts w:ascii="Noto Serif" w:hAnsi="Noto Serif" w:eastAsia="Noto Serif" w:cs="Noto Serif"/>
          <w:b w:val="0"/>
          <w:i w:val="0"/>
          <w:color w:val="29241F"/>
          <w:sz w:val="22"/>
        </w:rPr>
        <w:t>Nunc autem cum optimo universitatis ordine mirum quantum pugnat tum singulorum hominum, tum populorum perturbatio; quasi si rationes, quibus inter se continentur, nonnisi vi regi queant.</w:t>
      </w:r>
    </w:p>
    <w:p>
      <w:pPr>
        <w:spacing w:after="100" w:line="300" w:lineRule="auto"/>
      </w:pPr>
      <w:r>
        <w:rPr>
          <w:rFonts w:ascii="MingLiU" w:hAnsi="MingLiU" w:eastAsia="MingLiU" w:cs="MingLiU"/>
          <w:b w:val="0"/>
          <w:i w:val="0"/>
          <w:color w:val="6E675F"/>
          <w:sz w:val="20"/>
        </w:rPr>
        <w:t>現今，宇宙的最佳秩序與個人和民族的紛亂之間存在著多大的衝突；彷彿維繫彼此關係的理性只能靠武力來統治似的。</w:t>
      </w:r>
    </w:p>
    <w:p>
      <w:pPr>
        <w:spacing w:after="20" w:line="300" w:lineRule="auto"/>
      </w:pPr>
      <w:r>
        <w:rPr>
          <w:rFonts w:ascii="Noto Serif" w:hAnsi="Noto Serif" w:eastAsia="Noto Serif" w:cs="Noto Serif"/>
          <w:b w:val="0"/>
          <w:i w:val="0"/>
          <w:color w:val="29241F"/>
          <w:sz w:val="22"/>
        </w:rPr>
        <w:t>Attamen in intimo homine mundi Creator ordinem impressit, quem eius conscientia et patefacit et magnopere servari iubet: «Qui ostendunt opus legis scriptum in cordibus suis, testimonium reddente illis conscientia ipsorum» ( Rm 2,15). Ceterum quemadmodum potest fieri secus? Etenim quaecumque fecit Deus, haec infinitam eius referunt sapientiam, referuntque eo clarius quo absolutiore eadem perfectione gaudent (cf. Ps 18,8-11).</w:t>
      </w:r>
    </w:p>
    <w:p>
      <w:pPr>
        <w:spacing w:after="100" w:line="300" w:lineRule="auto"/>
      </w:pPr>
      <w:r>
        <w:rPr>
          <w:rFonts w:ascii="MingLiU" w:hAnsi="MingLiU" w:eastAsia="MingLiU" w:cs="MingLiU"/>
          <w:b w:val="0"/>
          <w:i w:val="0"/>
          <w:color w:val="6E675F"/>
          <w:sz w:val="20"/>
        </w:rPr>
        <w:t>然而造物主天主在人的內心深處刻印了秩序，人的良心既揭示這秩序，也強烈地要求遵守它：「他們顯示律法的工作是寫在他們心中的，他們自己的良心也為此作證」（羅二，15）。此外，豈能有他法？因為凡天主所造的，都彰顯他無限的智慧，而且越是更完全地分享那完美，就越明白地彰顯他的智慧。（參詠十八，8-11）</w:t>
      </w:r>
    </w:p>
    <w:p>
      <w:pPr>
        <w:spacing w:after="20" w:line="300" w:lineRule="auto"/>
      </w:pPr>
      <w:r>
        <w:rPr>
          <w:rFonts w:ascii="Noto Serif" w:hAnsi="Noto Serif" w:eastAsia="Noto Serif" w:cs="Noto Serif"/>
          <w:b w:val="0"/>
          <w:i w:val="0"/>
          <w:color w:val="29241F"/>
          <w:sz w:val="22"/>
        </w:rPr>
        <w:t>Verum opinionis error praebet frequenter errorem quod multi censeant rationes, quae singulis hominibus cum sua cuiusque re publica intercedant, iisdem legibus, quibus vires et elementa mentis expertia universitatis, posse gubernari; cum huiusmodi leges, alius quidem generis, illinc dumtaxat petendae sint, ubi Parens rerum omnium inscripsit, hoc est in hominis natura.</w:t>
      </w:r>
    </w:p>
    <w:p>
      <w:pPr>
        <w:spacing w:after="100" w:line="300" w:lineRule="auto"/>
      </w:pPr>
      <w:r>
        <w:rPr>
          <w:rFonts w:ascii="MingLiU" w:hAnsi="MingLiU" w:eastAsia="MingLiU" w:cs="MingLiU"/>
          <w:b w:val="0"/>
          <w:i w:val="0"/>
          <w:color w:val="6E675F"/>
          <w:sz w:val="20"/>
        </w:rPr>
        <w:t>然而見解的謬誤常常帶來了這樣的錯誤，即許多人認為那些個別人類與各自國家之間所存在的理由，可以用同樣的法律來管制，即那些管制不具心智力量與要素的力量和物質的法律；殊不知這類的法律乃是另一種性質，應當只從萬物之父所銘刻的地方，即從人的本性中去尋求。</w:t>
      </w:r>
    </w:p>
    <w:p>
      <w:pPr>
        <w:spacing w:after="20" w:line="300" w:lineRule="auto"/>
      </w:pPr>
      <w:r>
        <w:rPr>
          <w:rFonts w:ascii="Noto Serif" w:hAnsi="Noto Serif" w:eastAsia="Noto Serif" w:cs="Noto Serif"/>
          <w:b w:val="0"/>
          <w:i w:val="0"/>
          <w:color w:val="29241F"/>
          <w:sz w:val="22"/>
        </w:rPr>
        <w:t>His enim legibus praeclare erudiuntur homines, quibus primum modis mutua sua commercia in humano convictu moderentur; quibus deinde modis rationes componendae sint, quae civibus cum publicis suae cuiusque civitatis magistratibus intercedunt; quibus tum modis mutuo contingantur respublicae; quibus postremo modis inter se contineantur hinc singuli homines et civitates, illinc universarum gentium societas; quae, societas, ut tandem condatur, communis omnium utilitas vehementer requirit.</w:t>
      </w:r>
    </w:p>
    <w:p>
      <w:pPr>
        <w:spacing w:after="100" w:line="300" w:lineRule="auto"/>
      </w:pPr>
      <w:r>
        <w:rPr>
          <w:rFonts w:ascii="MingLiU" w:hAnsi="MingLiU" w:eastAsia="MingLiU" w:cs="MingLiU"/>
          <w:b w:val="0"/>
          <w:i w:val="0"/>
          <w:color w:val="6E675F"/>
          <w:sz w:val="20"/>
        </w:rPr>
        <w:t>蓋由此法律，人乃得善為教化，首先以何種方式調理人倫共處中彼此之商業往來；其次以何種方式應調整公民與各自城邦之公共官員間所產生之事務；再次以何種方式邦國相互往來；最後以何種方式個人與城邦一方面與普天之下諸民族之團體他方面相互聯繫；而此團體欲臻於成立，乃極切需要眾人之共同利益。</w:t>
      </w:r>
    </w:p>
    <w:p>
      <w:pPr>
        <w:spacing w:after="20" w:line="300" w:lineRule="auto"/>
      </w:pPr>
      <w:r>
        <w:rPr>
          <w:rFonts w:ascii="Noto Serif" w:hAnsi="Noto Serif" w:eastAsia="Noto Serif" w:cs="Noto Serif"/>
          <w:b w:val="0"/>
          <w:i w:val="0"/>
          <w:color w:val="29241F"/>
          <w:sz w:val="22"/>
        </w:rPr>
        <w:t>Atque primum omnium de ordine disserendum, quem inter homines vigere necesse est.</w:t>
      </w:r>
    </w:p>
    <w:p>
      <w:pPr>
        <w:spacing w:after="100" w:line="300" w:lineRule="auto"/>
      </w:pPr>
      <w:r>
        <w:rPr>
          <w:rFonts w:ascii="MingLiU" w:hAnsi="MingLiU" w:eastAsia="MingLiU" w:cs="MingLiU"/>
          <w:b w:val="0"/>
          <w:i w:val="0"/>
          <w:color w:val="6E675F"/>
          <w:sz w:val="20"/>
        </w:rPr>
        <w:t>首先最重要的是要論述人類之間應當存在的秩序。</w:t>
      </w:r>
    </w:p>
    <w:p>
      <w:pPr>
        <w:spacing w:after="20" w:line="300" w:lineRule="auto"/>
      </w:pPr>
      <w:r>
        <w:rPr>
          <w:rFonts w:ascii="Noto Serif" w:hAnsi="Noto Serif" w:eastAsia="Noto Serif" w:cs="Noto Serif"/>
          <w:b w:val="0"/>
          <w:i w:val="0"/>
          <w:color w:val="29241F"/>
          <w:sz w:val="22"/>
        </w:rPr>
        <w:t>Porro in quovis humano convictu, quem bene compositum et commodum esse velimus, illud principium pro fundamento ponendum est, omnem hominem personae induere proprietatem; hoc est, naturam esse, intellegentia et voluntatis libertate praeditam; atque adeo, ipsum per se iura et officia habere, a sua ipsius natura directo et una simul profluentia. Quae propterea, ut generalia et inviolabilia sunt, ita mancipari nullo modo possunt ( 2 ).</w:t>
      </w:r>
    </w:p>
    <w:p>
      <w:pPr>
        <w:spacing w:after="100" w:line="300" w:lineRule="auto"/>
      </w:pPr>
      <w:r>
        <w:rPr>
          <w:rFonts w:ascii="MingLiU" w:hAnsi="MingLiU" w:eastAsia="MingLiU" w:cs="MingLiU"/>
          <w:b w:val="0"/>
          <w:i w:val="0"/>
          <w:color w:val="6E675F"/>
          <w:sz w:val="20"/>
        </w:rPr>
        <w:t>再者，在任何人類社會中，如果我們願意使它組織得井然有序而便利，就必須以此原則作為基礎：每個人都具有人格的特性；亦即說，人具有理智和意志的自由，並因此本身即擁有直接源於自身本性的權利和義務。這些權利和義務，既然是普遍而不可侵犯的，就絕不能被轉讓。</w:t>
      </w:r>
    </w:p>
    <w:p>
      <w:pPr>
        <w:spacing w:after="20" w:line="300" w:lineRule="auto"/>
      </w:pPr>
      <w:r>
        <w:rPr>
          <w:rFonts w:ascii="Noto Serif" w:hAnsi="Noto Serif" w:eastAsia="Noto Serif" w:cs="Noto Serif"/>
          <w:b w:val="0"/>
          <w:i w:val="0"/>
          <w:color w:val="29241F"/>
          <w:sz w:val="22"/>
        </w:rPr>
        <w:t>Quodsi humanae personae dignitatem ex veritatibus divinitus traditis intuemur, tunc fieri non potest quin eam longe maiorem aestimemus; quippe homines sanguine Christi Iesu redempti sunt, superna gratia filii et amici Dei sunt facti, aeternae gloriae instituti heredes sunt.</w:t>
      </w:r>
    </w:p>
    <w:p>
      <w:pPr>
        <w:spacing w:after="100" w:line="300" w:lineRule="auto"/>
      </w:pPr>
      <w:r>
        <w:rPr>
          <w:rFonts w:ascii="MingLiU" w:hAnsi="MingLiU" w:eastAsia="MingLiU" w:cs="MingLiU"/>
          <w:b w:val="0"/>
          <w:i w:val="0"/>
          <w:color w:val="6E675F"/>
          <w:sz w:val="20"/>
        </w:rPr>
        <w:t>若夫我們藉著天主所傳授之真理來觀察人的尊嚴，則我們必然將其評估為遠為偉大；蓋人類是以基督耶穌的聖血所救贖的，因上天恩寵而成為天主之子及友朋，並被立為永恆光榮之繼承人。</w:t>
      </w:r>
    </w:p>
    <w:p>
      <w:pPr>
        <w:spacing w:after="20" w:line="300" w:lineRule="auto"/>
      </w:pPr>
      <w:r>
        <w:rPr>
          <w:rFonts w:ascii="Noto Serif" w:hAnsi="Noto Serif" w:eastAsia="Noto Serif" w:cs="Noto Serif"/>
          <w:b w:val="0"/>
          <w:i w:val="0"/>
          <w:color w:val="29241F"/>
          <w:sz w:val="22"/>
        </w:rPr>
        <w:t>Atque initio de hominis iuribus sermonem instituturi, animadvertimus hominem vitae habere ius, habere integritatis corporis, habere instrumentorum ad honestum vitae cultum aptorum: cuiusmodi praesertim sunt victus, vestimenta, domus, requies, medicorum curationes, necessaria denique ministeria a civitate impendenda in singulos. Ex quo sequitur, eo etiam iure hominem gaudere, ut sibi consulatur, si adversa corripiatur valetudine, si opere et labore debilitetur, si relinquatur in viduitate, si senio conficiatur, si vacare cogatur ab opere, si postremo sine ulla sua noxa rebus deturbetur ad victum utcumque necessariis ( 3 ).</w:t>
      </w:r>
    </w:p>
    <w:p>
      <w:pPr>
        <w:spacing w:after="100" w:line="300" w:lineRule="auto"/>
      </w:pPr>
      <w:r>
        <w:rPr>
          <w:rFonts w:ascii="MingLiU" w:hAnsi="MingLiU" w:eastAsia="MingLiU" w:cs="MingLiU"/>
          <w:b w:val="0"/>
          <w:i w:val="0"/>
          <w:color w:val="6E675F"/>
          <w:sz w:val="20"/>
        </w:rPr>
        <w:t>我們現在要開始談論人的權利，首先應該指出，人有生命的權利，有身體完整的權利，有獲得適於體面生活所必需之物的權利：尤其包括食物、衣服、住所、休息、醫療照顧，以及國家應當向個人提供的其他必要服務。由此可見，人也應當享有這樣的權利：即在患病時得到照顧，在因工作和勞動而衰弱時得到照顧，在喪偶時得到照顧，在年邁時得到照顧，在被迫停止工作時得到照顧，最後，在不因自己的過失而被剝奪維持生計所必需的物品時得到照顧。</w:t>
      </w:r>
    </w:p>
    <w:p>
      <w:pPr>
        <w:spacing w:after="20" w:line="300" w:lineRule="auto"/>
      </w:pPr>
      <w:r>
        <w:rPr>
          <w:rFonts w:ascii="Noto Serif" w:hAnsi="Noto Serif" w:eastAsia="Noto Serif" w:cs="Noto Serif"/>
          <w:b w:val="0"/>
          <w:i w:val="0"/>
          <w:color w:val="29241F"/>
          <w:sz w:val="22"/>
        </w:rPr>
        <w:t>Homo praeterea iure naturae postulat, ut in debito habeatur honore; ut bona existimatione afficiatur; ut libere possit verum inquirere, et, morali ordine communique omnium utilitate servatis, opinionem suam declarare, vulgare, et artem qualemcumque colere; ut denique ex veritate de publicis eventibus certior fiat.</w:t>
      </w:r>
    </w:p>
    <w:p>
      <w:pPr>
        <w:spacing w:after="100" w:line="300" w:lineRule="auto"/>
      </w:pPr>
      <w:r>
        <w:rPr>
          <w:rFonts w:ascii="MingLiU" w:hAnsi="MingLiU" w:eastAsia="MingLiU" w:cs="MingLiU"/>
          <w:b w:val="0"/>
          <w:i w:val="0"/>
          <w:color w:val="6E675F"/>
          <w:sz w:val="20"/>
        </w:rPr>
        <w:t>況且，人按自然權利要求獲得應有的尊敬；獲得良好的名譽；能自由地尋求真理，在保持道德秩序和全體人類共同利益的情況下，表達、宣揚自己的見解，以及從事任何藝術；最後，獲得公共事件真實情況的確實資訊。</w:t>
      </w:r>
    </w:p>
    <w:p>
      <w:pPr>
        <w:spacing w:after="20" w:line="300" w:lineRule="auto"/>
      </w:pPr>
      <w:r>
        <w:rPr>
          <w:rFonts w:ascii="Noto Serif" w:hAnsi="Noto Serif" w:eastAsia="Noto Serif" w:cs="Noto Serif"/>
          <w:b w:val="0"/>
          <w:i w:val="0"/>
          <w:color w:val="29241F"/>
          <w:sz w:val="22"/>
        </w:rPr>
        <w:t>Naturae simul iure cum homini in partem scientiarum venire liceat, ei idcirco necesse etiam est liceat sive ad praecipuas communesque disciplinas, sive ad technicorum artes, sive ad professiones institui, pro suae cuiusque civitatis in doctrinis progressibus. Ad haec contendendum est et elaborandum, ut homines possint, si sui ingenii vires id ferant, ad altiores studiorum ordines ascendere; ita quidem ut iidem, quoad fieri possit, in humana societate ad munera et officia emergant, tum suo ingenio consentanea, tum peritiae, quam ipsi sibi pepererint. ( 4 )</w:t>
      </w:r>
    </w:p>
    <w:p>
      <w:pPr>
        <w:spacing w:after="100" w:line="300" w:lineRule="auto"/>
      </w:pPr>
      <w:r>
        <w:rPr>
          <w:rFonts w:ascii="MingLiU" w:hAnsi="MingLiU" w:eastAsia="MingLiU" w:cs="MingLiU"/>
          <w:b w:val="0"/>
          <w:i w:val="0"/>
          <w:color w:val="6E675F"/>
          <w:sz w:val="20"/>
        </w:rPr>
        <w:t>由於人按本性有權獲得科學知識，因此他也有權受教育，無論是接受主要的和普通的學科教育，或是技藝教育，或是專業教育，以配合自己國家學問的進步。必須為此而努力工作，使人們在其才能所允許的範圍內，能夠進升到更高的學習階段；如此一來，這些人就能夠盡可能地在人類社會中擔任職位和官職，既與其才能相稱，也與他們本人所取得的專業知識相稱。</w:t>
      </w:r>
    </w:p>
    <w:p>
      <w:pPr>
        <w:spacing w:after="20" w:line="300" w:lineRule="auto"/>
      </w:pPr>
      <w:r>
        <w:rPr>
          <w:rFonts w:ascii="Noto Serif" w:hAnsi="Noto Serif" w:eastAsia="Noto Serif" w:cs="Noto Serif"/>
          <w:b w:val="0"/>
          <w:i w:val="0"/>
          <w:color w:val="29241F"/>
          <w:sz w:val="22"/>
        </w:rPr>
        <w:t>In hominis iuribus hoc quoque numerandum est, ut et Deum, ad rectam conscientiae suae normam, venerari possit, et religionem privatim publice profiteri. Etenim, quemadmodum praeclare docet Lactantius, «hac condicione gignimur, ut generanti nos Deo iusta et debita obsequia praebeamus, hunc solum noverimus, hunc sequamur. Hoc vinculo pietatis obstricti Deo et religati sumus, unde ipsa religio nomen accepit». ( 5 ) Qua de eadem re Decessor Noster imm. mem. Leo XIII haec asseverat: «Haec quidem vera, haec digna filiis Dei libertas, quae humanae dignitatem personae honestissime tuetur, est omni vi iniuriaque maior: eademque Ecclesiae semper optata ac praecipue cara.</w:t>
      </w:r>
    </w:p>
    <w:p>
      <w:pPr>
        <w:spacing w:after="100" w:line="300" w:lineRule="auto"/>
      </w:pPr>
      <w:r>
        <w:rPr>
          <w:rFonts w:ascii="MingLiU" w:hAnsi="MingLiU" w:eastAsia="MingLiU" w:cs="MingLiU"/>
          <w:b w:val="0"/>
          <w:i w:val="0"/>
          <w:color w:val="6E675F"/>
          <w:sz w:val="20"/>
        </w:rPr>
        <w:t>在人的權利中，也應該包括這一點：按照自己良心的正確規範，能夠尊敬天主，並且在私下和公開場合都能夠信奉宗教。事實上，正如拉克坦提烏斯所精妙教導的那樣，「我們生而具有這樣的條件：為我們的生造者天主提供正當而應有的敬禮，只認識他，只跟隨他。我們為虔敬之縛所束縛，與天主聯繫在一起，正是由此宗教獲得了它的名稱」。（5）對於這同一事項，我們已故的前任教宗良十三世作了如下申明：「這確實是真正的、配得上天主之子的自由，它最恰當地保護了人的尊嚴，超越一切暴力和不公正；這種自由也是教會時常所願望的，並且特別珍視的。</w:t>
      </w:r>
    </w:p>
    <w:p>
      <w:pPr>
        <w:spacing w:after="20" w:line="300" w:lineRule="auto"/>
      </w:pPr>
      <w:r>
        <w:rPr>
          <w:rFonts w:ascii="Noto Serif" w:hAnsi="Noto Serif" w:eastAsia="Noto Serif" w:cs="Noto Serif"/>
          <w:b w:val="0"/>
          <w:i w:val="0"/>
          <w:color w:val="29241F"/>
          <w:sz w:val="22"/>
        </w:rPr>
        <w:t>Huius generis libertatem sibi constanter vindicavere Apostoli, sanxere scriptis Apologetae, Martyres ingenti numero sanguine suo consecravere». ( 6 )</w:t>
      </w:r>
    </w:p>
    <w:p>
      <w:pPr>
        <w:spacing w:after="100" w:line="300" w:lineRule="auto"/>
      </w:pPr>
      <w:r>
        <w:rPr>
          <w:rFonts w:ascii="MingLiU" w:hAnsi="MingLiU" w:eastAsia="MingLiU" w:cs="MingLiU"/>
          <w:b w:val="0"/>
          <w:i w:val="0"/>
          <w:color w:val="6E675F"/>
          <w:sz w:val="20"/>
        </w:rPr>
        <w:t>宗徒們堅定地為自己主張此類自由，護教者們以其著作而規定之，眾多殉道者以其鮮血而奉獻之。</w:t>
      </w:r>
    </w:p>
    <w:p>
      <w:pPr>
        <w:spacing w:after="20" w:line="300" w:lineRule="auto"/>
      </w:pPr>
      <w:r>
        <w:rPr>
          <w:rFonts w:ascii="Noto Serif" w:hAnsi="Noto Serif" w:eastAsia="Noto Serif" w:cs="Noto Serif"/>
          <w:b w:val="0"/>
          <w:i w:val="0"/>
          <w:color w:val="29241F"/>
          <w:sz w:val="22"/>
        </w:rPr>
        <w:t>Insuper hominibus iure integrum est vitae genus eligere, quod praeoptent: adeoque aut sibi condere familiam, in qua condenda vir et mulier paribus fruantur iuribus et officiis, aut sacerdotium vel religiosae vitae disciplinam capessere. ( 7 )</w:t>
      </w:r>
    </w:p>
    <w:p>
      <w:pPr>
        <w:spacing w:after="100" w:line="300" w:lineRule="auto"/>
      </w:pPr>
      <w:r>
        <w:rPr>
          <w:rFonts w:ascii="MingLiU" w:hAnsi="MingLiU" w:eastAsia="MingLiU" w:cs="MingLiU"/>
          <w:b w:val="0"/>
          <w:i w:val="0"/>
          <w:color w:val="6E675F"/>
          <w:sz w:val="20"/>
        </w:rPr>
        <w:t>此外，人有完整的權利選擇自己所偏好的生活方式：因此可以自己建立家庭，在建立家庭中男女享受平等的權利和職務，或者從事司祭職或領受宗教生活的紀律。</w:t>
      </w:r>
    </w:p>
    <w:p>
      <w:pPr>
        <w:spacing w:after="20" w:line="300" w:lineRule="auto"/>
      </w:pPr>
      <w:r>
        <w:rPr>
          <w:rFonts w:ascii="Noto Serif" w:hAnsi="Noto Serif" w:eastAsia="Noto Serif" w:cs="Noto Serif"/>
          <w:b w:val="0"/>
          <w:i w:val="0"/>
          <w:color w:val="29241F"/>
          <w:sz w:val="22"/>
        </w:rPr>
        <w:t>Quod ad familiam attinet, quae in matrimonio nititur, libere nimirum contracto, uno, indissolubili, ipsam existimari opus est tamquam humanae societatis primum et naturale semen. Ex quo oritur, ut eidem sit diligentissime consulendum, cum in re oeconomica et sociali, tum in provincia doctrinarum et morum; quae scilicet omnia eo pertinent, ut familia firmetur et ad munus suum tenendum adiuvetur.</w:t>
      </w:r>
    </w:p>
    <w:p>
      <w:pPr>
        <w:spacing w:after="100" w:line="300" w:lineRule="auto"/>
      </w:pPr>
      <w:r>
        <w:rPr>
          <w:rFonts w:ascii="MingLiU" w:hAnsi="MingLiU" w:eastAsia="MingLiU" w:cs="MingLiU"/>
          <w:b w:val="0"/>
          <w:i w:val="0"/>
          <w:color w:val="6E675F"/>
          <w:sz w:val="20"/>
        </w:rPr>
        <w:t>就家庭而言，家庭乃建立於婚姻之上，婚姻應為自由締結、唯一、不可解除者，必須視家庭為人類社會的首要且自然的種子。由此產生的結果是，應當極其審慎地照顧家庭，無論在經濟和社會事務方面，或在教義和道德領域方面；凡此一切皆旨在使家庭鞏固，並幫助家庭承行其職責。</w:t>
      </w:r>
    </w:p>
    <w:p>
      <w:pPr>
        <w:spacing w:after="20" w:line="300" w:lineRule="auto"/>
      </w:pPr>
      <w:r>
        <w:rPr>
          <w:rFonts w:ascii="Noto Serif" w:hAnsi="Noto Serif" w:eastAsia="Noto Serif" w:cs="Noto Serif"/>
          <w:b w:val="0"/>
          <w:i w:val="0"/>
          <w:color w:val="29241F"/>
          <w:sz w:val="22"/>
        </w:rPr>
        <w:t>In parentibus vero potissimum ius residet alendi et educandi filios. ( 8 )</w:t>
      </w:r>
    </w:p>
    <w:p>
      <w:pPr>
        <w:spacing w:after="100" w:line="300" w:lineRule="auto"/>
      </w:pPr>
      <w:r>
        <w:rPr>
          <w:rFonts w:ascii="MingLiU" w:hAnsi="MingLiU" w:eastAsia="MingLiU" w:cs="MingLiU"/>
          <w:b w:val="0"/>
          <w:i w:val="0"/>
          <w:color w:val="6E675F"/>
          <w:sz w:val="20"/>
        </w:rPr>
        <w:t>權利最主要地存在於父母身上，以撫養及教育子女。</w:t>
      </w:r>
    </w:p>
    <w:p>
      <w:pPr>
        <w:spacing w:after="20" w:line="300" w:lineRule="auto"/>
      </w:pPr>
      <w:r>
        <w:rPr>
          <w:rFonts w:ascii="Noto Serif" w:hAnsi="Noto Serif" w:eastAsia="Noto Serif" w:cs="Noto Serif"/>
          <w:b w:val="0"/>
          <w:i w:val="0"/>
          <w:color w:val="29241F"/>
          <w:sz w:val="22"/>
        </w:rPr>
        <w:t>Si autem animum ad regionem rerum oeconomicarum referamus, liquet iure naturae datum esse homini, non solum ut operis faciendi sibi copia tribuatur, sed etiam ut opus libere ipse obeat. ( 9 )</w:t>
      </w:r>
    </w:p>
    <w:p>
      <w:pPr>
        <w:spacing w:after="100" w:line="300" w:lineRule="auto"/>
      </w:pPr>
      <w:r>
        <w:rPr>
          <w:rFonts w:ascii="MingLiU" w:hAnsi="MingLiU" w:eastAsia="MingLiU" w:cs="MingLiU"/>
          <w:b w:val="0"/>
          <w:i w:val="0"/>
          <w:color w:val="6E675F"/>
          <w:sz w:val="20"/>
        </w:rPr>
        <w:t>然而，如果我們將目光轉向經濟事務的領域，則由自然律所賦予人類的權利顯然不僅在於應給予他從事工作的機會，而且也在於他應能自由地從事其工作。</w:t>
      </w:r>
    </w:p>
    <w:p>
      <w:pPr>
        <w:spacing w:after="20" w:line="300" w:lineRule="auto"/>
      </w:pPr>
      <w:r>
        <w:rPr>
          <w:rFonts w:ascii="Noto Serif" w:hAnsi="Noto Serif" w:eastAsia="Noto Serif" w:cs="Noto Serif"/>
          <w:b w:val="0"/>
          <w:i w:val="0"/>
          <w:color w:val="29241F"/>
          <w:sz w:val="22"/>
        </w:rPr>
        <w:t>Sed cum huius generis iuribus ius certe coniungitur exigendi, ut homo in eiusmodi condicionibus opus navet, quibus neque corporis vires debilitentur, neque morum labefactetur integritas, neque iustis adulescentium auctibus noceatur. Quod vero ad mulieres spectat, concedenda iisdem est facultas peragendi operis in talibus rerum adiunctis, quae sive cum uxorum sive cum matrum necessitatibus et officiis congruant. ( 10 )</w:t>
      </w:r>
    </w:p>
    <w:p>
      <w:pPr>
        <w:spacing w:after="100" w:line="300" w:lineRule="auto"/>
      </w:pPr>
      <w:r>
        <w:rPr>
          <w:rFonts w:ascii="MingLiU" w:hAnsi="MingLiU" w:eastAsia="MingLiU" w:cs="MingLiU"/>
          <w:b w:val="0"/>
          <w:i w:val="0"/>
          <w:color w:val="6E675F"/>
          <w:sz w:val="20"/>
        </w:rPr>
        <w:t>但與這類權利相伴隨的，無疑是人有權要求在這樣的條件下工作，即既不損害身體的力量，也不危害道德的廉正，也不妨礙青年應有的發展。至於婦女，應該給予她們在工作條件上的權利，使之既符合妻子的需要與職責，也符合母親的需要與職責。</w:t>
      </w:r>
    </w:p>
    <w:p>
      <w:pPr>
        <w:spacing w:after="20" w:line="300" w:lineRule="auto"/>
      </w:pPr>
      <w:r>
        <w:rPr>
          <w:rFonts w:ascii="Noto Serif" w:hAnsi="Noto Serif" w:eastAsia="Noto Serif" w:cs="Noto Serif"/>
          <w:b w:val="0"/>
          <w:i w:val="0"/>
          <w:color w:val="29241F"/>
          <w:sz w:val="22"/>
        </w:rPr>
        <w:t>Ab humanae personae dignitate ius quoque nascitur oeconomica factitandi negotia, convenienter cum reddendae rationis sensu. ( 11 ) Exinde et illud non est tacendum, operario mercedem deberi, ad iustitiae praecepta statutam; quae idcirco, pro administrationis facultatibus, operario eiusque familiae vitae genus permittat, cum hominis dignitate conveniens. Qua de re Decessor Noster fel. rec. Pius XII haec habet: «Cum officio operis faciendi, in natura posito, ius pariter naturale congruit; cuius vi homo poscere potest, ut ex impenso opere sibi suisque filiis necessaria ad vitam proveniant: tam penitus natura iubet hominis conservationem». ( 12 )</w:t>
      </w:r>
    </w:p>
    <w:p>
      <w:pPr>
        <w:spacing w:after="100" w:line="300" w:lineRule="auto"/>
      </w:pPr>
      <w:r>
        <w:rPr>
          <w:rFonts w:ascii="MingLiU" w:hAnsi="MingLiU" w:eastAsia="MingLiU" w:cs="MingLiU"/>
          <w:b w:val="0"/>
          <w:i w:val="0"/>
          <w:color w:val="6E675F"/>
          <w:sz w:val="20"/>
        </w:rPr>
        <w:t>人的尊嚴產生了從事經濟活動的權利，並應符合正當的說明理由。(11)由此而來，還應當提及，應按正義的法則向工人支付薪資；因此，按照行政的能力，薪資應使工人及其家庭能夠過符合人之尊嚴的生活。關於此事，我們的前任真福庇護十二世如此言曰：「工作的職責，既然植根於自然，相應地自然的權利也伴隨而至；藉此人可以要求，使他從所從事的工作中為自己及其子女獲得生活所必需之物：自然對人類的保存有如此深切的要求。」(12)</w:t>
      </w:r>
    </w:p>
    <w:p>
      <w:pPr>
        <w:spacing w:after="20" w:line="300" w:lineRule="auto"/>
      </w:pPr>
      <w:r>
        <w:rPr>
          <w:rFonts w:ascii="Noto Serif" w:hAnsi="Noto Serif" w:eastAsia="Noto Serif" w:cs="Noto Serif"/>
          <w:b w:val="0"/>
          <w:i w:val="0"/>
          <w:color w:val="29241F"/>
          <w:sz w:val="22"/>
        </w:rPr>
        <w:t>Ab hominis natura adhuc ducitur ius privatim bona possidendi, vel gignendis opibus apta; quod videlicet ius, uti alias professi sumus, «efficaciter ad humanae dignitatem personae tuendam, et ad liberam sui cuiusque muneris perfunctionem in omnibus navitatis campis adiuvat; quod postremo domestici convictus compaginem tranquillitatemque confirmat, non sine pacis et prosperitatis in re publica incremento». ( 13 )</w:t>
      </w:r>
    </w:p>
    <w:p>
      <w:pPr>
        <w:spacing w:after="100" w:line="300" w:lineRule="auto"/>
      </w:pPr>
      <w:r>
        <w:rPr>
          <w:rFonts w:ascii="MingLiU" w:hAnsi="MingLiU" w:eastAsia="MingLiU" w:cs="MingLiU"/>
          <w:b w:val="0"/>
          <w:i w:val="0"/>
          <w:color w:val="6E675F"/>
          <w:sz w:val="20"/>
        </w:rPr>
        <w:t>人類的本性又引導出私人擁有財產的權利，即適於增殖財富者；此項權利，如我們在他處所已說明的，「有效地幫助保護人的尊嚴，並有助於每人在所有工作領域內自由地完成自己的職責；最後並鞏固家庭生活的結合與安寧，這對於國家的和平與繁榮之增進，實非無益者」。</w:t>
      </w:r>
    </w:p>
    <w:p>
      <w:pPr>
        <w:spacing w:after="20" w:line="300" w:lineRule="auto"/>
      </w:pPr>
      <w:r>
        <w:rPr>
          <w:rFonts w:ascii="Noto Serif" w:hAnsi="Noto Serif" w:eastAsia="Noto Serif" w:cs="Noto Serif"/>
          <w:b w:val="0"/>
          <w:i w:val="0"/>
          <w:color w:val="29241F"/>
          <w:sz w:val="22"/>
        </w:rPr>
        <w:t>Ad ultimum et hoc opportune animadvertendum est, in privati dominii iure munus inesse sociale. ( 14 )</w:t>
      </w:r>
    </w:p>
    <w:p>
      <w:pPr>
        <w:spacing w:after="100" w:line="300" w:lineRule="auto"/>
      </w:pPr>
      <w:r>
        <w:rPr>
          <w:rFonts w:ascii="MingLiU" w:hAnsi="MingLiU" w:eastAsia="MingLiU" w:cs="MingLiU"/>
          <w:b w:val="0"/>
          <w:i w:val="0"/>
          <w:color w:val="6E675F"/>
          <w:sz w:val="20"/>
        </w:rPr>
        <w:t>最後應當妥善留意此點：私產權內蘊含著社會的責任。</w:t>
      </w:r>
    </w:p>
    <w:p>
      <w:pPr>
        <w:spacing w:after="20" w:line="300" w:lineRule="auto"/>
      </w:pPr>
      <w:r>
        <w:rPr>
          <w:rFonts w:ascii="Noto Serif" w:hAnsi="Noto Serif" w:eastAsia="Noto Serif" w:cs="Noto Serif"/>
          <w:b w:val="0"/>
          <w:i w:val="0"/>
          <w:color w:val="29241F"/>
          <w:sz w:val="22"/>
        </w:rPr>
        <w:t>Ex eo autem quod homines sunt natura sociabiles illud oritur, ut iure iidem possint et in unum locum se congregare, et societatem cum aliis inire; ut initas societates ea induant forma, quam existiment ad propositum assequendum magis idoneam; ut in societatibus iisdem sua sponte suoque periculo agant, easque ad optatos exitus pervehant. ( 15 )</w:t>
      </w:r>
    </w:p>
    <w:p>
      <w:pPr>
        <w:spacing w:after="100" w:line="300" w:lineRule="auto"/>
      </w:pPr>
      <w:r>
        <w:rPr>
          <w:rFonts w:ascii="MingLiU" w:hAnsi="MingLiU" w:eastAsia="MingLiU" w:cs="MingLiU"/>
          <w:b w:val="0"/>
          <w:i w:val="0"/>
          <w:color w:val="6E675F"/>
          <w:sz w:val="20"/>
        </w:rPr>
        <w:t>由於人天性是社會性的，所以人依法既可以聚集在一個地方，也可以與他人結成社團；使已結成的社團採取他們認為更適合於達成其目的的形式；使在這些社團中人能自願地、自擔風險地行動，並將社團導向所期望的結果。</w:t>
      </w:r>
    </w:p>
    <w:p>
      <w:pPr>
        <w:spacing w:after="20" w:line="300" w:lineRule="auto"/>
      </w:pPr>
      <w:r>
        <w:rPr>
          <w:rFonts w:ascii="Noto Serif" w:hAnsi="Noto Serif" w:eastAsia="Noto Serif" w:cs="Noto Serif"/>
          <w:b w:val="0"/>
          <w:i w:val="0"/>
          <w:color w:val="29241F"/>
          <w:sz w:val="22"/>
        </w:rPr>
        <w:t>Atque, ut Nosmetipsi datis Litteris Encyclicis Mater et Magistra magnopere monuimus, omnino opus est, ut bene multa collegia seu corpora interiecta condantur, ad finem paria, ad quem homo singulus non potest tendere efficienter. Haec enim collegia et corpora veluti instrumenta longe pernecessaria sunt habenda ad tuendam humanae personae dignitatem et libertatem incolumi praestandae rationis sensu. ( 16 )</w:t>
      </w:r>
    </w:p>
    <w:p>
      <w:pPr>
        <w:spacing w:after="100" w:line="300" w:lineRule="auto"/>
      </w:pPr>
      <w:r>
        <w:rPr>
          <w:rFonts w:ascii="MingLiU" w:hAnsi="MingLiU" w:eastAsia="MingLiU" w:cs="MingLiU"/>
          <w:b w:val="0"/>
          <w:i w:val="0"/>
          <w:color w:val="6E675F"/>
          <w:sz w:val="20"/>
        </w:rPr>
        <w:t>況且，如同吾人自己在通諭《母親與師資》中曾多方告誡的，實在絕對必要籌建許多中介的團體或組織，以達成單個人無法有效達成的目標。蓋此等團體與組織實應視為極為必要的工具，用以保護人的尊嚴並以理性的意義妥善維護人的自由。</w:t>
      </w:r>
    </w:p>
    <w:p>
      <w:pPr>
        <w:spacing w:after="20" w:line="300" w:lineRule="auto"/>
      </w:pPr>
      <w:r>
        <w:rPr>
          <w:rFonts w:ascii="Noto Serif" w:hAnsi="Noto Serif" w:eastAsia="Noto Serif" w:cs="Noto Serif"/>
          <w:b w:val="0"/>
          <w:i w:val="0"/>
          <w:color w:val="29241F"/>
          <w:sz w:val="22"/>
        </w:rPr>
        <w:t>Tum etiam homini cuilibet iure integrum esse debet in civitatis suae finibus vel tenere vel mutare locum; quin etiam, si iustae id suadeant causae, eidem liceat necesse est, alias civitates petere in iisque domicilium suum collocare. ( 17 ) Neque ex eo quod quis certae cuiusdam reipublicae est civis, is ullo modo vetatur esse membrum humanae familiae, neque civis universalis illius societatis et coniunctionis omnium hominum communis.</w:t>
      </w:r>
    </w:p>
    <w:p>
      <w:pPr>
        <w:spacing w:after="100" w:line="300" w:lineRule="auto"/>
      </w:pPr>
      <w:r>
        <w:rPr>
          <w:rFonts w:ascii="MingLiU" w:hAnsi="MingLiU" w:eastAsia="MingLiU" w:cs="MingLiU"/>
          <w:b w:val="0"/>
          <w:i w:val="0"/>
          <w:color w:val="6E675F"/>
          <w:sz w:val="20"/>
        </w:rPr>
        <w:t>那麼，每一個人都應該有權利在自己國家的境界內遷移或改變住所；而且，如果正當的理由建議這樣做，那人也必然應該被允許尋求其他國家並在其中安置自己的住所。（17）任何人因為是某一特定共和國的公民，決不應以任何方式被禁止成為人類大家庭的成員，也不應被禁止成為全體人類共同社會與共同聯合的世界公民。</w:t>
      </w:r>
    </w:p>
    <w:p>
      <w:pPr>
        <w:spacing w:after="20" w:line="300" w:lineRule="auto"/>
      </w:pPr>
      <w:r>
        <w:rPr>
          <w:rFonts w:ascii="Noto Serif" w:hAnsi="Noto Serif" w:eastAsia="Noto Serif" w:cs="Noto Serif"/>
          <w:b w:val="0"/>
          <w:i w:val="0"/>
          <w:color w:val="29241F"/>
          <w:sz w:val="22"/>
        </w:rPr>
        <w:t>De reliquo illud accedit, quod cum dignitate humanae personae ius cohaeret in partem publicae rei actuose veniendi, atque ad commune civium bonum conferendi. Nam, quemadmodum Decessor Noster fel. rec. Pius XII ait, «tantum abest ut homo, uti talis, sit habendus tamquam vitae socialis obiectum vel iners quoddam elementum, ut magis eiusdem sit existimandus subiectum, fundamentum, finis». ( I8 )</w:t>
      </w:r>
    </w:p>
    <w:p>
      <w:pPr>
        <w:spacing w:after="100" w:line="300" w:lineRule="auto"/>
      </w:pPr>
      <w:r>
        <w:rPr>
          <w:rFonts w:ascii="MingLiU" w:hAnsi="MingLiU" w:eastAsia="MingLiU" w:cs="MingLiU"/>
          <w:b w:val="0"/>
          <w:i w:val="0"/>
          <w:color w:val="6E675F"/>
          <w:sz w:val="20"/>
        </w:rPr>
        <w:t>此外，還有一點值得注意：人的尊嚴與參與公共事務的權利相連結，並且應當積極地貢獻於全體公民的共同福祉。誠如我們的前任真福教宗庇護十二世所言：「人絕不應被視為社會生活的客體或消極的因素，反而應被視為主體、基礎與目的。」</w:t>
      </w:r>
    </w:p>
    <w:p>
      <w:pPr>
        <w:pageBreakBefore/>
        <w:spacing w:after="60"/>
        <w:keepNext/>
      </w:pPr>
      <w:r>
        <w:rPr>
          <w:rFonts w:ascii="MingLiU" w:hAnsi="MingLiU" w:eastAsia="MingLiU" w:cs="MingLiU"/>
          <w:b/>
          <w:i w:val="0"/>
          <w:color w:val="8A4E2F"/>
          <w:sz w:val="16"/>
        </w:rPr>
        <w:t>LESSON 41  ·  從教父到教廷</w:t>
      </w:r>
    </w:p>
    <w:p>
      <w:pPr>
        <w:spacing w:after="20"/>
      </w:pPr>
      <w:r>
        <w:rPr>
          <w:rFonts w:ascii="MingLiU" w:hAnsi="MingLiU" w:eastAsia="MingLiU" w:cs="MingLiU"/>
          <w:b/>
          <w:i w:val="0"/>
          <w:color w:val="8A4E2F"/>
          <w:sz w:val="22"/>
        </w:rPr>
        <w:t>第 41 課</w:t>
      </w:r>
    </w:p>
    <w:p>
      <w:pPr>
        <w:pStyle w:val="Heading1"/>
        <w:spacing w:before="0" w:after="120"/>
        <w:jc w:val="left"/>
        <w:pBdr>
          <w:bottom w:val="single" w:sz="14" w:space="3" w:color="D4A653"/>
        </w:pBdr>
      </w:pPr>
      <w:r>
        <w:rPr>
          <w:rFonts w:ascii="MingLiU" w:hAnsi="MingLiU" w:eastAsia="MingLiU" w:cs="MingLiU"/>
          <w:b/>
          <w:i w:val="0"/>
          <w:color w:val="3A2720"/>
          <w:sz w:val="34"/>
        </w:rPr>
        <w:t>梵二：大公主義法令　Unitatis Redintegratio</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respectus, respectus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回顧、庇護、考慮</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deinceps</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依序、相繼、逐一</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aditus, aditus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接近、進入、機會</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occursus, occursus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相遇、對面</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confirmatio, confirmationis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堅定、鼓勵、安慰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insignis, insignis, insigne</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顯著的、傑出的、著名的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vigeo, vigere</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強盛、興盛、活躍</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nexus, nexi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債奴、從人</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lucrum, lucri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利益、利潤、貪心</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cottidianus, cottidiana, cottidianum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每日的、日常的、普通的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opportunus, opportuna, opportunum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適當的、有利的、適合的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calamitas, calamitatis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損害、災難、敗績</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visio, visionis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視象、幻象、景象</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excludo, excludere, exclusi, exclusus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排除、驅逐、阻止</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continuo</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立即、隨即、連續不斷</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pulchritudo, pulchritudinis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美、美德、卓越</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sancio, sancire, sanxi, sanctus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確認、制定、履行、奉獻</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juvo, juvare, juvi, jutus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幫助、協助、助益</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accurate</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謹慎、精確、細心</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reverentia, reverentiae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敬畏、尊敬、虔誠</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Sed quoniam non solum per nos transeundo, verum etiam in nobis contingit contemplari primum principium; et hoc maius est quam praecedens: ideo hic modus considerandi quartum obtinet contemplationis gradum.</w:t>
      </w:r>
    </w:p>
    <w:p>
      <w:pPr>
        <w:spacing w:after="60" w:line="300" w:lineRule="auto"/>
        <w:ind w:left="227"/>
      </w:pPr>
      <w:r>
        <w:rPr>
          <w:rFonts w:ascii="MingLiU" w:hAnsi="MingLiU" w:eastAsia="MingLiU" w:cs="MingLiU"/>
          <w:b w:val="0"/>
          <w:i w:val="0"/>
          <w:color w:val="6E675F"/>
          <w:sz w:val="18"/>
        </w:rPr>
        <w:t>〔Itinerarium mentis in Deum〕</w:t>
      </w:r>
    </w:p>
    <w:p>
      <w:pPr>
        <w:spacing w:after="20" w:line="300" w:lineRule="auto"/>
        <w:ind w:left="227"/>
      </w:pPr>
      <w:r>
        <w:rPr>
          <w:rFonts w:ascii="Noto Serif" w:hAnsi="Noto Serif" w:eastAsia="Noto Serif" w:cs="Noto Serif"/>
          <w:b w:val="0"/>
          <w:i w:val="0"/>
          <w:color w:val="29241F"/>
          <w:sz w:val="22"/>
        </w:rPr>
        <w:t>Nam ipsum esse est primum et novissimum, est aeternum et praesentissimum, est simplicissimum et maximum, est actualissimum et immutabilissimum, est perfectissimum et immensum, est summe unum et tamen omnimodum.</w:t>
      </w:r>
    </w:p>
    <w:p>
      <w:pPr>
        <w:spacing w:after="60" w:line="300" w:lineRule="auto"/>
        <w:ind w:left="227"/>
      </w:pPr>
      <w:r>
        <w:rPr>
          <w:rFonts w:ascii="MingLiU" w:hAnsi="MingLiU" w:eastAsia="MingLiU" w:cs="MingLiU"/>
          <w:b w:val="0"/>
          <w:i w:val="0"/>
          <w:color w:val="6E675F"/>
          <w:sz w:val="18"/>
        </w:rPr>
        <w:t>〔Itinerarium mentis in Deum〕</w:t>
      </w:r>
    </w:p>
    <w:p>
      <w:r>
        <w:br w:type="page"/>
      </w:r>
    </w:p>
    <w:p>
      <w:pPr>
        <w:pStyle w:val="Heading2"/>
        <w:spacing w:before="0" w:after="60"/>
        <w:jc w:val="left"/>
      </w:pPr>
      <w:r>
        <w:rPr>
          <w:rFonts w:ascii="MingLiU" w:hAnsi="MingLiU" w:eastAsia="MingLiU" w:cs="MingLiU"/>
          <w:b/>
          <w:i w:val="0"/>
          <w:color w:val="3A2720"/>
          <w:sz w:val="28"/>
        </w:rPr>
        <w:t>讀本　梵二：大公主義法令　Unitatis Redintegratio</w:t>
      </w:r>
    </w:p>
    <w:p>
      <w:pPr>
        <w:spacing w:after="80" w:line="300" w:lineRule="auto"/>
      </w:pPr>
      <w:r>
        <w:rPr>
          <w:rFonts w:ascii="MingLiU" w:hAnsi="MingLiU" w:eastAsia="MingLiU" w:cs="MingLiU"/>
          <w:b w:val="0"/>
          <w:i w:val="0"/>
          <w:color w:val="6E675F"/>
          <w:sz w:val="18"/>
        </w:rPr>
        <w:t>第 1 章（完整，共 2 章）</w:t>
      </w:r>
    </w:p>
    <w:p>
      <w:pPr>
        <w:spacing w:after="20" w:line="300" w:lineRule="auto"/>
      </w:pPr>
      <w:r>
        <w:rPr>
          <w:rFonts w:ascii="Noto Serif" w:hAnsi="Noto Serif" w:eastAsia="Noto Serif" w:cs="Noto Serif"/>
          <w:b w:val="0"/>
          <w:i w:val="0"/>
          <w:color w:val="29241F"/>
          <w:sz w:val="22"/>
        </w:rPr>
        <w:t>CAPUT I</w:t>
      </w:r>
    </w:p>
    <w:p>
      <w:pPr>
        <w:spacing w:after="100" w:line="300" w:lineRule="auto"/>
      </w:pPr>
      <w:r>
        <w:rPr>
          <w:rFonts w:ascii="MingLiU" w:hAnsi="MingLiU" w:eastAsia="MingLiU" w:cs="MingLiU"/>
          <w:b w:val="0"/>
          <w:i w:val="0"/>
          <w:color w:val="6E675F"/>
          <w:sz w:val="20"/>
        </w:rPr>
        <w:t>第一章</w:t>
      </w:r>
    </w:p>
    <w:p>
      <w:pPr>
        <w:spacing w:after="20" w:line="300" w:lineRule="auto"/>
      </w:pPr>
      <w:r>
        <w:rPr>
          <w:rFonts w:ascii="Noto Serif" w:hAnsi="Noto Serif" w:eastAsia="Noto Serif" w:cs="Noto Serif"/>
          <w:b w:val="0"/>
          <w:i w:val="0"/>
          <w:color w:val="29241F"/>
          <w:sz w:val="22"/>
        </w:rPr>
        <w:t>De catholicis oecumenismi principiis</w:t>
      </w:r>
    </w:p>
    <w:p>
      <w:pPr>
        <w:spacing w:after="100" w:line="300" w:lineRule="auto"/>
      </w:pPr>
      <w:r>
        <w:rPr>
          <w:rFonts w:ascii="MingLiU" w:hAnsi="MingLiU" w:eastAsia="MingLiU" w:cs="MingLiU"/>
          <w:b w:val="0"/>
          <w:i w:val="0"/>
          <w:color w:val="6E675F"/>
          <w:sz w:val="20"/>
        </w:rPr>
        <w:t>論公教大公主義的原則</w:t>
      </w:r>
    </w:p>
    <w:p>
      <w:pPr>
        <w:spacing w:after="20" w:line="300" w:lineRule="auto"/>
      </w:pPr>
      <w:r>
        <w:rPr>
          <w:rFonts w:ascii="Noto Serif" w:hAnsi="Noto Serif" w:eastAsia="Noto Serif" w:cs="Noto Serif"/>
          <w:b w:val="0"/>
          <w:i w:val="0"/>
          <w:color w:val="29241F"/>
          <w:sz w:val="22"/>
        </w:rPr>
        <w:t>2. In hoc apparuit caritas Dei in nobis, quod Filius Dei unigenitus a Patre in mundum missus est, ut homo factus totum genus humanum redimendo regeneraret atque in unum congregaret. [^[2]] Qui antequam seipsum in ara crucis hostiam immaculatam offerret, Patrem pro credentibus oravit, dicens: «ut omnes unum sint, sicut tu, Pater, in me, et ego in te, ut et ipsi in nobis unum sint; ut credat mundus quia tu me misisti» ( Io . 17, 21), et in Ecclesia sua Eucharistiae mirabile sacramentum instituit, quo unitas Ecclesiae et significatur et efficitur. Discipulis suis novum mutui amoris mandatum dedit [^[3]] atque Paraclitum Spiritum promisit [^[4]] qui, Dominus et vivificans, cum eis maneret in aeternum.</w:t>
      </w:r>
    </w:p>
    <w:p>
      <w:pPr>
        <w:spacing w:after="100" w:line="300" w:lineRule="auto"/>
      </w:pPr>
      <w:r>
        <w:rPr>
          <w:rFonts w:ascii="MingLiU" w:hAnsi="MingLiU" w:eastAsia="MingLiU" w:cs="MingLiU"/>
          <w:b w:val="0"/>
          <w:i w:val="0"/>
          <w:color w:val="6E675F"/>
          <w:sz w:val="20"/>
        </w:rPr>
        <w:t>2. 天主的愛顯示於我們中間，即在於他把自己的獨子遣發到世界上而成為人，以救贖整個人類，使之重生，並集合在一起 (2)。基督把自己當作無玷祭品獻於十字架上以前，曾為信徒們向天父祈求說：「父啊，為使他們合而為一，就如同你我在我內，我在你內，使他們在我們內合而為一，為叫世人信我是你派遣來的」(若：十七，21)；衪在自己教會內建立了奇妙的聖體聖事，以表示並實現教會的合一。祂授予自己的門徒彼此相愛的新誡命 (3)，預許了護衛者聖神 (4)，祂是主及賦予生命者，與他們同在，直至永遠。主耶穌在十字架上受了顯揚，得了榮耀之後，就遣發所許之神，藉以將新約的子民，就是教會，召喚聚集於信、望、愛的合一，如聖保祿所教訓的：「只有一個身體和一個聖神，正如你們蒙召，同有一個希望一樣。只有一個主，一個信德，一個洗禮」(弗：四，4-5)。因為「你們凡是領了洗歸於基督的，就是穿上了基督……因為你們眾人在基督耶穌內已成了一個」(迦：三，27-28)。聖神寓居於信徒內，並充滿和管理整個教會，造成信者奇妙的共融，使一切人如此密切與基督契合，成為教會合一的原因。聖神執行不同的恩賜和不同的職分 (5)，以各種神恩裝飾基督耶穌的教會，「為成全聖徒，使之各盡其職，為建樹基督的身體」(弗：四，12)。基督為使自己這神聖教會建立於世界各地，直到世界末日，遂將訓導、管理、聖化的職權，交付予十二宗徒的團體 (6)；在他們中選擇了伯多祿，在他宣示信仰之後，決定將自己的教會建立於他身上；又把天國的鑰匙預許給他 (7)，在他宣示愛情以後，委託他在信德上堅強整個羊群 (8)，並在完整的統一中，牧養他們 (9)，而基督自己則永遠是最大的角石 (10)，及我們靈魂的牧人 (11)。基督耶穌要宗徒們及繼任的主教們，連合伯多祿的繼承人為元首，忠實地宣講福音、施行聖事，並以仁愛的治理，藉聖神的工化，增多自己的子民，並在合一內實行共融：承認一個信仰、共行天主的敬禮，以及天主大家庭內兄弟般的和諧。這樣，教會乃天主的惟一羊群，猶如樹立在萬民之間的旗幟 (12)，給全人類提供和平的福音 (13)，在期望中向着天鄉的目標前進 (14)。這便是在基督內並藉着基督，賴聖神各種神恩的功能，教會合一的神聖奧蹟。此一奧蹟的最高模範與根源，就是父、子在聖神內，一個天主在三位內的合一。</w:t>
      </w:r>
    </w:p>
    <w:p>
      <w:pPr>
        <w:spacing w:after="20" w:line="300" w:lineRule="auto"/>
      </w:pPr>
      <w:r>
        <w:rPr>
          <w:rFonts w:ascii="Noto Serif" w:hAnsi="Noto Serif" w:eastAsia="Noto Serif" w:cs="Noto Serif"/>
          <w:b w:val="0"/>
          <w:i w:val="0"/>
          <w:color w:val="29241F"/>
          <w:sz w:val="22"/>
        </w:rPr>
        <w:t>Exaltatus autem in cruce et glorificatus Dominus Iesus Spiritum promissum effudit, per quem Novi Foederis populum, qui est Ecclesia, in unitatem fidei, spei et caritatis vocavit et congregavit, sicut docet Apostolus: «Unum corpus et unus Spiritus sicut vocati estis in una spe vocationis vestrae. Unus Dominus, una fides, unum baptisma» ( Eph . 4, 4-5). Etenim «quicumque in Christo baptizati estis, Christum induistis... Omnes enim vos unus estis in Christo Iesu» ( Gal . 3, 27-28 gr.). Spiritus Sanctus, qui credentes inhabitat totamque replet atque regit Ecclesiam, miram illam communionem fidelium efficit et tam intime omnes in Christo coniungit, ut Ecclesiae unitatis sit Principium. Ille divisiones gratiarum et ministrationum operatur, [^[5]] variis muneribus Ecclesiam Iesu Christi ditans «ad consummationem sanctorum in opus ministerii, in aedificationem corporis Christi» ( Eph . 4, 12).</w:t>
      </w:r>
    </w:p>
    <w:p>
      <w:pPr>
        <w:spacing w:after="100" w:line="300" w:lineRule="auto"/>
      </w:pPr>
      <w:r>
        <w:rPr>
          <w:rFonts w:ascii="MingLiU" w:hAnsi="MingLiU" w:eastAsia="MingLiU" w:cs="MingLiU"/>
          <w:b w:val="0"/>
          <w:i w:val="0"/>
          <w:color w:val="6E675F"/>
          <w:sz w:val="20"/>
        </w:rPr>
        <w:t>至於耶穌主宰在十字架上被高舉並被光榮化，祂傾注了應許的聖神，藉著聖神，祂召喚並聚集了新約的子民，即教會，於信德、望德及愛德的合一之中，正如宗徒所教導的：「一個身體，一個聖神，正如你們在你們蒙召的一個望德中蒙召一樣。一個主宰，一個信德，一個聖洗」（厄弗所書四章四至五節）。誠然，「你們凡是受洗歸於基督的，就是穿上了基督…… 你們眾人在基督耶穌內已成為一個」（迦拉達書三章二十七至二十八節）。聖神，祂住在信者內，充滿並統治整個教會，祂造成了那奇異的信徒共融，並在基督內如此密切地結合眾人，以致成為教會合一的根源。祂運作恩寵及職務的分配，以各種神恩豐富耶穌基督的教會，「為使聖者成全，為進行聖職的工作，為建樹基督的身體」（厄弗所書四章十二節）。</w:t>
      </w:r>
    </w:p>
    <w:p>
      <w:pPr>
        <w:spacing w:after="20" w:line="300" w:lineRule="auto"/>
      </w:pPr>
      <w:r>
        <w:rPr>
          <w:rFonts w:ascii="Noto Serif" w:hAnsi="Noto Serif" w:eastAsia="Noto Serif" w:cs="Noto Serif"/>
          <w:b w:val="0"/>
          <w:i w:val="0"/>
          <w:color w:val="29241F"/>
          <w:sz w:val="22"/>
        </w:rPr>
        <w:t>Ad hanc autem sanctam suam Ecclesiam ubique terrarum usque ad consummationem saeculi stabiliendam, Christus munus docendi, regendi et sanctificandi Collegio Duodecim concredidit. [^[6]] Inter eos Petrum elegit, super quem post fidei confessionem Ecclesiam suam aedificare decrevit; cui claves regni caelorum promisit [^[7]] atque, post suae dilectionis professionem, universas oves in fide confirmandas [^[8]] et in perfecta unitate pascendas commisit, [^[9]] Ipso Christo Iesu summo angulari lapide [^[10]] et pastore animarum nostrarum [^[11]] in aeternum manente.</w:t>
      </w:r>
    </w:p>
    <w:p>
      <w:pPr>
        <w:spacing w:after="100" w:line="300" w:lineRule="auto"/>
      </w:pPr>
      <w:r>
        <w:rPr>
          <w:rFonts w:ascii="MingLiU" w:hAnsi="MingLiU" w:eastAsia="MingLiU" w:cs="MingLiU"/>
          <w:b w:val="0"/>
          <w:i w:val="0"/>
          <w:color w:val="6E675F"/>
          <w:sz w:val="20"/>
        </w:rPr>
        <w:t>基督為了在普天之下直到世界終結時建立祂的聖教會，將教導、管理和聖化的使命託付於十二宗徒團。祂在他們中選了伯多祿，決意在他信德的認信上建立祂的教會；應許給他天國的鑰匙，又在他表示愛德之後，將全體羊群託付於他，使其堅固信德，並在完全的合一中牧養，而基督耶穌本身永遠保持為主要基石和我們靈魂的善牧。</w:t>
      </w:r>
    </w:p>
    <w:p>
      <w:pPr>
        <w:spacing w:after="20" w:line="300" w:lineRule="auto"/>
      </w:pPr>
      <w:r>
        <w:rPr>
          <w:rFonts w:ascii="Noto Serif" w:hAnsi="Noto Serif" w:eastAsia="Noto Serif" w:cs="Noto Serif"/>
          <w:b w:val="0"/>
          <w:i w:val="0"/>
          <w:color w:val="29241F"/>
          <w:sz w:val="22"/>
        </w:rPr>
        <w:t>Iesus Christus per Apostolorum eorumque successorum, nempe episcoporum cum Petri successore capite, fidelem Evangelii praedicationem sacramentorumque administrationem, et per gubernationem in dilectione, Spiritu Sancto operante, populum suum crescere vult eiusque communionem perficit in unitate: in confessione unius fidei, in divini cultus communi celebratione, necnon in familiae Dei fraterna concordia.</w:t>
      </w:r>
    </w:p>
    <w:p>
      <w:pPr>
        <w:spacing w:after="100" w:line="300" w:lineRule="auto"/>
      </w:pPr>
      <w:r>
        <w:rPr>
          <w:rFonts w:ascii="MingLiU" w:hAnsi="MingLiU" w:eastAsia="MingLiU" w:cs="MingLiU"/>
          <w:b w:val="0"/>
          <w:i w:val="0"/>
          <w:color w:val="6E675F"/>
          <w:sz w:val="20"/>
        </w:rPr>
        <w:t>耶穌基督願通過宗徒及其繼承人，即以伯多祿的繼承人為首的主教們，進行忠實的福音宣講與聖事的施行，並通過以愛德的治理，在聖神的推動下，使祂的子民增長，並在一致中完成其共融：在唯一信德的信念中，在聖化禮儀的共同舉行中，以及在天主之家的手足和睦中。</w:t>
      </w:r>
    </w:p>
    <w:p>
      <w:pPr>
        <w:spacing w:after="20" w:line="300" w:lineRule="auto"/>
      </w:pPr>
      <w:r>
        <w:rPr>
          <w:rFonts w:ascii="Noto Serif" w:hAnsi="Noto Serif" w:eastAsia="Noto Serif" w:cs="Noto Serif"/>
          <w:b w:val="0"/>
          <w:i w:val="0"/>
          <w:color w:val="29241F"/>
          <w:sz w:val="22"/>
        </w:rPr>
        <w:t>Ita Ecclesia, unicus Dei grex, tamquam signum levatum in nationes, [^[12]] Evangelium pacis ministrans toti generi humano, [^[13]] peregrinatur in spe ad patriae supernae metam. [^[14]]</w:t>
      </w:r>
    </w:p>
    <w:p>
      <w:pPr>
        <w:spacing w:after="100" w:line="300" w:lineRule="auto"/>
      </w:pPr>
      <w:r>
        <w:rPr>
          <w:rFonts w:ascii="MingLiU" w:hAnsi="MingLiU" w:eastAsia="MingLiU" w:cs="MingLiU"/>
          <w:b w:val="0"/>
          <w:i w:val="0"/>
          <w:color w:val="6E675F"/>
          <w:sz w:val="20"/>
        </w:rPr>
        <w:t>這樣教會，天主唯一的羊群，如同為萬民樹立的記號，向全人類宣講和平的福音，懷著望德朝向天上祖國的目標而旅途中行進。</w:t>
      </w:r>
    </w:p>
    <w:p>
      <w:pPr>
        <w:spacing w:after="20" w:line="300" w:lineRule="auto"/>
      </w:pPr>
      <w:r>
        <w:rPr>
          <w:rFonts w:ascii="Noto Serif" w:hAnsi="Noto Serif" w:eastAsia="Noto Serif" w:cs="Noto Serif"/>
          <w:b w:val="0"/>
          <w:i w:val="0"/>
          <w:color w:val="29241F"/>
          <w:sz w:val="22"/>
        </w:rPr>
        <w:t>Hoc est unitatis Ecclesiae sacrum mysterium, in Christo et per Christum, Spiritu Sancto munerum varietatem operante. Huius mysterii supremum exemplar et principium est in Trinitate Personarum unitas unius Dei Patris et Filii in Spiritu Sancto.</w:t>
      </w:r>
    </w:p>
    <w:p>
      <w:pPr>
        <w:spacing w:after="100" w:line="300" w:lineRule="auto"/>
      </w:pPr>
      <w:r>
        <w:rPr>
          <w:rFonts w:ascii="MingLiU" w:hAnsi="MingLiU" w:eastAsia="MingLiU" w:cs="MingLiU"/>
          <w:b w:val="0"/>
          <w:i w:val="0"/>
          <w:color w:val="6E675F"/>
          <w:sz w:val="20"/>
        </w:rPr>
        <w:t>這是教會合一的神聖奧蹟，在基督內且藉基督而成，由聖神運作各種恩寵。此奧蹟的至高典範及原則在於三位一體中人位的合一，即聖父、聖子及聖神中唯一天主的合一。</w:t>
      </w:r>
    </w:p>
    <w:p>
      <w:pPr>
        <w:spacing w:after="20" w:line="300" w:lineRule="auto"/>
      </w:pPr>
      <w:r>
        <w:rPr>
          <w:rFonts w:ascii="Noto Serif" w:hAnsi="Noto Serif" w:eastAsia="Noto Serif" w:cs="Noto Serif"/>
          <w:b w:val="0"/>
          <w:i w:val="0"/>
          <w:color w:val="29241F"/>
          <w:sz w:val="22"/>
        </w:rPr>
        <w:t>3. In hac una et unica Dei Ecclesia iam a primordiis scissurae quaedam exortae sunt, [^[15]] quas ut damnandas graviter vituperat Apostolus; [^[16]] posterioribus vero saeculis ampliores natae sunt dissensiones, et Communitates haud exiguae a plena communione Ecclesiae catholicae seiunctae sunt, quandoque non sine hominum utriusque partis culpa. Qui autem nunc in talibus Communitatibus nascuntur et fide Christi imbuuntur, de separationis peccato argui nequeunt, eosque fraterna reverentia et dilectione amplectitur Ecclesia catholica. Hi enim qui in Christum credunt et baptismum rite receperunt, in quadam cum Ecclesia catholica communione, etsi non perfecta, constituuntur. Profecto, ob discrepantias variis modis vigentes inter eos et Ecclesiam catholicam tum in re doctrinali et quandoque etiam disciplinari tum circa structuram Ecclesiae, plenae ecclesiasticae communioni opponuntur impedimenta non pauca, quandoque graviora, ad quae superanda tendit motus oecumenicus. Nihilominus, iustificati ex fide in baptismate, Christo incorporantur, [^[17]] ideoque christiano nomine iure decorantur et a filiis Ecclesiae catholicae ut fratres in Domino merito agnoscuntur. [^[18]]</w:t>
      </w:r>
    </w:p>
    <w:p>
      <w:pPr>
        <w:spacing w:after="100" w:line="300" w:lineRule="auto"/>
      </w:pPr>
      <w:r>
        <w:rPr>
          <w:rFonts w:ascii="MingLiU" w:hAnsi="MingLiU" w:eastAsia="MingLiU" w:cs="MingLiU"/>
          <w:b w:val="0"/>
          <w:i w:val="0"/>
          <w:color w:val="6E675F"/>
          <w:sz w:val="20"/>
        </w:rPr>
        <w:t>3. 在這個天主的惟一教會中，於其開端時已有分裂的現象 (15)，聖保祿宗徒對這些分黨分派曾予以嚴厲的申斥 (16)；嗣後的幾世紀中發生了更多的紛爭，有規模不小的團體與公教會失去了完整的共融，對於此事，有時雙方都不能辭其咎。但現在出生於這些團體並接受其教育而信仰基督的人，不得責以分離之罪，公教會仍以兄弟般的敬愛看待他們。他們既信仰基督並合法領受了洗禮與公教會仍保持着某種不完整的共融。的確，為了他們與公教會之間存在的各種分歧，有的關於教義或教律，有的關於教會的機構，製造不少有損教會圓滿共融的阻礙，這些阻礙有時較為嚴重，大公運動正在努力加以克服。不過，在聖洗內因信仰而成義的人，即與基督結成一體 (17)，因而應當享有基督徒的名義，理應被公教徒看作主內的弟兄 (18)。此外，教會賴以建立、生存的要素，存在於天主教有形墻垣之外的，可能有許多，而且優越；例如：書寫成文的天主聖言，聖寵的生命，信、望、愛三德，連同聖神內在的恩惠與有形可見的要素：這一切，來自基督，引人歸向基督，理應都屬於基督的惟一教會。又有不少基督教會的神聖行動，在與我們分離的弟兄那裡舉行着，這些依照每個教會或團體的不同情形，以各種方式行使的行動，確實能夠無誤地產生聖寵的生命，並應認為可以導向參與得救的途徑。因此，這些分離的教會 (19) 和團體，雖然我們認為它們確有某些缺點，但在得救奧蹟中，並非毫無意義及價值。基督之神並不拒絕使用分裂的教會作為得救的方法，而這些方法的能力，是由付託予公教會的圓滿恩寵與真理而來的。然而，與我們分離的弟兄，無論個人，無論他們的教會或團體，不具備基督願賜與眾人的至一性：祂使眾人重生共存於新生命的體內，這是聖經與教會的聖傳所公認的。因為基督的公教會是救恩的總匯，惟有藉此教會能獲得一切充沛的救恩方法。我們相信伯多祿為首的惟一宗徒團體，由主接受了新盟約之所有恩惠的付託，以建立基督的一個身體於此世；凡以某種方式屬於天主子民的一切人，都應完整的加入這個奧體。天主的子民在其旅居於世時，雖然其成員可能有罪，仍在基督內生長，並由天主依照其深奧計劃妥被引導，直至在天上的耶路撒冷獲得圓滿的永遠的光榮。</w:t>
      </w:r>
    </w:p>
    <w:p>
      <w:pPr>
        <w:spacing w:after="20" w:line="300" w:lineRule="auto"/>
      </w:pPr>
      <w:r>
        <w:rPr>
          <w:rFonts w:ascii="Noto Serif" w:hAnsi="Noto Serif" w:eastAsia="Noto Serif" w:cs="Noto Serif"/>
          <w:b w:val="0"/>
          <w:i w:val="0"/>
          <w:color w:val="29241F"/>
          <w:sz w:val="22"/>
        </w:rPr>
        <w:t>Insuper ex elementis seu bonis, quibus simul sumptis ipsa Ecclesia aedificatur et vivificatur, quaedam immo plurima et eximia exstare possunt extra visibilia Ecclesiae catholicae saepta: verbum Dei scriptum, vita gratiae, fides, spes et caritas, aliaque interiora Spiritus Sancti dona ac visibilia elementa: haec omnia, quae a Christo proveniunt et ad Ipsum conducunt, ad unicam Christi Ecclesiam iure pertinent.</w:t>
      </w:r>
    </w:p>
    <w:p>
      <w:pPr>
        <w:spacing w:after="100" w:line="300" w:lineRule="auto"/>
      </w:pPr>
      <w:r>
        <w:rPr>
          <w:rFonts w:ascii="MingLiU" w:hAnsi="MingLiU" w:eastAsia="MingLiU" w:cs="MingLiU"/>
          <w:b w:val="0"/>
          <w:i w:val="0"/>
          <w:color w:val="6E675F"/>
          <w:sz w:val="20"/>
        </w:rPr>
        <w:t>此外，教會藉以建立並獲得生命的各種要素及恩寵，其中實有許多卓越者能存在於可見的公教教會的圍牆之外：天主的聖言、恩寵的生活、信德、望德及愛德、以及聖神的其他內在恩賜與可見的要素。這一切事物既來自基督，亦導向基督，故皆理所當然地屬於唯一的基督的教會。</w:t>
      </w:r>
    </w:p>
    <w:p>
      <w:pPr>
        <w:spacing w:after="20" w:line="300" w:lineRule="auto"/>
      </w:pPr>
      <w:r>
        <w:rPr>
          <w:rFonts w:ascii="Noto Serif" w:hAnsi="Noto Serif" w:eastAsia="Noto Serif" w:cs="Noto Serif"/>
          <w:b w:val="0"/>
          <w:i w:val="0"/>
          <w:color w:val="29241F"/>
          <w:sz w:val="22"/>
        </w:rPr>
        <w:t>Non paucae etiam christianae religionis actiones sacrae apud fratres a nobis seiunctos peraguntur, quae variis modis secundum diversam condicionem uniuscuiusque Ecclesiae vel Communitatis procul dubio vitam gratiae reapse generare possunt atque aptae dicendae sunt quae ingressum in salutis communionem pandant.</w:t>
      </w:r>
    </w:p>
    <w:p>
      <w:pPr>
        <w:spacing w:after="100" w:line="300" w:lineRule="auto"/>
      </w:pPr>
      <w:r>
        <w:rPr>
          <w:rFonts w:ascii="MingLiU" w:hAnsi="MingLiU" w:eastAsia="MingLiU" w:cs="MingLiU"/>
          <w:b w:val="0"/>
          <w:i w:val="0"/>
          <w:color w:val="6E675F"/>
          <w:sz w:val="20"/>
        </w:rPr>
        <w:t>許多基督宗教的聖事活動也在與我們分離的弟兄們中進行，這些活動根據各個教會或團體的不同情況，以各種方式確實能夠產生恩寵的生命，且應當被稱為適宜於開啟進入救恩共融之道。</w:t>
      </w:r>
    </w:p>
    <w:p>
      <w:pPr>
        <w:spacing w:after="20" w:line="300" w:lineRule="auto"/>
      </w:pPr>
      <w:r>
        <w:rPr>
          <w:rFonts w:ascii="Noto Serif" w:hAnsi="Noto Serif" w:eastAsia="Noto Serif" w:cs="Noto Serif"/>
          <w:b w:val="0"/>
          <w:i w:val="0"/>
          <w:color w:val="29241F"/>
          <w:sz w:val="22"/>
        </w:rPr>
        <w:t>Proinde ipsae Ecclesiae [^[19]] et Communitates seiunctae, etsi defectus illas pati credimus, nequaquam in mysterio salutis significatione et pondere exutae sunt. Iis enim Spiritus Christi uti non renuit tamquam salutis mediis, quorum virtus derivatur ab ipsa plenitudine gratiae et veritatis quae Ecclesiae catholicae concredita est.</w:t>
      </w:r>
    </w:p>
    <w:p>
      <w:pPr>
        <w:spacing w:after="100" w:line="300" w:lineRule="auto"/>
      </w:pPr>
      <w:r>
        <w:rPr>
          <w:rFonts w:ascii="MingLiU" w:hAnsi="MingLiU" w:eastAsia="MingLiU" w:cs="MingLiU"/>
          <w:b w:val="0"/>
          <w:i w:val="0"/>
          <w:color w:val="6E675F"/>
          <w:sz w:val="20"/>
        </w:rPr>
        <w:t>因此，那些分離的教會及教團本身，雖然我們信德它們有所缺陷，但絲毫未曾被剝奪在救恩奧跡中的意義及分量。蓋基督的聖神並未拒絕以它們作為救恩的工具，其效力乃衍生自已託付於公教會之恩寵及真理的圓滿本身。</w:t>
      </w:r>
    </w:p>
    <w:p>
      <w:pPr>
        <w:spacing w:after="20" w:line="300" w:lineRule="auto"/>
      </w:pPr>
      <w:r>
        <w:rPr>
          <w:rFonts w:ascii="Noto Serif" w:hAnsi="Noto Serif" w:eastAsia="Noto Serif" w:cs="Noto Serif"/>
          <w:b w:val="0"/>
          <w:i w:val="0"/>
          <w:color w:val="29241F"/>
          <w:sz w:val="22"/>
        </w:rPr>
        <w:t>Attamen fratres a nobis seiuncti, sive singuli sive Communitates et Ecclesiae eorum, unitate illa non fruuntur, quam Iesus Christus iis omnibus dilargiri voluit quos in unum corpus et in novitatem vitae regeneravit et convivificavit, quamque Sacrae Scripturae et veneranda Ecclesiae Traditio profitentur. Per solam enim catholicam Christi Ecclesiam, quae generale auxilium salutis est, omnis salutarium mediorum plenitudo attingi potest. Uni nempe Collegio apostolico cui Petrus praeest credimus Dominum commisisse omnia bona Foederis Novi, ad constituendum unum Christi corpus in terris, cui plene incorporentur oportet omnes, qui ad populum Dei iam aliquo modo pertinent. Qui populus, durante sua terrestri peregrinatione, quamvis in membris suis peccato obnoxius remaneat, in Christo crescit et a Deo, secundum Eius arcana consilia, suaviter ducitur, usquedum ad totam aeternae gloriae plenitudinem in caelesti Ierusalem laetus perveniat.</w:t>
      </w:r>
    </w:p>
    <w:p>
      <w:pPr>
        <w:spacing w:after="100" w:line="300" w:lineRule="auto"/>
      </w:pPr>
      <w:r>
        <w:rPr>
          <w:rFonts w:ascii="MingLiU" w:hAnsi="MingLiU" w:eastAsia="MingLiU" w:cs="MingLiU"/>
          <w:b w:val="0"/>
          <w:i w:val="0"/>
          <w:color w:val="6E675F"/>
          <w:sz w:val="20"/>
        </w:rPr>
        <w:t>然而，與我們分離的弟兄們，無論是個人或其團體與教會，都不能享受那合一，耶穌基督願意將這合一賜給祂藉復活的新生命所再生並賦予生命的眾人。聖經和尊崇的教會傳統都作證於這合一。實在的，通過唯一的天主教會──基督的教會，即普遍救恩的助力──所有救恩的助力的圓滿是可以達致的。我們相信，主將新約的一切美善託付給唯一以伯多祿為首的宗徒團體，以在塵世建立基督的唯一身體，一切已在某種程度上屬於天主子民的人都應當完全並入其中。該子民在其塵世寄居期間，雖然其成員仍然易受罪過所害，但在基督內成長，並按照天主的隱密計畫被溫和地引導，直到欣然抵達天上耶路撒冷永遠光榮的圓滿。</w:t>
      </w:r>
    </w:p>
    <w:p>
      <w:pPr>
        <w:spacing w:after="20" w:line="300" w:lineRule="auto"/>
      </w:pPr>
      <w:r>
        <w:rPr>
          <w:rFonts w:ascii="Noto Serif" w:hAnsi="Noto Serif" w:eastAsia="Noto Serif" w:cs="Noto Serif"/>
          <w:b w:val="0"/>
          <w:i w:val="0"/>
          <w:color w:val="29241F"/>
          <w:sz w:val="22"/>
        </w:rPr>
        <w:t>4. Cum hodie in pluribus orbis partibus, afflante Spiritus Sancti gratia, oratione, verbo et opere multi conatus fiant accedendi ad illam plenitudinem unitatis, quam Iesus Christus vult, haec Sancta Synodus cunctos fideles catholicos hortatur ut, signa temporum agnoscentes, operi oecumenico sollerter participent.</w:t>
      </w:r>
    </w:p>
    <w:p>
      <w:pPr>
        <w:spacing w:after="100" w:line="300" w:lineRule="auto"/>
      </w:pPr>
      <w:r>
        <w:rPr>
          <w:rFonts w:ascii="MingLiU" w:hAnsi="MingLiU" w:eastAsia="MingLiU" w:cs="MingLiU"/>
          <w:b w:val="0"/>
          <w:i w:val="0"/>
          <w:color w:val="6E675F"/>
          <w:sz w:val="20"/>
        </w:rPr>
        <w:t>4. 在今天全球的許多地區，因聖神恩寵的推動，許多人用祈禱、言語、行為，努力奮勉，以達成基督所願的圓滿的合一，因此，本屆神聖大公會議勸告一切公教信徒，認識時代的特徵，殷勤的參加大公工作。「大公運動」是指適應教會各種需要與時代的要求，為推動基督徒的合一，而發起和組織的各種活動與措施。例如：首先應依照公平與真理，努力消除那些不符合分離弟兄情況的言語、判斷與行為，致使與他們的相互關係更形困難；然後，由各教會或團體中有適當訓練的專家，彼此在基督徒的集會中以宗教精神進行交談，在此種交談中，各人更深刻的陳述自己教會的道理，並明白指出其特徵。通過此種交談，雙方對各教會的道理與宗教生活，都獲得更真確的認識和更公平的評價。此外，按照所有基督徒的良心的要求，彼此更廣泛地合作以謀求公共的利益，在可能中，又可舉行共同的祈禱。最後，雙方都檢討自己，如何忠於基督對教會的意願，並努力進行應有的更新與改革。公教的信徒在牧人的監督下，明智而耐心地進行上述的工作時，即有助於公平、真理、和諧、合作、兄弟友愛與合一的進展；循此方向，逐漸克服那妨害教會完美共融的阻礙之後，所有基督徒終能共同舉行聖體，共同集合於至一而惟一的合一教會內；此合一乃基督在最初賜給教會的，我們深信在公教會內永存不失，並希望不斷地增長，直至世界末日。但是，凡希望公教完整共融的個人所作的準備和修好工作，按性質而論，顯然與大公活動有別，然此二者並無衝突，因為都出於天主的奇妙措施。至於公教徒在其大公的活動上，無疑的應關懷分離的弟兄，為他們祈禱，以教會之事與他們交換意見，並發動初步的接觸。但最主要的，該對在公教本身內部興革之事真心誠意的予以重視，使其生活能更忠實而更明顯的證明其道理與制度，乃由基督經宗徒傳授而來。的確，公教會雖擁有天主啟示的一切真理和聖寵的一切方法，但仍有成員不按照應有的熱忱度生活，致使教會的面目在分離的弟兄和普世面前減少光彩，而天主之國的發展亦因此延緩。為此，一切公教徒應專心於基督化的成全 (20)，並依照各人自己的情況，努力使教會在自身帶着耶穌的謙遜和苦痛 (21)，能日漸純潔而更新，直至基督把它揭示為一個光耀而無瑕疵、無皺紋的 (22)。關於必要之事，保持着一致，對神修生活及紀律的各種方式，對不同的禮儀，甚至對啟示真理的神學發揮，各人得依照自己在教會內的職能，享有自由，但在一切事上要尊重愛德。倘人人能如此做，那末他們必能把教會的真正「至公」與「從宗徒傳下來」的特性，逐漸更充實地顯示出來。另一方面，公教徒必須欣然承認並珍視在分離弟兄中發現的，從公共遺產中所流露的那些真正的基督資產。在為基督作證而有時竟至捨生者的生活中，承認基督的財富與德能，這是公平而有益的，因為天主在自己工程中常是可奇而當驚異的。不應忘記，凡在分離弟兄中藉聖神恩寵而成就的事，也可以幫助我們上進。任何真正屬於基督的事物，不特不違反真正的信仰，而且常能使人更完善地接近基督和教會的奧蹟。不過，基督徒的分裂，阻止教會與已領洗而不與教會完整共融的分離子女，達到其固有而完全的至公性。甚至教會本身在其實際生活上，也難以從各方面表現完整的大公性。本屆神聖大公會議對於公教徒參加大公活動者日漸增多，非常欣慰的予以注意，並將此行動向全球各地主教們推薦，希望他們靈活地推動，明智地指導這些工作。</w:t>
      </w:r>
    </w:p>
    <w:p>
      <w:pPr>
        <w:spacing w:after="20" w:line="300" w:lineRule="auto"/>
      </w:pPr>
      <w:r>
        <w:rPr>
          <w:rFonts w:ascii="Noto Serif" w:hAnsi="Noto Serif" w:eastAsia="Noto Serif" w:cs="Noto Serif"/>
          <w:b w:val="0"/>
          <w:i w:val="0"/>
          <w:color w:val="29241F"/>
          <w:sz w:val="22"/>
        </w:rPr>
        <w:t>Per «motum oecumenicum» intelliguntur activitates et incepta, quae pro variis Ecclesiae necessitatibus et opportunitatibus temporum ad Christianorum unitatem fovendam suscitantur et ordinantur, ut sunt: primum, omnes conatus ad eliminanda verba, iudicia et opera, quae fratrum seiunctorum condicioni secundum aequitatem et veritatem non respondeant, ideoque mutuas cum ipsis rationes difficiliores reddant; dein, in conventibus Christianorum ex diversis Ecclesiis vel Communitatibus in spiritu religioso ordinatis, «dialogus» inter peritos apte instructos initus, in quo unusquisque suae Communionis doctrinam profundius explicat eiusque characteres perspicue praesentat. Per hunc enim dialogum veriorem utriusque Communionis doctrinae vitaeque cognitionem et magis aequam aestimationem omnes acquirunt; tum etiam illae Communiones eam consequuntur ampliorem collaborationem in quibusvis officiis ad bonum commune ab omni conscientia christiana postulatis, et in oratione unanimi, sicubi licet, conveniunt. Denique omnes suam fidelitatem voluntati Christi circa Ecclesiam examinant atque, ut oportet, opus renovationis nec non reformationis strenue aggrediuntur.</w:t>
      </w:r>
    </w:p>
    <w:p>
      <w:pPr>
        <w:spacing w:after="100" w:line="300" w:lineRule="auto"/>
      </w:pPr>
      <w:r>
        <w:rPr>
          <w:rFonts w:ascii="MingLiU" w:hAnsi="MingLiU" w:eastAsia="MingLiU" w:cs="MingLiU"/>
          <w:b w:val="0"/>
          <w:i w:val="0"/>
          <w:color w:val="6E675F"/>
          <w:sz w:val="20"/>
        </w:rPr>
        <w:t>按「普世運動」是指為應對教會的各種需要和時代的機遇而興起和安排的活動與計劃，目的在於促進基督徒的合一，其內容如下：首先，一切消除言論、判斷和行為的努力，使這些言論、判斷和行為應符合分裂的弟兄們的處境，符合公正和真理，因此消除相互關係中的困難；其次，在由不同教會或團體的基督徒組織的、具有宗教精神的集會中，進行經過適當培養的專家之間的「對話」，其中每一方更深入地闡述自己團體的教導，並清楚地呈現其特徵。實際上，通過這種對話，所有人都能獲得對雙方團體教導和生活更真實的認識和更公正的評價；同時，這些團體也能達成更廣泛的合作，在一切符合全體基督教良心所要求的公益事務中進行合作，並且在允許的情況下，在一致的祈禱中聚合。最後，所有人都應檢視自己對基督關於教會之旨意的忠誠，並且應當勤勉地著手進行革新和改革的工作。</w:t>
      </w:r>
    </w:p>
    <w:p>
      <w:pPr>
        <w:spacing w:after="20" w:line="300" w:lineRule="auto"/>
      </w:pPr>
      <w:r>
        <w:rPr>
          <w:rFonts w:ascii="Noto Serif" w:hAnsi="Noto Serif" w:eastAsia="Noto Serif" w:cs="Noto Serif"/>
          <w:b w:val="0"/>
          <w:i w:val="0"/>
          <w:color w:val="29241F"/>
          <w:sz w:val="22"/>
        </w:rPr>
        <w:t>Quae omnia, cum a fidelibus Ecclesiae catholicae sub pastorum vigilantia prudenter et patienter perficiuntur, ad bonum aequitatis et veritatis, concordiae et collaborationis, fraterni animi et unionis conferunt; ut hac via paulatim, superatis obstaculis perfectam communionem ecclesiasticam impedientibus, omnes Christiani, in una Eucharistiae celebratione, in unius unicaeque Ecclesiae unitatem congregentur quam Christus ab initio Ecclesiae suae largitus est, quamque inamissibilem in Ecclesia catholica subsistere credimus et usque ad consummationem saeculi in dies crescere speramus. Patet autem opus praeparationis ac reconciliationis eorum singulorum, qui plenam communionem catholicam desiderant, ab oecumenico incepto natura sua distingui; nulla tamen adest oppositio, cum utrumque ex Dei mirabili dispositione procedat. Fideles catholici in actione oecumenica sine dubio de fratribus seiunctis solliciti sint oportet, pro illis orando, de rebus Ecclesiae cum illis communicando, primos gressus ad illos movendo. In primis vero ipsimet sincero attentoque animo ea perpendere debent, quae in ipsa Familia catholica renovanda et efficienda sunt, ut eius vita fidelius et clarius testimonium reddat de doctrina institutisque a Christo per Apostolos traditis.</w:t>
      </w:r>
    </w:p>
    <w:p>
      <w:pPr>
        <w:spacing w:after="100" w:line="300" w:lineRule="auto"/>
      </w:pPr>
      <w:r>
        <w:rPr>
          <w:rFonts w:ascii="MingLiU" w:hAnsi="MingLiU" w:eastAsia="MingLiU" w:cs="MingLiU"/>
          <w:b w:val="0"/>
          <w:i w:val="0"/>
          <w:color w:val="6E675F"/>
          <w:sz w:val="20"/>
        </w:rPr>
        <w:t>凡此一切，由於教會的信友在牧者的謹慎警惕下，明智而耐心地完成，均有助於公義與真理、和諧與合作、手足之情與合一的益處；藉此途徑，逐漸克服妨礙完美教會共融的障礙，俾使所有基督徒在唯一聖體的慶典中，聚集於基督自教會始初所賜予的唯一教會的統一中，此統一我們相信在天主教會內不可喪失，並期望至世界末日日益增長。然而，凡渴望充分的天主教共融之人個別的準備及和解工作，在本質上應與普世運動相區別；但因雙方均源於天主奇妙的安排，故毫無對立。天主教信友在普世運動中必須確實關切於分離的弟兄們，為他們祈禱，與他們溝通教會事務，率先向他們邁出步伐。但首先，他們應當以真誠而專注的心神，審視在天主教家庭本身內應當更新和完成的事項，使其生活能更忠實而更清晰地為基督藉宗徒所傳承的教義與制度作證。</w:t>
      </w:r>
    </w:p>
    <w:p>
      <w:pPr>
        <w:spacing w:after="20" w:line="300" w:lineRule="auto"/>
      </w:pPr>
      <w:r>
        <w:rPr>
          <w:rFonts w:ascii="Noto Serif" w:hAnsi="Noto Serif" w:eastAsia="Noto Serif" w:cs="Noto Serif"/>
          <w:b w:val="0"/>
          <w:i w:val="0"/>
          <w:color w:val="29241F"/>
          <w:sz w:val="22"/>
        </w:rPr>
        <w:t>Quamvis enim Ecclesia catholica omni a Deo revelata veritate et omnibus mediis gratiae ditata sit, tamen membra eius non omni quo par est fervore inde vivunt, ita ut vultus Ecclesiae fratribus a nobis seiunctis et universo mundo minus affulgeat atque regni Dei incrementum retardetur. Quapropter Catholici omnes ad perfectionem christianam tendere debent [^[20]] atque, pro sua quisque condicione, eniti ut Ecclesia, humilitatem et mortificationem Iesu in corpore suo portans, [^[21]] de die in diem mundetur et renovetur, donec Christus eam sibi exhibeat gloriosam, non habentem maculam aut rugam. [^[22]]</w:t>
      </w:r>
    </w:p>
    <w:p>
      <w:pPr>
        <w:spacing w:after="100" w:line="300" w:lineRule="auto"/>
      </w:pPr>
      <w:r>
        <w:rPr>
          <w:rFonts w:ascii="MingLiU" w:hAnsi="MingLiU" w:eastAsia="MingLiU" w:cs="MingLiU"/>
          <w:b w:val="0"/>
          <w:i w:val="0"/>
          <w:color w:val="6E675F"/>
          <w:sz w:val="20"/>
        </w:rPr>
        <w:t>雖然天主教會已蒙天主啟示的一切真理所豐富，並為之配備了一切恩寵的工具，然而她的成員卻不是以應有的熱誠而生活於其中，以致教會的面容在與我們分離的弟兄們和全世界前不能充分地照耀，並阻礙了天國的增長。為此，所有天主教徒都應當依自身的狀況趨向基督徒的完美，並努力使教會在自己的身上承行耶穌的謙卑與克己，日益得以淨化和更新，直至基督將她呈現給自己，光榮煜煜，毫無瑕疵或皺紋。</w:t>
      </w:r>
    </w:p>
    <w:p>
      <w:pPr>
        <w:spacing w:after="20" w:line="300" w:lineRule="auto"/>
      </w:pPr>
      <w:r>
        <w:rPr>
          <w:rFonts w:ascii="Noto Serif" w:hAnsi="Noto Serif" w:eastAsia="Noto Serif" w:cs="Noto Serif"/>
          <w:b w:val="0"/>
          <w:i w:val="0"/>
          <w:color w:val="29241F"/>
          <w:sz w:val="22"/>
        </w:rPr>
        <w:t>In necessariis unitatem custodientes, omnes in Ecclesia, secundum munus unicuique datum, cum in variis formis vitae spiritualis et disciplinae, tum in diversitate liturgicorum rituum, immo et in theologica veritatis revelatae elaboratione, debitam libertatem servent; in omnibus vero caritatem colant. Hac enim agendi ratione ipsi veri nominis catholicitatem simul et apostolicitatem Ecclesiae in dies plenius manifestabunt.</w:t>
      </w:r>
    </w:p>
    <w:p>
      <w:pPr>
        <w:spacing w:after="100" w:line="300" w:lineRule="auto"/>
      </w:pPr>
      <w:r>
        <w:rPr>
          <w:rFonts w:ascii="MingLiU" w:hAnsi="MingLiU" w:eastAsia="MingLiU" w:cs="MingLiU"/>
          <w:b w:val="0"/>
          <w:i w:val="0"/>
          <w:color w:val="6E675F"/>
          <w:sz w:val="20"/>
        </w:rPr>
        <w:t>在必要的事上保持一致，教會內所有人按照各自所領受的使命，無論是在靈修生活和紀律的多種形式上，或在禮儀儀式的多樣性上，甚至在對啟示真理的神學闡述上，都應保有應有的自由；然而在一切事上都應培養愛德。因為以這種行動方式，他們將日益充分地彰顯教會真正名義上的普遍性和宗徒性。</w:t>
      </w:r>
    </w:p>
    <w:p>
      <w:pPr>
        <w:spacing w:after="20" w:line="300" w:lineRule="auto"/>
      </w:pPr>
      <w:r>
        <w:rPr>
          <w:rFonts w:ascii="Noto Serif" w:hAnsi="Noto Serif" w:eastAsia="Noto Serif" w:cs="Noto Serif"/>
          <w:b w:val="0"/>
          <w:i w:val="0"/>
          <w:color w:val="29241F"/>
          <w:sz w:val="22"/>
        </w:rPr>
        <w:t>Ex altera parte necessarium est Catholicos cum gaudio agnoscere et aestimare bona vere christiana, a communi patrimonio promanantia, quae apud fratres a nobis seiunctos inveniuntur. Divitias Christi et virtutum opera agnoscere in vita aliorum, qui pro Christo testimonium ferunt, quandoque usque ad sanguinis effusionem, aequum et salutare est: Deus enim semper mirabilis est et mirandus in operibus suis.</w:t>
      </w:r>
    </w:p>
    <w:p>
      <w:pPr>
        <w:spacing w:after="100" w:line="300" w:lineRule="auto"/>
      </w:pPr>
      <w:r>
        <w:rPr>
          <w:rFonts w:ascii="MingLiU" w:hAnsi="MingLiU" w:eastAsia="MingLiU" w:cs="MingLiU"/>
          <w:b w:val="0"/>
          <w:i w:val="0"/>
          <w:color w:val="6E675F"/>
          <w:sz w:val="20"/>
        </w:rPr>
        <w:t>從另一方面來說，天主教徒必須以喜樂之心承認並尊重真正源自基督信仰、出自公共遺產的善，這些善存在於與我們分離的弟兄們當中。承認基督的財寶和美德的作為存在於他人的生活中，他們甚至至於流血為基督作證，這是正當而有益的：因為天主在祂的一切作為中，常是奇妙的、應受敬仰的。</w:t>
      </w:r>
    </w:p>
    <w:p>
      <w:pPr>
        <w:spacing w:after="20" w:line="300" w:lineRule="auto"/>
      </w:pPr>
      <w:r>
        <w:rPr>
          <w:rFonts w:ascii="Noto Serif" w:hAnsi="Noto Serif" w:eastAsia="Noto Serif" w:cs="Noto Serif"/>
          <w:b w:val="0"/>
          <w:i w:val="0"/>
          <w:color w:val="29241F"/>
          <w:sz w:val="22"/>
        </w:rPr>
        <w:t>Neque est praetereundum, quaecumque Spiritus Sancti gratia in fratribus seiunctis efficiuntur, eadem ad nostram quoque aedificationem conferre posse. Quodcumque vere christianum est, numquam germanis fidei bonis adversatur, immo semper efficere potest ut perfectius ipsum mysterium Christi et Ecclesiae attingatur.</w:t>
      </w:r>
    </w:p>
    <w:p>
      <w:pPr>
        <w:spacing w:after="100" w:line="300" w:lineRule="auto"/>
      </w:pPr>
      <w:r>
        <w:rPr>
          <w:rFonts w:ascii="MingLiU" w:hAnsi="MingLiU" w:eastAsia="MingLiU" w:cs="MingLiU"/>
          <w:b w:val="0"/>
          <w:i w:val="0"/>
          <w:color w:val="6E675F"/>
          <w:sz w:val="20"/>
        </w:rPr>
        <w:t>凡聖神恩寵在分離弟兄們身上所成就的一切，同樣也能有助於我們的建設，此點不可忽略。凡是真正基督信仰的，決不與信德的真實財寶相悖，反而時時能使基督及教會的奧跡得以更完滿地達成。</w:t>
      </w:r>
    </w:p>
    <w:p>
      <w:pPr>
        <w:spacing w:after="20" w:line="300" w:lineRule="auto"/>
      </w:pPr>
      <w:r>
        <w:rPr>
          <w:rFonts w:ascii="Noto Serif" w:hAnsi="Noto Serif" w:eastAsia="Noto Serif" w:cs="Noto Serif"/>
          <w:b w:val="0"/>
          <w:i w:val="0"/>
          <w:color w:val="29241F"/>
          <w:sz w:val="22"/>
        </w:rPr>
        <w:t>Attamen divisiones Christianorum impedimento Ecclesiae sunt, quominus ipsa ad effectum deducat plenitudinem catholicitatis sibi propriam in iis filiis, qui sibi quidem baptismate appositi, sed a sua plena communione seiuncti sunt. Immo et pro ipsa Ecclesia difficilius fit plenitudinem catholicitatis sub omni respectu in ipsa vitae realitate exprimere. Haec Sacra Synodus cum gaudio advertit participationem fidelium catholicorum in actione oecumenica in dies augeri, eamque episcopis ubique terrarum commendat, ut eadem promoveatur sollerter, et prudenter ab ipsis dirigatur.</w:t>
      </w:r>
    </w:p>
    <w:p>
      <w:pPr>
        <w:spacing w:after="100" w:line="300" w:lineRule="auto"/>
      </w:pPr>
      <w:r>
        <w:rPr>
          <w:rFonts w:ascii="MingLiU" w:hAnsi="MingLiU" w:eastAsia="MingLiU" w:cs="MingLiU"/>
          <w:b w:val="0"/>
          <w:i w:val="0"/>
          <w:color w:val="6E675F"/>
          <w:sz w:val="20"/>
        </w:rPr>
        <w:t>然而基督徒的分裂對教會是一種阻礙，使教會無法在那些雖然由聖洗而隸屬於她，但卻與她的完全共融相隔絕的子女身上實現她固有的圓滿公教性。而且，對教會本身而言，在一切方面於其實際生活中表達圓滿的公教性也變得更加困難。本聖事會欣喜地注意到天主教信友參與大公運動日益增長，並將此事向普天之下的主教們推薦，俾使同樣的事得以殷切而審慎地由他們推進和引導。</w:t>
      </w:r>
    </w:p>
    <w:p>
      <w:pPr>
        <w:spacing w:after="20" w:line="300" w:lineRule="auto"/>
      </w:pPr>
      <w:r>
        <w:rPr>
          <w:rFonts w:ascii="Noto Serif" w:hAnsi="Noto Serif" w:eastAsia="Noto Serif" w:cs="Noto Serif"/>
          <w:b w:val="0"/>
          <w:i w:val="0"/>
          <w:color w:val="29241F"/>
          <w:sz w:val="22"/>
        </w:rPr>
        <w:t>De oecumenismi exercitio</w:t>
      </w:r>
    </w:p>
    <w:p>
      <w:pPr>
        <w:spacing w:after="100" w:line="300" w:lineRule="auto"/>
      </w:pPr>
      <w:r>
        <w:rPr>
          <w:rFonts w:ascii="MingLiU" w:hAnsi="MingLiU" w:eastAsia="MingLiU" w:cs="MingLiU"/>
          <w:b w:val="0"/>
          <w:i w:val="0"/>
          <w:color w:val="6E675F"/>
          <w:sz w:val="20"/>
        </w:rPr>
        <w:t>論普世主義之實踐</w:t>
      </w:r>
    </w:p>
    <w:p>
      <w:pPr>
        <w:spacing w:after="20" w:line="300" w:lineRule="auto"/>
      </w:pPr>
      <w:r>
        <w:rPr>
          <w:rFonts w:ascii="Noto Serif" w:hAnsi="Noto Serif" w:eastAsia="Noto Serif" w:cs="Noto Serif"/>
          <w:b w:val="0"/>
          <w:i w:val="0"/>
          <w:color w:val="29241F"/>
          <w:sz w:val="22"/>
        </w:rPr>
        <w:t>5. Ad totam Ecclesiam sollicitudo unionis instaurandae spectat, tam ad fideles quam ad pastores, et unumquemque secundum propriam virtutem afficit, sive in vita christiana quotidiana sive in theologicis et historicis investigationibus. Haec cura fraternam coniunctionem inter omnes Christianos existentem iam quodammodo manifestat, atque ad plenam perfectamque unitatem secundum Dei benevolentiam conducit.</w:t>
      </w:r>
    </w:p>
    <w:p>
      <w:pPr>
        <w:spacing w:after="100" w:line="300" w:lineRule="auto"/>
      </w:pPr>
      <w:r>
        <w:rPr>
          <w:rFonts w:ascii="MingLiU" w:hAnsi="MingLiU" w:eastAsia="MingLiU" w:cs="MingLiU"/>
          <w:b w:val="0"/>
          <w:i w:val="0"/>
          <w:color w:val="6E675F"/>
          <w:sz w:val="20"/>
        </w:rPr>
        <w:t>5. 促使教會合一，是整個教會的牧人和信友一致關懷的，每人皆盡力在其日常基督化生活上，或從神學及歷史的探討表達出來。這種努力促使全體基督徒之間的兄弟般情誼，流露出來，引導教會按照天主仁慈的旨意趨於完整合一。</w:t>
      </w:r>
    </w:p>
    <w:p>
      <w:pPr>
        <w:spacing w:after="20" w:line="300" w:lineRule="auto"/>
      </w:pPr>
      <w:r>
        <w:rPr>
          <w:rFonts w:ascii="Noto Serif" w:hAnsi="Noto Serif" w:eastAsia="Noto Serif" w:cs="Noto Serif"/>
          <w:b w:val="0"/>
          <w:i w:val="0"/>
          <w:color w:val="29241F"/>
          <w:sz w:val="22"/>
        </w:rPr>
        <w:t>6. Cum omnis renovatio Ecclesiae [^[23]] essentialiter in aucta fidelitate erga vocationem eius consistat, ea procul dubio ratio est cur motus versus unitatem contendat. Ecclesia in via peregrinans vocatur a Christo ad hanc perennem reformationem qua ipsa, qua humanum terrenumque institutum, perpetuo indiget; ita ut si quae, pro rerum temporumque adiunctis, sive in moribus, sive in ecclesiastica disciplina, sive etiam in doctrinae enuntiandae modo -qui ab ipso deposito fidei sedulo distingui debet- minus accurate servata fuerint, opportuno tempore recte debiteque instaurentur.</w:t>
      </w:r>
    </w:p>
    <w:p>
      <w:pPr>
        <w:spacing w:after="100" w:line="300" w:lineRule="auto"/>
      </w:pPr>
      <w:r>
        <w:rPr>
          <w:rFonts w:ascii="MingLiU" w:hAnsi="MingLiU" w:eastAsia="MingLiU" w:cs="MingLiU"/>
          <w:b w:val="0"/>
          <w:i w:val="0"/>
          <w:color w:val="6E675F"/>
          <w:sz w:val="20"/>
        </w:rPr>
        <w:t>6. 教會的每次更新 (23)，主要在於加強對其使命的忠誠。無疑地，這也是合一運動的基礎。基督號召旅途中的教會繼續不斷的革新，教會以人世間的組織來看，的確也需要隨時革新。因此，依照事體及時代的情況，如果在道德問題上，或在教會紀律上，甚至在教義宣講的方式上—但此宣講方式與信德的保庫本身，須慎重地區別—發現欠缺時，就該在適當的時機加以正直和應有的重整。因此，教會的革新，對大公主義有顯着的重要性。在教會生活的若干領域內，此種革新已正在進行，例如：聖經與禮儀運動、天主聖言和教理問答的講授、教友的傳教、修會生活的新方式、婚姻的靈修、教會對於社會事業的理論和行動，都可視為大公主義未來進展的保證和標幟。</w:t>
      </w:r>
    </w:p>
    <w:p>
      <w:pPr>
        <w:spacing w:after="20" w:line="300" w:lineRule="auto"/>
      </w:pPr>
      <w:r>
        <w:rPr>
          <w:rFonts w:ascii="Noto Serif" w:hAnsi="Noto Serif" w:eastAsia="Noto Serif" w:cs="Noto Serif"/>
          <w:b w:val="0"/>
          <w:i w:val="0"/>
          <w:color w:val="29241F"/>
          <w:sz w:val="22"/>
        </w:rPr>
        <w:t>Haec igitur renovatio insigne obtinet momentum oecumenicum. Varii autem illi modi vitae Ecclesiae, per quos haec renovatio iam efficitur -ut sunt motus biblicus et liturgicus, praedicatio verbi Dei atque catechesis, laicorum apostolatus, vitae religiosae novae formae, matrimonii spiritualitas, doctrina et activitas Ecclesiae in re sociali- tamquam pignora et auspicia quaedam sunt habenda, quae futuros oecumenismi progressus fauste portendunt.</w:t>
      </w:r>
    </w:p>
    <w:p>
      <w:pPr>
        <w:spacing w:after="100" w:line="300" w:lineRule="auto"/>
      </w:pPr>
      <w:r>
        <w:rPr>
          <w:rFonts w:ascii="MingLiU" w:hAnsi="MingLiU" w:eastAsia="MingLiU" w:cs="MingLiU"/>
          <w:b w:val="0"/>
          <w:i w:val="0"/>
          <w:color w:val="6E675F"/>
          <w:sz w:val="20"/>
        </w:rPr>
        <w:t>因此，這項革新具有卓越的普世性意義。而教會生活的那些不同的方式，藉以這項革新已經實現的——如聖經運動和禮儀運動、天主聖言的宣講和教理講授、平信徒的宗徒工作、宗教生活的新形式、婚姻的靈性、教會在社會事務中的教義和活動——應該被視為某種保證和預兆，這預示著未來普世主義的進展將會順利。</w:t>
      </w:r>
    </w:p>
    <w:p>
      <w:pPr>
        <w:spacing w:after="20" w:line="300" w:lineRule="auto"/>
      </w:pPr>
      <w:r>
        <w:rPr>
          <w:rFonts w:ascii="Noto Serif" w:hAnsi="Noto Serif" w:eastAsia="Noto Serif" w:cs="Noto Serif"/>
          <w:b w:val="0"/>
          <w:i w:val="0"/>
          <w:color w:val="29241F"/>
          <w:sz w:val="22"/>
        </w:rPr>
        <w:t>7. Oecumenismus veri nominis sine interiore conversione non datur. Etenim ex novitate mentis, [^[24]] ex sui ipsius abnegatione atque ex caritatis liberrima effusione proficiscuntur et maturescunt desideria unitatis. Ideo a Spiritu divino imploranda nobis est gratia sincerae abnegationis, humilitatis et mansuetudinis in serviendo, atque fraternae in alios animi liberalitatis. «Obsecro itaque vos», ait Apostolus gentium, «ego vinctus in Domino, ut digne ambuletis vocatione, qua vocati estis, cum omni humilitate et mansuetudine, cum patientia supportantes invicem in caritate, solliciti servare unitatem Spiritus in vinculo pacis» ( Eph . 4, 1-3). Exhortatio haec illos praesertim spectat, qui ad sacrum ordinem eo consilio evecti sunt, ut continuetur missio Christi, qui inter nos «non venit ministrari, sed ministrare» ( Mt . 20, 28).</w:t>
      </w:r>
    </w:p>
    <w:p>
      <w:pPr>
        <w:spacing w:after="100" w:line="300" w:lineRule="auto"/>
      </w:pPr>
      <w:r>
        <w:rPr>
          <w:rFonts w:ascii="MingLiU" w:hAnsi="MingLiU" w:eastAsia="MingLiU" w:cs="MingLiU"/>
          <w:b w:val="0"/>
          <w:i w:val="0"/>
          <w:color w:val="6E675F"/>
          <w:sz w:val="20"/>
        </w:rPr>
        <w:t>7. 如果缺少內在的歸依，真正的大公主義就徒有其名，而不會成為事實。因為合一的願望，是從心思的更新 (24)、自我的犧牲和愛德的自然流露所滋生而成熟的。因此，我們應該懇求聖神恩賜我們，能真誠的自我犧牲，能謙虛和良善的為人服務，並能以慷慨的友愛對待他人。聖保祿宗徒說：「我這在主內為囚犯的懇求你們，行動務要與你們所受的寵召相稱，要以各種謙遜、溫和、忍耐、在愛德中彼此擔待，盡力以和平的聯繫，保持心神的合一」(弗：四，1-3)。此段勸語特別是給那晉聖秩，繼續基督使命的人而發，基督來到人間「不是來受服事，而是服事人」(瑪：廿，28)。聖若望對破壞合一之罪所做的見證，我們也同樣有效的引用，他說：『如果我們說，我們沒有犯過罪，我們就是以天主為說謊者，祂的話就不在我們內』(一若：一，10)。為此，我們該以謙虛的祈求，向天主並向分離的弟兄們求寬恕，正如我們亦寬恕得罪我們的人一般。全體信友該記住，誰愈盡力遵照福音度更純潔的生活，誰就愈能促進並實行基督徒的合一。因為凡與天父、聖言及聖神結合的愈密切，就愈能更深切和更容易的增長相互間的兄弟友愛。</w:t>
      </w:r>
    </w:p>
    <w:p>
      <w:pPr>
        <w:spacing w:after="20" w:line="300" w:lineRule="auto"/>
      </w:pPr>
      <w:r>
        <w:rPr>
          <w:rFonts w:ascii="Noto Serif" w:hAnsi="Noto Serif" w:eastAsia="Noto Serif" w:cs="Noto Serif"/>
          <w:b w:val="0"/>
          <w:i w:val="0"/>
          <w:color w:val="29241F"/>
          <w:sz w:val="22"/>
        </w:rPr>
        <w:t>De culpis etiam adversus unitatem valet testimonium S. Ioannis: «Si dixerimus quoniam non peccavimus, mendacem facimus eum, et verbum eius non est in nobis» ( I Io . 1, 10). Humili igitur prece veniam petimus a Deo et a fratribus seiunctis, sicut et nos dimittimus debitoribus nostris.</w:t>
      </w:r>
    </w:p>
    <w:p>
      <w:pPr>
        <w:spacing w:after="100" w:line="300" w:lineRule="auto"/>
      </w:pPr>
      <w:r>
        <w:rPr>
          <w:rFonts w:ascii="MingLiU" w:hAnsi="MingLiU" w:eastAsia="MingLiU" w:cs="MingLiU"/>
          <w:b w:val="0"/>
          <w:i w:val="0"/>
          <w:color w:val="6E675F"/>
          <w:sz w:val="20"/>
        </w:rPr>
        <w:t>論及違反共融的罪過，聖‧若望也有所作證：「若我們說自己沒有犯罪，便是以天主為說謊者，他的聖言也不在我們內」（若一1, 10）。因此，我們懷著謙卑的祈禱，向天主和與我們分離的弟兄們乞求寬恕，就如我們寬恕我們的欠債者一樣。</w:t>
      </w:r>
    </w:p>
    <w:p>
      <w:pPr>
        <w:spacing w:after="20" w:line="300" w:lineRule="auto"/>
      </w:pPr>
      <w:r>
        <w:rPr>
          <w:rFonts w:ascii="Noto Serif" w:hAnsi="Noto Serif" w:eastAsia="Noto Serif" w:cs="Noto Serif"/>
          <w:b w:val="0"/>
          <w:i w:val="0"/>
          <w:color w:val="29241F"/>
          <w:sz w:val="22"/>
        </w:rPr>
        <w:t>Meminerint omnes christifideles se Christianorum unionem eo melius promovere, immo exercere, quo puriorem secundum Evangelium vitam degere studeant. Quo enim arctiore communione cum Patre, Verbo et Spiritu unientur, eo intimius atque facilius mutuam fraternitatem augere valebunt.</w:t>
      </w:r>
    </w:p>
    <w:p>
      <w:pPr>
        <w:spacing w:after="100" w:line="300" w:lineRule="auto"/>
      </w:pPr>
      <w:r>
        <w:rPr>
          <w:rFonts w:ascii="MingLiU" w:hAnsi="MingLiU" w:eastAsia="MingLiU" w:cs="MingLiU"/>
          <w:b w:val="0"/>
          <w:i w:val="0"/>
          <w:color w:val="6E675F"/>
          <w:sz w:val="20"/>
        </w:rPr>
        <w:t>願所有基督信徒銘記在心，他們越是努力按照福音過更純潔的生活，就越能更好地促進並實踐基督徒的合一。因為他們與聖父、聖言及聖神結合得越緊密，就越能更深入且更容易地增進彼此的兄弟情誼。</w:t>
      </w:r>
    </w:p>
    <w:p>
      <w:pPr>
        <w:spacing w:after="20" w:line="300" w:lineRule="auto"/>
      </w:pPr>
      <w:r>
        <w:rPr>
          <w:rFonts w:ascii="Noto Serif" w:hAnsi="Noto Serif" w:eastAsia="Noto Serif" w:cs="Noto Serif"/>
          <w:b w:val="0"/>
          <w:i w:val="0"/>
          <w:color w:val="29241F"/>
          <w:sz w:val="22"/>
        </w:rPr>
        <w:t>8. Haec cordis conversio vitaeque sanctitas, una cum privatis et publicis supplicationibus pro Christianorum unitate, tamquam anima totius motus oecumenici existimandae sunt et merito oecumenismus spiritualis nuncupari possunt.</w:t>
      </w:r>
    </w:p>
    <w:p>
      <w:pPr>
        <w:spacing w:after="100" w:line="300" w:lineRule="auto"/>
      </w:pPr>
      <w:r>
        <w:rPr>
          <w:rFonts w:ascii="MingLiU" w:hAnsi="MingLiU" w:eastAsia="MingLiU" w:cs="MingLiU"/>
          <w:b w:val="0"/>
          <w:i w:val="0"/>
          <w:color w:val="6E675F"/>
          <w:sz w:val="20"/>
        </w:rPr>
        <w:t>8. 此種內心的歸依，生活的聖善，再配合上為基督徒合一的公私祈禱，應該視為整個大公主義的靈魂，也可稱為『精神的大公主義』。公教信友們慣用救主在受難前夕向聖父所作的熱切懇求，為教會合一而多次集會祈禱，祂會說：「使他們合而為一」(若：十七，21)。在某些特殊情況下，比如：「為合一」而召集的祈禱會，以及大公的集會上，不單許可公教信友，而且該鼓勵他們跟分離的弟兄聯合祈禱。這樣的聯合祈禱，無疑地為獲得合一的聖寵是最有效的方法，而且也是公教信友與分離的弟兄仍然聯合在一起的真誠表現。「因為那裡有兩個或三個人，因我的名字聚在一起，在那裡我就在他們中間」(瑪：十八，20)。神聖事物的共享，不能作為恢復基督徒合一的方法而濫用。這種共享特繫於兩條原則：第一是為教會合一作證；第二是分享聖寵的方法。為教會合一作證，通常禁止共享，但為獲得聖寵，則有時推薦此舉。具體的作法，除非主教團按其章程或聖座另有規定，應由當地主教將時間、地點、參加份子等各環境考慮後而決定。</w:t>
      </w:r>
    </w:p>
    <w:p>
      <w:pPr>
        <w:spacing w:after="20" w:line="300" w:lineRule="auto"/>
      </w:pPr>
      <w:r>
        <w:rPr>
          <w:rFonts w:ascii="Noto Serif" w:hAnsi="Noto Serif" w:eastAsia="Noto Serif" w:cs="Noto Serif"/>
          <w:b w:val="0"/>
          <w:i w:val="0"/>
          <w:color w:val="29241F"/>
          <w:sz w:val="22"/>
        </w:rPr>
        <w:t>Sollemne enim est Catholicis frequenter ad illam orationem convenire pro Ecclesiae unitate, quam Salvator Ipse in pervigilio mortis a Patre flagranter precatus est: «ut omnes unum sint» ( Io . 17, 21). In quibusdam peculiaribus rerum adiunctis, cuiusmodi sunt precationes quae «pro unitate» indicuntur, atque in oecumenicis conventibus licitum est immo et optandum, ut Catholici cum fratribus seiunctis in oratione consocientur. Communes eiusmodi preces perefficax sane medium sunt gratiae unitatis impetrandae et genuina significatio vinculorum, quibus Catholici cum fratribus seiunctis adhuc coniunguntur: «Ubi enim sunt duo vel tres congregati in nomine meo, ibi sum in medio eorum» ( Mt . 18, 20).</w:t>
      </w:r>
    </w:p>
    <w:p>
      <w:pPr>
        <w:spacing w:after="100" w:line="300" w:lineRule="auto"/>
      </w:pPr>
      <w:r>
        <w:rPr>
          <w:rFonts w:ascii="MingLiU" w:hAnsi="MingLiU" w:eastAsia="MingLiU" w:cs="MingLiU"/>
          <w:b w:val="0"/>
          <w:i w:val="0"/>
          <w:color w:val="6E675F"/>
          <w:sz w:val="20"/>
        </w:rPr>
        <w:t>誠然，天主教教友經常聚集於該祈禱是莊嚴的事，以祈求教會的合一，此乃救主耶穌在臨死前夕懇切向聖父所祈求的：「願眾人都合而為一」（若望福音17章21節）。在若干特殊的事情情況下，例如被指定為「祈求合一」的祈禱，以及在普世基督教會談中，天主教教友與分離的弟兄們在祈禱中聯合乃是許可的，而且是應當期望的。此類共同祈禱確實是獲得合一恩寵的有效工具，也是真正標記出天主教教友與分離的弟兄們仍然聯結的紐帶：「因為在我名號下聚集的，無論是二人或三人，我就在他們中間」（瑪竇福音18章20節）。</w:t>
      </w:r>
    </w:p>
    <w:p>
      <w:pPr>
        <w:spacing w:after="20" w:line="300" w:lineRule="auto"/>
      </w:pPr>
      <w:r>
        <w:rPr>
          <w:rFonts w:ascii="Noto Serif" w:hAnsi="Noto Serif" w:eastAsia="Noto Serif" w:cs="Noto Serif"/>
          <w:b w:val="0"/>
          <w:i w:val="0"/>
          <w:color w:val="29241F"/>
          <w:sz w:val="22"/>
        </w:rPr>
        <w:t>Attamen communicationem in sacris considerare non licet velut medium indiscretim adhibendum ad Christianorum unitatem restaurandam. Quae communicatio a duobus principiis praecipue pendet: ab unitate Ecclesiae significanda, et a participatione in mediis gratiae. Significatio unitatis plerumque vetat communicationem. Gratia procuranda quandoque illam commendat. De modo concreto agendi, attentis omnibus circumstantiis temporum, locorum et personarum, prudenter decernat auctoritas episcopalis localis, nisi aliud a conferentia episcopali, ad normam propriorum statutorum, vel a Sancta Sede statuatur.</w:t>
      </w:r>
    </w:p>
    <w:p>
      <w:pPr>
        <w:spacing w:after="100" w:line="300" w:lineRule="auto"/>
      </w:pPr>
      <w:r>
        <w:rPr>
          <w:rFonts w:ascii="MingLiU" w:hAnsi="MingLiU" w:eastAsia="MingLiU" w:cs="MingLiU"/>
          <w:b w:val="0"/>
          <w:i w:val="0"/>
          <w:color w:val="6E675F"/>
          <w:sz w:val="20"/>
        </w:rPr>
        <w:t>然而，不得將聖事共融視為隨意採用以復興基督信徒合一的工具。此種共融主要取決於兩項原則：表示教會的合一，以及分享恩寵的媒介。合一的表示在大多數情況下禁止共融。恩寵的施予有時則建議實行共融。關於具體的行動方式，應當考量時代、地點和人身的一切情況，由地方主教當局審慎決定，除非主教團根據其本身的會規或聖座另有規定。</w:t>
      </w:r>
    </w:p>
    <w:p>
      <w:pPr>
        <w:spacing w:after="20" w:line="300" w:lineRule="auto"/>
      </w:pPr>
      <w:r>
        <w:rPr>
          <w:rFonts w:ascii="Noto Serif" w:hAnsi="Noto Serif" w:eastAsia="Noto Serif" w:cs="Noto Serif"/>
          <w:b w:val="0"/>
          <w:i w:val="0"/>
          <w:color w:val="29241F"/>
          <w:sz w:val="22"/>
        </w:rPr>
        <w:t>9. Fratrum seiunctorum animum cognoscere oportet. Ad hoc necessario requiritur studium, quod secundum veritatem et animo benevolo peragendum est. Catholici debito modo praeparati acquirant necesse est meliorem cognitionem doctrinae et historiae, vitae spiritualis et cultualis, psychologiae religiosae et culturae, quae fratribus propria est.</w:t>
      </w:r>
    </w:p>
    <w:p>
      <w:pPr>
        <w:spacing w:after="100" w:line="300" w:lineRule="auto"/>
      </w:pPr>
      <w:r>
        <w:rPr>
          <w:rFonts w:ascii="MingLiU" w:hAnsi="MingLiU" w:eastAsia="MingLiU" w:cs="MingLiU"/>
          <w:b w:val="0"/>
          <w:i w:val="0"/>
          <w:color w:val="6E675F"/>
          <w:sz w:val="20"/>
        </w:rPr>
        <w:t>9. 我們應該瞭解分離的弟兄們之心理。為此，我們必須依照真理，並以善意進行研究。有適當準備的公教信友，應將分離的弟兄們的道理、歷史、神修生活、禮儀生活、宗教心理和文化等，獲得充份的了解。為達成此一目的，雙方面的集會，尤其為討論神學問題的集會最有幫助。在交談中彼此以同等地位相處，但參加者必須是力能勝任的專門人才，並且在主教的監督下。從這樣的交談中，公教會的真實情況將更清楚的顯示出來。同時，分離弟兄們的心意情況也愈能了解，並能將我們的信仰更適當的給他們說明。</w:t>
      </w:r>
    </w:p>
    <w:p>
      <w:pPr>
        <w:spacing w:after="20" w:line="300" w:lineRule="auto"/>
      </w:pPr>
      <w:r>
        <w:rPr>
          <w:rFonts w:ascii="Noto Serif" w:hAnsi="Noto Serif" w:eastAsia="Noto Serif" w:cs="Noto Serif"/>
          <w:b w:val="0"/>
          <w:i w:val="0"/>
          <w:color w:val="29241F"/>
          <w:sz w:val="22"/>
        </w:rPr>
        <w:t>Ad id assequendum multum iuvant ex utraque parte conventus ad theologicas praesertim quaestiones tractandas, ubi unusquisque par cum pari agat, dummodo qui in illis partem habent sub praesulum vigilantia vere periti sint. Ex tali dialogo etiam clarius innotescet, quae sit revera Ecclesiae catholicae condicio. Hac via et seiunctorum fratrum mens melius cognoscetur eisque fides nostra aptius exponetur.</w:t>
      </w:r>
    </w:p>
    <w:p>
      <w:pPr>
        <w:spacing w:after="100" w:line="300" w:lineRule="auto"/>
      </w:pPr>
      <w:r>
        <w:rPr>
          <w:rFonts w:ascii="MingLiU" w:hAnsi="MingLiU" w:eastAsia="MingLiU" w:cs="MingLiU"/>
          <w:b w:val="0"/>
          <w:i w:val="0"/>
          <w:color w:val="6E675F"/>
          <w:sz w:val="20"/>
        </w:rPr>
        <w:t>為達到此目的，雙方召開會議大有裨益，尤其是為討論神學問題，俾使各人與各人平等對話，但參與其中者須在主教們的監督下確為真正的專家。由此對話亦將更加明白地顯示出天主教會究竟處於何種狀況。藉此途徑，分離弟兄們的心境將獲得更好的認識，而我們的信德亦將更適切地向他們闡述。</w:t>
      </w:r>
    </w:p>
    <w:p>
      <w:pPr>
        <w:spacing w:after="20" w:line="300" w:lineRule="auto"/>
      </w:pPr>
      <w:r>
        <w:rPr>
          <w:rFonts w:ascii="Noto Serif" w:hAnsi="Noto Serif" w:eastAsia="Noto Serif" w:cs="Noto Serif"/>
          <w:b w:val="0"/>
          <w:i w:val="0"/>
          <w:color w:val="29241F"/>
          <w:sz w:val="22"/>
        </w:rPr>
        <w:t>10. Sacrae theologiae institutiones et aliae disciplinae praesertim historicae tradantur oportet etiam sub aspectu oecumenico, ut usque accuratius rerum veritati respondeant.</w:t>
      </w:r>
    </w:p>
    <w:p>
      <w:pPr>
        <w:spacing w:after="100" w:line="300" w:lineRule="auto"/>
      </w:pPr>
      <w:r>
        <w:rPr>
          <w:rFonts w:ascii="MingLiU" w:hAnsi="MingLiU" w:eastAsia="MingLiU" w:cs="MingLiU"/>
          <w:b w:val="0"/>
          <w:i w:val="0"/>
          <w:color w:val="6E675F"/>
          <w:sz w:val="20"/>
        </w:rPr>
        <w:t>10. 在教授神學及其他尤其涉及歷史學科時，應該顧及大公主義的觀點，使能與事實正確地相符合。最重要的，是未來的牧人和司鐸們應該精通依照上述原則所編著之神學，而不是分離的弟兄們與公教關係引起爭論的神學。為了培植並訓練信友和修會人士，司鐸們所接受的教育有極大的重要性。此外，尤其在目前致力於傳教工作的公教信友們，也和當地其他基督徒一般，應該了解在傳教事業上因大公主義而產生的問題與其後果。</w:t>
      </w:r>
    </w:p>
    <w:p>
      <w:pPr>
        <w:spacing w:after="20" w:line="300" w:lineRule="auto"/>
      </w:pPr>
      <w:r>
        <w:rPr>
          <w:rFonts w:ascii="Noto Serif" w:hAnsi="Noto Serif" w:eastAsia="Noto Serif" w:cs="Noto Serif"/>
          <w:b w:val="0"/>
          <w:i w:val="0"/>
          <w:color w:val="29241F"/>
          <w:sz w:val="22"/>
        </w:rPr>
        <w:t>Multum enim interest futuros pastores et sacerdotes pollere theologia hoc modo adamussim elaborata, non polemice, in iis imprimis, quae fratrum seiunctorum erga Ecclesiam catholicam relationes spectant.</w:t>
      </w:r>
    </w:p>
    <w:p>
      <w:pPr>
        <w:spacing w:after="100" w:line="300" w:lineRule="auto"/>
      </w:pPr>
      <w:r>
        <w:rPr>
          <w:rFonts w:ascii="MingLiU" w:hAnsi="MingLiU" w:eastAsia="MingLiU" w:cs="MingLiU"/>
          <w:b w:val="0"/>
          <w:i w:val="0"/>
          <w:color w:val="6E675F"/>
          <w:sz w:val="20"/>
        </w:rPr>
        <w:t>蓋未來的牧者與司祭能夠精通按此方式精心研究的神學，而非論辯性的神學，尤其是在涉及與教會分離的弟兄們對天主教會的關係之事上，實在關係至大。</w:t>
      </w:r>
    </w:p>
    <w:p>
      <w:pPr>
        <w:spacing w:after="20" w:line="300" w:lineRule="auto"/>
      </w:pPr>
      <w:r>
        <w:rPr>
          <w:rFonts w:ascii="Noto Serif" w:hAnsi="Noto Serif" w:eastAsia="Noto Serif" w:cs="Noto Serif"/>
          <w:b w:val="0"/>
          <w:i w:val="0"/>
          <w:color w:val="29241F"/>
          <w:sz w:val="22"/>
        </w:rPr>
        <w:t>A sacerdotum enim formatione necessaria institutio ac formatio spiritualis fidelium et religiosorum quam maxime pendet.</w:t>
      </w:r>
    </w:p>
    <w:p>
      <w:pPr>
        <w:spacing w:after="100" w:line="300" w:lineRule="auto"/>
      </w:pPr>
      <w:r>
        <w:rPr>
          <w:rFonts w:ascii="MingLiU" w:hAnsi="MingLiU" w:eastAsia="MingLiU" w:cs="MingLiU"/>
          <w:b w:val="0"/>
          <w:i w:val="0"/>
          <w:color w:val="6E675F"/>
          <w:sz w:val="20"/>
        </w:rPr>
        <w:t>蓋司祭之培育乃關係於信友及修士之必要性靈成長與培成至為重大。</w:t>
      </w:r>
    </w:p>
    <w:p>
      <w:pPr>
        <w:spacing w:after="20" w:line="300" w:lineRule="auto"/>
      </w:pPr>
      <w:r>
        <w:rPr>
          <w:rFonts w:ascii="Noto Serif" w:hAnsi="Noto Serif" w:eastAsia="Noto Serif" w:cs="Noto Serif"/>
          <w:b w:val="0"/>
          <w:i w:val="0"/>
          <w:color w:val="29241F"/>
          <w:sz w:val="22"/>
        </w:rPr>
        <w:t>Etiam Catholici in missionalia opera in iisdem terris ac alii Christiani incumbentes hodie praesertim cognoscant oportet quaestiones et fructus, quae ex oecumenismo in eorum apostolatu oriuntur.</w:t>
      </w:r>
    </w:p>
    <w:p>
      <w:pPr>
        <w:spacing w:after="100" w:line="300" w:lineRule="auto"/>
      </w:pPr>
      <w:r>
        <w:rPr>
          <w:rFonts w:ascii="MingLiU" w:hAnsi="MingLiU" w:eastAsia="MingLiU" w:cs="MingLiU"/>
          <w:b w:val="0"/>
          <w:i w:val="0"/>
          <w:color w:val="6E675F"/>
          <w:sz w:val="20"/>
        </w:rPr>
        <w:t>甚至在傳教工作中從事於同樣地區與其他基督徒工作的天主教徒，今日尤其必須認識那些由普世基督教合一運動在他們的宗徒工作中所產生的問題與果實。</w:t>
      </w:r>
    </w:p>
    <w:p>
      <w:pPr>
        <w:spacing w:after="20" w:line="300" w:lineRule="auto"/>
      </w:pPr>
      <w:r>
        <w:rPr>
          <w:rFonts w:ascii="Noto Serif" w:hAnsi="Noto Serif" w:eastAsia="Noto Serif" w:cs="Noto Serif"/>
          <w:b w:val="0"/>
          <w:i w:val="0"/>
          <w:color w:val="29241F"/>
          <w:sz w:val="22"/>
        </w:rPr>
        <w:t>11. Modus ac ratio fidem catholicam exprimendi nullatenus obstaculum fieri debet dialogo cum fratribus. Integra doctrina lucide exponatur omnino oportet. Nil ab oecumenismo tam alienum est quam ille falsus irenismus, quo puritas doctrinae catholicae detrimentum patitur et eius sensus genuinus et certus obscuratur.</w:t>
      </w:r>
    </w:p>
    <w:p>
      <w:pPr>
        <w:spacing w:after="100" w:line="300" w:lineRule="auto"/>
      </w:pPr>
      <w:r>
        <w:rPr>
          <w:rFonts w:ascii="MingLiU" w:hAnsi="MingLiU" w:eastAsia="MingLiU" w:cs="MingLiU"/>
          <w:b w:val="0"/>
          <w:i w:val="0"/>
          <w:color w:val="6E675F"/>
          <w:sz w:val="20"/>
        </w:rPr>
        <w:t>11. 公教信德的表達方式，絕對不應成為與弟兄們交談的阻礙。完整的教義必須明白說出。最不容於大公主義精神的，莫過於偽裝的妥協主義，那將使純正的公教道理受損，使其真正而確切的意思晦暗。同時，公教的信仰必須更深刻更正確地解釋，其方式與措詞必須使對方完全確實了解。此外，在大公的交談中，公教的神學家遵循教會的訓示，與分離的弟兄們探討天主奧義時，應該本着愛好真理及愛德與謙遜的精神進行。在比較教義時，應該記住公教教義內存有一個真理的層次，即所謂等級，因為這些真理與基督信仰的基礎有其不同的關連。這樣藉着弟兄般的競爭鋪出一條大路，以激勵大家對於基督不可測度的富源，能有更深切的了解和更清晰的表達 (25)。</w:t>
      </w:r>
    </w:p>
    <w:p>
      <w:pPr>
        <w:spacing w:after="20" w:line="300" w:lineRule="auto"/>
      </w:pPr>
      <w:r>
        <w:rPr>
          <w:rFonts w:ascii="Noto Serif" w:hAnsi="Noto Serif" w:eastAsia="Noto Serif" w:cs="Noto Serif"/>
          <w:b w:val="0"/>
          <w:i w:val="0"/>
          <w:color w:val="29241F"/>
          <w:sz w:val="22"/>
        </w:rPr>
        <w:t>Simul fides catholica et profundius et rectius explicanda est, modo et sermone qui etiam a fratribus seiunctis possit vere comprehendi.</w:t>
      </w:r>
    </w:p>
    <w:p>
      <w:pPr>
        <w:spacing w:after="100" w:line="300" w:lineRule="auto"/>
      </w:pPr>
      <w:r>
        <w:rPr>
          <w:rFonts w:ascii="MingLiU" w:hAnsi="MingLiU" w:eastAsia="MingLiU" w:cs="MingLiU"/>
          <w:b w:val="0"/>
          <w:i w:val="0"/>
          <w:color w:val="6E675F"/>
          <w:sz w:val="20"/>
        </w:rPr>
        <w:t>同時應當以更深入且更正確的方式闡明天主教信德，且應以兄弟姐妹們即使與我們相隔也能真正理解的方式和言語來進行。</w:t>
      </w:r>
    </w:p>
    <w:p>
      <w:pPr>
        <w:spacing w:after="20" w:line="300" w:lineRule="auto"/>
      </w:pPr>
      <w:r>
        <w:rPr>
          <w:rFonts w:ascii="Noto Serif" w:hAnsi="Noto Serif" w:eastAsia="Noto Serif" w:cs="Noto Serif"/>
          <w:b w:val="0"/>
          <w:i w:val="0"/>
          <w:color w:val="29241F"/>
          <w:sz w:val="22"/>
        </w:rPr>
        <w:t>Insuper in dialogo oecumenico theologi catholici, doctrinae Ecclesiae inhaerentes, una cum fratribus seiunctis investigationem peragentes de divinis mysteriis, cum veritatis amore, caritate et humilitate progredi debent. In comparandis doctrinis meminerint existere ordinem seu «hierarchiam» veritatum doctrinae catholicae, cum diversus sit earum nexus cum fundamento fidei christianae. Sic via sternetur qua per fraternam hanc aemulationem omnes incitentur ad profundiorem cognitionem et clariorem manifestationem investigabilium divitiarum Christi. [^[25]]</w:t>
      </w:r>
    </w:p>
    <w:p>
      <w:pPr>
        <w:spacing w:after="100" w:line="300" w:lineRule="auto"/>
      </w:pPr>
      <w:r>
        <w:rPr>
          <w:rFonts w:ascii="MingLiU" w:hAnsi="MingLiU" w:eastAsia="MingLiU" w:cs="MingLiU"/>
          <w:b w:val="0"/>
          <w:i w:val="0"/>
          <w:color w:val="6E675F"/>
          <w:sz w:val="20"/>
        </w:rPr>
        <w:t>此外，在促進基督宗教合一的對話中，恪守教會訓導的天主教神學家應當與分離的弟兄們一起進行對天主奧蹟的研究，並以對真理的熱愛、愛德和謙遜的精神前進。在比較各種訓導時，應當記取在天主教訓導內存在著秩序，即所謂「真理的品級」，因為這些真理與基督宗教信德的基礎有著不同的關係。如此便為兄弟間的這種良好競爭開闢了道路，使眾人都受激勵，更深入地認識並更清楚地彰顯基督那不可測量的財富。</w:t>
      </w:r>
    </w:p>
    <w:p>
      <w:pPr>
        <w:spacing w:after="20" w:line="300" w:lineRule="auto"/>
      </w:pPr>
      <w:r>
        <w:rPr>
          <w:rFonts w:ascii="Noto Serif" w:hAnsi="Noto Serif" w:eastAsia="Noto Serif" w:cs="Noto Serif"/>
          <w:b w:val="0"/>
          <w:i w:val="0"/>
          <w:color w:val="29241F"/>
          <w:sz w:val="22"/>
        </w:rPr>
        <w:t>12. Coram omnibus gentibus Christiani universi fidem in Deum unum et trinum, in Filium Dei incarnatum, Redemptorem et Dominum nostrum profiteantur et communi conatu in mutua aestimatione testimonium reddant spei nostrae, quae non confundit. Cum hodiernis temporibus in re sociali cooperatio latissime instauretur, omnes prorsus homines ad communem operam vocantur, potiore vero ratione ii, qui in Deum credunt, maxime autem omnes Christiani utpote Christi nomine insigniti. Omnium Christianorum cooperatio coniunctionem illam qua iam inter se uniuntur vivo modo exprimit atque Christi servi vultum in pleniorem lucem ponit. Cooperatio haec, in non paucis nationibus iam instaurata, magis magisque perficiatur oportet, in regionibus praesertim, ubi evolutio socialis vel technica peragitur, sive in dignitate personae humanae recte aestimanda, sive in bono pacis promovendo, sive in sociali Evangelii applicatione prosequenda, sive in scientiis et artibus spiritu christiano provehendis, sive etiam in cuiusvis generis remediis adhibendis contra nostrae aetatis aerumnas, cuiusmodi sunt fames et calamitates, analphabetismus et inopia, penuria habitationum et non aequa bonorum distributio. Hac cooperatione omnes qui in Christum credunt facile addiscere possunt, quomodo alii alios melius cognoscere et pluris aestimare queant atque ad unitatem Christianorum via sternatur.</w:t>
      </w:r>
    </w:p>
    <w:p>
      <w:pPr>
        <w:spacing w:after="100" w:line="300" w:lineRule="auto"/>
      </w:pPr>
      <w:r>
        <w:rPr>
          <w:rFonts w:ascii="MingLiU" w:hAnsi="MingLiU" w:eastAsia="MingLiU" w:cs="MingLiU"/>
          <w:b w:val="0"/>
          <w:i w:val="0"/>
          <w:color w:val="6E675F"/>
          <w:sz w:val="20"/>
        </w:rPr>
        <w:t>12. 全體基督徒應面對普世萬民，公認信仰三位一體的天主，以及降生成人的天主子乃我們的主救世者；彼此共同努力，在互相尊敬之下，對我們決不會落空的希望作證。鑒於現代社會事業上之合作如此廣泛，眾人都被號召從事集體工作，那麼相信天主的人，尤其享有基督名號的所有基督徒，更應認為理所當然。全體基督徒之間的合作，生動地顯示出他們已有的聯繫，也更明顯地揭露出基督為僕人的面目。如此的合作，既然不少的國家業已開始，應該加強和發揚光大，尤其在社會和技術正在開發中的地區，諸如正視人格尊嚴、推動和平建立、福音原則應用於社會生活、以基督精神發展藝術與科學，或利用種種方法減輕現時代之各種痛苦，例如：飢荒、天災、文盲、貧困、房荒及財富分配不均等。藉着這樣的合作，全體信仰基督的人，能彼此更深切的互相了解與互相尊重，並為基督徒的合一鋪路。</w:t>
      </w:r>
    </w:p>
    <w:p>
      <w:pPr>
        <w:pageBreakBefore/>
        <w:spacing w:after="60"/>
        <w:keepNext/>
      </w:pPr>
      <w:r>
        <w:rPr>
          <w:rFonts w:ascii="MingLiU" w:hAnsi="MingLiU" w:eastAsia="MingLiU" w:cs="MingLiU"/>
          <w:b/>
          <w:i w:val="0"/>
          <w:color w:val="8A4E2F"/>
          <w:sz w:val="16"/>
        </w:rPr>
        <w:t>LESSON 42  ·  從教父到教廷</w:t>
      </w:r>
    </w:p>
    <w:p>
      <w:pPr>
        <w:spacing w:after="20"/>
      </w:pPr>
      <w:r>
        <w:rPr>
          <w:rFonts w:ascii="MingLiU" w:hAnsi="MingLiU" w:eastAsia="MingLiU" w:cs="MingLiU"/>
          <w:b/>
          <w:i w:val="0"/>
          <w:color w:val="8A4E2F"/>
          <w:sz w:val="22"/>
        </w:rPr>
        <w:t>第 42 課</w:t>
      </w:r>
    </w:p>
    <w:p>
      <w:pPr>
        <w:pStyle w:val="Heading1"/>
        <w:spacing w:before="0" w:after="120"/>
        <w:jc w:val="left"/>
        <w:pBdr>
          <w:bottom w:val="single" w:sz="14" w:space="3" w:color="D4A653"/>
        </w:pBdr>
      </w:pPr>
      <w:r>
        <w:rPr>
          <w:rFonts w:ascii="MingLiU" w:hAnsi="MingLiU" w:eastAsia="MingLiU" w:cs="MingLiU"/>
          <w:b/>
          <w:i w:val="0"/>
          <w:color w:val="3A2720"/>
          <w:sz w:val="34"/>
        </w:rPr>
        <w:t>梵二：教會憲章　Lumen Gentium</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violentia, violentiae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暴力、猛烈</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vix</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幾乎不、勉強、不情願地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passim</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到處、散見各處</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diffundo, diffundere, diffundi, diffusus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散布、傾注、揮霍</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artifex, artificis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工匠、藝人、創作者</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plene</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充分、豐富、完全</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diligentia, diligentiae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勤勉、留心、節儉</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neve</w:t>
            </w:r>
          </w:p>
        </w:tc>
        <w:tc>
          <w:tcPr>
            <w:tcW w:type="dxa" w:w="1119"/>
            <w:tcMar>
              <w:top w:w="80" w:type="dxa"/>
              <w:start w:w="120" w:type="dxa"/>
              <w:bottom w:w="80" w:type="dxa"/>
              <w:end w:w="120" w:type="dxa"/>
            </w:tcMar>
          </w:tcPr>
          <w:p>
            <w:r>
              <w:rPr>
                <w:rFonts w:ascii="MingLiU" w:hAnsi="MingLiU" w:eastAsia="MingLiU" w:cs="MingLiU"/>
                <w:b w:val="0"/>
                <w:i w:val="0"/>
                <w:color w:val="6E675F"/>
                <w:sz w:val="16"/>
              </w:rPr>
              <w:t>連</w:t>
            </w:r>
          </w:p>
        </w:tc>
        <w:tc>
          <w:tcPr>
            <w:tcW w:type="dxa" w:w="3198"/>
            <w:tcMar>
              <w:top w:w="80" w:type="dxa"/>
              <w:start w:w="120" w:type="dxa"/>
              <w:bottom w:w="80" w:type="dxa"/>
              <w:end w:w="120" w:type="dxa"/>
            </w:tcMar>
          </w:tcPr>
          <w:p>
            <w:r>
              <w:rPr>
                <w:rFonts w:ascii="MingLiU" w:hAnsi="MingLiU" w:eastAsia="MingLiU" w:cs="MingLiU"/>
                <w:b w:val="0"/>
                <w:i w:val="0"/>
                <w:color w:val="29241F"/>
                <w:sz w:val="19"/>
              </w:rPr>
              <w:t>勿、不；勿……勿（皆勿）</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extremum, extremi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邊界、終極、末端</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aequitas, aequitatis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公正、公平、衡平</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congruenter</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恰當地、相稱地、適切地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juventus, juventutis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青年、青年時期、年輕人</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consolatio, consolationis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安慰、寬解、撫慰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satisfacio, satisfacere, satisfeci, satisfactus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滿足、賠償、道歉、足夠</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repugno, repugnare, repugnavi, repugnatus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反抗、對抗、不相容、矛盾</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tantopere</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如此、這般、甚為</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inopia, inopiae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缺乏、貧困、匱乏</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arguo, arguere, argui, argutus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證明、指控、譴責、駁斥</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nonnumquam</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有時、偶爾</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validus, valida, validum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強大、有力、有效</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Est igitur omnimodum non sicut omnium essentia, sed sicut cunctarum essentiarum superexcellentissima et universalissima causa; cuius virtus, quia summe unita in essentia, ideo summe infinitissima et mutiplicissima in efficacia.</w:t>
      </w:r>
    </w:p>
    <w:p>
      <w:pPr>
        <w:spacing w:after="60" w:line="300" w:lineRule="auto"/>
        <w:ind w:left="227"/>
      </w:pPr>
      <w:r>
        <w:rPr>
          <w:rFonts w:ascii="MingLiU" w:hAnsi="MingLiU" w:eastAsia="MingLiU" w:cs="MingLiU"/>
          <w:b w:val="0"/>
          <w:i w:val="0"/>
          <w:color w:val="6E675F"/>
          <w:sz w:val="18"/>
        </w:rPr>
        <w:t>〔Itinerarium mentis in Deum〕</w:t>
      </w:r>
    </w:p>
    <w:p>
      <w:pPr>
        <w:spacing w:after="20" w:line="300" w:lineRule="auto"/>
        <w:ind w:left="227"/>
      </w:pPr>
      <w:r>
        <w:rPr>
          <w:rFonts w:ascii="Noto Serif" w:hAnsi="Noto Serif" w:eastAsia="Noto Serif" w:cs="Noto Serif"/>
          <w:b w:val="0"/>
          <w:i w:val="0"/>
          <w:color w:val="29241F"/>
          <w:sz w:val="22"/>
        </w:rPr>
        <w:t>Nam per senas alas illas recte intelligi possunt sex illuminationum suspensiones, quibus anima quasi quibusdam gradibus vel itineribus disponitur, ut transeat ad pacem per exstaticos excessus sapientiae christianae.</w:t>
      </w:r>
    </w:p>
    <w:p>
      <w:pPr>
        <w:spacing w:after="60" w:line="300" w:lineRule="auto"/>
        <w:ind w:left="227"/>
      </w:pPr>
      <w:r>
        <w:rPr>
          <w:rFonts w:ascii="MingLiU" w:hAnsi="MingLiU" w:eastAsia="MingLiU" w:cs="MingLiU"/>
          <w:b w:val="0"/>
          <w:i w:val="0"/>
          <w:color w:val="6E675F"/>
          <w:sz w:val="18"/>
        </w:rPr>
        <w:t>〔Itinerarium mentis in Deum〕</w:t>
      </w:r>
    </w:p>
    <w:p>
      <w:r>
        <w:br w:type="page"/>
      </w:r>
    </w:p>
    <w:p>
      <w:pPr>
        <w:pStyle w:val="Heading2"/>
        <w:spacing w:before="0" w:after="60"/>
        <w:jc w:val="left"/>
      </w:pPr>
      <w:r>
        <w:rPr>
          <w:rFonts w:ascii="MingLiU" w:hAnsi="MingLiU" w:eastAsia="MingLiU" w:cs="MingLiU"/>
          <w:b/>
          <w:i w:val="0"/>
          <w:color w:val="3A2720"/>
          <w:sz w:val="28"/>
        </w:rPr>
        <w:t>讀本　梵二：教會憲章　Lumen Gentium</w:t>
      </w:r>
    </w:p>
    <w:p>
      <w:pPr>
        <w:spacing w:after="80" w:line="300" w:lineRule="auto"/>
      </w:pPr>
      <w:r>
        <w:rPr>
          <w:rFonts w:ascii="MingLiU" w:hAnsi="MingLiU" w:eastAsia="MingLiU" w:cs="MingLiU"/>
          <w:b w:val="0"/>
          <w:i w:val="0"/>
          <w:color w:val="6E675F"/>
          <w:sz w:val="18"/>
        </w:rPr>
        <w:t>第 1 章（完整，共 8 章）；自譯（研讀用，非教會核准禮儀譯本）</w:t>
      </w:r>
    </w:p>
    <w:p>
      <w:pPr>
        <w:spacing w:after="20" w:line="300" w:lineRule="auto"/>
      </w:pPr>
      <w:r>
        <w:rPr>
          <w:rFonts w:ascii="Noto Serif" w:hAnsi="Noto Serif" w:eastAsia="Noto Serif" w:cs="Noto Serif"/>
          <w:b w:val="0"/>
          <w:i w:val="0"/>
          <w:color w:val="29241F"/>
          <w:sz w:val="22"/>
        </w:rPr>
        <w:t>Caput I</w:t>
      </w:r>
    </w:p>
    <w:p>
      <w:pPr>
        <w:spacing w:after="100" w:line="300" w:lineRule="auto"/>
      </w:pPr>
      <w:r>
        <w:rPr>
          <w:rFonts w:ascii="MingLiU" w:hAnsi="MingLiU" w:eastAsia="MingLiU" w:cs="MingLiU"/>
          <w:b w:val="0"/>
          <w:i w:val="0"/>
          <w:color w:val="6E675F"/>
          <w:sz w:val="20"/>
        </w:rPr>
        <w:t>第一章</w:t>
      </w:r>
    </w:p>
    <w:p>
      <w:pPr>
        <w:spacing w:after="20" w:line="300" w:lineRule="auto"/>
      </w:pPr>
      <w:r>
        <w:rPr>
          <w:rFonts w:ascii="Noto Serif" w:hAnsi="Noto Serif" w:eastAsia="Noto Serif" w:cs="Noto Serif"/>
          <w:b w:val="0"/>
          <w:i w:val="0"/>
          <w:color w:val="29241F"/>
          <w:sz w:val="22"/>
        </w:rPr>
        <w:t>DE ECCLESIAE MYSTERIO</w:t>
      </w:r>
    </w:p>
    <w:p>
      <w:pPr>
        <w:spacing w:after="100" w:line="300" w:lineRule="auto"/>
      </w:pPr>
      <w:r>
        <w:rPr>
          <w:rFonts w:ascii="MingLiU" w:hAnsi="MingLiU" w:eastAsia="MingLiU" w:cs="MingLiU"/>
          <w:b w:val="0"/>
          <w:i w:val="0"/>
          <w:color w:val="6E675F"/>
          <w:sz w:val="20"/>
        </w:rPr>
        <w:t>論教會的奧蹟</w:t>
      </w:r>
    </w:p>
    <w:p>
      <w:pPr>
        <w:spacing w:after="20" w:line="300" w:lineRule="auto"/>
      </w:pPr>
      <w:r>
        <w:rPr>
          <w:rFonts w:ascii="Noto Serif" w:hAnsi="Noto Serif" w:eastAsia="Noto Serif" w:cs="Noto Serif"/>
          <w:b w:val="0"/>
          <w:i w:val="0"/>
          <w:color w:val="29241F"/>
          <w:sz w:val="22"/>
        </w:rPr>
        <w:t>1. Lumen gentium cum sit Christus, haec Sacrosancta Synodus, in Spiritu Sancto congregata, omnes homines claritate Eius, super faciem Ecclesiae resplendente, illuminare vehementer exoptat, omni creaturae Evangelium annuntiando (cf. Mc 16,15). Cum autem Ecclesia sit in Christo veluti sacramentum seu signum et instrumentum intimae cum Deo unionis totiusque generis humani unitatis, naturam missionemque suam universalem, praecedentium Conciliorum argumento instans, pressius fidelibus suis et mundo universo declarare intendit. Condiciones huius temporis huic Ecclesiae officio urgentiorem vim addunt, ut nempe homines cuncti, variis hodie vinculis socialibus, technicis, culturalibus arctius coniuncti, plenam etiam unitatem in Christo consequantur.</w:t>
      </w:r>
    </w:p>
    <w:p>
      <w:pPr>
        <w:spacing w:after="100" w:line="300" w:lineRule="auto"/>
      </w:pPr>
      <w:r>
        <w:rPr>
          <w:rFonts w:ascii="MingLiU" w:hAnsi="MingLiU" w:eastAsia="MingLiU" w:cs="MingLiU"/>
          <w:b w:val="0"/>
          <w:i w:val="0"/>
          <w:color w:val="6E675F"/>
          <w:sz w:val="20"/>
        </w:rPr>
        <w:t>光明就是基督，故此神聖公會議在聖神的集合中，殷切期盼以祂照耀教會面上而閃爍的光明，照亮全人類，以宣佈福音給一切受造物（參閱馬爾谷福音16章15節）。由於教會在基督內如同聖事，或說如同標記與工具，表示並促進人與天主的親密結合，以及全人類的一致，故聖公會議沿著前次公會議的主旨，意圖對其信眾及全世界更明確地說明教會的性質與普遍使命。時代的條件更加強了教會履行此職責的迫切性，即使今日世人被各種社會、技術、文化的紐帶更緊密地聯繫在一起，也應該在基督內達到完全的一致。</w:t>
      </w:r>
    </w:p>
    <w:p>
      <w:pPr>
        <w:spacing w:after="20" w:line="300" w:lineRule="auto"/>
      </w:pPr>
      <w:r>
        <w:rPr>
          <w:rFonts w:ascii="Noto Serif" w:hAnsi="Noto Serif" w:eastAsia="Noto Serif" w:cs="Noto Serif"/>
          <w:b w:val="0"/>
          <w:i w:val="0"/>
          <w:color w:val="29241F"/>
          <w:sz w:val="22"/>
        </w:rPr>
        <w:t>2. Aeternus Pater, liberrimo et arcano sapientiae ac bonitatis suae consilio, mundum universum creavit, homines ad participandam vitam divinam elevare decrevit, eosque lapsos in Adamo non dereliquit, semper eis auxilia ad salutem praebens, intuitu Christi, Redemptoris, "qui est imago Dei invisibilis, primogenitus omnis creaturae" (Col 1,15). Omnes autem electos Pater ante saecula "praescivit et praedestinavit conformes fieri imaginis Filii sui, ut sit ipse primogenitus in multis fratribus" (Rom 8,29). Credentes autem in Christum convocare statuit in sancta Ecclesia, quae iam ab origine mundi praefigurata, in historia populi Israel ac foedere antiquo mirabiliter praeparata(1), in novissimis temporibus constituta, effuso Spiritu est manifestata, et in fine saeculorum gloriose consummabitur.</w:t>
      </w:r>
    </w:p>
    <w:p>
      <w:pPr>
        <w:spacing w:after="100" w:line="300" w:lineRule="auto"/>
      </w:pPr>
      <w:r>
        <w:rPr>
          <w:rFonts w:ascii="MingLiU" w:hAnsi="MingLiU" w:eastAsia="MingLiU" w:cs="MingLiU"/>
          <w:b w:val="0"/>
          <w:i w:val="0"/>
          <w:color w:val="6E675F"/>
          <w:sz w:val="20"/>
        </w:rPr>
        <w:t>永恆的天父，按照祂自由無限的智慧和美善的計畫，創造了整個宇宙，並定意提升人類分享天主的生命；人類雖在亞當內跌倒，祂並未舍棄他們，常是賜予他們救恩的助佑，這一切都是為了基督，即救世主，祂「是不可見的天主的肖像，是一切受造物的首生者」（哥羅森書1,15）。而天父對所有蒙選者「早已預知，也預定他們將相似祂聖子的肖像，好使祂在眾多弟兄中成為首生者」（羅馬書8,29）。祂定意將信仰基督的人召集在聖教會內；這聖教會自世界肇始即已預象，在以色列人民的歷史中及古約內奇妙地預備好了(1)，在最後的時日得以建立，經聖神的傾注而顯現，並將在世界末日時光榮地完成。</w:t>
      </w:r>
    </w:p>
    <w:p>
      <w:pPr>
        <w:spacing w:after="20" w:line="300" w:lineRule="auto"/>
      </w:pPr>
      <w:r>
        <w:rPr>
          <w:rFonts w:ascii="Noto Serif" w:hAnsi="Noto Serif" w:eastAsia="Noto Serif" w:cs="Noto Serif"/>
          <w:b w:val="0"/>
          <w:i w:val="0"/>
          <w:color w:val="29241F"/>
          <w:sz w:val="22"/>
        </w:rPr>
        <w:t>Tunc autem, sicut apud sanctos Patres legitur, omnes iusti inde ab Adam, "ab Abel iusto usque ad ultimum electum"(2) in Ecclesia universali apud Patrem congregabuntur.</w:t>
      </w:r>
    </w:p>
    <w:p>
      <w:pPr>
        <w:spacing w:after="100" w:line="300" w:lineRule="auto"/>
      </w:pPr>
      <w:r>
        <w:rPr>
          <w:rFonts w:ascii="MingLiU" w:hAnsi="MingLiU" w:eastAsia="MingLiU" w:cs="MingLiU"/>
          <w:b w:val="0"/>
          <w:i w:val="0"/>
          <w:color w:val="6E675F"/>
          <w:sz w:val="20"/>
        </w:rPr>
        <w:t>那時，正如在聖教父們的著述中所見，自亞當以來的一切義人，『從義人亞伯爾直到最後的被選者』，將在普世教會中聚集在聖父面前。</w:t>
      </w:r>
    </w:p>
    <w:p>
      <w:pPr>
        <w:spacing w:after="20" w:line="300" w:lineRule="auto"/>
      </w:pPr>
      <w:r>
        <w:rPr>
          <w:rFonts w:ascii="Noto Serif" w:hAnsi="Noto Serif" w:eastAsia="Noto Serif" w:cs="Noto Serif"/>
          <w:b w:val="0"/>
          <w:i w:val="0"/>
          <w:color w:val="29241F"/>
          <w:sz w:val="22"/>
        </w:rPr>
        <w:t>3. Venit igitur Filius, missus a Patre, qui nos in Eo ante mundi constitutionem elegit ac in adoptionem filiorum praedestinavit, quia in Eo omnia instaurare sibi complacuit (cf. Eph 1,4-5 et 10). Christus ideo, ut voluntatem Patris impleret, regnum caelorum in terris inauguravit nobisque Eius mysterium revelavit, atque oboedientia sua redemptionem effecit. Ecclesia, seu regnum Christi iam praesens in mysterio, ex virtute Dei in mundo visibiliter crescit. Quod exordium et incrementum significantur sanguine et aqua ex aperto latere Iesu crucifixi exeuntibus (cf. Io 19,34), ac praenuntiantur verbis Domini de morte sua in cruce: "Et ego, si exaltatus fuero a terra, omnes traham ad meipsum" (Io 12,32 gr.).</w:t>
      </w:r>
    </w:p>
    <w:p>
      <w:pPr>
        <w:spacing w:after="100" w:line="300" w:lineRule="auto"/>
      </w:pPr>
      <w:r>
        <w:rPr>
          <w:rFonts w:ascii="MingLiU" w:hAnsi="MingLiU" w:eastAsia="MingLiU" w:cs="MingLiU"/>
          <w:b w:val="0"/>
          <w:i w:val="0"/>
          <w:color w:val="6E675F"/>
          <w:sz w:val="20"/>
        </w:rPr>
        <w:t>聖子既由聖父派遣而來，天主在創世之前已在祂內揀選了我們，預定我們成為祂的養子，因為天主樂意在祂內使萬物恢復更新（參閱《厄弗所書》第一章4-5節及10節）。基督為履行聖父的旨意，在地上建立了天國，向我們啟示了祂的奧蹟，並藉著祂的服從成就了救贖。教會，即已現存於奧蹟中的基督的國度，以天主的德能在世界上可見地增長。這開始和增長，由從被釘十字架的耶穌敞開的肋旁流出的血和水所標誌（參閱《若望福音》第十九章34節），並由主在十字架上死亡時所說的話語所預告：「我若被舉揚於地上，必引眾人來歸向我。」（《若望福音》第十二章32節希臘文本）。</w:t>
      </w:r>
    </w:p>
    <w:p>
      <w:pPr>
        <w:spacing w:after="20" w:line="300" w:lineRule="auto"/>
      </w:pPr>
      <w:r>
        <w:rPr>
          <w:rFonts w:ascii="Noto Serif" w:hAnsi="Noto Serif" w:eastAsia="Noto Serif" w:cs="Noto Serif"/>
          <w:b w:val="0"/>
          <w:i w:val="0"/>
          <w:color w:val="29241F"/>
          <w:sz w:val="22"/>
        </w:rPr>
        <w:t>Quoties sacrificium crucis, quo "Pascha nostrum immolatus est Christus" (1Cor 5,7), in altari celebratur, opus nostrae redemptionis exercetur. Simul sacramento panis eucharistici repraesentatur et efficitur unitas fidelium, qui unum corpus in Christo constituunt (cf. 1Cor 10,17). Omnes homines ad hanc vocantur unionem cum Christo, qui est lux mundi, a quo procedimus, per quem vivimus, ad quem tendimus.</w:t>
      </w:r>
    </w:p>
    <w:p>
      <w:pPr>
        <w:spacing w:after="100" w:line="300" w:lineRule="auto"/>
      </w:pPr>
      <w:r>
        <w:rPr>
          <w:rFonts w:ascii="MingLiU" w:hAnsi="MingLiU" w:eastAsia="MingLiU" w:cs="MingLiU"/>
          <w:b w:val="0"/>
          <w:i w:val="0"/>
          <w:color w:val="6E675F"/>
          <w:sz w:val="20"/>
        </w:rPr>
        <w:t>每次在祭台上舉行十字架的祭獻，即「我們的逾越節羔羊基督被獻上了」（格前五，七），我們的救贖之功就得以實踐。同時藉著聖體聖事，信友們的合一得以表現並實現，他們在基督內構成一個身體（參閱格前十，十七）。所有人類都蒙召與基督結合，基督是世界之光，我們由他而來，藉他而生活，向他而趨進。</w:t>
      </w:r>
    </w:p>
    <w:p>
      <w:pPr>
        <w:spacing w:after="20" w:line="300" w:lineRule="auto"/>
      </w:pPr>
      <w:r>
        <w:rPr>
          <w:rFonts w:ascii="Noto Serif" w:hAnsi="Noto Serif" w:eastAsia="Noto Serif" w:cs="Noto Serif"/>
          <w:b w:val="0"/>
          <w:i w:val="0"/>
          <w:color w:val="29241F"/>
          <w:sz w:val="22"/>
        </w:rPr>
        <w:t>4. Opere autem consummato, quod Pater Filio commisit in terra faciendum (cf. Io 17,4), missus est Spiritus Sanctus die Pentecostes, ut Ecclesiam iugiter sanctificaret, atque ita credentes per Christum in uno Spiritu accessum haberent ad Patrem (cf. Eph 2,18). Ipse est Spiritus vitae seu fons aquae salientis in vitam aeternam (cf. Io 4,14; 7,38-39), per quem Pater homines, peccato mortuos, vivificat, donec eorum mortalia corpora in Christo resuscitet (cf. Rom 8,10-11). Spiritus in Ecclesia et in cordibus fidelium tamquam in templo habitat (cf. 1Cor 3,16; 6,19), in eisque orat et testimonium adoptionis eorum reddit (cf. Gal 4,6; Rom 8,15-16 et 26). Ecclesiam, quam in omnem veritatem inducit (cf.</w:t>
      </w:r>
    </w:p>
    <w:p>
      <w:pPr>
        <w:spacing w:after="100" w:line="300" w:lineRule="auto"/>
      </w:pPr>
      <w:r>
        <w:rPr>
          <w:rFonts w:ascii="MingLiU" w:hAnsi="MingLiU" w:eastAsia="MingLiU" w:cs="MingLiU"/>
          <w:b w:val="0"/>
          <w:i w:val="0"/>
          <w:color w:val="6E675F"/>
          <w:sz w:val="20"/>
        </w:rPr>
        <w:t>然而，天主聖父委託聖子在地上完成的工作既已成就（參閱若17,4），聖神便在五旬節日被派遣而來，使教會時時聖化，俾信者藉基督在聖神內得以進到天主聖父面前（參閱弗2,18）。聖神是生命的神，即湧現為永生的活水泉源（參閱若4,14；7,38-39），藉著祂，天主聖父使死於罪過的人得生命，直到祂在基督內使他們的必死之身復活（參閱羅8,10-11）。聖神住在教會及信者的心中，如住在聖殿一樣（參閱格前3,16；6,19），在其中祈禱，並為他們的被收養兒子身分作證（參閱迦4,6；羅8,15-16及26）。聖神引導教會進入一切真理（參閱</w:t>
      </w:r>
    </w:p>
    <w:p>
      <w:pPr>
        <w:spacing w:after="20" w:line="300" w:lineRule="auto"/>
      </w:pPr>
      <w:r>
        <w:rPr>
          <w:rFonts w:ascii="Noto Serif" w:hAnsi="Noto Serif" w:eastAsia="Noto Serif" w:cs="Noto Serif"/>
          <w:b w:val="0"/>
          <w:i w:val="0"/>
          <w:color w:val="29241F"/>
          <w:sz w:val="22"/>
        </w:rPr>
        <w:t>Io 16,13) et in communione et ministratione unificat, diversis donis hierarchicis et charismaticis instruit ac dirigit, et fructibus suis adornat (cf. Eph 4,11-12; 1Cor 12,4; Gal 5,22). Virtute Evangelii iuvenescere facit Ecclesiam eamque perpetuo renovat et ad consummatam cum Sponso suo unionem perducit(3). Nam Spiritus et Sponsa ad Dominum Iesum dicunt: Veni! (cf. Apoc 22,17).</w:t>
      </w:r>
    </w:p>
    <w:p>
      <w:pPr>
        <w:spacing w:after="100" w:line="300" w:lineRule="auto"/>
      </w:pPr>
      <w:r>
        <w:rPr>
          <w:rFonts w:ascii="MingLiU" w:hAnsi="MingLiU" w:eastAsia="MingLiU" w:cs="MingLiU"/>
          <w:b w:val="0"/>
          <w:i w:val="0"/>
          <w:color w:val="6E675F"/>
          <w:sz w:val="20"/>
        </w:rPr>
        <w:t>若16,13），並在共融與服事中使之合一，以各種品級性和恩寵性的恩賜訓導並引導，以其果實裝飾教會（參閱弗4,11-12；格前12,4；迦5,22）。聖神藉著福音的德能使教會青春煥發，永遠更新她，並引導她與其淨配達於圓滿的結合(3)。因為聖神和淨配向主耶穌說：「求你來！」（參閱默22,17）。</w:t>
      </w:r>
    </w:p>
    <w:p>
      <w:pPr>
        <w:spacing w:after="20" w:line="300" w:lineRule="auto"/>
      </w:pPr>
      <w:r>
        <w:rPr>
          <w:rFonts w:ascii="Noto Serif" w:hAnsi="Noto Serif" w:eastAsia="Noto Serif" w:cs="Noto Serif"/>
          <w:b w:val="0"/>
          <w:i w:val="0"/>
          <w:color w:val="29241F"/>
          <w:sz w:val="22"/>
        </w:rPr>
        <w:t>Sic apparet universa Ecclesia sicuti "de unitate Patris et Filii et Spiritus Sancti plebs adunata"(4).</w:t>
      </w:r>
    </w:p>
    <w:p>
      <w:pPr>
        <w:spacing w:after="100" w:line="300" w:lineRule="auto"/>
      </w:pPr>
      <w:r>
        <w:rPr>
          <w:rFonts w:ascii="MingLiU" w:hAnsi="MingLiU" w:eastAsia="MingLiU" w:cs="MingLiU"/>
          <w:b w:val="0"/>
          <w:i w:val="0"/>
          <w:color w:val="6E675F"/>
          <w:sz w:val="20"/>
        </w:rPr>
        <w:t>如此，普世教會顯現為「因聖父、聖子及聖神的一體而聚合的人民」(4)。</w:t>
      </w:r>
    </w:p>
    <w:p>
      <w:pPr>
        <w:spacing w:after="20" w:line="300" w:lineRule="auto"/>
      </w:pPr>
      <w:r>
        <w:rPr>
          <w:rFonts w:ascii="Noto Serif" w:hAnsi="Noto Serif" w:eastAsia="Noto Serif" w:cs="Noto Serif"/>
          <w:b w:val="0"/>
          <w:i w:val="0"/>
          <w:color w:val="29241F"/>
          <w:sz w:val="22"/>
        </w:rPr>
        <w:t>5. Ecclesiae sanctae mysterium in eiusdem fundatione manifestatur. Dominus enim Iesus Ecclesiae suae initium fecit praedicando faustum nuntium, adventum scilicet Regni Dei a saeculis in Scripturis promissi: "Quoniam impletum est tempus, et appropinquavit regnum Dei" (Mc 1,15; cf. Mt 4,17). Hoc vero regnum in verbo, operibus et praesentia Christi hominibus elucescit. Verbum nempe Domini comparatur semini, quod in agro seminatur (cf. Mc 4,14): qui illud cum fide audiunt et Christi pusillo gregi (cf. Lc 12,32) adnumerantur, regnum ipsum susceperunt; propria dein virtute semen germinat et increscit usque ad tempus messis (cf. Mc 4,26-29). Miracula etiam Iesu Regnum iam in terris pervenisse comprobant: "Si in digito Dei eicio daemonia, profecto pervenit in vos Regnum Dei" (Lc 11,20; cf.</w:t>
      </w:r>
    </w:p>
    <w:p>
      <w:pPr>
        <w:spacing w:after="100" w:line="300" w:lineRule="auto"/>
      </w:pPr>
      <w:r>
        <w:rPr>
          <w:rFonts w:ascii="MingLiU" w:hAnsi="MingLiU" w:eastAsia="MingLiU" w:cs="MingLiU"/>
          <w:b w:val="0"/>
          <w:i w:val="0"/>
          <w:color w:val="6E675F"/>
          <w:sz w:val="20"/>
        </w:rPr>
        <w:t>教會的聖妙在於其本身的創立中彰顯出來。蓋主耶穌為自己的教會奠立了基礎，乃是藉著宣傳喜訊，即自古以來在聖經中所許諾的天主之國的來臨：「時期已滿，天主之國已臨近了」（谷1,15；參閱瑪4,17）。這個國度在基督的聖言、工作及臨在於人類之中而彰顯出來。蓋主的聖言比作撒在田地裡的種子（參閱谷4,14）：那些以信德聽受它，並被納入基督的小羊群（參閱路12,32）的人，業已接受了這個國度；其後種子以其固有的能力發芽生長，直到收割的時候（參閱谷4,26-29）。耶穌的奇蹟亦證明天主之國已經降臨於世：「我若藉著天主的手指驅逐魔鬼，那麼天主之國已來到你們中間了」（路11,20；參閱</w:t>
      </w:r>
    </w:p>
    <w:p>
      <w:pPr>
        <w:spacing w:after="20" w:line="300" w:lineRule="auto"/>
      </w:pPr>
      <w:r>
        <w:rPr>
          <w:rFonts w:ascii="Noto Serif" w:hAnsi="Noto Serif" w:eastAsia="Noto Serif" w:cs="Noto Serif"/>
          <w:b w:val="0"/>
          <w:i w:val="0"/>
          <w:color w:val="29241F"/>
          <w:sz w:val="22"/>
        </w:rPr>
        <w:t>Mt 12,28). Ante omnia tamen Regnum manifestatur in ipsa Persona Christi, Filii Dei et Filii hominis, qui venit "ut ministraret et daret animam suam redemptionem pro multis" (Mc 10,45).</w:t>
      </w:r>
    </w:p>
    <w:p>
      <w:pPr>
        <w:spacing w:after="100" w:line="300" w:lineRule="auto"/>
      </w:pPr>
      <w:r>
        <w:rPr>
          <w:rFonts w:ascii="MingLiU" w:hAnsi="MingLiU" w:eastAsia="MingLiU" w:cs="MingLiU"/>
          <w:b w:val="0"/>
          <w:i w:val="0"/>
          <w:color w:val="6E675F"/>
          <w:sz w:val="20"/>
        </w:rPr>
        <w:t>瑪竇福音12,28）。然而首先，天國在基督本人身上彰顯出來，基督是天主之子亦是人子，祂來是「為服事人，並為大眾捨出自己的生命，作為救恩的代價」（馬爾谷福音10,45）。</w:t>
      </w:r>
    </w:p>
    <w:p>
      <w:pPr>
        <w:spacing w:after="20" w:line="300" w:lineRule="auto"/>
      </w:pPr>
      <w:r>
        <w:rPr>
          <w:rFonts w:ascii="Noto Serif" w:hAnsi="Noto Serif" w:eastAsia="Noto Serif" w:cs="Noto Serif"/>
          <w:b w:val="0"/>
          <w:i w:val="0"/>
          <w:color w:val="29241F"/>
          <w:sz w:val="22"/>
        </w:rPr>
        <w:t>Cum autem Iesus, mortem crucis pro hominibus passus, resurrexerit, tamquam Dominus et Christus Sacerdosque in aeternum constitutus apparuit (cf. Act 2,36; Hebr 5,6; 7,17-21), atque Spiritum a Patre promissum in discipulos suos effudit (cf. Act 2,33). Unde Ecclesia, donis sui Fundatoris instructa fideliterque eiusdem praecepta caritatis, humilitatis et abnegationis servans, missionem accipit Regnum Christi et Dei annuntiandi et in omnibus gentibus instaurandi, huiusque Regni in terris germen et initium constituit. Ipsa interea, dum paulatim increscit, ad Regnum consummatum anhelat, ac totis viribus sperat et exoptat cum Rege suo in gloria coniungi.</w:t>
      </w:r>
    </w:p>
    <w:p>
      <w:pPr>
        <w:spacing w:after="100" w:line="300" w:lineRule="auto"/>
      </w:pPr>
      <w:r>
        <w:rPr>
          <w:rFonts w:ascii="MingLiU" w:hAnsi="MingLiU" w:eastAsia="MingLiU" w:cs="MingLiU"/>
          <w:b w:val="0"/>
          <w:i w:val="0"/>
          <w:color w:val="6E675F"/>
          <w:sz w:val="20"/>
        </w:rPr>
        <w:t>當耶穌為了人類而承受了十字架的死亡，並復活了，就顯現為主、為基督，也顯現為永遠的司祭（參閱宗二36；希五6；七17-21），並將天父所許諾的聖神傾注在他的門徒身上（參閱宗二33）。因此教會蒙其創立者的恩寵所裝備，忠實地遵守同一愛德、謙遜和自我犧牲的訓誨，就接受了宣揚基督和天主之國，並在萬民中建立此國的使命，並成為此國在地上的種子和開始。教會本身在漸漸增長的同時，渴望達致圓滿的國度，並懷著全部的力量寄望並熱切期盼與其君王一起在光榮中相結合。</w:t>
      </w:r>
    </w:p>
    <w:p>
      <w:pPr>
        <w:spacing w:after="20" w:line="300" w:lineRule="auto"/>
      </w:pPr>
      <w:r>
        <w:rPr>
          <w:rFonts w:ascii="Noto Serif" w:hAnsi="Noto Serif" w:eastAsia="Noto Serif" w:cs="Noto Serif"/>
          <w:b w:val="0"/>
          <w:i w:val="0"/>
          <w:color w:val="29241F"/>
          <w:sz w:val="22"/>
        </w:rPr>
        <w:t>6. Sicut in Vetere Testamento revelatio Regni saepe sub figuris proponitur, ita nunc quoque variis imaginibus intima Ecclesiae natura nobis innotescit, quae sive a vita pastorali vel ab agricultura, sive ab aedificatione aut etiam a familia et sponsalibus desumptae, in libris Prophetarum praeparantur.</w:t>
      </w:r>
    </w:p>
    <w:p>
      <w:pPr>
        <w:spacing w:after="100" w:line="300" w:lineRule="auto"/>
      </w:pPr>
      <w:r>
        <w:rPr>
          <w:rFonts w:ascii="MingLiU" w:hAnsi="MingLiU" w:eastAsia="MingLiU" w:cs="MingLiU"/>
          <w:b w:val="0"/>
          <w:i w:val="0"/>
          <w:color w:val="6E675F"/>
          <w:sz w:val="20"/>
        </w:rPr>
        <w:t>如同在舊約中，天國的啟示常以象徵的方式呈現，現在也以各種形象向我們啟示教會的深層本質。這些形象有些取自牧民的生活或農業，有些取自建築，甚至取自家庭和婚配關係，在先知書中已預先準備。</w:t>
      </w:r>
    </w:p>
    <w:p>
      <w:pPr>
        <w:spacing w:after="20" w:line="300" w:lineRule="auto"/>
      </w:pPr>
      <w:r>
        <w:rPr>
          <w:rFonts w:ascii="Noto Serif" w:hAnsi="Noto Serif" w:eastAsia="Noto Serif" w:cs="Noto Serif"/>
          <w:b w:val="0"/>
          <w:i w:val="0"/>
          <w:color w:val="29241F"/>
          <w:sz w:val="22"/>
        </w:rPr>
        <w:t>Est enim Ecclesia ovile, cuius ostium unicum et necessarium Christus est (cf. Io 10,1-10). Est etiam grex, cuius ipse Deus pastorem se fore praenuntiavit (cf. Is 40,11; Ez 34,11 ss.), et cuius oves, etsi a pastoribus humanis gubernantur, indesinenter tamen deducuntur et nutriuntur ab ipso Christo, bono Pastore Principeque pastorum (cf. Io 10,11; 1Pt 5,4), qui vitam suam dedit pro ovibus (cf. Io 10,11-15).</w:t>
      </w:r>
    </w:p>
    <w:p>
      <w:pPr>
        <w:spacing w:after="100" w:line="300" w:lineRule="auto"/>
      </w:pPr>
      <w:r>
        <w:rPr>
          <w:rFonts w:ascii="MingLiU" w:hAnsi="MingLiU" w:eastAsia="MingLiU" w:cs="MingLiU"/>
          <w:b w:val="0"/>
          <w:i w:val="0"/>
          <w:color w:val="6E675F"/>
          <w:sz w:val="20"/>
        </w:rPr>
        <w:t>教會誠然是羊棧，其唯一必要的門就是基督（參閱若望十，一～十）。教會也是羊群，天主自己曾預告祂自己要做牧者（參閱依撒意亞四十，十一；厄則克耳三十四，十一以下），而教會的羊群雖由人間的牧者牧養，然而基督這位善牧和牧者的元首卻不斷引導並餵養它們（參閱若望十，十一；伯多祿前書五，四），祂為羊捨了自己的生命（參閱若望十，十一～十五）。</w:t>
      </w:r>
    </w:p>
    <w:p>
      <w:pPr>
        <w:spacing w:after="20" w:line="300" w:lineRule="auto"/>
      </w:pPr>
      <w:r>
        <w:rPr>
          <w:rFonts w:ascii="Noto Serif" w:hAnsi="Noto Serif" w:eastAsia="Noto Serif" w:cs="Noto Serif"/>
          <w:b w:val="0"/>
          <w:i w:val="0"/>
          <w:color w:val="29241F"/>
          <w:sz w:val="22"/>
        </w:rPr>
        <w:t>Est Ecclesia agricultura seu ager Dei (cf. 1Cor 3,9). In illo agro crescit antiqua oliva, cuius radix sancta fuerunt Patriarchae, et in qua Iudaeorum et Gentium reconciliatio facta est et fiet (cf. Rom 11,13-26). Ipsa plantata est a caelesti Agricola tamquam vinea electa (cf. Mt 21,33-43 par.; Is 5,1ss.). Vitis vera Christus est, vitam et fecunditatem tribuens palmitibus, scilicet nobis, qui per Ecclesiam in ipso manemus, et sine quo nihil possumus facere (cf. Io 15,1-5).</w:t>
      </w:r>
    </w:p>
    <w:p>
      <w:pPr>
        <w:spacing w:after="100" w:line="300" w:lineRule="auto"/>
      </w:pPr>
      <w:r>
        <w:rPr>
          <w:rFonts w:ascii="MingLiU" w:hAnsi="MingLiU" w:eastAsia="MingLiU" w:cs="MingLiU"/>
          <w:b w:val="0"/>
          <w:i w:val="0"/>
          <w:color w:val="6E675F"/>
          <w:sz w:val="20"/>
        </w:rPr>
        <w:t>教會是天主的農業，或說是天主的田地（參照格前3,9）。在這田地裡生長著古老的橄欖樹，其神聖的根基乃是祖先，在其中猶太人與外邦人的和好已經實現且將要實現（參照羅11,13-26）。它本身由天上的農夫栽種，如同蒙選的葡萄園（參照瑪21,33-43及對觀福音；依5,1以下）。真正的葡萄樹是基督，祂賦予枝條生命與豐碩，即我們，我們藉著教會在祂內常存，且離開祂我們什麼也不能做（參照若15,1-5）。</w:t>
      </w:r>
    </w:p>
    <w:p>
      <w:pPr>
        <w:spacing w:after="20" w:line="300" w:lineRule="auto"/>
      </w:pPr>
      <w:r>
        <w:rPr>
          <w:rFonts w:ascii="Noto Serif" w:hAnsi="Noto Serif" w:eastAsia="Noto Serif" w:cs="Noto Serif"/>
          <w:b w:val="0"/>
          <w:i w:val="0"/>
          <w:color w:val="29241F"/>
          <w:sz w:val="22"/>
        </w:rPr>
        <w:t>Saepius quoque Ecclesia dicitur aedificatio Dei (cf. 1Cor 3,9). Dominus ipse se comparavit lapidi, quem reprobaverunt aedificantes, sed qui factus est in caput anguli (cf. Mt 21,42 par.; Act 4,11; 1Pt 2,7; Ps 118,22). Super illud fundamentum Ecclesia ab Apostolis exstruitur (cf. 1Cor 3,11), ab eoque firmitatem et cohaesionem accipit. Quae constructio variis appellationibus decoratur: domus Dei (cf. 1Tim 3,15), in qua nempe habitat eius familia, habitaculum Dei in Spiritu (cf. Eph 2,19-22), "tabernaculum Dei cum hominibus" (Apoc 21,3), et praesertim templum sanctum, quod in lapideis sanctuariis repraesentatum a Sanctis Patribus laudatur, et in Liturgia non immerito assimilatur Civitati sanctae, novae Ierusalem(5). In ipsa enim tamquam lapides vivi his in terris aedificamur (cf. 1Pt 2,5).</w:t>
      </w:r>
    </w:p>
    <w:p>
      <w:pPr>
        <w:spacing w:after="100" w:line="300" w:lineRule="auto"/>
      </w:pPr>
      <w:r>
        <w:rPr>
          <w:rFonts w:ascii="MingLiU" w:hAnsi="MingLiU" w:eastAsia="MingLiU" w:cs="MingLiU"/>
          <w:b w:val="0"/>
          <w:i w:val="0"/>
          <w:color w:val="6E675F"/>
          <w:sz w:val="20"/>
        </w:rPr>
        <w:t>教會又多次被稱為天主的建築（參閱格前三，九）。主自己將自己比作為建築者所棄絕，但卻成為房角石的石頭（參閱瑪二一，四二及平行經文；宗四，一一；伯前二，七；詠一一八，二二）。教會是建立在這塊基石之上的，由宗徒們建築而成（參閱格前三，一一），並由此石獲得堅實與團結。這項建築以各種名稱來稱呼：天主的家（參閱弟前三，一五），即天主的家族住在其中；天主在聖神中的住所（參閱厄二，一九至二二）；「天主與人同住的帳幕」（默二一，三）；尤其是聖殿，聖父們在石製的聖所中所代表的聖殿，在禮儀中恰當地被比作聖城、新耶路撒冷（5）。我們在其中如同活石，在此地被建築起來（參閱伯前二，五）。</w:t>
      </w:r>
    </w:p>
    <w:p>
      <w:pPr>
        <w:spacing w:after="20" w:line="300" w:lineRule="auto"/>
      </w:pPr>
      <w:r>
        <w:rPr>
          <w:rFonts w:ascii="Noto Serif" w:hAnsi="Noto Serif" w:eastAsia="Noto Serif" w:cs="Noto Serif"/>
          <w:b w:val="0"/>
          <w:i w:val="0"/>
          <w:color w:val="29241F"/>
          <w:sz w:val="22"/>
        </w:rPr>
        <w:t>Quam sanctam civitatem Ioannes contemplatur, in renovatione mundi descendentem de caelis a Deo, "paratam sicut sponsam ornatam viro suo" (Apoc 21,1s.).</w:t>
      </w:r>
    </w:p>
    <w:p>
      <w:pPr>
        <w:spacing w:after="100" w:line="300" w:lineRule="auto"/>
      </w:pPr>
      <w:r>
        <w:rPr>
          <w:rFonts w:ascii="MingLiU" w:hAnsi="MingLiU" w:eastAsia="MingLiU" w:cs="MingLiU"/>
          <w:b w:val="0"/>
          <w:i w:val="0"/>
          <w:color w:val="6E675F"/>
          <w:sz w:val="20"/>
        </w:rPr>
        <w:t>若望在世界的更新中，看見這座聖城由天主降下，「好似為自己的丈夫裝飾好的新娘」（默21,1以下）。</w:t>
      </w:r>
    </w:p>
    <w:p>
      <w:pPr>
        <w:spacing w:after="20" w:line="300" w:lineRule="auto"/>
      </w:pPr>
      <w:r>
        <w:rPr>
          <w:rFonts w:ascii="Noto Serif" w:hAnsi="Noto Serif" w:eastAsia="Noto Serif" w:cs="Noto Serif"/>
          <w:b w:val="0"/>
          <w:i w:val="0"/>
          <w:color w:val="29241F"/>
          <w:sz w:val="22"/>
        </w:rPr>
        <w:t>Ecclesia etiam, "quae sursum est Hierusalem" et "mater nostra" appellatur (Gal 4,26; cf. Apoc 12,17), describitur ut sponsa immaculata Agni immaculati (cf. Apoc 19,7; 21,2 et 9; 22,17), quam Christus "dilexit... et se ipsum tradidit pro ea, ut illam sanctificaret" (Eph 5,25-26), quam sibi foedere indissolubili sociavit et indesinenter "nutrit et fovet" (Eph 5,29), et quam mundatam sibi voluit coniunctam et in dilectione ac fidelitate subditam (cf. Eph 5,24), quam tandem bonis caelestibus in aeternum cumulavit, ut Dei et Christi erga nos caritatem, quae omnem scientiam superat, comprehendamus (cf. Eph 3,19). Dum vero his in terris Ecclesia peregrinatur a Domino (cf.</w:t>
      </w:r>
    </w:p>
    <w:p>
      <w:pPr>
        <w:spacing w:after="100" w:line="300" w:lineRule="auto"/>
      </w:pPr>
      <w:r>
        <w:rPr>
          <w:rFonts w:ascii="MingLiU" w:hAnsi="MingLiU" w:eastAsia="MingLiU" w:cs="MingLiU"/>
          <w:b w:val="0"/>
          <w:i w:val="0"/>
          <w:color w:val="6E675F"/>
          <w:sz w:val="20"/>
        </w:rPr>
        <w:t>教會也被稱為「在上的耶路撒冷」和「我們的母親」（迦4,26；參閱默12,17），被描述為無玷羔羊的無玷新娘（參閱默19,7；21,2及9；22,17），基督「愛了她……並為她捨棄了自己，為使她成聖」（弗5,25-26），用不可解的盟約與她結合，並不斷地「養育和照顧她」（弗5,29），並願意她以純潔之身與自己結合，在愛德和信實中順服於自己（參閱弗5,24），最後以天上的幸福永遠充滿她，好使我們能領悟天主和基督對我們的愛德，這愛德超越一切知識（參閱弗3,19）。雖然教會在地上遠離主而為旅客（參閱</w:t>
      </w:r>
    </w:p>
    <w:p>
      <w:pPr>
        <w:spacing w:after="20" w:line="300" w:lineRule="auto"/>
      </w:pPr>
      <w:r>
        <w:rPr>
          <w:rFonts w:ascii="Noto Serif" w:hAnsi="Noto Serif" w:eastAsia="Noto Serif" w:cs="Noto Serif"/>
          <w:b w:val="0"/>
          <w:i w:val="0"/>
          <w:color w:val="29241F"/>
          <w:sz w:val="22"/>
        </w:rPr>
        <w:t>2Cor 5,6), tamquam exsulem se habet, ita ut quae sursum sunt quaerat et sapiat, ubi Christus est in dextera Dei sedens, ubi vita Ecclesiae abscondita est cum Christo in Deo, donec cum Sponso suo appareat in gloria (cf. Col. 3, 1-4).</w:t>
      </w:r>
    </w:p>
    <w:p>
      <w:pPr>
        <w:spacing w:after="100" w:line="300" w:lineRule="auto"/>
      </w:pPr>
      <w:r>
        <w:rPr>
          <w:rFonts w:ascii="MingLiU" w:hAnsi="MingLiU" w:eastAsia="MingLiU" w:cs="MingLiU"/>
          <w:b w:val="0"/>
          <w:i w:val="0"/>
          <w:color w:val="6E675F"/>
          <w:sz w:val="20"/>
        </w:rPr>
        <w:t>（格後五，六），如同被充軍者一樣行事，致力追求天上的事，思慕基督所在之處，基督坐在天主的右邊；此時教會的生命與基督一起隱藏在天主內，直到與她的淨配一同顯現於光榮中。（參閱哥三，一—四）</w:t>
      </w:r>
    </w:p>
    <w:p>
      <w:pPr>
        <w:spacing w:after="20" w:line="300" w:lineRule="auto"/>
      </w:pPr>
      <w:r>
        <w:rPr>
          <w:rFonts w:ascii="Noto Serif" w:hAnsi="Noto Serif" w:eastAsia="Noto Serif" w:cs="Noto Serif"/>
          <w:b w:val="0"/>
          <w:i w:val="0"/>
          <w:color w:val="29241F"/>
          <w:sz w:val="22"/>
        </w:rPr>
        <w:t>7. Dei Filius, in natura humana Sibi unita, morte et resurrectione sua mortem superando, hominem redemit et in novam creaturam transformavit (cf. Gal 6,15; 2Cor 5,17). Communicando enim Spiritum suum, fratres suos, ex omnibus gentibus convocatos, tamquam corpus suum mystice constituit.</w:t>
      </w:r>
    </w:p>
    <w:p>
      <w:pPr>
        <w:spacing w:after="100" w:line="300" w:lineRule="auto"/>
      </w:pPr>
      <w:r>
        <w:rPr>
          <w:rFonts w:ascii="MingLiU" w:hAnsi="MingLiU" w:eastAsia="MingLiU" w:cs="MingLiU"/>
          <w:b w:val="0"/>
          <w:i w:val="0"/>
          <w:color w:val="6E675F"/>
          <w:sz w:val="20"/>
        </w:rPr>
        <w:t>天主之子在與自身結合的人性中，藉其死亡和復活超越死亡，救贖了人類並將其轉化為新受造物（參閱迦6,15；格後5,17）。蓋聖神將自己傳通於人，聖神從各民族中召集而來的弟兄們奧妙地建立為自己的身體。</w:t>
      </w:r>
    </w:p>
    <w:p>
      <w:pPr>
        <w:pageBreakBefore/>
        <w:spacing w:after="60"/>
        <w:keepNext/>
      </w:pPr>
      <w:r>
        <w:rPr>
          <w:rFonts w:ascii="MingLiU" w:hAnsi="MingLiU" w:eastAsia="MingLiU" w:cs="MingLiU"/>
          <w:b/>
          <w:i w:val="0"/>
          <w:color w:val="8A4E2F"/>
          <w:sz w:val="16"/>
        </w:rPr>
        <w:t>LESSON 43  ·  從教父到教廷</w:t>
      </w:r>
    </w:p>
    <w:p>
      <w:pPr>
        <w:spacing w:after="20"/>
      </w:pPr>
      <w:r>
        <w:rPr>
          <w:rFonts w:ascii="MingLiU" w:hAnsi="MingLiU" w:eastAsia="MingLiU" w:cs="MingLiU"/>
          <w:b/>
          <w:i w:val="0"/>
          <w:color w:val="8A4E2F"/>
          <w:sz w:val="22"/>
        </w:rPr>
        <w:t>第 43 課</w:t>
      </w:r>
    </w:p>
    <w:p>
      <w:pPr>
        <w:pStyle w:val="Heading1"/>
        <w:spacing w:before="0" w:after="120"/>
        <w:jc w:val="left"/>
        <w:pBdr>
          <w:bottom w:val="single" w:sz="14" w:space="3" w:color="D4A653"/>
        </w:pBdr>
      </w:pPr>
      <w:r>
        <w:rPr>
          <w:rFonts w:ascii="MingLiU" w:hAnsi="MingLiU" w:eastAsia="MingLiU" w:cs="MingLiU"/>
          <w:b/>
          <w:i w:val="0"/>
          <w:color w:val="3A2720"/>
          <w:sz w:val="34"/>
        </w:rPr>
        <w:t>梵二：信仰自由宣言　Dignitatis Humanae</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rector, rectoris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領導者、統治者、舵手、驾手</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indicium, indici(i)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證據、示證、證明</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recens, recentis</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新近的、新鮮的、休息過的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minuo, minuere, minui, minutus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減少、減弱、減損、縮小</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fortuna, fortunae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命運、幸運、財富、境遇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tuto, tutare, tutavi, tutatus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保護、防衛、防止</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feliciter</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幸福地、幸運地、順利地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vigor, vigoris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活力、精力、氣勢</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caveo, cavere, cavi, cautus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謹慎、避免；設保、規定</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reduco, reducere, reduxi, reductus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帶回、恢復；減少</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obnoxius, obnoxia, obnoxium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應負責的、有罪的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Pentecoste, Pentecostes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聖神降臨節、五旬節</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suffragium, suffragi(i)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投票、判斷；喝彩</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consummatio, consummationis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總和、完成；最高點</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cumque</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無論何時；任意、某某</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urgeo, urgere, ursi</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按壓、推動；不斷踐踏</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patrimonium, patrimoni(i)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遺產、世襲產業</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postulatum, postulati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要求、請求</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induo, induere, indui, indutus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穿上、披上；著衣</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paulatim</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逐漸地、一點一點地</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Cum beatitudo nihil aliud sit, quam summi boni fruitio; et summum bonum sit supra nos: nullus potest effici beatus, nisi supra semetipsum ascendat, non ascensu corporali, sed cordiali.</w:t>
      </w:r>
    </w:p>
    <w:p>
      <w:pPr>
        <w:spacing w:after="60" w:line="300" w:lineRule="auto"/>
        <w:ind w:left="227"/>
      </w:pPr>
      <w:r>
        <w:rPr>
          <w:rFonts w:ascii="MingLiU" w:hAnsi="MingLiU" w:eastAsia="MingLiU" w:cs="MingLiU"/>
          <w:b w:val="0"/>
          <w:i w:val="0"/>
          <w:color w:val="6E675F"/>
          <w:sz w:val="18"/>
        </w:rPr>
        <w:t>〔Itinerarium mentis in Deum〕</w:t>
      </w:r>
    </w:p>
    <w:p>
      <w:pPr>
        <w:spacing w:after="20" w:line="300" w:lineRule="auto"/>
        <w:ind w:left="227"/>
      </w:pPr>
      <w:r>
        <w:rPr>
          <w:rFonts w:ascii="Noto Serif" w:hAnsi="Noto Serif" w:eastAsia="Noto Serif" w:cs="Noto Serif"/>
          <w:b w:val="0"/>
          <w:i w:val="0"/>
          <w:color w:val="29241F"/>
          <w:sz w:val="22"/>
        </w:rPr>
        <w:t>Unus est ad corporalia exteriora, secundum quem vocatur animalitas seu sensualitas: alius intra se et in se, secundum quem dicitur spiritus; tertius supra se, secundum quem dicitur mens.</w:t>
      </w:r>
    </w:p>
    <w:p>
      <w:pPr>
        <w:spacing w:after="60" w:line="300" w:lineRule="auto"/>
        <w:ind w:left="227"/>
      </w:pPr>
      <w:r>
        <w:rPr>
          <w:rFonts w:ascii="MingLiU" w:hAnsi="MingLiU" w:eastAsia="MingLiU" w:cs="MingLiU"/>
          <w:b w:val="0"/>
          <w:i w:val="0"/>
          <w:color w:val="6E675F"/>
          <w:sz w:val="18"/>
        </w:rPr>
        <w:t>〔Itinerarium mentis in Deum〕</w:t>
      </w:r>
    </w:p>
    <w:p>
      <w:r>
        <w:br w:type="page"/>
      </w:r>
    </w:p>
    <w:p>
      <w:pPr>
        <w:pStyle w:val="Heading2"/>
        <w:spacing w:before="0" w:after="60"/>
        <w:jc w:val="left"/>
      </w:pPr>
      <w:r>
        <w:rPr>
          <w:rFonts w:ascii="MingLiU" w:hAnsi="MingLiU" w:eastAsia="MingLiU" w:cs="MingLiU"/>
          <w:b/>
          <w:i w:val="0"/>
          <w:color w:val="3A2720"/>
          <w:sz w:val="28"/>
        </w:rPr>
        <w:t>讀本　梵二：信仰自由宣言　Dignitatis Humanae</w:t>
      </w:r>
    </w:p>
    <w:p>
      <w:pPr>
        <w:spacing w:after="80" w:line="300" w:lineRule="auto"/>
      </w:pPr>
      <w:r>
        <w:rPr>
          <w:rFonts w:ascii="MingLiU" w:hAnsi="MingLiU" w:eastAsia="MingLiU" w:cs="MingLiU"/>
          <w:b w:val="0"/>
          <w:i w:val="0"/>
          <w:color w:val="6E675F"/>
          <w:sz w:val="18"/>
        </w:rPr>
        <w:t>第 1 節（完整，共 2 節）</w:t>
      </w:r>
    </w:p>
    <w:p>
      <w:pPr>
        <w:spacing w:after="20" w:line="300" w:lineRule="auto"/>
      </w:pPr>
      <w:r>
        <w:rPr>
          <w:rFonts w:ascii="Noto Serif" w:hAnsi="Noto Serif" w:eastAsia="Noto Serif" w:cs="Noto Serif"/>
          <w:b w:val="0"/>
          <w:i w:val="0"/>
          <w:color w:val="29241F"/>
          <w:sz w:val="22"/>
        </w:rPr>
        <w:t>I. Libertatis religiosae ratio generalis</w:t>
      </w:r>
    </w:p>
    <w:p>
      <w:pPr>
        <w:spacing w:after="100" w:line="300" w:lineRule="auto"/>
      </w:pPr>
      <w:r>
        <w:rPr>
          <w:rFonts w:ascii="MingLiU" w:hAnsi="MingLiU" w:eastAsia="MingLiU" w:cs="MingLiU"/>
          <w:b w:val="0"/>
          <w:i w:val="0"/>
          <w:color w:val="6E675F"/>
          <w:sz w:val="20"/>
        </w:rPr>
        <w:t>I. 宗教自由之通常理由</w:t>
      </w:r>
    </w:p>
    <w:p>
      <w:pPr>
        <w:spacing w:after="20" w:line="300" w:lineRule="auto"/>
      </w:pPr>
      <w:r>
        <w:rPr>
          <w:rFonts w:ascii="Noto Serif" w:hAnsi="Noto Serif" w:eastAsia="Noto Serif" w:cs="Noto Serif"/>
          <w:b w:val="0"/>
          <w:i w:val="0"/>
          <w:color w:val="29241F"/>
          <w:sz w:val="22"/>
        </w:rPr>
        <w:t>2 . Haec Vaticana Synodus declarat personam humanam ius habere ad libertatem religiosam. Huiusmodi libertas in eo consistit, quod omnes homines debent immunes esse a coercitione ex parte sive singulorum sive coetuum socialium et cuiusvis potestatis humanae, et ita quidem ut in re religiosa neque aliquis cogatur ad agendum contra suam conscientiam neque impediatur, quominus iuxta suam conscientiam agat privatim et publice, vel solus vel aliis consociatus, intra debitos limites. Insuper declarat ius ad libertatem religiosam esse revera fundatum in ipsa dignitate personae humanae, qualis et verbo Dei revelato et ipsa ratione cognoscitur (2). Hoc ius personae humanae ad libertatem religiosam in iuridica societatis ordinatione ita est agnoscendum, ut ius civile evadat.</w:t>
      </w:r>
    </w:p>
    <w:p>
      <w:pPr>
        <w:spacing w:after="100" w:line="300" w:lineRule="auto"/>
      </w:pPr>
      <w:r>
        <w:rPr>
          <w:rFonts w:ascii="MingLiU" w:hAnsi="MingLiU" w:eastAsia="MingLiU" w:cs="MingLiU"/>
          <w:b w:val="0"/>
          <w:i w:val="0"/>
          <w:color w:val="6E675F"/>
          <w:sz w:val="20"/>
        </w:rPr>
        <w:t>2. 本梵蒂岡公會議聲明人有信仰自由的權利。此種自由在乎人人不受強制，無論個人或團體，也無論任何人為的權力，都不能強迫任何人，在宗教信仰上，違反其良心行事，也不能阻撓任何人，在合理的範圍內，或私自、或公開、或單獨、或集體依照其良心行事。本公會議更進一步聲明，信仰自由的權利，奠基於人格尊嚴的本身，從天主啟示的聖言和人類的理智都可以知道 (2)。這項人格對信仰自由的權利，在社會法律的制度中應予確認，並成為民法的條文。 人人因其各有人格，依其自有的尊嚴，既有理智與自由意志，所以應為人格負責，受其天性的驅使，負有道德責任去追求真理，尤其是有關宗教的真理。每人並且有責任依附已認識的真理，遵循真理的要求而處理其全部生活。人們除非享有心理自由，及不受外來的強制，便不能在適合其天性的方式下，完成這一責任。信仰自由的權利不是奠基於人的主觀傾向，而是奠基於人的固有天性。所以那些對於追求真理，及依附真理不盡責任的人們，也仍保有不受強制的權利，祗要不妨害真正的公共秩序，則不能阻止他們自由權的行使。</w:t>
      </w:r>
    </w:p>
    <w:p>
      <w:pPr>
        <w:spacing w:after="20" w:line="300" w:lineRule="auto"/>
      </w:pPr>
      <w:r>
        <w:rPr>
          <w:rFonts w:ascii="Noto Serif" w:hAnsi="Noto Serif" w:eastAsia="Noto Serif" w:cs="Noto Serif"/>
          <w:b w:val="0"/>
          <w:i w:val="0"/>
          <w:color w:val="29241F"/>
          <w:sz w:val="22"/>
        </w:rPr>
        <w:t>Secundum dignitatem suam homines cuncti, quia personae sunt, ratione scilicet et libera voluntate praediti ideoque personali responsabilitate aucti, sua ipsorum natura impelluntur necnon morali tenentur obligatione ad veritatem quaerendam, illam imprimis quae religionem spectat. Tenentur quoque veritati cognitae adhaerere atque totam vitam suam iuxta exigentias veritatis ordinare. Huic autem obligationi satisfacere homines, modo suae propriae naturae consentaneo, non possunt nisi libertate psychologica simul atque immunitate a coercitione externa fruantur. Non ergo in subiectiva personae dispositione, sed in ipsa eius natura ius ad libertatem religiosam fundatur. Quamobrem ius ad hanc immunitatem perseverat etiam in iis qui obligationi quaerendi veritatem eique adhaerendi non satisfaciunt; eiusque exercitium impediri nequit dummodo iustus ordo publicus servetur.</w:t>
      </w:r>
    </w:p>
    <w:p>
      <w:pPr>
        <w:spacing w:after="100" w:line="300" w:lineRule="auto"/>
      </w:pPr>
      <w:r>
        <w:rPr>
          <w:rFonts w:ascii="MingLiU" w:hAnsi="MingLiU" w:eastAsia="MingLiU" w:cs="MingLiU"/>
          <w:b w:val="0"/>
          <w:i w:val="0"/>
          <w:color w:val="6E675F"/>
          <w:sz w:val="20"/>
        </w:rPr>
        <w:t>人人因其尊嚴，既為人格體，具有理性及自由意志，因而需負個人責任，故其自身之本性驅使之，並負有道德義務去尋求真理，尤其是關乎宗教之真理。人亦應堅持所認識之真理，並依真理之要求而整頓其整個生活。然而人若欲以符合其本性之方式而履行此義務，必須享有心理上之自由，並免受外在強制。故宗教自由權之根據，非在於人格之主觀傾向，乃在於人之本身。因此，即使在未盡尋求真理及堅持真理之義務者身上，此項豁免權仍然存在；其行使不得被妨礙，惟以公共秩序得以維護為條件。</w:t>
      </w:r>
    </w:p>
    <w:p>
      <w:pPr>
        <w:spacing w:after="20" w:line="300" w:lineRule="auto"/>
      </w:pPr>
      <w:r>
        <w:rPr>
          <w:rFonts w:ascii="Noto Serif" w:hAnsi="Noto Serif" w:eastAsia="Noto Serif" w:cs="Noto Serif"/>
          <w:b w:val="0"/>
          <w:i w:val="0"/>
          <w:color w:val="29241F"/>
          <w:sz w:val="22"/>
        </w:rPr>
        <w:t>3 . Quae clarius adhuc patent consideranti supremam humanae vitae normam esse ipsam legem divinam, aeternam, obiectivam atque universalem, qua Deus consilio sapientiae et dilectionis suae mundum universum viasque communitatis humanae ordinat, dirigit, gubernat. Huius suae legis Deus hominem participem reddit, ita ut homo, providentia divina suaviter disponente, veritatem incommutabilem magis magisque agnoscere possit (3). Quapropter unusquisque officium ideoque et ius habet veritatem in re religiosa quaerendi ut sibi, mediis adhibitis idoneis, recta et vera conscientiae iudicia prudenter efformet.</w:t>
      </w:r>
    </w:p>
    <w:p>
      <w:pPr>
        <w:spacing w:after="100" w:line="300" w:lineRule="auto"/>
      </w:pPr>
      <w:r>
        <w:rPr>
          <w:rFonts w:ascii="MingLiU" w:hAnsi="MingLiU" w:eastAsia="MingLiU" w:cs="MingLiU"/>
          <w:b w:val="0"/>
          <w:i w:val="0"/>
          <w:color w:val="6E675F"/>
          <w:sz w:val="20"/>
        </w:rPr>
        <w:t>3. 如能熟思人類生活的至上標準即是天主的法律：永恆的、客觀的、普遍的法律，天主循此法律，以祂智慧及慈受的計劃，處理、指導，統治普世及人類社會的方向，則上述各端將更明顯。天主賜人參與祂的這一法律，使人在祂上智溫和的安排下，能逐漸認識永恆不變的真理 (3)。所以在宗教事務上，人人都有追求真理的義務與權利，使能利用適當的方法，明智地為自己形成良心的正確而真實的判斷。 追求真理，應用適合人格尊嚴，及其合群天性特有的方式，即自由探究，借助於教導或講授，傳播與交談，把已獲得或自以為已獲得的真理彼此陳述，藉以在追求真理上互相輔助；既獲得真理之後，則當以個人的同意堅決服膺之。 人是通過自己的良心而領會、認識天主法律的指示；人必須在一切的活動上忠實地隨從良心，俾能達到自己的歸宿－天主。所以不應強令人違反良心行事，也不應阻止人依照良心行事，尤其在宗教事務上是如此。因為宗教的實踐，由於其本來的性質，全在乎內在的、自願的、自由的行動，人這樣才能使自己直接歸向天主：這樣的行為不是由純屬人的權力所能命令或禁止的 (4)。人的合群天性，要求人藉外在形式表達內在的信仰行為，在宗教信仰上與他人相通，並以團體方式宣示自己的宗教。 如果在不妨害正義的公共秩序下，不許人自由實踐宗教的集體行動，這是侮辱人格及天主為人所定的秩序。 此外，人們私自或公然，出於心靈的決斷，使自己歸向天主的宗教行為，本質上，即超越暫世事物的秩序。因此，以謀求現世公益為宗旨的政權，應該承認人民的宗教生活而予以鼓勵，如妄加指揮或阻撓，這便是越俎代庖。</w:t>
      </w:r>
    </w:p>
    <w:p>
      <w:pPr>
        <w:spacing w:after="20" w:line="300" w:lineRule="auto"/>
      </w:pPr>
      <w:r>
        <w:rPr>
          <w:rFonts w:ascii="Noto Serif" w:hAnsi="Noto Serif" w:eastAsia="Noto Serif" w:cs="Noto Serif"/>
          <w:b w:val="0"/>
          <w:i w:val="0"/>
          <w:color w:val="29241F"/>
          <w:sz w:val="22"/>
        </w:rPr>
        <w:t>Veritas autem inquirenda est modo dignitati humanae personae eiusque naturae sociali proprio, libera scilicet inquisitione, ope magisterii seu institutionis, communicationis atque dialogi, quibus alii aliis exponunt veritatem quam invenerunt vel invenisse putant, ut sese invicem in veritate inquirenda adiuvent; veritati autem cognitae firmiter adhaerendum est assensu personali.</w:t>
      </w:r>
    </w:p>
    <w:p>
      <w:pPr>
        <w:spacing w:after="100" w:line="300" w:lineRule="auto"/>
      </w:pPr>
      <w:r>
        <w:rPr>
          <w:rFonts w:ascii="MingLiU" w:hAnsi="MingLiU" w:eastAsia="MingLiU" w:cs="MingLiU"/>
          <w:b w:val="0"/>
          <w:i w:val="0"/>
          <w:color w:val="6E675F"/>
          <w:sz w:val="20"/>
        </w:rPr>
        <w:t>誠然，尋求真理應以符合人的尊嚴及其社會本性的方式進行，即自由探究、藉助教導或教育、溝通與對話──藉此人們互相闡述他們所發現或自以為發現的真理，以彼此協助共同探求真理；而對已認識的真理，則應以個人的同意堅決地貼緊。</w:t>
      </w:r>
    </w:p>
    <w:p>
      <w:pPr>
        <w:spacing w:after="20" w:line="300" w:lineRule="auto"/>
      </w:pPr>
      <w:r>
        <w:rPr>
          <w:rFonts w:ascii="Noto Serif" w:hAnsi="Noto Serif" w:eastAsia="Noto Serif" w:cs="Noto Serif"/>
          <w:b w:val="0"/>
          <w:i w:val="0"/>
          <w:color w:val="29241F"/>
          <w:sz w:val="22"/>
        </w:rPr>
        <w:t>Dictamina vero legis divinae homo percipit et agnoscit mediante conscientia sua; quam tenetur fideliter sequi in universa sua activitate, ut ad Deum, finem suum, perveniat. Non est ergo cogendus, ut contra suam conscientiam agat. Sed neque impediendus est, quominus iuxta suam conscientiam operetur, praesertim in re religiosa. Exercitium namque religionis, ex ipsa eius indole, consistit imprimis in actibus internis voluntariis et liberis, quibus homo sese ad Deum directe ordinat: huiusmodi actus a potestate mere humana nec imperari nec prohiberi possunt (4). Ipsa autem socialis hominis natura exigit, ut homo internos religionis actus externe exprimat, cum aliis in re religiosa communicet, suam religionem modo communitario profiteatur.</w:t>
      </w:r>
    </w:p>
    <w:p>
      <w:pPr>
        <w:spacing w:after="100" w:line="300" w:lineRule="auto"/>
      </w:pPr>
      <w:r>
        <w:rPr>
          <w:rFonts w:ascii="MingLiU" w:hAnsi="MingLiU" w:eastAsia="MingLiU" w:cs="MingLiU"/>
          <w:b w:val="0"/>
          <w:i w:val="0"/>
          <w:color w:val="6E675F"/>
          <w:sz w:val="20"/>
        </w:rPr>
        <w:t>人藉著自己的良心認識並領悟天主聖法的訓誨；人必須忠實地在其一切行動中追隨良心，俾能達到自己的終極目標天主。因此，人不應被強迫違背自己的良心而行動。但是，人也不應被阻止按照自己的良心行動，尤其在宗教事務上更不應如此。宗教的實踐，由其本質而言，首先在於人內心自願自由的行為，藉此人直接將自己導向天主：此類行為不能由純屬人的權力來命令或禁止（4）。然而，人的社會本質要求人將宗教信仰的內心行為外在地表現出來，在宗教事務上與他人交通往來，以團體的方式公開宣示自己的宗教。</w:t>
      </w:r>
    </w:p>
    <w:p>
      <w:pPr>
        <w:spacing w:after="20" w:line="300" w:lineRule="auto"/>
      </w:pPr>
      <w:r>
        <w:rPr>
          <w:rFonts w:ascii="Noto Serif" w:hAnsi="Noto Serif" w:eastAsia="Noto Serif" w:cs="Noto Serif"/>
          <w:b w:val="0"/>
          <w:i w:val="0"/>
          <w:color w:val="29241F"/>
          <w:sz w:val="22"/>
        </w:rPr>
        <w:t>Iniuria ergo humanae personae et ipsi ordini hominibus a Deo statuto fit, si homini denegetur liberum in societate religionis exercitium, iusto ordine publico servato.</w:t>
      </w:r>
    </w:p>
    <w:p>
      <w:pPr>
        <w:spacing w:after="100" w:line="300" w:lineRule="auto"/>
      </w:pPr>
      <w:r>
        <w:rPr>
          <w:rFonts w:ascii="MingLiU" w:hAnsi="MingLiU" w:eastAsia="MingLiU" w:cs="MingLiU"/>
          <w:b w:val="0"/>
          <w:i w:val="0"/>
          <w:color w:val="6E675F"/>
          <w:sz w:val="20"/>
        </w:rPr>
        <w:t>若人在維持正當的公共秩序之下，被剝奪在社會中自由行使宗教信仰的權利，這就是對人的尊嚴以及天主為人類所制定的秩序本身的侵犯。</w:t>
      </w:r>
    </w:p>
    <w:p>
      <w:pPr>
        <w:spacing w:after="20" w:line="300" w:lineRule="auto"/>
      </w:pPr>
      <w:r>
        <w:rPr>
          <w:rFonts w:ascii="Noto Serif" w:hAnsi="Noto Serif" w:eastAsia="Noto Serif" w:cs="Noto Serif"/>
          <w:b w:val="0"/>
          <w:i w:val="0"/>
          <w:color w:val="29241F"/>
          <w:sz w:val="22"/>
        </w:rPr>
        <w:t>Praeterea actus religiosi, quibus homines privatim et publice sese ad Deum ex animi sententia ordinant, natura sua terrestrem et temporalem rerum ordinem transcendunt. Potestas igitur civilis, cuius finis proprius est bonum commune temporale curare, religiosam quidem civium vitam agnoscere eique favere debet, sed limites suos excedere dicenda est, si actus religiosos dirigere vel impedire praesumat.</w:t>
      </w:r>
    </w:p>
    <w:p>
      <w:pPr>
        <w:spacing w:after="100" w:line="300" w:lineRule="auto"/>
      </w:pPr>
      <w:r>
        <w:rPr>
          <w:rFonts w:ascii="MingLiU" w:hAnsi="MingLiU" w:eastAsia="MingLiU" w:cs="MingLiU"/>
          <w:b w:val="0"/>
          <w:i w:val="0"/>
          <w:color w:val="6E675F"/>
          <w:sz w:val="20"/>
        </w:rPr>
        <w:t>此外，宗教行為乃人類藉以私下或公開地按照內心的真誠意向而自我奉獻於天主者，其本質超越了塵世事物和時間秩序。因此，市民權力既以照顧時間的公共福祉為其本身的目的，應當確實認可公民的宗教生活並予以支持，但若膽敢指導或阻礙宗教行為，即應謂其已逾越自身的界限。</w:t>
      </w:r>
    </w:p>
    <w:p>
      <w:pPr>
        <w:spacing w:after="20" w:line="300" w:lineRule="auto"/>
      </w:pPr>
      <w:r>
        <w:rPr>
          <w:rFonts w:ascii="Noto Serif" w:hAnsi="Noto Serif" w:eastAsia="Noto Serif" w:cs="Noto Serif"/>
          <w:b w:val="0"/>
          <w:i w:val="0"/>
          <w:color w:val="29241F"/>
          <w:sz w:val="22"/>
        </w:rPr>
        <w:t>4 . Libertas seu immunitas a coercitione in re religiosa, quae singulis personis competit, etiam ipsis in communi agentibus agnoscenda est. Communitates enim religiosae a sociali natura tum hominis tum ipsius religionis requiruntur.</w:t>
      </w:r>
    </w:p>
    <w:p>
      <w:pPr>
        <w:spacing w:after="100" w:line="300" w:lineRule="auto"/>
      </w:pPr>
      <w:r>
        <w:rPr>
          <w:rFonts w:ascii="MingLiU" w:hAnsi="MingLiU" w:eastAsia="MingLiU" w:cs="MingLiU"/>
          <w:b w:val="0"/>
          <w:i w:val="0"/>
          <w:color w:val="6E675F"/>
          <w:sz w:val="20"/>
        </w:rPr>
        <w:t>4. 在宗教事務上的自由或不受強制，是每個人的天賦，在他們集體行動時，也當予以認可。因為宗教團體是人的合群天性及宗教本身的性質所要求的。 這些宗教團體，祗要不妨害公共秩序的合理需求，即享有不受幹與的權利，以便遵照自己的章程自行管理，以公共敬禮崇奉至高的神明，輔助成員實踐宗教生活，以教導支援他們，並得設立機構，使成員彼此互助，依照宗教的原則指導其生活。 宗教團體同樣有其權利，對選擇、培育、任命、調遣其自己的教士，以及與居留世界各地的宗教首長及宗教團體互相交往，對設立宗教建築，以及購置適當的產業及其使用等，均不受法律或政權行政設施的干擾。 宗教團體亦有權利，在以口頭或文字，公開傳授及宣揚其信仰時，不受阻撓。但在傳播宗教信仰及推行宗教生活時，切忌帶有強制，或卑鄙及不很正當的遊說意味的行為，尤其對於無知或貧窮者，更應戒避。這種作風應視為對自己權利的濫用，並對他人權利的損害。 此外，宗教團體在整頓社會及激發人類的活動上，自由表現其教義的特殊功能，不受阻撓，也是屬於信仰自由的範圍。最後，人們由於宗教信念的推動，可以自由集會或設立教育、文化、慈善、社會等機構，其權利是奠基於人類的合群天性及宗教固有的性質。</w:t>
      </w:r>
    </w:p>
    <w:p>
      <w:pPr>
        <w:spacing w:after="20" w:line="300" w:lineRule="auto"/>
      </w:pPr>
      <w:r>
        <w:rPr>
          <w:rFonts w:ascii="Noto Serif" w:hAnsi="Noto Serif" w:eastAsia="Noto Serif" w:cs="Noto Serif"/>
          <w:b w:val="0"/>
          <w:i w:val="0"/>
          <w:color w:val="29241F"/>
          <w:sz w:val="22"/>
        </w:rPr>
        <w:t>His igitur communitatibus, dummodo iustae exigentiae ordinis publici non violentur, iure debetur immunitas, ut secundum proprias normas sese regant, Numen supremum cultu publico honorent, membra sua in vita religiosa exercenda adiuvent et doctrina sustentent atque eas institutiones promoveant, in quibus membra cooperentur ad vitam propriam secundum sua principia religiosa ordinandam.</w:t>
      </w:r>
    </w:p>
    <w:p>
      <w:pPr>
        <w:spacing w:after="100" w:line="300" w:lineRule="auto"/>
      </w:pPr>
      <w:r>
        <w:rPr>
          <w:rFonts w:ascii="MingLiU" w:hAnsi="MingLiU" w:eastAsia="MingLiU" w:cs="MingLiU"/>
          <w:b w:val="0"/>
          <w:i w:val="0"/>
          <w:color w:val="6E675F"/>
          <w:sz w:val="20"/>
        </w:rPr>
        <w:t>只要公共秩序的正當要求不遭違反，這些團體依法應享有豁免權，俾得按照自身規範進行管理，以公開敬禮光榮至高的天主，幫助其成員在宗教生活的實踐上得以成長，並以教理扶持他們，同時促進各種機構，俾其成員能藉以配合協力，按照自身的宗教原則安排自己的生活。</w:t>
      </w:r>
    </w:p>
    <w:p>
      <w:pPr>
        <w:spacing w:after="20" w:line="300" w:lineRule="auto"/>
      </w:pPr>
      <w:r>
        <w:rPr>
          <w:rFonts w:ascii="Noto Serif" w:hAnsi="Noto Serif" w:eastAsia="Noto Serif" w:cs="Noto Serif"/>
          <w:b w:val="0"/>
          <w:i w:val="0"/>
          <w:color w:val="29241F"/>
          <w:sz w:val="22"/>
        </w:rPr>
        <w:t>Communitatibus religiosis pariter competit ius, ne mediis legalibus vel actione administrativa potestatis civilis impediantur in suis propriis ministris seligendis, educandis, nominandis atque transferendis, in communicando cum auctoritatibus et communitatibus religiosis, quae in aliis orbis terrarum partibus degunt, in aedificiis religiosis erigendis, necnon in bonis congruis acquirendis et fruendis.</w:t>
      </w:r>
    </w:p>
    <w:p>
      <w:pPr>
        <w:spacing w:after="100" w:line="300" w:lineRule="auto"/>
      </w:pPr>
      <w:r>
        <w:rPr>
          <w:rFonts w:ascii="MingLiU" w:hAnsi="MingLiU" w:eastAsia="MingLiU" w:cs="MingLiU"/>
          <w:b w:val="0"/>
          <w:i w:val="0"/>
          <w:color w:val="6E675F"/>
          <w:sz w:val="20"/>
        </w:rPr>
        <w:t>宗教團體同樣享有權利，不得以法律手段或民事權力之行政行為受阻礙，在選擇、培養、任命及調遣其專屬司祭，在與居住於世界其他地區之宗教當局及宗教團體通訊往來，在興建宗教建築，及在取得與享用適當財產等事項上。</w:t>
      </w:r>
    </w:p>
    <w:p>
      <w:pPr>
        <w:spacing w:after="20" w:line="300" w:lineRule="auto"/>
      </w:pPr>
      <w:r>
        <w:rPr>
          <w:rFonts w:ascii="Noto Serif" w:hAnsi="Noto Serif" w:eastAsia="Noto Serif" w:cs="Noto Serif"/>
          <w:b w:val="0"/>
          <w:i w:val="0"/>
          <w:color w:val="29241F"/>
          <w:sz w:val="22"/>
        </w:rPr>
        <w:t>Communitates religiosae ius etiam habent, ne impediantur in sua fide ore et scripto publice docenda atque testanda. In fide autem religiosa disseminanda et in usibus inducendis abstinendum semper est ab omni actionis genere, quod coercitionem vel suasionem inhonestam aut minus rectam sapere videatur, praesertim quando de rudioribus vel de egenis agitur. Talis modus agendi ut abusus iuris proprii et laesio iuris aliorum considerari debet.</w:t>
      </w:r>
    </w:p>
    <w:p>
      <w:pPr>
        <w:spacing w:after="100" w:line="300" w:lineRule="auto"/>
      </w:pPr>
      <w:r>
        <w:rPr>
          <w:rFonts w:ascii="MingLiU" w:hAnsi="MingLiU" w:eastAsia="MingLiU" w:cs="MingLiU"/>
          <w:b w:val="0"/>
          <w:i w:val="0"/>
          <w:color w:val="6E675F"/>
          <w:sz w:val="20"/>
        </w:rPr>
        <w:t>宗教團體亦享有權利，不得受阻礙而不能以言論及文字公開教導並證實其信仰。然而在傳播宗教信仰及推行宗教習俗時，應當始終避免一切似乎帶有脅迫、不誠實勸誘或不正直意味的行動方式，尤其當涉及較為樸素或貧困的人士時。此種行動方式應視為濫用自身權利及侵害他人權利。</w:t>
      </w:r>
    </w:p>
    <w:p>
      <w:pPr>
        <w:spacing w:after="20" w:line="300" w:lineRule="auto"/>
      </w:pPr>
      <w:r>
        <w:rPr>
          <w:rFonts w:ascii="Noto Serif" w:hAnsi="Noto Serif" w:eastAsia="Noto Serif" w:cs="Noto Serif"/>
          <w:b w:val="0"/>
          <w:i w:val="0"/>
          <w:color w:val="29241F"/>
          <w:sz w:val="22"/>
        </w:rPr>
        <w:t>Praeterea ad libertatem religiosam spectat, quod communitates religiosae non prohibeantur libere ostendere singularem suae doctrinae virtutem in ordinanda societate ac tota vivificanda activitate humana. Tandem in sociali hominis natura atque in ipsa indole religionis fundatur ius quo homines, suo ipsorum sensu religioso moti, libere possunt conventus habere vel associationes educativas, culturales, caritativas, sociales constituere.</w:t>
      </w:r>
    </w:p>
    <w:p>
      <w:pPr>
        <w:spacing w:after="100" w:line="300" w:lineRule="auto"/>
      </w:pPr>
      <w:r>
        <w:rPr>
          <w:rFonts w:ascii="MingLiU" w:hAnsi="MingLiU" w:eastAsia="MingLiU" w:cs="MingLiU"/>
          <w:b w:val="0"/>
          <w:i w:val="0"/>
          <w:color w:val="6E675F"/>
          <w:sz w:val="20"/>
        </w:rPr>
        <w:t>再者，宗教自由涉及宗教團體不應被禁止自由彰顯其獨特教義在整頓社會及賦予整個人類活動生命力中的優點。最後，在人類社會本性及宗教本身之內涵中奠基著人類的權利，即人們受其宗教意識的感召，可自由地舉行集會，或建立教育、文化、慈善及社會性的協會。</w:t>
      </w:r>
    </w:p>
    <w:p>
      <w:pPr>
        <w:spacing w:after="20" w:line="300" w:lineRule="auto"/>
      </w:pPr>
      <w:r>
        <w:rPr>
          <w:rFonts w:ascii="Noto Serif" w:hAnsi="Noto Serif" w:eastAsia="Noto Serif" w:cs="Noto Serif"/>
          <w:b w:val="0"/>
          <w:i w:val="0"/>
          <w:color w:val="29241F"/>
          <w:sz w:val="22"/>
        </w:rPr>
        <w:t>5 . Cuique familiae, utpote quae est societas proprio ac primordiali iure gaudens, competit ius ad libere ordinandam religiosam vitam suam domesticam sub moderatione parentum. His autem competit ius ad determinandam rationem institutionis religiosae suis liberis tradendae, iuxta suam propriam religiosam persuasionem. Itaque a civili potestate agnoscendum est ius parentum deligendi, vera cum libertate, scholas vel alia educationis media, neque ob hanc electionis libertatem sunt eis iniusta onera sive directe sive indirecte imponenda. Praeterea iura parentum violantur, si liberi ad frequentandas lectiones scholares cogantur quae parentum persuasioni religiosae non correspondeant, vel si unica imponatur educationis ratio, ex qua formatio religiosa omnino excludatur.</w:t>
      </w:r>
    </w:p>
    <w:p>
      <w:pPr>
        <w:spacing w:after="100" w:line="300" w:lineRule="auto"/>
      </w:pPr>
      <w:r>
        <w:rPr>
          <w:rFonts w:ascii="MingLiU" w:hAnsi="MingLiU" w:eastAsia="MingLiU" w:cs="MingLiU"/>
          <w:b w:val="0"/>
          <w:i w:val="0"/>
          <w:color w:val="6E675F"/>
          <w:sz w:val="20"/>
        </w:rPr>
        <w:t>5. 每一家庭，因為是享有自己的原始權利的團體，自然有權，在父母督導下，安排其家庭的宗教生活。父母有權利，依照各自宗教信念，決定其子女應受的宗教教育。所以政府應承認父母享有權利，得以真正自由選擇學校或其他教育方式，不能為了這一選擇的自由，直接或間接加於他們不公平的負擔。此外，強令子女就讀於不合父母宗教信的學校，或者令接受完全排除宗教訓練的統一教育，這便是侵害父母的權利。</w:t>
      </w:r>
    </w:p>
    <w:p>
      <w:pPr>
        <w:spacing w:after="20" w:line="300" w:lineRule="auto"/>
      </w:pPr>
      <w:r>
        <w:rPr>
          <w:rFonts w:ascii="Noto Serif" w:hAnsi="Noto Serif" w:eastAsia="Noto Serif" w:cs="Noto Serif"/>
          <w:b w:val="0"/>
          <w:i w:val="0"/>
          <w:color w:val="29241F"/>
          <w:sz w:val="22"/>
        </w:rPr>
        <w:t>6 . Cum societatis commune bonum, quod est summa earum vitae socialis condicionum, quibus homines suam ipsorum perfectionem possunt plenius atque expeditius consequi, maxime in humanae personae servatis iuribus et officiis consistat (5), cura iuris ad libertatem religiosam tum ad cives tum ad coetus sociales tum ad potestates civiles tum ad Ecclesiam aliasque communitates religiosas spectat, modo unicuique proprio, pro eorum erga bonum commune officio.</w:t>
      </w:r>
    </w:p>
    <w:p>
      <w:pPr>
        <w:spacing w:after="100" w:line="300" w:lineRule="auto"/>
      </w:pPr>
      <w:r>
        <w:rPr>
          <w:rFonts w:ascii="MingLiU" w:hAnsi="MingLiU" w:eastAsia="MingLiU" w:cs="MingLiU"/>
          <w:b w:val="0"/>
          <w:i w:val="0"/>
          <w:color w:val="6E675F"/>
          <w:sz w:val="20"/>
        </w:rPr>
        <w:t>6. 既然社會公益，是社會生活條件的總和，人們藉這些條件能更充實，更便利地獲致他們自身的完善，最主要的即在於保衛人格的義務與權利 (5)，則無論公民或社團，無論政府或教會以及其他宗教團體，為了他們對公益的義務，各應以自己固有的方式，關心其信仰自由的權利。 保衛及提倡人類之不可侵犯的權利，是各個國家的基本任務 (6)。所以政府應以公正的法律，及其他適宜的方法，有效地負起責任，保衛全體人民的信仰自由，並提供鼓勵宗教生活的有利條件，使人民真正能夠行使其信仰自由的權利，滿全其宗教的義務，使社會本身，也能享受由人對天主及其聖意之忠誠而來的正義與和平的利益 (6a)。 如果為了人民的特殊環境，在國家的法律制度上，對某一宗教團體予以國家的特別承認，則必須同時對其他一切公民及宗教團體，承認並尊重其在宗教事務上的自由權利。 最後，政府必須注意，勿使與社會公益有關的國民之法律平等，為了宗教的理由，受到或明或暗的損害，也不得在彼此之間有所歧視。 因此，政府不得以威脅恐嚇或其他方法，強迫國民信奉或放棄任何宗教，或阻止進入或脫離一個宗教。凡用武力在整個人類，或某一地區，或某一團體，消滅或禁止宗教時，更是違反天主的旨意及個人與人類大家庭的神聖權利。</w:t>
      </w:r>
    </w:p>
    <w:p>
      <w:pPr>
        <w:spacing w:after="20" w:line="300" w:lineRule="auto"/>
      </w:pPr>
      <w:r>
        <w:rPr>
          <w:rFonts w:ascii="Noto Serif" w:hAnsi="Noto Serif" w:eastAsia="Noto Serif" w:cs="Noto Serif"/>
          <w:b w:val="0"/>
          <w:i w:val="0"/>
          <w:color w:val="29241F"/>
          <w:sz w:val="22"/>
        </w:rPr>
        <w:t>Inviolabilia hominis iura tueri ac promovere ad cuiusvis potestatis civilis officium essentialiter pertinet (6). Debet igitur potestas civilis per iustas leges et per alia media apta efficaciter suscipere tutelam libertatis religiosae omnium civium, ac propitias suppeditare condiciones ad vitam religiosam fovendam, ut cives revera religionis iura exercere eiusdemque officia adimplere valeant et ipsa societas fruatur bonis iustitiae et pacis, quae proveniunt ex fidelitate hominum erga Deum Eiusque sanctam voluntatem (7).</w:t>
      </w:r>
    </w:p>
    <w:p>
      <w:pPr>
        <w:spacing w:after="100" w:line="300" w:lineRule="auto"/>
      </w:pPr>
      <w:r>
        <w:rPr>
          <w:rFonts w:ascii="MingLiU" w:hAnsi="MingLiU" w:eastAsia="MingLiU" w:cs="MingLiU"/>
          <w:b w:val="0"/>
          <w:i w:val="0"/>
          <w:color w:val="6E675F"/>
          <w:sz w:val="20"/>
        </w:rPr>
        <w:t>保護及促進人類不可侵犯之權利，本質上屬於任何民權當局之職責(6)。是以民權當局應以正義之法律及其他適當之方法，有效地保護所有人民之宗教自由，並提供有利之條件以促進宗教生活，俾人民得以真正行使宗教之權利並履行其義務，且社會本身得享受因人類對天主及其聖聖意旨之忠誠而生之正義與和平之福(7)。</w:t>
      </w:r>
    </w:p>
    <w:p>
      <w:pPr>
        <w:spacing w:after="20" w:line="300" w:lineRule="auto"/>
      </w:pPr>
      <w:r>
        <w:rPr>
          <w:rFonts w:ascii="Noto Serif" w:hAnsi="Noto Serif" w:eastAsia="Noto Serif" w:cs="Noto Serif"/>
          <w:b w:val="0"/>
          <w:i w:val="0"/>
          <w:color w:val="29241F"/>
          <w:sz w:val="22"/>
        </w:rPr>
        <w:t>Si attentis populorum circumstantiis peculiaribus uni communitati religiosae specialis civilis agnitio in iuridica civitatis ordinatione tribuitur, necesse est ut simul omnibus civibus et communitatibus religiosis ius ad libertatem in re religiosa agnoscatur et observetur.</w:t>
      </w:r>
    </w:p>
    <w:p>
      <w:pPr>
        <w:spacing w:after="100" w:line="300" w:lineRule="auto"/>
      </w:pPr>
      <w:r>
        <w:rPr>
          <w:rFonts w:ascii="MingLiU" w:hAnsi="MingLiU" w:eastAsia="MingLiU" w:cs="MingLiU"/>
          <w:b w:val="0"/>
          <w:i w:val="0"/>
          <w:color w:val="6E675F"/>
          <w:sz w:val="20"/>
        </w:rPr>
        <w:t>若按照民族的特殊情境，在民事法律制度中賦予某一宗教團體特殊的公民承認，則必須同時對全體公民和所有宗教團體認可並尊重宗教自由的權利。</w:t>
      </w:r>
    </w:p>
    <w:p>
      <w:pPr>
        <w:spacing w:after="20" w:line="300" w:lineRule="auto"/>
      </w:pPr>
      <w:r>
        <w:rPr>
          <w:rFonts w:ascii="Noto Serif" w:hAnsi="Noto Serif" w:eastAsia="Noto Serif" w:cs="Noto Serif"/>
          <w:b w:val="0"/>
          <w:i w:val="0"/>
          <w:color w:val="29241F"/>
          <w:sz w:val="22"/>
        </w:rPr>
        <w:t>Denique a potestate civili providendum est, ne civium aequalitas iuridica, quae ipsa ad commune societatis bonum pertinet, unquam sive aperte sive occulte laedatur propter rationes religiosas, neve inter eos discriminatio fiat.</w:t>
      </w:r>
    </w:p>
    <w:p>
      <w:pPr>
        <w:spacing w:after="100" w:line="300" w:lineRule="auto"/>
      </w:pPr>
      <w:r>
        <w:rPr>
          <w:rFonts w:ascii="MingLiU" w:hAnsi="MingLiU" w:eastAsia="MingLiU" w:cs="MingLiU"/>
          <w:b w:val="0"/>
          <w:i w:val="0"/>
          <w:color w:val="6E675F"/>
          <w:sz w:val="20"/>
        </w:rPr>
        <w:t>最後，應由民事權力加以照顧，使公民的法律平等——這本身就屬於社會共同利益——決不因宗教原因而遭受損害，無論明顯或隱微，亦不應因此而對他們進行歧視。</w:t>
      </w:r>
    </w:p>
    <w:p>
      <w:pPr>
        <w:spacing w:after="20" w:line="300" w:lineRule="auto"/>
      </w:pPr>
      <w:r>
        <w:rPr>
          <w:rFonts w:ascii="Noto Serif" w:hAnsi="Noto Serif" w:eastAsia="Noto Serif" w:cs="Noto Serif"/>
          <w:b w:val="0"/>
          <w:i w:val="0"/>
          <w:color w:val="29241F"/>
          <w:sz w:val="22"/>
        </w:rPr>
        <w:t>Hinc sequitur nefas esse potestati publicae, per vim vel metum aut alia media civibus imponere professionem aut reiectionem cuiusvis religionis, vel impedire quominus quisquam communitatem religiosam aut ingrediatur aut relinquat. Eo magis contra voluntatem Dei et contra sacra personae et familiae gentium iura agitur, quando vis quocumque modo adhibeatur ad religionem delendam vel cohibendam sive in toto genere humano sive in aliqua regione sive in determinato coetu.</w:t>
      </w:r>
    </w:p>
    <w:p>
      <w:pPr>
        <w:spacing w:after="100" w:line="300" w:lineRule="auto"/>
      </w:pPr>
      <w:r>
        <w:rPr>
          <w:rFonts w:ascii="MingLiU" w:hAnsi="MingLiU" w:eastAsia="MingLiU" w:cs="MingLiU"/>
          <w:b w:val="0"/>
          <w:i w:val="0"/>
          <w:color w:val="6E675F"/>
          <w:sz w:val="20"/>
        </w:rPr>
        <w:t>由此可見，公權力以暴力、恐懼或其他手段強迫公民接受或拒絕任何宗教的信仰，或阻止任何人進入或退出宗教團體，是不道德的。尤其當以任何方式使用暴力來消除或壓制宗教時，無論是針對全人類、某個地區或特定團體，更是違反天主的聖意，而且侵害了人與家庭神聖的權利。</w:t>
      </w:r>
    </w:p>
    <w:p>
      <w:pPr>
        <w:spacing w:after="20" w:line="300" w:lineRule="auto"/>
      </w:pPr>
      <w:r>
        <w:rPr>
          <w:rFonts w:ascii="Noto Serif" w:hAnsi="Noto Serif" w:eastAsia="Noto Serif" w:cs="Noto Serif"/>
          <w:b w:val="0"/>
          <w:i w:val="0"/>
          <w:color w:val="29241F"/>
          <w:sz w:val="22"/>
        </w:rPr>
        <w:t>7 . Ius ad libertatem in re religiosa exercetur in societate humana, ideoque eius usus quibusdam normis moderantibus obnoxius est.</w:t>
      </w:r>
    </w:p>
    <w:p>
      <w:pPr>
        <w:spacing w:after="100" w:line="300" w:lineRule="auto"/>
      </w:pPr>
      <w:r>
        <w:rPr>
          <w:rFonts w:ascii="MingLiU" w:hAnsi="MingLiU" w:eastAsia="MingLiU" w:cs="MingLiU"/>
          <w:b w:val="0"/>
          <w:i w:val="0"/>
          <w:color w:val="6E675F"/>
          <w:sz w:val="20"/>
        </w:rPr>
        <w:t>7. 信仰自由的權利既行使於人類社會，則其運用應受某些規則的節制。在享用任何自由時，都應遵守個人及社會責任的道德原則：就是在行使自己的權利時，每個人和每個社會團體都受道德律的約束，應注意別人的權利，以及自己對別人，和對大眾公益的義務。對待任何人都應遵循正義與人情而行事。 此外，因為社會有權利保衛自己，以抵抗假藉信仰自由所能發生的偏差，則主要地應由政府提供這種保障。但這不應出於臆斷或不公平地偏袒一方，卻應依照合乎客觀道德秩序的法律規範；這是全體民眾權利的有效保障，及其權利的和平諧調所要求的；也是對正當的公共安寧，就是在真正的正義之下，和諧共處的充份照顧所要求的，同時也是對公共道德應有的衛護所要求的。這一切構成了公益的基本因素，也就是公共秩序的真義。總之，在社會上對完整自由的通例應予保存，就是盡量給人自由，非在必要時，不得限制。</w:t>
      </w:r>
    </w:p>
    <w:p>
      <w:pPr>
        <w:spacing w:after="20" w:line="300" w:lineRule="auto"/>
      </w:pPr>
      <w:r>
        <w:rPr>
          <w:rFonts w:ascii="Noto Serif" w:hAnsi="Noto Serif" w:eastAsia="Noto Serif" w:cs="Noto Serif"/>
          <w:b w:val="0"/>
          <w:i w:val="0"/>
          <w:color w:val="29241F"/>
          <w:sz w:val="22"/>
        </w:rPr>
        <w:t>In usu omnium libertatum observandum est principium morale responsabilitatis personalis et socialis: in iuribus suis exercendis singuli homines coetusque sociales lege morali obligantur rationem habere et iurium aliorum et suorum erga alios officiorum et boni omnium communis. Cum omnibus secundum iustitiam et humanitatem agendum est.</w:t>
      </w:r>
    </w:p>
    <w:p>
      <w:pPr>
        <w:spacing w:after="100" w:line="300" w:lineRule="auto"/>
      </w:pPr>
      <w:r>
        <w:rPr>
          <w:rFonts w:ascii="MingLiU" w:hAnsi="MingLiU" w:eastAsia="MingLiU" w:cs="MingLiU"/>
          <w:b w:val="0"/>
          <w:i w:val="0"/>
          <w:color w:val="6E675F"/>
          <w:sz w:val="20"/>
        </w:rPr>
        <w:t>在使用所有自由時，應當遵守人身及社會責任的道德原則：個人和社會團體在行使自己的權利時，受道德法律的約束，應當顧及他人的權利和自己對他人的義務，以及全體公共的善。應當以正義和人道對待所有人。</w:t>
      </w:r>
    </w:p>
    <w:p>
      <w:pPr>
        <w:spacing w:after="20" w:line="300" w:lineRule="auto"/>
      </w:pPr>
      <w:r>
        <w:rPr>
          <w:rFonts w:ascii="Noto Serif" w:hAnsi="Noto Serif" w:eastAsia="Noto Serif" w:cs="Noto Serif"/>
          <w:b w:val="0"/>
          <w:i w:val="0"/>
          <w:color w:val="29241F"/>
          <w:sz w:val="22"/>
        </w:rPr>
        <w:t>Praeterea cum societas civilis ius habet sese protegendi contra abusus qui haberi possint sub praetextu libertatis religiosae, praecipue ad potestatem civilem pertinet huiusmodi protectionem praestare; quod tamen fieri debet non modo arbitrario aut uni parti inique favendo, sed secundum normas iuridicas, ordini morali obiectivo conformes, quae postulantur ab efficaci iurium tutela pro omnibus civibus eorumque pacifica compositione, et a sufficienti cura istius honestae pacis publicae quae est ordinata conviventia in vera iustitia, et a debita custodia publicae moralitatis. Haec omnia partem boni communis fundamentalem constituunt et sub ratione ordinis publici veniunt. Ceterum servanda est integrae libertatis consuetudo in societate, secundum quam libertas debet quam maxime homini agnosci, nec restringenda est nisi quando et prout est necessarium.</w:t>
      </w:r>
    </w:p>
    <w:p>
      <w:pPr>
        <w:spacing w:after="100" w:line="300" w:lineRule="auto"/>
      </w:pPr>
      <w:r>
        <w:rPr>
          <w:rFonts w:ascii="MingLiU" w:hAnsi="MingLiU" w:eastAsia="MingLiU" w:cs="MingLiU"/>
          <w:b w:val="0"/>
          <w:i w:val="0"/>
          <w:color w:val="6E675F"/>
          <w:sz w:val="20"/>
        </w:rPr>
        <w:t>此外，民事社會既有權保護自己免受可能以宗教自由為藉口而產生的濫用，尤其屬於民權當局的責任乃在於提供此類保護；然而這應當不是任意地或偏私地袒護一方，而應按照法律規範進行，此等規範應與客觀道德秩序相符，且為了有效保護全體公民的權利、實現其和平的調和，以及充分照顧此種以真正正義為基礎而有序的誠實公共和平，並應適當維護公共道德，而此等規範乃為此所要求。所有這一切構成公共利益的基本部分，並屬於公共秩序的範疇。再者，應當在社會中維護完整的自由習慣，按照此習慣，應當盡最大可能向人類認可自由，且只有在必要時且在必要的範圍內才應加以限制。</w:t>
      </w:r>
    </w:p>
    <w:p>
      <w:pPr>
        <w:spacing w:after="20" w:line="300" w:lineRule="auto"/>
      </w:pPr>
      <w:r>
        <w:rPr>
          <w:rFonts w:ascii="Noto Serif" w:hAnsi="Noto Serif" w:eastAsia="Noto Serif" w:cs="Noto Serif"/>
          <w:b w:val="0"/>
          <w:i w:val="0"/>
          <w:color w:val="29241F"/>
          <w:sz w:val="22"/>
        </w:rPr>
        <w:t>8 . Nostrae aetatis homines varia ratione premuntur et in periculum veniunt ne proprio libero consilio destituantur. Ex altera autem parte non pauci ita propensi videntur, ut specie libertatis omnem subiectionem reiciant ac debitam oboedientiam parvi faciant.</w:t>
      </w:r>
    </w:p>
    <w:p>
      <w:pPr>
        <w:spacing w:after="100" w:line="300" w:lineRule="auto"/>
      </w:pPr>
      <w:r>
        <w:rPr>
          <w:rFonts w:ascii="MingLiU" w:hAnsi="MingLiU" w:eastAsia="MingLiU" w:cs="MingLiU"/>
          <w:b w:val="0"/>
          <w:i w:val="0"/>
          <w:color w:val="6E675F"/>
          <w:sz w:val="20"/>
        </w:rPr>
        <w:t>8. 現代的人們受着種種的壓制，個人的自由見解有被剝奪的危險。另一方面，不少的人似乎傾向於假借自由，拒絕服從，而藐視應有的順命。 是以本梵蒂岡公會議勸勉眾人，尤其負有教育他人之責者，應努力教導遵守道德秩序，服從合法權力，而成為愛好純正自由的人：就是要能憑自己的見解，以真理的光明判斷事理，以負責的良知處理自己的活動，以及甘心將自己的工作與別人聯合，努力達成一切真實正義的事。 所以信仰自由亦應幫助及督促人們，以更大的負責心在社會生活中，完成他們的義務。</w:t>
      </w:r>
    </w:p>
    <w:p>
      <w:pPr>
        <w:spacing w:after="20" w:line="300" w:lineRule="auto"/>
      </w:pPr>
      <w:r>
        <w:rPr>
          <w:rFonts w:ascii="Noto Serif" w:hAnsi="Noto Serif" w:eastAsia="Noto Serif" w:cs="Noto Serif"/>
          <w:b w:val="0"/>
          <w:i w:val="0"/>
          <w:color w:val="29241F"/>
          <w:sz w:val="22"/>
        </w:rPr>
        <w:t>Quapropter haec Vaticana Synodus omnes hortatur, praesertim vero eos qui curam habent alios educandi, ut homines formare satagant, qui ordini morali obsequentes legitimae auctoritati oboediant et genuinae libertatis amatores sint; homines nempe, qui proprio consilio res in luce veritatis diiudicent, activitates suas cum sensu responsabilitatis disponant, et quaecumque sunt vera atque iusta prosequi nitantur, operam suam libenter cum ceteris consociando.</w:t>
      </w:r>
    </w:p>
    <w:p>
      <w:pPr>
        <w:spacing w:after="100" w:line="300" w:lineRule="auto"/>
      </w:pPr>
      <w:r>
        <w:rPr>
          <w:rFonts w:ascii="MingLiU" w:hAnsi="MingLiU" w:eastAsia="MingLiU" w:cs="MingLiU"/>
          <w:b w:val="0"/>
          <w:i w:val="0"/>
          <w:color w:val="6E675F"/>
          <w:sz w:val="20"/>
        </w:rPr>
        <w:t>為此，梵蒂岡公會議勸勉眾人，尤其是那些負責教育他人的人，應當致力於培育人才，使他們恭順道德秩序，服從合法的權威，並成為真正自由的愛好者；即培育這樣的人，他們能以自己的判斷力在真理的光照下審視事物，以責任感來安排自己的活動，並努力追求凡是真實與正義的事，樂於與他人合作共事。</w:t>
      </w:r>
    </w:p>
    <w:p>
      <w:pPr>
        <w:spacing w:after="20" w:line="300" w:lineRule="auto"/>
      </w:pPr>
      <w:r>
        <w:rPr>
          <w:rFonts w:ascii="Noto Serif" w:hAnsi="Noto Serif" w:eastAsia="Noto Serif" w:cs="Noto Serif"/>
          <w:b w:val="0"/>
          <w:i w:val="0"/>
          <w:color w:val="29241F"/>
          <w:sz w:val="22"/>
        </w:rPr>
        <w:t>Religiosa igitur libertas etiam ad hoc inservire et ordinari debet, ut homines in suis ipsorum officiis adimplendis in vita sociali maiore cum responsabilitate agant.</w:t>
      </w:r>
    </w:p>
    <w:p>
      <w:pPr>
        <w:spacing w:after="100" w:line="300" w:lineRule="auto"/>
      </w:pPr>
      <w:r>
        <w:rPr>
          <w:rFonts w:ascii="MingLiU" w:hAnsi="MingLiU" w:eastAsia="MingLiU" w:cs="MingLiU"/>
          <w:b w:val="0"/>
          <w:i w:val="0"/>
          <w:color w:val="6E675F"/>
          <w:sz w:val="20"/>
        </w:rPr>
        <w:t>宗教自由因此也應當用來服事並應當被導向此目的，即人們在完成他們自己的職責時，在社會生活中能以更大的責任感行動。</w:t>
      </w:r>
    </w:p>
    <w:p>
      <w:pPr>
        <w:pageBreakBefore/>
        <w:spacing w:after="60"/>
        <w:keepNext/>
      </w:pPr>
      <w:r>
        <w:rPr>
          <w:rFonts w:ascii="MingLiU" w:hAnsi="MingLiU" w:eastAsia="MingLiU" w:cs="MingLiU"/>
          <w:b/>
          <w:i w:val="0"/>
          <w:color w:val="8A4E2F"/>
          <w:sz w:val="16"/>
        </w:rPr>
        <w:t>LESSON 44  ·  從教父到教廷</w:t>
      </w:r>
    </w:p>
    <w:p>
      <w:pPr>
        <w:spacing w:after="20"/>
      </w:pPr>
      <w:r>
        <w:rPr>
          <w:rFonts w:ascii="MingLiU" w:hAnsi="MingLiU" w:eastAsia="MingLiU" w:cs="MingLiU"/>
          <w:b/>
          <w:i w:val="0"/>
          <w:color w:val="8A4E2F"/>
          <w:sz w:val="22"/>
        </w:rPr>
        <w:t>第 44 課</w:t>
      </w:r>
    </w:p>
    <w:p>
      <w:pPr>
        <w:pStyle w:val="Heading1"/>
        <w:spacing w:before="0" w:after="120"/>
        <w:jc w:val="left"/>
        <w:pBdr>
          <w:bottom w:val="single" w:sz="14" w:space="3" w:color="D4A653"/>
        </w:pBdr>
      </w:pPr>
      <w:r>
        <w:rPr>
          <w:rFonts w:ascii="MingLiU" w:hAnsi="MingLiU" w:eastAsia="MingLiU" w:cs="MingLiU"/>
          <w:b/>
          <w:i w:val="0"/>
          <w:color w:val="3A2720"/>
          <w:sz w:val="34"/>
        </w:rPr>
        <w:t>梵二：天主的啟示教義憲章　Dei Verbum</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Quintus, Quinti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昆圖斯</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revoco, revocare, revocavi, revocatus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召回、恢復；重振</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arcanus, arcana, arcanum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秘密的、隱密的；神秘的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brevis, brevis, breve</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短的、簡潔的；狹窄的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mensura, mensurae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量度、尺度；容量</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immortalis, immortalis, immortale</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不朽的、永恆的；不壞的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duplex, duplicis</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雙重的、分裂的；虛偽的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promissio, promissionis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承諾、保證</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stabilis, stabilis, stabile</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穩定的、堅定的；不變的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commemoro, commemorare, commemoravi, commemoratus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回憶、銘記；提及、記述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fraternitas, fraternitatis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兄弟情誼、手足之愛；兄弟般的關係</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praescribo, praescribere, praescripsi, praescriptus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命令、指示；規定</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incommodus, incommoda, incommodum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不便的、令人厭煩的；不利的、不適當的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honestas, honestatis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榮譽、廉正、誠實</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equidem</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確實、誠然；就我而言</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liqueo, liquere, licui</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呈液態、熔化；明白、顯然</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adhaereo, adhaerere, adhaesi, adhaesus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粘著、依附；堅守、專注</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solacium, solaci(i)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安慰、撫慰；憂苦中的寬解</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hierarchia, hierarchiae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聖品階級、聖等制度；教會統治體系</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dioecesis, dioecesis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教區、主教管轄區；羅馬行省</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Primo modo aspectus contemplantis, res in se ipsis considerans, videt in eis pondus, numerum et mensuram; pondus quoad situm, ubi inclinantur, numerum, quo distinguuntur, et mensuram, qua limitantur.</w:t>
      </w:r>
    </w:p>
    <w:p>
      <w:pPr>
        <w:spacing w:after="60" w:line="300" w:lineRule="auto"/>
        <w:ind w:left="227"/>
      </w:pPr>
      <w:r>
        <w:rPr>
          <w:rFonts w:ascii="MingLiU" w:hAnsi="MingLiU" w:eastAsia="MingLiU" w:cs="MingLiU"/>
          <w:b w:val="0"/>
          <w:i w:val="0"/>
          <w:color w:val="6E675F"/>
          <w:sz w:val="18"/>
        </w:rPr>
        <w:t>〔Itinerarium mentis in Deum〕</w:t>
      </w:r>
    </w:p>
    <w:p>
      <w:pPr>
        <w:spacing w:after="20" w:line="300" w:lineRule="auto"/>
        <w:ind w:left="227"/>
      </w:pPr>
      <w:r>
        <w:rPr>
          <w:rFonts w:ascii="Noto Serif" w:hAnsi="Noto Serif" w:eastAsia="Noto Serif" w:cs="Noto Serif"/>
          <w:b w:val="0"/>
          <w:i w:val="0"/>
          <w:color w:val="29241F"/>
          <w:sz w:val="22"/>
        </w:rPr>
        <w:t>Sic ergo omnia cognoscibilia habent sui speciem generare, manifeste proclamant, quod in illis tanquam in speculis videri potest aeterna generatio Verbi, Imaginis et Filii a Deo Patre aeternaliter emanantis.</w:t>
      </w:r>
    </w:p>
    <w:p>
      <w:pPr>
        <w:spacing w:after="60" w:line="300" w:lineRule="auto"/>
        <w:ind w:left="227"/>
      </w:pPr>
      <w:r>
        <w:rPr>
          <w:rFonts w:ascii="MingLiU" w:hAnsi="MingLiU" w:eastAsia="MingLiU" w:cs="MingLiU"/>
          <w:b w:val="0"/>
          <w:i w:val="0"/>
          <w:color w:val="6E675F"/>
          <w:sz w:val="18"/>
        </w:rPr>
        <w:t>〔Itinerarium mentis in Deum〕</w:t>
      </w:r>
    </w:p>
    <w:p>
      <w:r>
        <w:br w:type="page"/>
      </w:r>
    </w:p>
    <w:p>
      <w:pPr>
        <w:pStyle w:val="Heading2"/>
        <w:spacing w:before="0" w:after="60"/>
        <w:jc w:val="left"/>
      </w:pPr>
      <w:r>
        <w:rPr>
          <w:rFonts w:ascii="MingLiU" w:hAnsi="MingLiU" w:eastAsia="MingLiU" w:cs="MingLiU"/>
          <w:b/>
          <w:i w:val="0"/>
          <w:color w:val="3A2720"/>
          <w:sz w:val="28"/>
        </w:rPr>
        <w:t>讀本　梵二：天主的啟示教義憲章　Dei Verbum</w:t>
      </w:r>
    </w:p>
    <w:p>
      <w:pPr>
        <w:spacing w:after="80" w:line="300" w:lineRule="auto"/>
      </w:pPr>
      <w:r>
        <w:rPr>
          <w:rFonts w:ascii="MingLiU" w:hAnsi="MingLiU" w:eastAsia="MingLiU" w:cs="MingLiU"/>
          <w:b w:val="0"/>
          <w:i w:val="0"/>
          <w:color w:val="6E675F"/>
          <w:sz w:val="18"/>
        </w:rPr>
        <w:t>第 1–2 章（完整，共 6 章）；自譯（研讀用，非教會核准禮儀譯本）</w:t>
      </w:r>
    </w:p>
    <w:p>
      <w:pPr>
        <w:spacing w:after="20" w:line="300" w:lineRule="auto"/>
      </w:pPr>
      <w:r>
        <w:rPr>
          <w:rFonts w:ascii="Noto Serif" w:hAnsi="Noto Serif" w:eastAsia="Noto Serif" w:cs="Noto Serif"/>
          <w:b w:val="0"/>
          <w:i w:val="0"/>
          <w:color w:val="29241F"/>
          <w:sz w:val="22"/>
        </w:rPr>
        <w:t>Caput I</w:t>
      </w:r>
    </w:p>
    <w:p>
      <w:pPr>
        <w:spacing w:after="100" w:line="300" w:lineRule="auto"/>
      </w:pPr>
      <w:r>
        <w:rPr>
          <w:rFonts w:ascii="MingLiU" w:hAnsi="MingLiU" w:eastAsia="MingLiU" w:cs="MingLiU"/>
          <w:b w:val="0"/>
          <w:i w:val="0"/>
          <w:color w:val="6E675F"/>
          <w:sz w:val="20"/>
        </w:rPr>
        <w:t>1</w:t>
      </w:r>
    </w:p>
    <w:p>
      <w:pPr>
        <w:spacing w:after="20" w:line="300" w:lineRule="auto"/>
      </w:pPr>
      <w:r>
        <w:rPr>
          <w:rFonts w:ascii="Noto Serif" w:hAnsi="Noto Serif" w:eastAsia="Noto Serif" w:cs="Noto Serif"/>
          <w:b w:val="0"/>
          <w:i w:val="0"/>
          <w:color w:val="29241F"/>
          <w:sz w:val="22"/>
        </w:rPr>
        <w:t>DE IPSA REVELATIONE</w:t>
      </w:r>
    </w:p>
    <w:p>
      <w:pPr>
        <w:spacing w:after="100" w:line="300" w:lineRule="auto"/>
      </w:pPr>
      <w:r>
        <w:rPr>
          <w:rFonts w:ascii="MingLiU" w:hAnsi="MingLiU" w:eastAsia="MingLiU" w:cs="MingLiU"/>
          <w:b w:val="0"/>
          <w:i w:val="0"/>
          <w:color w:val="6E675F"/>
          <w:sz w:val="20"/>
        </w:rPr>
        <w:t>論啟示本身</w:t>
      </w:r>
    </w:p>
    <w:p>
      <w:pPr>
        <w:spacing w:after="20" w:line="300" w:lineRule="auto"/>
      </w:pPr>
      <w:r>
        <w:rPr>
          <w:rFonts w:ascii="Noto Serif" w:hAnsi="Noto Serif" w:eastAsia="Noto Serif" w:cs="Noto Serif"/>
          <w:b w:val="0"/>
          <w:i w:val="0"/>
          <w:color w:val="29241F"/>
          <w:sz w:val="22"/>
        </w:rPr>
        <w:t>2 . Placuit Deo in sua bonitate et sapientia Seipsum revelare et notum facere sacramentum voluntatis suae (cf. Eph 1,9), quo homines per Christum, Verbum carnem factum, in Spiritu Sancto accessum habent ad Patrem et divinae naturae consortes efficiuntur (cf. Eph 2,18; 2 Petr 1,4). Hac itaque revelatione Deus invisibilis (cf. Col 1,15; 1 Tim 1,17) ex abundantia caritatis suae homines tamquam amicos alloquitur (cf. Ex 33,11; Io 15,14-15) et cum eis conversatur (cf. Bar 3,38), ut eos ad societatem Secum invitet in eamque suscipiat. Haec revelationis oeconomia fit gestis verbisque intrinsece inter se connexis, ita ut opera, in historia salutis a Deo patrata, doctrinam et res verbis significatas manifestent ac corroborent, verba autem opera proclament et mysterium in eis contentum elucident.</w:t>
      </w:r>
    </w:p>
    <w:p>
      <w:pPr>
        <w:spacing w:after="100" w:line="300" w:lineRule="auto"/>
      </w:pPr>
      <w:r>
        <w:rPr>
          <w:rFonts w:ascii="MingLiU" w:hAnsi="MingLiU" w:eastAsia="MingLiU" w:cs="MingLiU"/>
          <w:b w:val="0"/>
          <w:i w:val="0"/>
          <w:color w:val="6E675F"/>
          <w:sz w:val="20"/>
        </w:rPr>
        <w:t>天主因祂的美善和智慧，欣然將自己啟示出來，並使人認識祂旨意的奧祕（參弗一9），藉此人類藉著成了肉身的聖言基督，在聖神內得以進到天父面前，而成為天主聖性的分享者（參弗二18；伯後一4）。因此，在這個啟示中，那隱而未現的天主（參哥一15；弟前一17）因祂愛德的豐富，如同對待朋友一樣向人類說話（參出三三11；若一五14-15），並與他們往來對談（參巴三38），為了邀請他們參與祂的共融，並將他們接納其中。啟示的這個計畫是由相互內在聯繫的事蹟和言語所實現的，如此一來，在救恩史上由天主所成就的工作，既以言語所表示和證實的事實相互印證，言語則宣揚這些工作，並闡明其中所含的奧祕。</w:t>
      </w:r>
    </w:p>
    <w:p>
      <w:pPr>
        <w:spacing w:after="20" w:line="300" w:lineRule="auto"/>
      </w:pPr>
      <w:r>
        <w:rPr>
          <w:rFonts w:ascii="Noto Serif" w:hAnsi="Noto Serif" w:eastAsia="Noto Serif" w:cs="Noto Serif"/>
          <w:b w:val="0"/>
          <w:i w:val="0"/>
          <w:color w:val="29241F"/>
          <w:sz w:val="22"/>
        </w:rPr>
        <w:t>Intima autem per hanc revelationem tam de Deo quam de hominis salute veritas nobis in Christo illucescit, qui mediator simul et plenitudo totius revelationis exsistit (2).</w:t>
      </w:r>
    </w:p>
    <w:p>
      <w:pPr>
        <w:spacing w:after="100" w:line="300" w:lineRule="auto"/>
      </w:pPr>
      <w:r>
        <w:rPr>
          <w:rFonts w:ascii="MingLiU" w:hAnsi="MingLiU" w:eastAsia="MingLiU" w:cs="MingLiU"/>
          <w:b w:val="0"/>
          <w:i w:val="0"/>
          <w:color w:val="6E675F"/>
          <w:sz w:val="20"/>
        </w:rPr>
        <w:t>然而藉著這個啟示，關乎天主及人的救恩的深奧真理在基督內向我們照耀，祂既是中保，也是整個啟示的圓滿(2)。</w:t>
      </w:r>
    </w:p>
    <w:p>
      <w:pPr>
        <w:spacing w:after="20" w:line="300" w:lineRule="auto"/>
      </w:pPr>
      <w:r>
        <w:rPr>
          <w:rFonts w:ascii="Noto Serif" w:hAnsi="Noto Serif" w:eastAsia="Noto Serif" w:cs="Noto Serif"/>
          <w:b w:val="0"/>
          <w:i w:val="0"/>
          <w:color w:val="29241F"/>
          <w:sz w:val="22"/>
        </w:rPr>
        <w:t>3 . Deus, per Verbum omnia creans (cf. Io 1,3) et conservans, in rebus creatis perenne sui testimonium hominibus praebet (cf. Rom 1,19-20) et, viam salutis supernae aperire intendens, insuper protoparentibus inde ab initio Semetipsum manifestavit. Post eorum autem lapsum eos, redemptione promissa, in spem salutis erexit (cf. Gen 3,15) et sine intermissione generis humani curam egit, ut omnibus qui secundum patientiam boni operis salutem quaerunt, vitam aeternam daret (cf. Rom 2,6-7). Suo autem tempore Abraham vocavit, ut faceret eum in gentem magnam (cf.</w:t>
      </w:r>
    </w:p>
    <w:p>
      <w:pPr>
        <w:spacing w:after="100" w:line="300" w:lineRule="auto"/>
      </w:pPr>
      <w:r>
        <w:rPr>
          <w:rFonts w:ascii="MingLiU" w:hAnsi="MingLiU" w:eastAsia="MingLiU" w:cs="MingLiU"/>
          <w:b w:val="0"/>
          <w:i w:val="0"/>
          <w:color w:val="6E675F"/>
          <w:sz w:val="20"/>
        </w:rPr>
        <w:t>天主藉著聖言創造萬物（參若1,3）並保持萬物存在，在受造之物中不斷地向人類提供關於自己的見證（參羅1,19-20），並且為了開啟超越的救恩之路，更從起初就向原祖父母顯示了自己。但在他們跌倒以後，天主以許諾的救贖扶起他們，使他們懷抱救恩的希望（參創3,15），並且不間斷地關懷人類，好使凡按著良善行為的忍耐尋求救恩的人，都得到永生（參羅2,6-7）。在天主的時期，他召喚了亞巴郎，使他成為一個大民族（參</w:t>
      </w:r>
    </w:p>
    <w:p>
      <w:pPr>
        <w:spacing w:after="20" w:line="300" w:lineRule="auto"/>
      </w:pPr>
      <w:r>
        <w:rPr>
          <w:rFonts w:ascii="Noto Serif" w:hAnsi="Noto Serif" w:eastAsia="Noto Serif" w:cs="Noto Serif"/>
          <w:b w:val="0"/>
          <w:i w:val="0"/>
          <w:color w:val="29241F"/>
          <w:sz w:val="22"/>
        </w:rPr>
        <w:t>Gen 12,2-3), quam post Patriarchas per Moysen et Prophetas erudivit ad se solum Deum vivum et verum, providum Patrem et iudicem iustum agnoscendum, et ad promissum Salvatorem expectandum, atque ita per saecula viam Evangelio praeparavit.</w:t>
      </w:r>
    </w:p>
    <w:p>
      <w:pPr>
        <w:spacing w:after="100" w:line="300" w:lineRule="auto"/>
      </w:pPr>
      <w:r>
        <w:rPr>
          <w:rFonts w:ascii="MingLiU" w:hAnsi="MingLiU" w:eastAsia="MingLiU" w:cs="MingLiU"/>
          <w:b w:val="0"/>
          <w:i w:val="0"/>
          <w:color w:val="6E675F"/>
          <w:sz w:val="20"/>
        </w:rPr>
        <w:t>（創12,2-3），此後通過梅瑟及諸先知，天主教導了族長之後的子民，使他們認識唯一的生活真實的天主，是眷顧的天父，也是公義的審判者，並期待所應許的救主；如此天主歷代以來為福音預備了道路。</w:t>
      </w:r>
    </w:p>
    <w:p>
      <w:pPr>
        <w:spacing w:after="20" w:line="300" w:lineRule="auto"/>
      </w:pPr>
      <w:r>
        <w:rPr>
          <w:rFonts w:ascii="Noto Serif" w:hAnsi="Noto Serif" w:eastAsia="Noto Serif" w:cs="Noto Serif"/>
          <w:b w:val="0"/>
          <w:i w:val="0"/>
          <w:color w:val="29241F"/>
          <w:sz w:val="22"/>
        </w:rPr>
        <w:t>4 . Postquam vero multifariam multisque modis Deus locutus est in Prophetis, "novissime diebus istis locutus est nobis in Filio" ( Hebr 1,1-2). Misit enim Filium suum, aeternum scilicet Verbum, qui omnes homines illuminat, ut inter homines habitaret iisque intima Dei enarraret (cf. Io 1,1-18). Iesus Christus ergo, Verbum caro factum, "homo ad homines" missus (3), "verba Dei loquitur" ( Io 3,34), et opus salutare consummat quod dedit ei Pater faciendum (cf. Io 5,36; 17,4). Quapropter Ipse, quem qui videt, videt et Patrem (cf.</w:t>
      </w:r>
    </w:p>
    <w:p>
      <w:pPr>
        <w:spacing w:after="100" w:line="300" w:lineRule="auto"/>
      </w:pPr>
      <w:r>
        <w:rPr>
          <w:rFonts w:ascii="MingLiU" w:hAnsi="MingLiU" w:eastAsia="MingLiU" w:cs="MingLiU"/>
          <w:b w:val="0"/>
          <w:i w:val="0"/>
          <w:color w:val="6E675F"/>
          <w:sz w:val="20"/>
        </w:rPr>
        <w:t>天主昔日多次多方地藉先知說過話，「在這末日，卻藉著自己的兒子向我們說話」（希 1,1-2）。蓋天主打發了自己的兒子，即那永恆的聖言，祂照亮所有的人，為在人間居住，將天主內在的事向人們闡述（參 若 1,1-18）。因此，耶穌基督，那成了肉身的聖言，「派遣到人間去的人」，「說天主的話」（若 3,34），並完成了拯救的工程，即天父交給祂去做的事（參 若 5,36；17,4）。所以，那看見祂的人，也就看見了天父（參</w:t>
      </w:r>
    </w:p>
    <w:p>
      <w:pPr>
        <w:spacing w:after="20" w:line="300" w:lineRule="auto"/>
      </w:pPr>
      <w:r>
        <w:rPr>
          <w:rFonts w:ascii="Noto Serif" w:hAnsi="Noto Serif" w:eastAsia="Noto Serif" w:cs="Noto Serif"/>
          <w:b w:val="0"/>
          <w:i w:val="0"/>
          <w:color w:val="29241F"/>
          <w:sz w:val="22"/>
        </w:rPr>
        <w:t>Io 14,9), tota Suiipsius praesentia ac manifestatione, verbis et operibus, signis et miraculis, praesertim autem morte sua et gloriosa ex mortuis resurrectione, misso tandem Spiritu veritatis, revelationem complendo perficit ac testimonio divino confirmat, Deum nempe nobiscum esse ad nos ex peccati mortisque tenebris liberandos et in aeternam vitam resuscitandos.</w:t>
      </w:r>
    </w:p>
    <w:p>
      <w:pPr>
        <w:spacing w:after="100" w:line="300" w:lineRule="auto"/>
      </w:pPr>
      <w:r>
        <w:rPr>
          <w:rFonts w:ascii="MingLiU" w:hAnsi="MingLiU" w:eastAsia="MingLiU" w:cs="MingLiU"/>
          <w:b w:val="0"/>
          <w:i w:val="0"/>
          <w:color w:val="6E675F"/>
          <w:sz w:val="20"/>
        </w:rPr>
        <w:t>若望第十四章第九節），藉著祂自己整全的臨在及彰顯，藉著言語和行為、記號和奇蹟，尤其藉著祂的死亡和光榮的復活，最後並藉著派遣真理之神，完成啟示並以天主的見證確認之。天主確實與我們同在，為使我們從罪過和死亡的黑暗中得到解救，並喚醒我們進入永遠的生命。</w:t>
      </w:r>
    </w:p>
    <w:p>
      <w:pPr>
        <w:spacing w:after="20" w:line="300" w:lineRule="auto"/>
      </w:pPr>
      <w:r>
        <w:rPr>
          <w:rFonts w:ascii="Noto Serif" w:hAnsi="Noto Serif" w:eastAsia="Noto Serif" w:cs="Noto Serif"/>
          <w:b w:val="0"/>
          <w:i w:val="0"/>
          <w:color w:val="29241F"/>
          <w:sz w:val="22"/>
        </w:rPr>
        <w:t>Oeconomia ergo christiana, utpote foedus novum et definitivum, numquam praeteribit, et nulla iam nova revelatio publica expectanda est ante gloriosam manifestationem Domini nostri Iesu Christi (cf. 1 Tim 6,14 et Tit 2,13).</w:t>
      </w:r>
    </w:p>
    <w:p>
      <w:pPr>
        <w:spacing w:after="100" w:line="300" w:lineRule="auto"/>
      </w:pPr>
      <w:r>
        <w:rPr>
          <w:rFonts w:ascii="MingLiU" w:hAnsi="MingLiU" w:eastAsia="MingLiU" w:cs="MingLiU"/>
          <w:b w:val="0"/>
          <w:i w:val="0"/>
          <w:color w:val="6E675F"/>
          <w:sz w:val="20"/>
        </w:rPr>
        <w:t>因此，基督的救恩計畫既然是新約且具決定性的盟約，必永不廢止；在吾主耶穌基督光榮顯現之前，不應再期待任何新的公開啟示。（參照《弟茂德前書》6,14及《弟茂德後書》2,13）</w:t>
      </w:r>
    </w:p>
    <w:p>
      <w:pPr>
        <w:spacing w:after="20" w:line="300" w:lineRule="auto"/>
      </w:pPr>
      <w:r>
        <w:rPr>
          <w:rFonts w:ascii="Noto Serif" w:hAnsi="Noto Serif" w:eastAsia="Noto Serif" w:cs="Noto Serif"/>
          <w:b w:val="0"/>
          <w:i w:val="0"/>
          <w:color w:val="29241F"/>
          <w:sz w:val="22"/>
        </w:rPr>
        <w:t>5 . Deo revelanti praestanda est oboeditio fidei (cf. Rom 16,26; coll. Rom 1,5; 2 Cor 10,5-6), qua homo se totum libere Deo committit "plenum revelanti Deo intellectus et voluntatis obsequium" praestando (4) et voluntarie revelationi ab Eo datae assentiendo. Quae fides ut praebeatur, opus est praeveniente et adiuvante gratia Dei et internis Spiritus Sancti auxiliis, qui cor moveat et in Deum convertat, mentis oculos aperiat, et det "omnibus suavitatem in consentiendo et credendo veritati"(5), Quo vero profundior usque evadat revelationis intelligentia, idem Spiritus Sanctus fidem iugiter per dona sua perficit.</w:t>
      </w:r>
    </w:p>
    <w:p>
      <w:pPr>
        <w:spacing w:after="100" w:line="300" w:lineRule="auto"/>
      </w:pPr>
      <w:r>
        <w:rPr>
          <w:rFonts w:ascii="MingLiU" w:hAnsi="MingLiU" w:eastAsia="MingLiU" w:cs="MingLiU"/>
          <w:b w:val="0"/>
          <w:i w:val="0"/>
          <w:color w:val="6E675F"/>
          <w:sz w:val="20"/>
        </w:rPr>
        <w:t>對啟示天主當奉行信德的服從（參閱羅16,26；參考羅1,5；格後10,5-6），人藉此自由地將自己完全託付於天主，「將理智與意志作完全的服從奉獻於啟示的天主」（4），並自願同意祂所賜的啟示。為使此信德得以奉獻，需要天主預先的恩寵和助佑的恩寵，以及聖神內部的助佑，聖神感動人心而使人轉向天主，開啟人的心神之眼，並賜予「在同意並相信真理上的一切溫柔」（5）。然而為使啟示的認識益加深化，同一聖神藉著祂的恩寵之賜常使信德臻於完美。</w:t>
      </w:r>
    </w:p>
    <w:p>
      <w:pPr>
        <w:spacing w:after="20" w:line="300" w:lineRule="auto"/>
      </w:pPr>
      <w:r>
        <w:rPr>
          <w:rFonts w:ascii="Noto Serif" w:hAnsi="Noto Serif" w:eastAsia="Noto Serif" w:cs="Noto Serif"/>
          <w:b w:val="0"/>
          <w:i w:val="0"/>
          <w:color w:val="29241F"/>
          <w:sz w:val="22"/>
        </w:rPr>
        <w:t>6 . Divina revelatione Deus Seipsum atque aeterna voluntatis suae decreta circa hominum salutem manifestare ac communicare voluit, "ad participanda scilicet bona divina, quae humanae mentis intelligentiam omnino superant"(6).</w:t>
      </w:r>
    </w:p>
    <w:p>
      <w:pPr>
        <w:spacing w:after="100" w:line="300" w:lineRule="auto"/>
      </w:pPr>
      <w:r>
        <w:rPr>
          <w:rFonts w:ascii="MingLiU" w:hAnsi="MingLiU" w:eastAsia="MingLiU" w:cs="MingLiU"/>
          <w:b w:val="0"/>
          <w:i w:val="0"/>
          <w:color w:val="6E675F"/>
          <w:sz w:val="20"/>
        </w:rPr>
        <w:t>天主藉著天主的啟示，願意彰顯並傳達自己及其救恩人類的永遠旨意，「即為使人分享天主的恩惠，此恩惠實遠超越人類心智的領悟」。</w:t>
      </w:r>
    </w:p>
    <w:p>
      <w:pPr>
        <w:spacing w:after="20" w:line="300" w:lineRule="auto"/>
      </w:pPr>
      <w:r>
        <w:rPr>
          <w:rFonts w:ascii="Noto Serif" w:hAnsi="Noto Serif" w:eastAsia="Noto Serif" w:cs="Noto Serif"/>
          <w:b w:val="0"/>
          <w:i w:val="0"/>
          <w:color w:val="29241F"/>
          <w:sz w:val="22"/>
        </w:rPr>
        <w:t>Confitetur Sacra Synodus, "Deum, rerum omnium principium et finem, naturali humanae rationis lumine e rebus creatis certo cognosci posse" (cf. Rom 1,20); eius vero revelationi tribuendum esse docet, "ut ea, quae in rebus divinis humanae rationi per se impervia non sunt, in praesenti quoque generis humani conditione ab omnibus expedite, firma certitudine et nullo admixto errore cognosci possint" (7).</w:t>
      </w:r>
    </w:p>
    <w:p>
      <w:pPr>
        <w:spacing w:after="100" w:line="300" w:lineRule="auto"/>
      </w:pPr>
      <w:r>
        <w:rPr>
          <w:rFonts w:ascii="MingLiU" w:hAnsi="MingLiU" w:eastAsia="MingLiU" w:cs="MingLiU"/>
          <w:b w:val="0"/>
          <w:i w:val="0"/>
          <w:color w:val="6E675F"/>
          <w:sz w:val="20"/>
        </w:rPr>
        <w:t>聖會議承認，「天主為萬物之本原與終極，得藉人理性之自然光由受造之物確實認識」（參《羅馬人書》一，二０）；並教導，當歸功於天主之啟示，「俾夫那在事理上非人理性所能自達之神聖之事，即在人類今日之處境中，亦得為眾人易於、堅定地、毫無謬誤地認識」（7）。</w:t>
      </w:r>
    </w:p>
    <w:p>
      <w:pPr>
        <w:spacing w:after="20" w:line="300" w:lineRule="auto"/>
      </w:pPr>
      <w:r>
        <w:rPr>
          <w:rFonts w:ascii="Noto Serif" w:hAnsi="Noto Serif" w:eastAsia="Noto Serif" w:cs="Noto Serif"/>
          <w:b w:val="0"/>
          <w:i w:val="0"/>
          <w:color w:val="29241F"/>
          <w:sz w:val="22"/>
        </w:rPr>
        <w:t>Caput II</w:t>
      </w:r>
    </w:p>
    <w:p>
      <w:pPr>
        <w:spacing w:after="100" w:line="300" w:lineRule="auto"/>
      </w:pPr>
      <w:r>
        <w:rPr>
          <w:rFonts w:ascii="MingLiU" w:hAnsi="MingLiU" w:eastAsia="MingLiU" w:cs="MingLiU"/>
          <w:b w:val="0"/>
          <w:i w:val="0"/>
          <w:color w:val="6E675F"/>
          <w:sz w:val="20"/>
        </w:rPr>
        <w:t>1</w:t>
      </w:r>
    </w:p>
    <w:p>
      <w:pPr>
        <w:spacing w:after="20" w:line="300" w:lineRule="auto"/>
      </w:pPr>
      <w:r>
        <w:rPr>
          <w:rFonts w:ascii="Noto Serif" w:hAnsi="Noto Serif" w:eastAsia="Noto Serif" w:cs="Noto Serif"/>
          <w:b w:val="0"/>
          <w:i w:val="0"/>
          <w:color w:val="29241F"/>
          <w:sz w:val="22"/>
        </w:rPr>
        <w:t>DE DIVINAE REVELATIONIS TRANSMISSIONE</w:t>
      </w:r>
    </w:p>
    <w:p>
      <w:pPr>
        <w:spacing w:after="100" w:line="300" w:lineRule="auto"/>
      </w:pPr>
      <w:r>
        <w:rPr>
          <w:rFonts w:ascii="MingLiU" w:hAnsi="MingLiU" w:eastAsia="MingLiU" w:cs="MingLiU"/>
          <w:b w:val="0"/>
          <w:i w:val="0"/>
          <w:color w:val="6E675F"/>
          <w:sz w:val="20"/>
        </w:rPr>
        <w:t>1</w:t>
      </w:r>
    </w:p>
    <w:p>
      <w:pPr>
        <w:spacing w:after="20" w:line="300" w:lineRule="auto"/>
      </w:pPr>
      <w:r>
        <w:rPr>
          <w:rFonts w:ascii="Noto Serif" w:hAnsi="Noto Serif" w:eastAsia="Noto Serif" w:cs="Noto Serif"/>
          <w:b w:val="0"/>
          <w:i w:val="0"/>
          <w:color w:val="29241F"/>
          <w:sz w:val="22"/>
        </w:rPr>
        <w:t>7. Quae Deus ad salutem cunctarum gentium revelaverat, eadem benignissime disposuit ut in aevum integra permanerent omnibusque generationibus transmitterentur. Ideo Christus Dominus, in quo summi Dei tota revelatio consummatur (cf. 2 Cor 1,20 et 3,16 - 4,6), mandatum dedit Apostolis ut Evangelium, quod promissum ante per Prophetas Ipse adimplevit et proprio ore promulgavit, tamquam fontem omnis et salutaris veritatis et morum disciplinae omnibus praedicarent (8), eis dona divina communicantes. Quod quidem fideliter factum est, tum ab Apostolis, qui in praedicatione orali, exemplis et institutionibus ea tradiderunt quae sive ex ore, conversatione et operibus Christi acceperant, sive a Spiritu Sancto suggerente didicerant, tum ab illis Apostolis virisque apostolicis, qui, sub inspiratione eiusdem Spiritus Sancti, nuntium salutis scriptis mandaverunt (9).</w:t>
      </w:r>
    </w:p>
    <w:p>
      <w:pPr>
        <w:spacing w:after="100" w:line="300" w:lineRule="auto"/>
      </w:pPr>
      <w:r>
        <w:rPr>
          <w:rFonts w:ascii="MingLiU" w:hAnsi="MingLiU" w:eastAsia="MingLiU" w:cs="MingLiU"/>
          <w:b w:val="0"/>
          <w:i w:val="0"/>
          <w:color w:val="6E675F"/>
          <w:sz w:val="20"/>
        </w:rPr>
        <w:t>天主為使救恩傳遍萬民，慈愛地安排一切，使祂所啟示的真理得以完整地保存於世，並傳遞給世世代代。因此，基督主，在祂身上天主至高的啟示得以圓滿完成（參閱格後一,二十及三,十六－四,六），命令宗徒們將福音傳給眾人，這福音乃是祂從前藉先知所應許，並親自實現和宣佈的，是一切救人之真理及道德訓導的泉源（8），同時將天主的恩寵傳遞給他們。這確實是忠實地完成了的：一則由宗徒們以口頭宣講、以身作則和建立制度而傳遞了他們從基督的言語、生活和工作所獲得的，或從聖神的暗示而學到的事物；再則由這些宗徒及宗徒傳人，在同一聖神的感動下，將救恩的訊息託諸文字記載（9）。</w:t>
      </w:r>
    </w:p>
    <w:p>
      <w:pPr>
        <w:spacing w:after="20" w:line="300" w:lineRule="auto"/>
      </w:pPr>
      <w:r>
        <w:rPr>
          <w:rFonts w:ascii="Noto Serif" w:hAnsi="Noto Serif" w:eastAsia="Noto Serif" w:cs="Noto Serif"/>
          <w:b w:val="0"/>
          <w:i w:val="0"/>
          <w:color w:val="29241F"/>
          <w:sz w:val="22"/>
        </w:rPr>
        <w:t>Ut autem Evangelium integrum et vivum iugiter in Ecclesia servaretur, Apostoli successores reliquerunt Episcopos, ipsis "suum ipsorum locum magisterii tradentes" (10). Haec igitur Sacra Traditio et Sacra utriusque Testamenti Scriptura veluti speculum sunt in quo Ecclesia in terris peregrinans contemplatur Deum, a quo omnia accipit, usquedum ad Eum videndum facie ad faciem sicuti est perducatur (cf. 1 Io 3,2).</w:t>
      </w:r>
    </w:p>
    <w:p>
      <w:pPr>
        <w:spacing w:after="100" w:line="300" w:lineRule="auto"/>
      </w:pPr>
      <w:r>
        <w:rPr>
          <w:rFonts w:ascii="MingLiU" w:hAnsi="MingLiU" w:eastAsia="MingLiU" w:cs="MingLiU"/>
          <w:b w:val="0"/>
          <w:i w:val="0"/>
          <w:color w:val="6E675F"/>
          <w:sz w:val="20"/>
        </w:rPr>
        <w:t>為使完整而活潑的福音在教會內得以常保存著，宗徒們的繼承人留下了主教，將「他們自己的教導地位傳授給他們」(10)。因此，這聖聖傳及聖經兩部約的聖經，好似一面鏡子，教會在世上旅程中藉以瞻仰天主——她由他領受萬物——直到被引領到面對面見他，如其本然(參閱若一3,2)。</w:t>
      </w:r>
    </w:p>
    <w:p>
      <w:pPr>
        <w:spacing w:after="20" w:line="300" w:lineRule="auto"/>
      </w:pPr>
      <w:r>
        <w:rPr>
          <w:rFonts w:ascii="Noto Serif" w:hAnsi="Noto Serif" w:eastAsia="Noto Serif" w:cs="Noto Serif"/>
          <w:b w:val="0"/>
          <w:i w:val="0"/>
          <w:color w:val="29241F"/>
          <w:sz w:val="22"/>
        </w:rPr>
        <w:t>8 . Itaque praedicatio apostolica, quae in inspiratis libris speciali modo exprimitur, continua successione usque ad consummationem temporum conservari debebat.</w:t>
      </w:r>
    </w:p>
    <w:p>
      <w:pPr>
        <w:spacing w:after="100" w:line="300" w:lineRule="auto"/>
      </w:pPr>
      <w:r>
        <w:rPr>
          <w:rFonts w:ascii="MingLiU" w:hAnsi="MingLiU" w:eastAsia="MingLiU" w:cs="MingLiU"/>
          <w:b w:val="0"/>
          <w:i w:val="0"/>
          <w:color w:val="6E675F"/>
          <w:sz w:val="20"/>
        </w:rPr>
        <w:t>因此，宗徒們的宣講，即在受靈感的書籍中以特殊方式表達的宣講，應當以不間斷的相承保存至時代終結。</w:t>
      </w:r>
    </w:p>
    <w:p>
      <w:pPr>
        <w:spacing w:after="20" w:line="300" w:lineRule="auto"/>
      </w:pPr>
      <w:r>
        <w:rPr>
          <w:rFonts w:ascii="Noto Serif" w:hAnsi="Noto Serif" w:eastAsia="Noto Serif" w:cs="Noto Serif"/>
          <w:b w:val="0"/>
          <w:i w:val="0"/>
          <w:color w:val="29241F"/>
          <w:sz w:val="22"/>
        </w:rPr>
        <w:t>Unde Apostoli, tradentes quod et ipsi acceperunt, fideles monent ut teneant traditiones quas sive per sermonem sive per epistulam didicerint (cf. 2 Thess 2,15), utque pro semel sibi tradita fide decertent (cf. Iud 1,3) (11). Quod vero ab Apostolis traditum est, ea omnia complectitur quae ad Populi Dei vitam sancte ducendam fidemque augendam conferunt, sicque Ecclesia, in sua doctrina, vita et cultu, perpetuat cunctisque generationibus transmittit omne quod ipsa est, omne quod credit.</w:t>
      </w:r>
    </w:p>
    <w:p>
      <w:pPr>
        <w:spacing w:after="100" w:line="300" w:lineRule="auto"/>
      </w:pPr>
      <w:r>
        <w:rPr>
          <w:rFonts w:ascii="MingLiU" w:hAnsi="MingLiU" w:eastAsia="MingLiU" w:cs="MingLiU"/>
          <w:b w:val="0"/>
          <w:i w:val="0"/>
          <w:color w:val="6E675F"/>
          <w:sz w:val="20"/>
        </w:rPr>
        <w:t>因此宗徒們將自己所領受的傳遞下去，勸告信友們要堅守他們或是藉著言辭或是藉著書信所學到的傳統（參閱得前二，十五），並為一次交付給他們的信德而奮力抗爭（參閱猶一，三）（11）。宗徒們所傳遞的，包含了一切有助於天主子民聖德地生活和信德增長的事物，如此教會在她的教義、生活和禮儀中，將她本身的一切和她所信的一切，永遠保存並傳遞給所有世代。</w:t>
      </w:r>
    </w:p>
    <w:p>
      <w:pPr>
        <w:spacing w:after="20" w:line="300" w:lineRule="auto"/>
      </w:pPr>
      <w:r>
        <w:rPr>
          <w:rFonts w:ascii="Noto Serif" w:hAnsi="Noto Serif" w:eastAsia="Noto Serif" w:cs="Noto Serif"/>
          <w:b w:val="0"/>
          <w:i w:val="0"/>
          <w:color w:val="29241F"/>
          <w:sz w:val="22"/>
        </w:rPr>
        <w:t>Haec quae est ab Apostolis Traditio sub assistentia Spiritus Sancti in Ecclesia proficit (12): crescit enim tam rerum quam verborum traditorum perceptio, tum ex contemplatione et studio credentium, qui ea conferunt in corde suo (cf. Lc 2,19 et 51), tum ex intima spiritualium rerum quam experiuntur intelligentia, tum ex praeconio eorum qui cum episcopatus successione charisma veritatis certum acceperunt. Ecclesia scilicet, volventibus saeculis, ad plenitudinem divinae veritatis iugiter tendit, donec in ipsa consummentur verba Dei.</w:t>
      </w:r>
    </w:p>
    <w:p>
      <w:pPr>
        <w:spacing w:after="100" w:line="300" w:lineRule="auto"/>
      </w:pPr>
      <w:r>
        <w:rPr>
          <w:rFonts w:ascii="MingLiU" w:hAnsi="MingLiU" w:eastAsia="MingLiU" w:cs="MingLiU"/>
          <w:b w:val="0"/>
          <w:i w:val="0"/>
          <w:color w:val="6E675F"/>
          <w:sz w:val="20"/>
        </w:rPr>
        <w:t>由宗徒而來的聖傳在聖神的扶助下在教會內發展（12）：因為傳承下來的事物和言辭的認識都在增長，一則因著信友的默想和研究，他們把這些事物存在心中（參閱路2,19及51），二則因著他們對屬靈事物的深切體驗而獲得的認識，三則因著那些與主教職位的繼承權一起獲得了確定真理恩寵的人的傳述。實際上，教會隨著時光的推移，不斷地趨向於天主真理的圓滿，直到天主的言辭在教會內得以成全。</w:t>
      </w:r>
    </w:p>
    <w:p>
      <w:pPr>
        <w:spacing w:after="20" w:line="300" w:lineRule="auto"/>
      </w:pPr>
      <w:r>
        <w:rPr>
          <w:rFonts w:ascii="Noto Serif" w:hAnsi="Noto Serif" w:eastAsia="Noto Serif" w:cs="Noto Serif"/>
          <w:b w:val="0"/>
          <w:i w:val="0"/>
          <w:color w:val="29241F"/>
          <w:sz w:val="22"/>
        </w:rPr>
        <w:t>Sanctorum Patrum dicta huius Traditionis vivificam testificantur praesentiam, cuius divitiae in praxim vitamque credentis et orantis Ecclesiae transfunduntur. Per eandem Traditionem integer Sacrorum Librorum canon Ecclesiae innotescit, ipsaeque Sacrae Litterae in ea penitius intelliguntur et indesinenter actuosae redduntur; sicque Deus, qui olim locutus est, sine intermissione cum dilecti Filii sui Sponsa colloquitur, et Spiritus Sanctus, per quem viva vox Evangelii in Ecclesia, et per ipsam in mundo resonat, credentes in omnem veritatem inducit, verbumque Christi in eis abundanter inhabitare facit (cf. Col 3,16).</w:t>
      </w:r>
    </w:p>
    <w:p>
      <w:pPr>
        <w:spacing w:after="100" w:line="300" w:lineRule="auto"/>
      </w:pPr>
      <w:r>
        <w:rPr>
          <w:rFonts w:ascii="MingLiU" w:hAnsi="MingLiU" w:eastAsia="MingLiU" w:cs="MingLiU"/>
          <w:b w:val="0"/>
          <w:i w:val="0"/>
          <w:color w:val="6E675F"/>
          <w:sz w:val="20"/>
        </w:rPr>
        <w:t>聖人之父們的言論見證了此一傳統的生動臨現，其豐富的恩寵傾注於相信且祈禱的教會的實踐和生活中。藉著同一傳統，聖書的完整正典為教會所認識，聖書本身在其中獲得更深入的理解，並且源源不絕地發揮其效用；如此，天主昔日言語的那一位，不斷與祂所愛之子的淨配相談，而聖神藉著祂使福音的活聲在教會內、並藉著教會在世界上迴響，引領信者進入一切真理，並使基督的話語在他們內豐盛地居住（參閱哥羅森書三章16節）。</w:t>
      </w:r>
    </w:p>
    <w:p>
      <w:pPr>
        <w:spacing w:after="20" w:line="300" w:lineRule="auto"/>
      </w:pPr>
      <w:r>
        <w:rPr>
          <w:rFonts w:ascii="Noto Serif" w:hAnsi="Noto Serif" w:eastAsia="Noto Serif" w:cs="Noto Serif"/>
          <w:b w:val="0"/>
          <w:i w:val="0"/>
          <w:color w:val="29241F"/>
          <w:sz w:val="22"/>
        </w:rPr>
        <w:t>9. Sacra Traditio ergo et Sacra Scriptura arcte inter se connectuntur atque communicant. Nam ambae, ex eadem divina scaturigine promanantes, in unum quodammodo coalescunt et in eundem finem tendunt. Etenim Sacra Scriptura est locutio Dei quatenus divino afflante Spiritu scripto consignatur; Sacra autem Traditio verbum Dei, a Christo Domino et a Spiritu Sancto Apostolis concreditum, successoribus eorum integre transmittit, ut illud, praelucente Spiritu veritatis, praeconio suo fideliter servent, exponant atque diffundant; quo fit ut Ecclesia certitudinem suam de omnibus revelatis non per solam Sacram Scripturam hauriat. Quapropter utraque pari pietatis affectu ac reverentia suscipienda et veneranda est (13).</w:t>
      </w:r>
    </w:p>
    <w:p>
      <w:pPr>
        <w:spacing w:after="100" w:line="300" w:lineRule="auto"/>
      </w:pPr>
      <w:r>
        <w:rPr>
          <w:rFonts w:ascii="MingLiU" w:hAnsi="MingLiU" w:eastAsia="MingLiU" w:cs="MingLiU"/>
          <w:b w:val="0"/>
          <w:i w:val="0"/>
          <w:color w:val="6E675F"/>
          <w:sz w:val="20"/>
        </w:rPr>
        <w:t>聖傳和聖經彼此緊密相連，相互溝通。二者源於同一神聖泉源，以某種方式匯合為一，趨向同一目標。蓋聖經是天主的言語，乃聖神推動下以文字記錄而成；聖傳則將天主的言語——基督主和聖神交託於宗徒的言語——完整地傳予其繼承人，使他們在真理之神的照耀下，藉著自己的宣講，恪忠地保存、闡述並傳播聖傳；因此教會對一切啟示之事的確定性，並非只取得於聖經一處。是故二者應以同等的虔誠之心和敬禮而接納並尊崇（13）。</w:t>
      </w:r>
    </w:p>
    <w:p>
      <w:pPr>
        <w:spacing w:after="20" w:line="300" w:lineRule="auto"/>
      </w:pPr>
      <w:r>
        <w:rPr>
          <w:rFonts w:ascii="Noto Serif" w:hAnsi="Noto Serif" w:eastAsia="Noto Serif" w:cs="Noto Serif"/>
          <w:b w:val="0"/>
          <w:i w:val="0"/>
          <w:color w:val="29241F"/>
          <w:sz w:val="22"/>
        </w:rPr>
        <w:t>10 Sacra Traditio et Sacra Scriptura unum verbi Dei sacrum depositum constituunt Ecclesiae commissum cui inhaerens tota plebs sancta Pastoribus suis adunata in doctrina Apostolorum et communione, fractione panis et orationibus iugiter perseverat (cf. Act 2,42 gr.), ita ut in tradita fide tenenda, exercenda profitendaque singularis fiat Antistitum et fidelium conspiratio (14).</w:t>
      </w:r>
    </w:p>
    <w:p>
      <w:pPr>
        <w:spacing w:after="100" w:line="300" w:lineRule="auto"/>
      </w:pPr>
      <w:r>
        <w:rPr>
          <w:rFonts w:ascii="MingLiU" w:hAnsi="MingLiU" w:eastAsia="MingLiU" w:cs="MingLiU"/>
          <w:b w:val="0"/>
          <w:i w:val="0"/>
          <w:color w:val="6E675F"/>
          <w:sz w:val="20"/>
        </w:rPr>
        <w:t>聖聖傳及聖聖經構成唯一的天主聖言聖寶藏，委付於教會；全體聖民依附於其牧人，聯合一致，恆久在宗徒的教導、相通相聚、擘餅和祈禱中堅持（參閱宗2,42），俾使在保持所傳信德、實踐信德及宣認信德上，主教與信眾之間有特殊的同心協力（14）。</w:t>
      </w:r>
    </w:p>
    <w:p>
      <w:pPr>
        <w:spacing w:after="20" w:line="300" w:lineRule="auto"/>
      </w:pPr>
      <w:r>
        <w:rPr>
          <w:rFonts w:ascii="Noto Serif" w:hAnsi="Noto Serif" w:eastAsia="Noto Serif" w:cs="Noto Serif"/>
          <w:b w:val="0"/>
          <w:i w:val="0"/>
          <w:color w:val="29241F"/>
          <w:sz w:val="22"/>
        </w:rPr>
        <w:t>Munus autem authentice interpretandi verbum Dei scriptum vel traditum (15) soli vivo Ecclesiae Magisterio concreditum est (16), cuius auctoritas in nomine Iesu Christi exercetur. Quod quidem Magisterium non supra verbum Dei est, sed eidem ministrat, docens nonnisi quod traditum est, quatenus illud, ex divino mandato et Spiritu Sancto assistente, pie audit, sancte custodit et fideliter exponit, ac ea omnia ex hoc uno fidei deposito haurit quae tamquam divinitus revelata credenda proponit.</w:t>
      </w:r>
    </w:p>
    <w:p>
      <w:pPr>
        <w:spacing w:after="100" w:line="300" w:lineRule="auto"/>
      </w:pPr>
      <w:r>
        <w:rPr>
          <w:rFonts w:ascii="MingLiU" w:hAnsi="MingLiU" w:eastAsia="MingLiU" w:cs="MingLiU"/>
          <w:b w:val="0"/>
          <w:i w:val="0"/>
          <w:color w:val="6E675F"/>
          <w:sz w:val="20"/>
        </w:rPr>
        <w:t>然而，真正詮釋天主的聖言——無論是書面的或傳統的(15)——之權能，唯獨委託於活生生的教會訓導權(16)，其權威奉耶穌基督之名而行使。此訓導權誠然不在天主聖言之上，但服侍於聖言，只教導所傳受的事物；蓋其根據天主的命令並在聖神的協助下，虔誠地傾聽，聖潔地保守，忠實地詮釋之；且由此唯一信德的寶庫中汲取一切，而以之為天主所啟示並應信仰之事而提出。</w:t>
      </w:r>
    </w:p>
    <w:p>
      <w:pPr>
        <w:spacing w:after="20" w:line="300" w:lineRule="auto"/>
      </w:pPr>
      <w:r>
        <w:rPr>
          <w:rFonts w:ascii="Noto Serif" w:hAnsi="Noto Serif" w:eastAsia="Noto Serif" w:cs="Noto Serif"/>
          <w:b w:val="0"/>
          <w:i w:val="0"/>
          <w:color w:val="29241F"/>
          <w:sz w:val="22"/>
        </w:rPr>
        <w:t>Patet igitur Sacram Traditionem, Sacram Scripturam et Ecclesiae Magisterium, iuxta sapientissimum Dei consilium, ita inter se connecti et consociari, ut unum sine aliis non consistat, omniaque simul, singula suo modo sub actione unius Spiritus Sancti, ad animarum salutem efficaciter conferant.</w:t>
      </w:r>
    </w:p>
    <w:p>
      <w:pPr>
        <w:spacing w:after="100" w:line="300" w:lineRule="auto"/>
      </w:pPr>
      <w:r>
        <w:rPr>
          <w:rFonts w:ascii="MingLiU" w:hAnsi="MingLiU" w:eastAsia="MingLiU" w:cs="MingLiU"/>
          <w:b w:val="0"/>
          <w:i w:val="0"/>
          <w:color w:val="6E675F"/>
          <w:sz w:val="20"/>
        </w:rPr>
        <w:t>因此可見，聖傳、聖經和教會訓導，按照天主至智的計劃，彼此相連相通，以致缺少其一就不能獨立存在；它們三者各按其本身的方式，在聖神唯一的推動下，都有效地貢獻於靈魂的救恩。</w:t>
      </w:r>
    </w:p>
    <w:p>
      <w:pPr>
        <w:pageBreakBefore/>
        <w:spacing w:after="60"/>
        <w:keepNext/>
      </w:pPr>
      <w:r>
        <w:rPr>
          <w:rFonts w:ascii="MingLiU" w:hAnsi="MingLiU" w:eastAsia="MingLiU" w:cs="MingLiU"/>
          <w:b/>
          <w:i w:val="0"/>
          <w:color w:val="8A4E2F"/>
          <w:sz w:val="16"/>
        </w:rPr>
        <w:t>LESSON 45  ·  從教父到教廷</w:t>
      </w:r>
    </w:p>
    <w:p>
      <w:pPr>
        <w:spacing w:after="20"/>
      </w:pPr>
      <w:r>
        <w:rPr>
          <w:rFonts w:ascii="MingLiU" w:hAnsi="MingLiU" w:eastAsia="MingLiU" w:cs="MingLiU"/>
          <w:b/>
          <w:i w:val="0"/>
          <w:color w:val="8A4E2F"/>
          <w:sz w:val="22"/>
        </w:rPr>
        <w:t>第 45 課</w:t>
      </w:r>
    </w:p>
    <w:p>
      <w:pPr>
        <w:pStyle w:val="Heading1"/>
        <w:spacing w:before="0" w:after="120"/>
        <w:jc w:val="left"/>
        <w:pBdr>
          <w:bottom w:val="single" w:sz="14" w:space="3" w:color="D4A653"/>
        </w:pBdr>
      </w:pPr>
      <w:r>
        <w:rPr>
          <w:rFonts w:ascii="MingLiU" w:hAnsi="MingLiU" w:eastAsia="MingLiU" w:cs="MingLiU"/>
          <w:b/>
          <w:i w:val="0"/>
          <w:color w:val="3A2720"/>
          <w:sz w:val="34"/>
        </w:rPr>
        <w:t>梵二：教會對非基督宗教態度宣言　Nostra Aetate</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contemplatio, contemplationis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觀察、凝視；冥想、沉思、思慮</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contextus, contextus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編織、結合；脈絡、連貫性</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dummodo</w:t>
            </w:r>
          </w:p>
        </w:tc>
        <w:tc>
          <w:tcPr>
            <w:tcW w:type="dxa" w:w="1119"/>
            <w:tcMar>
              <w:top w:w="80" w:type="dxa"/>
              <w:start w:w="120" w:type="dxa"/>
              <w:bottom w:w="80" w:type="dxa"/>
              <w:end w:w="120" w:type="dxa"/>
            </w:tcMar>
          </w:tcPr>
          <w:p>
            <w:r>
              <w:rPr>
                <w:rFonts w:ascii="MingLiU" w:hAnsi="MingLiU" w:eastAsia="MingLiU" w:cs="MingLiU"/>
                <w:b w:val="0"/>
                <w:i w:val="0"/>
                <w:color w:val="6E675F"/>
                <w:sz w:val="16"/>
              </w:rPr>
              <w:t>連</w:t>
            </w:r>
          </w:p>
        </w:tc>
        <w:tc>
          <w:tcPr>
            <w:tcW w:type="dxa" w:w="3198"/>
            <w:tcMar>
              <w:top w:w="80" w:type="dxa"/>
              <w:start w:w="120" w:type="dxa"/>
              <w:bottom w:w="80" w:type="dxa"/>
              <w:end w:w="120" w:type="dxa"/>
            </w:tcMar>
          </w:tcPr>
          <w:p>
            <w:r>
              <w:rPr>
                <w:rFonts w:ascii="MingLiU" w:hAnsi="MingLiU" w:eastAsia="MingLiU" w:cs="MingLiU"/>
                <w:b w:val="0"/>
                <w:i w:val="0"/>
                <w:color w:val="29241F"/>
                <w:sz w:val="19"/>
              </w:rPr>
              <w:t>只要、倘若（引導條件子句）</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instar</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肖像、類似物；與……相等</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interpretatio, interpretationis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解釋、闡釋；意義</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Julius, Julia, Julium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七月</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mentio, mentionis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提及、言及；呼名、記述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constantia, constantiae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堅定、恆心、堅貞</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resisto, resistere, restiti</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抵抗、反對、對抗；駐足</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essentialis, essentialis, essentiale</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本質的、本有的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constans, constantis</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恆定的、堅貞的、穩固的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fel, fellis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膽汁、毒液、苦味</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firmitas, firmitatis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堅固、牢固、強度</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certamen, certaminis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競賽、戰鬥、爭執</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sustento, sustentare, sustentavi, sustentatus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堅持、忍耐、支撐</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differo, differre, distuli, dilatus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延遲、推遲；不同、有別</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diuturnus, diuturna, diuturnum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長久的、持久的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custos, custodis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衛兵、守衛、守護者</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vulnus, vulneris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創傷、傷害、心靈創痛</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privatim</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私下地、以私人身份</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Divinum autem auxilium comitatur eos qui petunt ex corde humiliter et devote; et hoc est ad ipsum suspirare in hac lacrymarum valle, quod fit per ferventem orationem.</w:t>
      </w:r>
    </w:p>
    <w:p>
      <w:pPr>
        <w:spacing w:after="60" w:line="300" w:lineRule="auto"/>
        <w:ind w:left="227"/>
      </w:pPr>
      <w:r>
        <w:rPr>
          <w:rFonts w:ascii="MingLiU" w:hAnsi="MingLiU" w:eastAsia="MingLiU" w:cs="MingLiU"/>
          <w:b w:val="0"/>
          <w:i w:val="0"/>
          <w:color w:val="6E675F"/>
          <w:sz w:val="18"/>
        </w:rPr>
        <w:t>〔Itinerarium mentis in Deum〕</w:t>
      </w:r>
    </w:p>
    <w:p>
      <w:pPr>
        <w:spacing w:after="20" w:line="300" w:lineRule="auto"/>
        <w:ind w:left="227"/>
      </w:pPr>
      <w:r>
        <w:rPr>
          <w:rFonts w:ascii="Noto Serif" w:hAnsi="Noto Serif" w:eastAsia="Noto Serif" w:cs="Noto Serif"/>
          <w:b w:val="0"/>
          <w:i w:val="0"/>
          <w:color w:val="29241F"/>
          <w:sz w:val="22"/>
        </w:rPr>
        <w:t>Notandum igitur, quod iste mundus, qui dicitur macrocosmus, intrat ad animam nostram, quae dicitur minor mundus, per portas quinque sensuum, secundum ipsorum sensibilium apprehensionem, oblectationem et diiudicationem.</w:t>
      </w:r>
    </w:p>
    <w:p>
      <w:pPr>
        <w:spacing w:after="60" w:line="300" w:lineRule="auto"/>
        <w:ind w:left="227"/>
      </w:pPr>
      <w:r>
        <w:rPr>
          <w:rFonts w:ascii="MingLiU" w:hAnsi="MingLiU" w:eastAsia="MingLiU" w:cs="MingLiU"/>
          <w:b w:val="0"/>
          <w:i w:val="0"/>
          <w:color w:val="6E675F"/>
          <w:sz w:val="18"/>
        </w:rPr>
        <w:t>〔Itinerarium mentis in Deum〕</w:t>
      </w:r>
    </w:p>
    <w:p>
      <w:r>
        <w:br w:type="page"/>
      </w:r>
    </w:p>
    <w:p>
      <w:pPr>
        <w:pStyle w:val="Heading2"/>
        <w:spacing w:before="0" w:after="60"/>
        <w:jc w:val="left"/>
      </w:pPr>
      <w:r>
        <w:rPr>
          <w:rFonts w:ascii="MingLiU" w:hAnsi="MingLiU" w:eastAsia="MingLiU" w:cs="MingLiU"/>
          <w:b/>
          <w:i w:val="0"/>
          <w:color w:val="3A2720"/>
          <w:sz w:val="28"/>
        </w:rPr>
        <w:t>讀本　梵二：教會對非基督宗教態度宣言　Nostra Aetate</w:t>
      </w:r>
    </w:p>
    <w:p>
      <w:pPr>
        <w:spacing w:after="80" w:line="300" w:lineRule="auto"/>
      </w:pPr>
      <w:r>
        <w:rPr>
          <w:rFonts w:ascii="MingLiU" w:hAnsi="MingLiU" w:eastAsia="MingLiU" w:cs="MingLiU"/>
          <w:b w:val="0"/>
          <w:i w:val="0"/>
          <w:color w:val="6E675F"/>
          <w:sz w:val="18"/>
        </w:rPr>
        <w:t>全文</w:t>
      </w:r>
    </w:p>
    <w:p>
      <w:pPr>
        <w:spacing w:after="20" w:line="300" w:lineRule="auto"/>
      </w:pPr>
      <w:r>
        <w:rPr>
          <w:rFonts w:ascii="Noto Serif" w:hAnsi="Noto Serif" w:eastAsia="Noto Serif" w:cs="Noto Serif"/>
          <w:b w:val="0"/>
          <w:i w:val="0"/>
          <w:color w:val="29241F"/>
          <w:sz w:val="22"/>
        </w:rPr>
        <w:t>PAULUS EPISCOPUS SERVUS SERVORUM DEI UNA CUM SACROSANCTI CONCILII PATRIBUS AD PERPETUAM REI MEMORIAM</w:t>
      </w:r>
    </w:p>
    <w:p>
      <w:pPr>
        <w:spacing w:after="100" w:line="300" w:lineRule="auto"/>
      </w:pPr>
      <w:r>
        <w:rPr>
          <w:rFonts w:ascii="MingLiU" w:hAnsi="MingLiU" w:eastAsia="MingLiU" w:cs="MingLiU"/>
          <w:b w:val="0"/>
          <w:i w:val="0"/>
          <w:color w:val="6E675F"/>
          <w:sz w:val="20"/>
        </w:rPr>
        <w:t>保祿主教，天主眾僕之僕，偕同至聖公議會諸位樞機主教，為永久紀念此事。</w:t>
      </w:r>
    </w:p>
    <w:p>
      <w:pPr>
        <w:spacing w:after="20" w:line="300" w:lineRule="auto"/>
      </w:pPr>
      <w:r>
        <w:rPr>
          <w:rFonts w:ascii="Noto Serif" w:hAnsi="Noto Serif" w:eastAsia="Noto Serif" w:cs="Noto Serif"/>
          <w:b w:val="0"/>
          <w:i w:val="0"/>
          <w:color w:val="29241F"/>
          <w:sz w:val="22"/>
        </w:rPr>
        <w:t>DECLARATIO DE ECCLESIAE HABITUDINE AD RELIGIONES NON-CHRISTIANAS NOSTRA AETATE</w:t>
      </w:r>
    </w:p>
    <w:p>
      <w:pPr>
        <w:spacing w:after="100" w:line="300" w:lineRule="auto"/>
      </w:pPr>
      <w:r>
        <w:rPr>
          <w:rFonts w:ascii="MingLiU" w:hAnsi="MingLiU" w:eastAsia="MingLiU" w:cs="MingLiU"/>
          <w:b w:val="0"/>
          <w:i w:val="0"/>
          <w:color w:val="6E675F"/>
          <w:sz w:val="20"/>
        </w:rPr>
        <w:t>我們時代教會對非基督宗教的態度宣言</w:t>
      </w:r>
    </w:p>
    <w:p>
      <w:pPr>
        <w:spacing w:after="20" w:line="300" w:lineRule="auto"/>
      </w:pPr>
      <w:r>
        <w:rPr>
          <w:rFonts w:ascii="Noto Serif" w:hAnsi="Noto Serif" w:eastAsia="Noto Serif" w:cs="Noto Serif"/>
          <w:b w:val="0"/>
          <w:i w:val="0"/>
          <w:color w:val="29241F"/>
          <w:sz w:val="22"/>
        </w:rPr>
        <w:t>1 . Nostra aetate, in qua genus humanum in dies arctius unitur et necessitudines inter varios populos augentur, Ecclesia attentius considerat quae sit sua habitudo ad religiones non-christianas. In suo munere unitatem et caritatem inter homines, immo et inter gentes, fovendi ea imprimis hic considerat quae hominibus sunt communia et ad mutuum consortium ducunt.</w:t>
      </w:r>
    </w:p>
    <w:p>
      <w:pPr>
        <w:spacing w:after="100" w:line="300" w:lineRule="auto"/>
      </w:pPr>
      <w:r>
        <w:rPr>
          <w:rFonts w:ascii="MingLiU" w:hAnsi="MingLiU" w:eastAsia="MingLiU" w:cs="MingLiU"/>
          <w:b w:val="0"/>
          <w:i w:val="0"/>
          <w:color w:val="6E675F"/>
          <w:sz w:val="20"/>
        </w:rPr>
        <w:t>1. 在我們的時代，人類的結合日益密切，各民族間的交往日益增加，教會亦 更用心考慮它對非基督宗教的態度。教會既以促進人與人，甚至民族與民族間的團 結互愛為職責，在此首先即考慮人類共有的問題，以及推動人類共同命運的事。 各民族原是一個團體、同出一源，因為天主曾使全人類居住在世界各地 (1) ，他們 也同有一個最後歸宿，就是天主，祂的照顧、慈善的實證，以及救援的計劃，普及 於所有的人 (2) ，直到被選的人集合在聖城，就是天主的榮耀將要照亮的聖城，各 民族都將在祂的光明中行走 (3) 。 對於今日一如往日，那深深激動人心的人生之謎，人們由各宗教期求答覆： 人是什麼？人生的意義與目的何在？什麼是善？什麼是罪？痛苦的由來與目的是什 麼？如何能獲得真幸福？什麼是死亡，以及死後的審判和報應？最後，還有那圍繞 着我們的存在，無可名言的最終奧秘：我們由何而來？將往何處？</w:t>
      </w:r>
    </w:p>
    <w:p>
      <w:pPr>
        <w:spacing w:after="20" w:line="300" w:lineRule="auto"/>
      </w:pPr>
      <w:r>
        <w:rPr>
          <w:rFonts w:ascii="Noto Serif" w:hAnsi="Noto Serif" w:eastAsia="Noto Serif" w:cs="Noto Serif"/>
          <w:b w:val="0"/>
          <w:i w:val="0"/>
          <w:color w:val="29241F"/>
          <w:sz w:val="22"/>
        </w:rPr>
        <w:t>Una enim communitas sunt omnes gentes, unam habent originem, cum Deus omne genus hominum inhabitare fecerit super universam faciem terrae (1), unum etiam habent finem ultimum, Deum, cuius providentia ac bonitatis testimonium et consilia salutis ad omnes se extendunt (2), donec uniantur electi in Civitate Sancta, quam claritas Dei illuminabit, ubi gentes ambulabunt in lumine eius (3).</w:t>
      </w:r>
    </w:p>
    <w:p>
      <w:pPr>
        <w:spacing w:after="100" w:line="300" w:lineRule="auto"/>
      </w:pPr>
      <w:r>
        <w:rPr>
          <w:rFonts w:ascii="MingLiU" w:hAnsi="MingLiU" w:eastAsia="MingLiU" w:cs="MingLiU"/>
          <w:b w:val="0"/>
          <w:i w:val="0"/>
          <w:color w:val="6E675F"/>
          <w:sz w:val="20"/>
        </w:rPr>
        <w:t>一切民族本為一個共同體，有同一的起源，因為天主使人類的全部種族住居在大地的全面上(1)；也有同一的最終目的，即天主，其照顧與美善的見證及救恩的計畫延伸到眾人(2)；直到蒙選者聯合於聖城，天主的光榮將照亮聖城，萬民將在其光中行走(3)。</w:t>
      </w:r>
    </w:p>
    <w:p>
      <w:pPr>
        <w:spacing w:after="20" w:line="300" w:lineRule="auto"/>
      </w:pPr>
      <w:r>
        <w:rPr>
          <w:rFonts w:ascii="Noto Serif" w:hAnsi="Noto Serif" w:eastAsia="Noto Serif" w:cs="Noto Serif"/>
          <w:b w:val="0"/>
          <w:i w:val="0"/>
          <w:color w:val="29241F"/>
          <w:sz w:val="22"/>
        </w:rPr>
        <w:t>Homines a variis religionibus responsum exspectant de reconditis condicionis humanae aenigmatibus, quae sicut olim et hodie corda hominum intime commovent: quid sit homo, quis sensus et finis vitae nostrae, quid bonum et quid peccatum, quem ortum habeant dolores et quem finem, quae sit via ad veram felicitatem obtinendam, quid mors, iudicium et retributio post mortem, quid demum illud ultimum et ineffabile mysterium quod nostram existentiam amplectitur, ex quo ortum sumimus et quo tendimus.</w:t>
      </w:r>
    </w:p>
    <w:p>
      <w:pPr>
        <w:spacing w:after="100" w:line="300" w:lineRule="auto"/>
      </w:pPr>
      <w:r>
        <w:rPr>
          <w:rFonts w:ascii="MingLiU" w:hAnsi="MingLiU" w:eastAsia="MingLiU" w:cs="MingLiU"/>
          <w:b w:val="0"/>
          <w:i w:val="0"/>
          <w:color w:val="6E675F"/>
          <w:sz w:val="20"/>
        </w:rPr>
        <w:t>人類從各種宗教期盼對人性奧祕的解答，這些奧祕如同昔日一樣，今日也深深打動人心：人是什麼，我們生命的意義和目標是什麼，什麼是善、什麼是罪過，痛苦源自何處、終結於何處，通往真正幸福的道路是什麼，死亡是什麼、死後的審判和報應是什麼，最後那包容我們存在的終極奧祕是什麼，我們由此發源、趨向何處。</w:t>
      </w:r>
    </w:p>
    <w:p>
      <w:pPr>
        <w:spacing w:after="20" w:line="300" w:lineRule="auto"/>
      </w:pPr>
      <w:r>
        <w:rPr>
          <w:rFonts w:ascii="Noto Serif" w:hAnsi="Noto Serif" w:eastAsia="Noto Serif" w:cs="Noto Serif"/>
          <w:b w:val="0"/>
          <w:i w:val="0"/>
          <w:color w:val="29241F"/>
          <w:sz w:val="22"/>
        </w:rPr>
        <w:t>2 . Iam ab antiquo usque ad tempus hodiernum apud diversas gentes invenitur quaedam perceptio illius arcanae virtutis, quae cursui rerum et eventibus vitae humanae praesens est, immo aliquando agnitio Summi Numinis vel etiam Patris. Quae perceptio atque agnitio vitam earum intimo sensu religioso penetrant. Religiones vero cum progressu culturae connexae subtilioribus notionibus et lingua magis exculta ad easdem quaestiones respondere satagunt. Ita in Hinduismo homines mysterium divinum scrutantur et exprimunt inexhausta fecunditate mythorum et acutis conatibus philosophiae, atque liberationem quaerunt ab angustiis nostrae condicionis vel per formas vitae asceticae vel per profundam meditationem vel per refugium ad Deum cum amore et confidentia. In Buddhismo secundum varias eius formas radicalis insufficientia mundi huius mutabilis agnoscitur et via docetur qua homines, animo devoto et confidente, sive statum perfectae liberationis acquirere, sive, vel propriis conatibus vel superiore auxilio innixi, ad summam illuminationem pertingere valeant. Sic ceterae quoque religiones, quae per totum mundum inveniuntur, inquietudini cordis hominum variis modis occurrere nituntur proponendo vias, doctrinas scilicet ac praecepta vitae, necnon ritus sacros.</w:t>
      </w:r>
    </w:p>
    <w:p>
      <w:pPr>
        <w:spacing w:after="100" w:line="300" w:lineRule="auto"/>
      </w:pPr>
      <w:r>
        <w:rPr>
          <w:rFonts w:ascii="MingLiU" w:hAnsi="MingLiU" w:eastAsia="MingLiU" w:cs="MingLiU"/>
          <w:b w:val="0"/>
          <w:i w:val="0"/>
          <w:color w:val="6E675F"/>
          <w:sz w:val="20"/>
        </w:rPr>
        <w:t>2. 自古迄今，各民族都意識到，某種玄奧的能力，存在於事物的運行及人生 的事故中，有時竟可體認此一「至高神明」或「天父」。此種意識與體認，以最深 的宗教情感貫澈到他們的生活中。但是，與文化進步有關聯的宗教，更以較精確的 概念和較文明的言詞，設法解答同樣的問題。例如，印度教徒用無限豐富的神話， 及精微的哲學，去探究表達天主的奧秘；他們用苦修生活方式，或用深度默想，或 用孝愛信賴之心投奔天主，以求解脫人生的疾苦。又如在佛教內，根據各宗派的不 同方式，承認世化無常，呈現徹底缺陷，教人以虔敬信賴之道，去追尋圓滿解脫之 境，或以本身努力，或藉上界之助，可以達到光明之境。世界各地的其他宗教，也 提供教理、生活規誡、以及神聖禮儀，作為從各方面努力彌補人心之不平。 公教不絕摒棄這些宗教的真的聖的因素，並且懷着誠懇的敬意，考慮他們的事與生 活方式，以及他們的規誡與教理。這一切，雖然在許多方面與天主公教所堅持、所 教導的有所不同，但往往反映着普照全人類的真理之光。天主公教在傳揚且必須不 斷地傳揚基督，祂是「道路、真理與生命」(若 14, 6)，而藉着祂天主使一切與自己 和好 (4) 。因此，教會勸告其子女們，應以明智與愛德，同其他宗教的信徒交往與 合作，為基督徒的信德與生活作見證，同時承認、維護並宣導那宗教徒所擁有的精 神與道德、社會與文化的價值。</w:t>
      </w:r>
    </w:p>
    <w:p>
      <w:pPr>
        <w:spacing w:after="20" w:line="300" w:lineRule="auto"/>
      </w:pPr>
      <w:r>
        <w:rPr>
          <w:rFonts w:ascii="Noto Serif" w:hAnsi="Noto Serif" w:eastAsia="Noto Serif" w:cs="Noto Serif"/>
          <w:b w:val="0"/>
          <w:i w:val="0"/>
          <w:color w:val="29241F"/>
          <w:sz w:val="22"/>
        </w:rPr>
        <w:t>Ecclesia catholica nihil eorum, quae in his religionibus vera et sancta sunt, reicit. Sincera cum observantia considerat illos modos agendi et vivendi, illa praecepta et doctrinas, quae, quamvis ab iis quae ipsa tenet et proponit in multis discrepent, haud raro referunt tamen radium illius Veritatis, quae illuminat omnes homines. Annuntiat vero et annuntiare tenetur indesinenter Christum, qui est "via et veritas et vita" ( Io 14,6), in quo homines plenitudinem vitae religiosae inveniunt, in quo Deus omnia Sibi reconciliavit (4).</w:t>
      </w:r>
    </w:p>
    <w:p>
      <w:pPr>
        <w:spacing w:after="100" w:line="300" w:lineRule="auto"/>
      </w:pPr>
      <w:r>
        <w:rPr>
          <w:rFonts w:ascii="MingLiU" w:hAnsi="MingLiU" w:eastAsia="MingLiU" w:cs="MingLiU"/>
          <w:b w:val="0"/>
          <w:i w:val="0"/>
          <w:color w:val="6E675F"/>
          <w:sz w:val="20"/>
        </w:rPr>
        <w:t>天主教教會並不摒棄這些宗教中一切真實而聖潔的事物。她以真摯的尊重省思那些行事和生活的方式、那些誡命和教義，雖然它們在許多方面與教會所堅持並提議的有所不同，但往往仍反映出那照亮全人類的真理之光芒。然而，教會宣佈並有責任不斷地宣佈基督，祂是「道路、真理、生命」（若望14,6），人類在祂內找到了宗教生活的圓滿，天主在祂內使萬物與自己和好（4）。</w:t>
      </w:r>
    </w:p>
    <w:p>
      <w:pPr>
        <w:spacing w:after="20" w:line="300" w:lineRule="auto"/>
      </w:pPr>
      <w:r>
        <w:rPr>
          <w:rFonts w:ascii="Noto Serif" w:hAnsi="Noto Serif" w:eastAsia="Noto Serif" w:cs="Noto Serif"/>
          <w:b w:val="0"/>
          <w:i w:val="0"/>
          <w:color w:val="29241F"/>
          <w:sz w:val="22"/>
        </w:rPr>
        <w:t>Filios suos igitur hortatur, ut cum prudentia et caritate per colloquia et collaborationem cum asseclis aliarum religionum, fidem et vitam christianam testantes, illa bona spiritualia et moralia necnon illos valores socio-culturales, quae apud eos inveniuntur, agnoscant, servent et promoveant.</w:t>
      </w:r>
    </w:p>
    <w:p>
      <w:pPr>
        <w:spacing w:after="100" w:line="300" w:lineRule="auto"/>
      </w:pPr>
      <w:r>
        <w:rPr>
          <w:rFonts w:ascii="MingLiU" w:hAnsi="MingLiU" w:eastAsia="MingLiU" w:cs="MingLiU"/>
          <w:b w:val="0"/>
          <w:i w:val="0"/>
          <w:color w:val="6E675F"/>
          <w:sz w:val="20"/>
        </w:rPr>
        <w:t>因此祂勸勉自己的兒女們，藉著與其他宗教信徒的對談和合作，以明智和愛德見證信德與基督徒的生活，認識、尊重並推動那些在他們身上所發現的精神和道德善以及社會文化的價值。</w:t>
      </w:r>
    </w:p>
    <w:p>
      <w:pPr>
        <w:spacing w:after="20" w:line="300" w:lineRule="auto"/>
      </w:pPr>
      <w:r>
        <w:rPr>
          <w:rFonts w:ascii="Noto Serif" w:hAnsi="Noto Serif" w:eastAsia="Noto Serif" w:cs="Noto Serif"/>
          <w:b w:val="0"/>
          <w:i w:val="0"/>
          <w:color w:val="29241F"/>
          <w:sz w:val="22"/>
        </w:rPr>
        <w:t>3 . Ecclesia cum aestimatione quoque Muslimos respicit qui unicum Deum adorant, viventem et subsistentem, misericordem et omnipotentem, Creatorem caeli et terrae (5), homines allocutum, cuius occultis etiam decretis toto animo se submittere student, sicut Deo se submisit Abraham ad quem fides islamica libenter sese refert. Iesum, quem quidem ut Deum non agnoscunt, ut prophetam tamen venerantur, matremque eius virginalem honorant Mariam et aliquando eam devote etiam invocant. Diem insuper iudicii expectant cum Deus omnes homines resuscitatos remunerabit. Exinde vitam moralem aestimant et Deum maxime in oratione, eleemosynis et ieiunio colunt.</w:t>
      </w:r>
    </w:p>
    <w:p>
      <w:pPr>
        <w:spacing w:after="100" w:line="300" w:lineRule="auto"/>
      </w:pPr>
      <w:r>
        <w:rPr>
          <w:rFonts w:ascii="MingLiU" w:hAnsi="MingLiU" w:eastAsia="MingLiU" w:cs="MingLiU"/>
          <w:b w:val="0"/>
          <w:i w:val="0"/>
          <w:color w:val="6E675F"/>
          <w:sz w:val="20"/>
        </w:rPr>
        <w:t>3. 天主教會也尊重回教徒，他們崇拜惟一、生活、常存、慈悲、全能、創造 天地、曾對人講話的天主。他們努力使自己全心順服天主的命令，包括隱秘的命令 (5) ，就如依斯蘭信仰所衷心佩服的亞巴郎順服天主一樣。他們不承認耶穌為天 主，但卻尊之為先知，並尊敬耶穌的童貞母親瑪利亞，並且有時虔誠地向她呼求。此 外，他們也期盼審判之日，那時天主將酬報一切活的人。因此，他們也重視道德生 活，以祈禱、施捨、齋戒恭敬天主。 在時代的過程中，基督徒與回教徒曾發生爭端與仇恨，本屆神聖會議籲請大家忘掉過 去，誠意實行互相諒解，共同衛護及促進人類的社會正義、道德秩序、和平與自由。</w:t>
      </w:r>
    </w:p>
    <w:p>
      <w:pPr>
        <w:spacing w:after="20" w:line="300" w:lineRule="auto"/>
      </w:pPr>
      <w:r>
        <w:rPr>
          <w:rFonts w:ascii="Noto Serif" w:hAnsi="Noto Serif" w:eastAsia="Noto Serif" w:cs="Noto Serif"/>
          <w:b w:val="0"/>
          <w:i w:val="0"/>
          <w:color w:val="29241F"/>
          <w:sz w:val="22"/>
        </w:rPr>
        <w:t>Quodsi in decursu saeculorum inter Christianos et Muslimos non paucae dissensiones et inimicitiae exortae sint, Sacrosancta Synodus omnes exhortatur, ut, praeterita obliviscentes, se ad comprehensionem mutuam sincere exerceant et pro omnibus hominibus iustitiam socialem, bona moralia necnon pacem et libertatem communiter tueantur et promoveant.</w:t>
      </w:r>
    </w:p>
    <w:p>
      <w:pPr>
        <w:spacing w:after="100" w:line="300" w:lineRule="auto"/>
      </w:pPr>
      <w:r>
        <w:rPr>
          <w:rFonts w:ascii="MingLiU" w:hAnsi="MingLiU" w:eastAsia="MingLiU" w:cs="MingLiU"/>
          <w:b w:val="0"/>
          <w:i w:val="0"/>
          <w:color w:val="6E675F"/>
          <w:sz w:val="20"/>
        </w:rPr>
        <w:t>倘若在世代的流轉中，基督徒與穆斯林之間曾經產生過不少的分歧與敵意，神聖的公議會懇勸眾人遺忘過往，真誠地致力於彼此的理解，並為全人類共同維護和促進社會正義、道德善良以及和平與自由。</w:t>
      </w:r>
    </w:p>
    <w:p>
      <w:pPr>
        <w:spacing w:after="20" w:line="300" w:lineRule="auto"/>
      </w:pPr>
      <w:r>
        <w:rPr>
          <w:rFonts w:ascii="Noto Serif" w:hAnsi="Noto Serif" w:eastAsia="Noto Serif" w:cs="Noto Serif"/>
          <w:b w:val="0"/>
          <w:i w:val="0"/>
          <w:color w:val="29241F"/>
          <w:sz w:val="22"/>
        </w:rPr>
        <w:t>4 . Mysterium Ecclesiae perscrutans, Sacra haec Synodus meminit vinculi, quo populus Novi Testamenti cum stirpe Abrahae spiritualiter coniunctus est.</w:t>
      </w:r>
    </w:p>
    <w:p>
      <w:pPr>
        <w:spacing w:after="100" w:line="300" w:lineRule="auto"/>
      </w:pPr>
      <w:r>
        <w:rPr>
          <w:rFonts w:ascii="MingLiU" w:hAnsi="MingLiU" w:eastAsia="MingLiU" w:cs="MingLiU"/>
          <w:b w:val="0"/>
          <w:i w:val="0"/>
          <w:color w:val="6E675F"/>
          <w:sz w:val="20"/>
        </w:rPr>
        <w:t>4. 本屆神聖會議，探討教會奧蹟時，憶記新約子民同亞巴郎後裔在精神方面所 有的聯繫。 實際上，基督的教會承認其信德與蒙召，依照天主的救援奧蹟，從聖祖們、梅 瑟及先知們，早已開始。教會承認所有基督信徒，即依照信德為亞巴郎子孫者 (6) ， 已包括在這位聖祖的選之內，而教會的救援在選民逃出奴役之地時，已是神秘的 預象。為此，教會不能忘記，它是通過天主曾以無限仁慈與之締結舊約的選民，而 受了舊約的啟示，同時外邦人的野橄欖樹枝被接在優良的橄欖樹根上，接受營養， 使猶太人與外邦人得以和好，雙方藉十字架在祂內成為一體 (7) (8) 。教會相信基督是我們的和平，祂 常記得保祿宗徒有關他同族人的話：「義子的名分、光榮、盟約、法律、禮儀、恩許， 都是他們的；聖祖也是他們的，並且按血統說，基督也是從他們而來的 (9) 」：羅 9, 4-5 )，祂是童貞瑪利亞的兒子。教會又念記稱，為教會基礎與柱石的宗徒們， 以及那向世界傳播基督福音的首批門徒，亦都是出生於猶太民族。 有聖經為證，耶路撒冷沒落時，大多數猶太人亦未接受福音，沒有認識眷顧它的時期 (10) 。雖然按保祿宗徒，甚至有不讓猶太人阻止了福音傳佈 (11) 。如此，依照聖 宗徒，天主給猶太人的恩寵與召叫並無反悔，由於祖先的緣故，他們對天主仍是極 其可愛的 (12) 。教會偕同先知們和聖保祿宗徒，仍期待着惟獨天主知道的時日， 那時所有民族將同聲呼求主，「並肩事奉祂」(索 3, 9) (13) 。 猶太人既然共有如此偉大的精神遺產，本屆神聖會議極願提倡並鼓勵基督徒與 雙方彼此認識與尊重，這特別可藉助於研究聖經、神學及友誼的交談而獲得。 雖然當猶太當局及其追隨者促使基督的死亡 (14) ，但在基督受難時所發生的一 切，不應不加辨別地歸咎於當時的全體猶太人，或今日的猶太人。教會雖然論似民， 但不應視猶太人為天主所擯棄及斥責，由聖經所得結論的。因此，無論在教義或傳 授天主聖言時，都不得教導有違福音真理及基督精神的事理。 此外，教會既反對迫害任何人，且紀念與猶太人共有的遺產，非為政治因素， 而實由福音仁愛的宗教所催迫，痛斥一切仇恨、迫害，以及在任何時代和由任何 人民所發動的反猶太措施。 再者，一如教會在過去與現在均一直堅持，基督是為眾人之罪，以其無限仁慈，甘 願受難受死，使普世都獲得救贖。因此，教會的職責就是宣揚基督的十字架，作為 天主普愛眾人的標誌，和一切聖寵的泉源。</w:t>
      </w:r>
    </w:p>
    <w:p>
      <w:pPr>
        <w:spacing w:after="20" w:line="300" w:lineRule="auto"/>
      </w:pPr>
      <w:r>
        <w:rPr>
          <w:rFonts w:ascii="Noto Serif" w:hAnsi="Noto Serif" w:eastAsia="Noto Serif" w:cs="Noto Serif"/>
          <w:b w:val="0"/>
          <w:i w:val="0"/>
          <w:color w:val="29241F"/>
          <w:sz w:val="22"/>
        </w:rPr>
        <w:t>Ecclesia enim Christi agnoscit fidei et electionis suae initia iam apud Patriarchas, Moysen et Prophetas, iuxta salutare Dei mysterium, inveniri. Confitetur omnes Christifideles, Abrahae filios secundum fidem (6), in eiusdem Patriarchae vocatione includi et salutem Ecclesiae in populi electi exitu de terra servitutis mystice praesignari. Quare nequit Ecclesia oblivisci se per populum illum, quocum Deus ex ineffabili misericordia sua Antiquum Foedus inire dignatus est, Revelationem Veteris Testamenti accepisse et nutriri radice bonae olivae, in quam inserti sunt rami oleastri Genti (7). Credit enim Ecclesia Christum, Pacem nostram, per crucem Iudaeos et Gentes reconciliasse et utraque in Semetipso fecisse unum (8).</w:t>
      </w:r>
    </w:p>
    <w:p>
      <w:pPr>
        <w:spacing w:after="100" w:line="300" w:lineRule="auto"/>
      </w:pPr>
      <w:r>
        <w:rPr>
          <w:rFonts w:ascii="MingLiU" w:hAnsi="MingLiU" w:eastAsia="MingLiU" w:cs="MingLiU"/>
          <w:b w:val="0"/>
          <w:i w:val="0"/>
          <w:color w:val="6E675F"/>
          <w:sz w:val="20"/>
        </w:rPr>
        <w:t>基督的教會誠然認識，其信德與蒙選的起源已經存在於先祖、梅瑟及先知之中，按照天主救世的奧蹟而尋得。教會認信，凡基督信徒皆為亞巴郎的子孫，因信德（6）而包括在同一先祖的蒙召內，且救恩的教會在被選之民從奴役之地的出離中獲得奧祕的預示。因此，教會不能遺忘，因著天主以其無可名狀的仁慈而屈尊與該民族訂立舊約，遂受領了舊約的啟示，並由善橄欖樹這根而蒙養育，野橄欖樹的枝條被接在其上以歸於異邦民族（7）。蓋教會相信基督──我們的和平──藉著十字架使猶太人與異邦人得以和好，並在其自身內使二者成為一體（8）。</w:t>
      </w:r>
    </w:p>
    <w:p>
      <w:pPr>
        <w:spacing w:after="20" w:line="300" w:lineRule="auto"/>
      </w:pPr>
      <w:r>
        <w:rPr>
          <w:rFonts w:ascii="Noto Serif" w:hAnsi="Noto Serif" w:eastAsia="Noto Serif" w:cs="Noto Serif"/>
          <w:b w:val="0"/>
          <w:i w:val="0"/>
          <w:color w:val="29241F"/>
          <w:sz w:val="22"/>
        </w:rPr>
        <w:t>Semper quoque prae oculis habet Ecclesia verba Apostoli Pauli de cognatis eius, "quorum adoptio est filiorum et gloria et testamentum et legislatio et obsequium et promissa, quorum patres et ex quibus est Christus secundum carnem" ( Rom 9,4-5), filius Mariae Virginis. Recordatur etiam ex populo iudaico natos esse Apostolos, Ecclesiae fundamenta et columnas, atque plurimos illos primos discipulos, qui Evangelium Christi mundo annuntiaverunt.</w:t>
      </w:r>
    </w:p>
    <w:p>
      <w:pPr>
        <w:spacing w:after="100" w:line="300" w:lineRule="auto"/>
      </w:pPr>
      <w:r>
        <w:rPr>
          <w:rFonts w:ascii="MingLiU" w:hAnsi="MingLiU" w:eastAsia="MingLiU" w:cs="MingLiU"/>
          <w:b w:val="0"/>
          <w:i w:val="0"/>
          <w:color w:val="6E675F"/>
          <w:sz w:val="20"/>
        </w:rPr>
        <w:t>教會亦常將宗徒保祿論及其同族人的話銘記於心：「他們得了義子的名份、光榮、盟約、法律、禮儀和恩許；列祖是他們的，基督按肉身也是出於他們的」（羅九，四─五），他是童貞瑪利亞之子。教會亦紀念宗徒是出身於猶太人民，他們是教會的基礎和柱石，且許多最早的門徒是由他們當中產生的，他們將基督的福音宣佈於世界。</w:t>
      </w:r>
    </w:p>
    <w:p>
      <w:pPr>
        <w:spacing w:after="20" w:line="300" w:lineRule="auto"/>
      </w:pPr>
      <w:r>
        <w:rPr>
          <w:rFonts w:ascii="Noto Serif" w:hAnsi="Noto Serif" w:eastAsia="Noto Serif" w:cs="Noto Serif"/>
          <w:b w:val="0"/>
          <w:i w:val="0"/>
          <w:color w:val="29241F"/>
          <w:sz w:val="22"/>
        </w:rPr>
        <w:t>Teste Sacra Scriptura, Ierusalem tempus visitationis suae non cognovit (9), atque Iudaei magna parte Evangelium non acceperunt, immo non pauci diffusioni eius se opposuerunt (10). Nihilominus, secundum Apostolum, Iudaei Deo, cuius dona et vocatio sine paenitentia sunt, adhuc carissimi manent propter Patres (11). Una cum Prophetis eodemque Apostolo Ecclesia diem Deo soli notum expectat, quo populi omnes una voce Dominum invocabunt et "servient ei umero uno" ( Soph 3,9) (12).</w:t>
      </w:r>
    </w:p>
    <w:p>
      <w:pPr>
        <w:spacing w:after="100" w:line="300" w:lineRule="auto"/>
      </w:pPr>
      <w:r>
        <w:rPr>
          <w:rFonts w:ascii="MingLiU" w:hAnsi="MingLiU" w:eastAsia="MingLiU" w:cs="MingLiU"/>
          <w:b w:val="0"/>
          <w:i w:val="0"/>
          <w:color w:val="6E675F"/>
          <w:sz w:val="20"/>
        </w:rPr>
        <w:t>聖經為證，耶路撒冷不認識自己蒙訪的時期（9），且猶太人大多未接受福音，反而不少人反對其傳播（10）。然而，按宗徒之言，猶太人因列祖之故，仍為天主所深愛，而天主的恩寵與召叫是無可悔改的（11）。教會與先知及同一位宗徒一起，期待只有天主知曉的日子，那時萬民將同聲呼求上主，並「肩並肩事奉他」（索3,9）（12）。</w:t>
      </w:r>
    </w:p>
    <w:p>
      <w:pPr>
        <w:spacing w:after="20" w:line="300" w:lineRule="auto"/>
      </w:pPr>
      <w:r>
        <w:rPr>
          <w:rFonts w:ascii="Noto Serif" w:hAnsi="Noto Serif" w:eastAsia="Noto Serif" w:cs="Noto Serif"/>
          <w:b w:val="0"/>
          <w:i w:val="0"/>
          <w:color w:val="29241F"/>
          <w:sz w:val="22"/>
        </w:rPr>
        <w:t>Cum igitur adeo magnum sit patrimonium spirituale Christianis et Iudaeis commune, Sacra haec Synodus mutuam utriusque cognitionem et aestimationem, quae praesertim studiis biblicis et theologicis atque fraternis colloquiis obtinetur, fovere vult et commendare.</w:t>
      </w:r>
    </w:p>
    <w:p>
      <w:pPr>
        <w:spacing w:after="100" w:line="300" w:lineRule="auto"/>
      </w:pPr>
      <w:r>
        <w:rPr>
          <w:rFonts w:ascii="MingLiU" w:hAnsi="MingLiU" w:eastAsia="MingLiU" w:cs="MingLiU"/>
          <w:b w:val="0"/>
          <w:i w:val="0"/>
          <w:color w:val="6E675F"/>
          <w:sz w:val="20"/>
        </w:rPr>
        <w:t>既然基督徒與猶太人擁有如此龐大的共同精神遺產，本聖座公會議因此願意促進並推薦雙方相互的認識與尊重，尤其是通過聖經研究、神學研究與兄弟般的對話所獲得者。</w:t>
      </w:r>
    </w:p>
    <w:p>
      <w:pPr>
        <w:spacing w:after="20" w:line="300" w:lineRule="auto"/>
      </w:pPr>
      <w:r>
        <w:rPr>
          <w:rFonts w:ascii="Noto Serif" w:hAnsi="Noto Serif" w:eastAsia="Noto Serif" w:cs="Noto Serif"/>
          <w:b w:val="0"/>
          <w:i w:val="0"/>
          <w:color w:val="29241F"/>
          <w:sz w:val="22"/>
        </w:rPr>
        <w:t>Etsi auctoritates Iudaeorum cum suis asseclis mortem Christi urserunt (13), tamen ea quae in passione Eius perpetrata sunt nec omnibus indistincte Iudaeis tunc viventibus, nec Iudaeis hodiernis imputari possunt. Licet autem Ecclesia sit novus populus Dei, Iudaei tamen neque ut a Deo reprobati neque ut maledicti exhibeantur, quasi hoc ex Sacris Litteris sequatur. Ideo curent omnes ne in catechesi et in verbi Dei praedicatione habenda quidquam doceant, quod cum veritate evangelica et spiritu Christi non congruat.</w:t>
      </w:r>
    </w:p>
    <w:p>
      <w:pPr>
        <w:spacing w:after="100" w:line="300" w:lineRule="auto"/>
      </w:pPr>
      <w:r>
        <w:rPr>
          <w:rFonts w:ascii="MingLiU" w:hAnsi="MingLiU" w:eastAsia="MingLiU" w:cs="MingLiU"/>
          <w:b w:val="0"/>
          <w:i w:val="0"/>
          <w:color w:val="6E675F"/>
          <w:sz w:val="20"/>
        </w:rPr>
        <w:t>儘管猶太人當局及其黨羽曾促使基督死亡(13)，然而在祂的苦難中所發生的一切，既不能歸咎於當時所有的猶太人，亦不能歸咎於今日的猶太人。雖然教會乃天主的新選民，然而猶太人不應被展示為被天主所棄絕，亦不應被展示為被詛咒者，彷彿此事出自聖經。因此，眾人應謹慎，在進行教理講授與講道聖言時，不可教導任何與福音的真理及基督的精神不相合的事物。</w:t>
      </w:r>
    </w:p>
    <w:p>
      <w:pPr>
        <w:spacing w:after="20" w:line="300" w:lineRule="auto"/>
      </w:pPr>
      <w:r>
        <w:rPr>
          <w:rFonts w:ascii="Noto Serif" w:hAnsi="Noto Serif" w:eastAsia="Noto Serif" w:cs="Noto Serif"/>
          <w:b w:val="0"/>
          <w:i w:val="0"/>
          <w:color w:val="29241F"/>
          <w:sz w:val="22"/>
        </w:rPr>
        <w:t>Praeterea, Ecclesia, quae omnes persecutiones in quosvis homines reprobat, memor communis cum Iudaeis patrimonii, nec rationibus politicis sed religiosa caritate evangelica impulsa, odia, persecutiones, antisemitismi manifestationes, quovis tempore et a quibusvis in Iudaeos habita, deplorat.</w:t>
      </w:r>
    </w:p>
    <w:p>
      <w:pPr>
        <w:spacing w:after="100" w:line="300" w:lineRule="auto"/>
      </w:pPr>
      <w:r>
        <w:rPr>
          <w:rFonts w:ascii="MingLiU" w:hAnsi="MingLiU" w:eastAsia="MingLiU" w:cs="MingLiU"/>
          <w:b w:val="0"/>
          <w:i w:val="0"/>
          <w:color w:val="6E675F"/>
          <w:sz w:val="20"/>
        </w:rPr>
        <w:t>此外，教會譴責對任何人的一切迫害，念及與猶太人共同的信仰遺產，不是出於政治考量，而是受到福音愛德的推動，哀惜歷來自任何人針對猶太人所懷有的仇恨、迫害和反猶太主義的表現。</w:t>
      </w:r>
    </w:p>
    <w:p>
      <w:pPr>
        <w:spacing w:after="20" w:line="300" w:lineRule="auto"/>
      </w:pPr>
      <w:r>
        <w:rPr>
          <w:rFonts w:ascii="Noto Serif" w:hAnsi="Noto Serif" w:eastAsia="Noto Serif" w:cs="Noto Serif"/>
          <w:b w:val="0"/>
          <w:i w:val="0"/>
          <w:color w:val="29241F"/>
          <w:sz w:val="22"/>
        </w:rPr>
        <w:t>Ceterum Christus, uti semper tenuit et tenet Ecclesia, propter peccata omnium hominum voluntarie passionem suam et mortem immensa caritate obiit, ut omnes salutem consequantur. Ecclesiae praedicantis ergo est annuntiare crucem Christi tamquam signum universalis Dei amoris et fontem omnis gratiae.</w:t>
      </w:r>
    </w:p>
    <w:p>
      <w:pPr>
        <w:spacing w:after="100" w:line="300" w:lineRule="auto"/>
      </w:pPr>
      <w:r>
        <w:rPr>
          <w:rFonts w:ascii="MingLiU" w:hAnsi="MingLiU" w:eastAsia="MingLiU" w:cs="MingLiU"/>
          <w:b w:val="0"/>
          <w:i w:val="0"/>
          <w:color w:val="6E675F"/>
          <w:sz w:val="20"/>
        </w:rPr>
        <w:t>此外，基督如同教會自古迄今所信所持的，以無限的愛德，為眾人的罪過甘願承受苦難和死亡，俾眾人獲得救恩。因此，宣講的教會的任務是宣佈基督的十字架乃是天主普遍愛德的標記，以及一切恩寵的泉源。</w:t>
      </w:r>
    </w:p>
    <w:p>
      <w:pPr>
        <w:spacing w:after="20" w:line="300" w:lineRule="auto"/>
      </w:pPr>
      <w:r>
        <w:rPr>
          <w:rFonts w:ascii="Noto Serif" w:hAnsi="Noto Serif" w:eastAsia="Noto Serif" w:cs="Noto Serif"/>
          <w:b w:val="0"/>
          <w:i w:val="0"/>
          <w:color w:val="29241F"/>
          <w:sz w:val="22"/>
        </w:rPr>
        <w:t>5 . Nequimus vero Deum omnium Patrem invocare, si erga quosdam homines, ad imaginem Dei creatos, fraterne nos gerere renuimus. Habitudo hominis ad Deum Patrem et habitudo hominis ad homines fratres adeo connectuntur, ut Scriptura dicat: "qui non diligit, non novit Deum" ( 1 Io 4,8).</w:t>
      </w:r>
    </w:p>
    <w:p>
      <w:pPr>
        <w:spacing w:after="100" w:line="300" w:lineRule="auto"/>
      </w:pPr>
      <w:r>
        <w:rPr>
          <w:rFonts w:ascii="MingLiU" w:hAnsi="MingLiU" w:eastAsia="MingLiU" w:cs="MingLiU"/>
          <w:b w:val="0"/>
          <w:i w:val="0"/>
          <w:color w:val="6E675F"/>
          <w:sz w:val="20"/>
        </w:rPr>
        <w:t>5. 如果我們不對照天主肖像所造的人，以兄弟手足相待，那我們便無法呼 求萬民的天父。人類與天父的關係，以及人類與同胞弟兄的關係，密切相連，正如聖 經所說：「誰不愛人，即不認識天主」(若一 4, 8) (15) 。 因此，在人與人間或民族與民族間，對於人格尊嚴及其權利引起歧視任何主張，毫 無依據與實例，都是無根據的。教會對於人類因種族、膚色、生活方式或宗教的 不同而產生任何歧視與虐待，均認為是違反基督精神而予以譴責。為此，本大公會 議追隨聖伯多祿聖保祿宗徒芳蹤，切剴籲請全體基督信徒，務要「在教外人中保持良 好品行」(伯前 2, 12)，並儘量和平相處(羅 14, 18)，俾能真正成為在天父的子 女(瑪 5, 45)。 本宣言內所載全部與各節，為神聖大公會議教長們所共同讚許。我們以基督所賦 予宗座權力，偕同可敬的教長們，在聖神內，以批准、審訂、制定並規定者，為天主 的光榮，茲予公佈。 公教會主教 保祿 一九六五年十月廿八日於羅馬聖伯多祿大殿 （以下為教長們的簽署） [以上文件由台灣地區主教團秘書處翻譯] [^1]: 參閱羅 2, 7; 宗 17, 26-27; 智 8, 1; 弗 4, 6。 [^2]: 參閱羅 11, 32; 弟前 2, 4; 宗 14, 16; 詠 32, 11。 [^3]: 參閱默 21, 23-24。 [^4]: 參閱格後 5, 18-19。 [^5]: 參閱羅 1, 21-25。 [^6]: 參閱羅 9, 4-5。 [^7]: 參閱弗 2, 14-16。 [^8]: 參閱弗 2, 14。 [^9]: 參閱路 19, 44。 [^10]: 參閱羅 11, 28-29。 [^11]: 參閱羅 11, 25-27。 [^12]: 參閱索 3, 9。 [^13]: 參閱若 19, 6。 [^14]: 參閱若一 4, 8。 [^15]: 參閱伯前 2, 12; 羅 12, 18; 瑪 5, 45。</w:t>
      </w:r>
    </w:p>
    <w:p>
      <w:pPr>
        <w:spacing w:after="20" w:line="300" w:lineRule="auto"/>
      </w:pPr>
      <w:r>
        <w:rPr>
          <w:rFonts w:ascii="Noto Serif" w:hAnsi="Noto Serif" w:eastAsia="Noto Serif" w:cs="Noto Serif"/>
          <w:b w:val="0"/>
          <w:i w:val="0"/>
          <w:color w:val="29241F"/>
          <w:sz w:val="22"/>
        </w:rPr>
        <w:t>Fundamentum ergo tollitur omni theoriae vel praxi quae inter hominem et hominem, inter gentem et gentem, discrimen quoad humanam dignitatem et iura exinde dimanantia inducit.</w:t>
      </w:r>
    </w:p>
    <w:p>
      <w:pPr>
        <w:spacing w:after="100" w:line="300" w:lineRule="auto"/>
      </w:pPr>
      <w:r>
        <w:rPr>
          <w:rFonts w:ascii="MingLiU" w:hAnsi="MingLiU" w:eastAsia="MingLiU" w:cs="MingLiU"/>
          <w:b w:val="0"/>
          <w:i w:val="0"/>
          <w:color w:val="6E675F"/>
          <w:sz w:val="20"/>
        </w:rPr>
        <w:t>因此，凡在人與人之間、民族與民族之間引進有關人的尊嚴及由此衍生之權利的區別之任何理論或實踐，其基礎就被推翻了。</w:t>
      </w:r>
    </w:p>
    <w:p>
      <w:pPr>
        <w:spacing w:after="20" w:line="300" w:lineRule="auto"/>
      </w:pPr>
      <w:r>
        <w:rPr>
          <w:rFonts w:ascii="Noto Serif" w:hAnsi="Noto Serif" w:eastAsia="Noto Serif" w:cs="Noto Serif"/>
          <w:b w:val="0"/>
          <w:i w:val="0"/>
          <w:color w:val="29241F"/>
          <w:sz w:val="22"/>
        </w:rPr>
        <w:t>Ecclesia igitur quamvis hominum discriminationem aut vexationem stirpis vel coloris, condicionis vel religionis causa factam tamquam a Christi mente alienam, reprobat. Proinde, Christifideles Sacra Synodus, vestigia Sanctorum Apostolorum Petri et Pauli premens, ardenter obsecrat ut "conversationem... inter gentes habentes bonam" ( 1 Pt 2,12), si fieri potest, quod in eis est cum omnibus hominibus pacem habeant (14), ita ut vere sint filii Patris qui in caelis est (15).</w:t>
      </w:r>
    </w:p>
    <w:p>
      <w:pPr>
        <w:spacing w:after="100" w:line="300" w:lineRule="auto"/>
      </w:pPr>
      <w:r>
        <w:rPr>
          <w:rFonts w:ascii="MingLiU" w:hAnsi="MingLiU" w:eastAsia="MingLiU" w:cs="MingLiU"/>
          <w:b w:val="0"/>
          <w:i w:val="0"/>
          <w:color w:val="6E675F"/>
          <w:sz w:val="20"/>
        </w:rPr>
        <w:t>教會因此斥責基於人種差別、人種或膚色、身分或宗教所造成的任何人類歧視或迫害，視之為違背基督的心意。因此，基督信徒大公會議踏著聖宗徒伯多祿及保祿的足跡，懇切祈求「在異邦人中保持美好的行為」（伯前2,12），如果可能的話，就自己所能與全人類保持和平（14），好使他們真正成為在天上的父的子女（15）。</w:t>
      </w:r>
    </w:p>
    <w:p>
      <w:pPr>
        <w:spacing w:after="20" w:line="300" w:lineRule="auto"/>
      </w:pPr>
      <w:r>
        <w:rPr>
          <w:rFonts w:ascii="Noto Serif" w:hAnsi="Noto Serif" w:eastAsia="Noto Serif" w:cs="Noto Serif"/>
          <w:b w:val="0"/>
          <w:i w:val="0"/>
          <w:color w:val="29241F"/>
          <w:sz w:val="22"/>
        </w:rPr>
        <w:t>Haec omnia et singula quae in hac Declaratione edicta sunt, placuerunt Sacrosancti Concilii Patribus. Et Nos, Apostolica a Christo Nobis tradita potestate, illa, una cum Venerabilibus Patribus, in Spiritu Sancto approbamus, decernimus ac statuimus et quae ita synodaliter statuta sunt ad Dei gloriam promulgari iubemus.</w:t>
      </w:r>
    </w:p>
    <w:p>
      <w:pPr>
        <w:spacing w:after="100" w:line="300" w:lineRule="auto"/>
      </w:pPr>
      <w:r>
        <w:rPr>
          <w:rFonts w:ascii="MingLiU" w:hAnsi="MingLiU" w:eastAsia="MingLiU" w:cs="MingLiU"/>
          <w:b w:val="0"/>
          <w:i w:val="0"/>
          <w:color w:val="6E675F"/>
          <w:sz w:val="20"/>
        </w:rPr>
        <w:t>本宣言中所頒佈的一切事項，無論逐項或整體，皆蒙聖公會議之諸位教父贊許。我等憑藉基督親授予我等之宗徒權能，與尊敬的諸位教父於聖神內批准、頒定並確立之，並命令將如此在會議中所制定之事項，為天主之光榮而公佈之。</w:t>
      </w:r>
    </w:p>
    <w:p>
      <w:pPr>
        <w:spacing w:after="20" w:line="300" w:lineRule="auto"/>
      </w:pPr>
      <w:r>
        <w:rPr>
          <w:rFonts w:ascii="Noto Serif" w:hAnsi="Noto Serif" w:eastAsia="Noto Serif" w:cs="Noto Serif"/>
          <w:b w:val="0"/>
          <w:i w:val="0"/>
          <w:color w:val="29241F"/>
          <w:sz w:val="22"/>
        </w:rPr>
        <w:t>Romae, apud S. Petrum die XXVIII mensis octobris anno MCMLXV.</w:t>
      </w:r>
    </w:p>
    <w:p>
      <w:pPr>
        <w:spacing w:after="100" w:line="300" w:lineRule="auto"/>
      </w:pPr>
      <w:r>
        <w:rPr>
          <w:rFonts w:ascii="MingLiU" w:hAnsi="MingLiU" w:eastAsia="MingLiU" w:cs="MingLiU"/>
          <w:b w:val="0"/>
          <w:i w:val="0"/>
          <w:color w:val="6E675F"/>
          <w:sz w:val="20"/>
        </w:rPr>
        <w:t>羅馬，伯多祿聖殿，公元一九六五年十月二十八日。</w:t>
      </w:r>
    </w:p>
    <w:p>
      <w:pPr>
        <w:spacing w:after="20" w:line="300" w:lineRule="auto"/>
      </w:pPr>
      <w:r>
        <w:rPr>
          <w:rFonts w:ascii="Noto Serif" w:hAnsi="Noto Serif" w:eastAsia="Noto Serif" w:cs="Noto Serif"/>
          <w:b w:val="0"/>
          <w:i w:val="0"/>
          <w:color w:val="29241F"/>
          <w:sz w:val="22"/>
        </w:rPr>
        <w:t>Ego PAULUS Catholicae Ecclesiae Episcopus</w:t>
      </w:r>
    </w:p>
    <w:p>
      <w:pPr>
        <w:spacing w:after="100" w:line="300" w:lineRule="auto"/>
      </w:pPr>
      <w:r>
        <w:rPr>
          <w:rFonts w:ascii="MingLiU" w:hAnsi="MingLiU" w:eastAsia="MingLiU" w:cs="MingLiU"/>
          <w:b w:val="0"/>
          <w:i w:val="0"/>
          <w:color w:val="6E675F"/>
          <w:sz w:val="20"/>
        </w:rPr>
        <w:t>† 我，PAULUS 公教會主教。</w:t>
      </w:r>
    </w:p>
    <w:p>
      <w:pPr>
        <w:spacing w:after="20" w:line="300" w:lineRule="auto"/>
      </w:pPr>
      <w:r>
        <w:rPr>
          <w:rFonts w:ascii="Noto Serif" w:hAnsi="Noto Serif" w:eastAsia="Noto Serif" w:cs="Noto Serif"/>
          <w:b w:val="0"/>
          <w:i w:val="0"/>
          <w:color w:val="29241F"/>
          <w:sz w:val="22"/>
        </w:rPr>
        <w:t>Sequuntur Patrum subsignationes .</w:t>
      </w:r>
    </w:p>
    <w:p>
      <w:pPr>
        <w:spacing w:after="100" w:line="300" w:lineRule="auto"/>
      </w:pPr>
      <w:r>
        <w:rPr>
          <w:rFonts w:ascii="MingLiU" w:hAnsi="MingLiU" w:eastAsia="MingLiU" w:cs="MingLiU"/>
          <w:b w:val="0"/>
          <w:i w:val="0"/>
          <w:color w:val="6E675F"/>
          <w:sz w:val="20"/>
        </w:rPr>
        <w:t>隨後是教父們的簽名。</w:t>
      </w:r>
    </w:p>
    <w:p>
      <w:pPr>
        <w:spacing w:after="20" w:line="300" w:lineRule="auto"/>
      </w:pPr>
      <w:r>
        <w:rPr>
          <w:rFonts w:ascii="Noto Serif" w:hAnsi="Noto Serif" w:eastAsia="Noto Serif" w:cs="Noto Serif"/>
          <w:b w:val="0"/>
          <w:i w:val="0"/>
          <w:color w:val="29241F"/>
          <w:sz w:val="22"/>
        </w:rPr>
        <w:t>VACATIO LEGIS</w:t>
      </w:r>
    </w:p>
    <w:p>
      <w:pPr>
        <w:spacing w:after="100" w:line="300" w:lineRule="auto"/>
      </w:pPr>
      <w:r>
        <w:rPr>
          <w:rFonts w:ascii="MingLiU" w:hAnsi="MingLiU" w:eastAsia="MingLiU" w:cs="MingLiU"/>
          <w:b w:val="0"/>
          <w:i w:val="0"/>
          <w:color w:val="6E675F"/>
          <w:sz w:val="20"/>
        </w:rPr>
        <w:t>法律的停止期</w:t>
      </w:r>
    </w:p>
    <w:p>
      <w:pPr>
        <w:spacing w:after="20" w:line="300" w:lineRule="auto"/>
      </w:pPr>
      <w:r>
        <w:rPr>
          <w:rFonts w:ascii="Noto Serif" w:hAnsi="Noto Serif" w:eastAsia="Noto Serif" w:cs="Noto Serif"/>
          <w:b w:val="0"/>
          <w:i w:val="0"/>
          <w:color w:val="29241F"/>
          <w:sz w:val="22"/>
        </w:rPr>
        <w:t>PRO DECRETIS PROMULGATIS IN SESSIONE VII</w:t>
      </w:r>
    </w:p>
    <w:p>
      <w:pPr>
        <w:spacing w:after="100" w:line="300" w:lineRule="auto"/>
      </w:pPr>
      <w:r>
        <w:rPr>
          <w:rFonts w:ascii="MingLiU" w:hAnsi="MingLiU" w:eastAsia="MingLiU" w:cs="MingLiU"/>
          <w:b w:val="0"/>
          <w:i w:val="0"/>
          <w:color w:val="6E675F"/>
          <w:sz w:val="20"/>
        </w:rPr>
        <w:t>為了公布在第七次會議中頒布的法令</w:t>
      </w:r>
    </w:p>
    <w:p>
      <w:pPr>
        <w:spacing w:after="20" w:line="300" w:lineRule="auto"/>
      </w:pPr>
      <w:r>
        <w:rPr>
          <w:rFonts w:ascii="Noto Serif" w:hAnsi="Noto Serif" w:eastAsia="Noto Serif" w:cs="Noto Serif"/>
          <w:b w:val="0"/>
          <w:i w:val="0"/>
          <w:color w:val="29241F"/>
          <w:sz w:val="22"/>
        </w:rPr>
        <w:t>Beatissimus Pater pro novis legibus, quae in modo promulgatis decretis continentur, statuit vacationem usque ad diem vigesimam nonam mensis iunii anni MCMLXVI, nempe usque ad festum Ss. Apostolorum Petri et Pauli proximi anni.</w:t>
      </w:r>
    </w:p>
    <w:p>
      <w:pPr>
        <w:spacing w:after="100" w:line="300" w:lineRule="auto"/>
      </w:pPr>
      <w:r>
        <w:rPr>
          <w:rFonts w:ascii="MingLiU" w:hAnsi="MingLiU" w:eastAsia="MingLiU" w:cs="MingLiU"/>
          <w:b w:val="0"/>
          <w:i w:val="0"/>
          <w:color w:val="6E675F"/>
          <w:sz w:val="20"/>
        </w:rPr>
        <w:t>至聖聖父為了新的法律，即包含在最近頒布的法令中的法律，規定了一個寬限期至一千九百六十六年六月二十九日，即至次年伯多祿和保祿聖宗徒慶日。</w:t>
      </w:r>
    </w:p>
    <w:p>
      <w:pPr>
        <w:spacing w:after="20" w:line="300" w:lineRule="auto"/>
      </w:pPr>
      <w:r>
        <w:rPr>
          <w:rFonts w:ascii="Noto Serif" w:hAnsi="Noto Serif" w:eastAsia="Noto Serif" w:cs="Noto Serif"/>
          <w:b w:val="0"/>
          <w:i w:val="0"/>
          <w:color w:val="29241F"/>
          <w:sz w:val="22"/>
        </w:rPr>
        <w:t>Interea Summus Pontifex normas edet ad praedictas leges exsequendas.</w:t>
      </w:r>
    </w:p>
    <w:p>
      <w:pPr>
        <w:spacing w:after="100" w:line="300" w:lineRule="auto"/>
      </w:pPr>
      <w:r>
        <w:rPr>
          <w:rFonts w:ascii="MingLiU" w:hAnsi="MingLiU" w:eastAsia="MingLiU" w:cs="MingLiU"/>
          <w:b w:val="0"/>
          <w:i w:val="0"/>
          <w:color w:val="6E675F"/>
          <w:sz w:val="20"/>
        </w:rPr>
        <w:t>其間最高司祭將頒布規範以執行上述法律。</w:t>
      </w:r>
    </w:p>
    <w:p>
      <w:pPr>
        <w:spacing w:after="20" w:line="300" w:lineRule="auto"/>
      </w:pPr>
      <w:r>
        <w:rPr>
          <w:rFonts w:ascii="Noto Serif" w:hAnsi="Noto Serif" w:eastAsia="Noto Serif" w:cs="Noto Serif"/>
          <w:b w:val="0"/>
          <w:i w:val="0"/>
          <w:color w:val="29241F"/>
          <w:sz w:val="22"/>
        </w:rPr>
        <w:t>† PERICLES FELICI</w:t>
      </w:r>
    </w:p>
    <w:p>
      <w:pPr>
        <w:spacing w:after="100" w:line="300" w:lineRule="auto"/>
      </w:pPr>
      <w:r>
        <w:rPr>
          <w:rFonts w:ascii="MingLiU" w:hAnsi="MingLiU" w:eastAsia="MingLiU" w:cs="MingLiU"/>
          <w:b w:val="0"/>
          <w:i w:val="0"/>
          <w:color w:val="6E675F"/>
          <w:sz w:val="20"/>
        </w:rPr>
        <w:t>† 伯裡克利斯‧費利西</w:t>
      </w:r>
    </w:p>
    <w:p>
      <w:pPr>
        <w:spacing w:after="20" w:line="300" w:lineRule="auto"/>
      </w:pPr>
      <w:r>
        <w:rPr>
          <w:rFonts w:ascii="Noto Serif" w:hAnsi="Noto Serif" w:eastAsia="Noto Serif" w:cs="Noto Serif"/>
          <w:b w:val="0"/>
          <w:i w:val="0"/>
          <w:color w:val="29241F"/>
          <w:sz w:val="22"/>
        </w:rPr>
        <w:t>Archiepiscopus tit. Samosatensis Ss. Concilii Secretarius Generalis</w:t>
      </w:r>
    </w:p>
    <w:p>
      <w:pPr>
        <w:spacing w:after="100" w:line="300" w:lineRule="auto"/>
      </w:pPr>
      <w:r>
        <w:rPr>
          <w:rFonts w:ascii="MingLiU" w:hAnsi="MingLiU" w:eastAsia="MingLiU" w:cs="MingLiU"/>
          <w:b w:val="0"/>
          <w:i w:val="0"/>
          <w:color w:val="6E675F"/>
          <w:sz w:val="20"/>
        </w:rPr>
        <w:t>撒莫撒塔名義總主教聖聖公議祕書長</w:t>
      </w:r>
    </w:p>
    <w:p>
      <w:pPr>
        <w:spacing w:after="20" w:line="300" w:lineRule="auto"/>
      </w:pPr>
      <w:r>
        <w:rPr>
          <w:rFonts w:ascii="Noto Serif" w:hAnsi="Noto Serif" w:eastAsia="Noto Serif" w:cs="Noto Serif"/>
          <w:b w:val="0"/>
          <w:i w:val="0"/>
          <w:color w:val="29241F"/>
          <w:sz w:val="22"/>
        </w:rPr>
        <w:t>Patrum subsignationes</w:t>
      </w:r>
    </w:p>
    <w:p>
      <w:pPr>
        <w:spacing w:after="100" w:line="300" w:lineRule="auto"/>
      </w:pPr>
      <w:r>
        <w:rPr>
          <w:rFonts w:ascii="MingLiU" w:hAnsi="MingLiU" w:eastAsia="MingLiU" w:cs="MingLiU"/>
          <w:b w:val="0"/>
          <w:i w:val="0"/>
          <w:color w:val="6E675F"/>
          <w:sz w:val="20"/>
        </w:rPr>
        <w:t>教父們的簽署</w:t>
      </w:r>
    </w:p>
    <w:p>
      <w:pPr>
        <w:spacing w:after="20" w:line="300" w:lineRule="auto"/>
      </w:pPr>
      <w:r>
        <w:rPr>
          <w:rFonts w:ascii="Noto Serif" w:hAnsi="Noto Serif" w:eastAsia="Noto Serif" w:cs="Noto Serif"/>
          <w:b w:val="0"/>
          <w:i w:val="0"/>
          <w:color w:val="29241F"/>
          <w:sz w:val="22"/>
        </w:rPr>
        <w:t>Ego PAULUS Catholicae Ecclesiae Episcopus</w:t>
      </w:r>
    </w:p>
    <w:p>
      <w:pPr>
        <w:spacing w:after="100" w:line="300" w:lineRule="auto"/>
      </w:pPr>
      <w:r>
        <w:rPr>
          <w:rFonts w:ascii="MingLiU" w:hAnsi="MingLiU" w:eastAsia="MingLiU" w:cs="MingLiU"/>
          <w:b w:val="0"/>
          <w:i w:val="0"/>
          <w:color w:val="6E675F"/>
          <w:sz w:val="20"/>
        </w:rPr>
        <w:t>† 我，PAULUS 公教會主教。</w:t>
      </w:r>
    </w:p>
    <w:p>
      <w:pPr>
        <w:spacing w:after="20" w:line="300" w:lineRule="auto"/>
      </w:pPr>
      <w:r>
        <w:rPr>
          <w:rFonts w:ascii="Noto Serif" w:hAnsi="Noto Serif" w:eastAsia="Noto Serif" w:cs="Noto Serif"/>
          <w:b w:val="0"/>
          <w:i w:val="0"/>
          <w:color w:val="29241F"/>
          <w:sz w:val="22"/>
        </w:rPr>
        <w:t>† Ego EUGENIUS Episcopus Ostiensis ac Portuensis et S. Rufinae Cardinalis TISSERANT, Sacri Collegii Decanus.</w:t>
      </w:r>
    </w:p>
    <w:p>
      <w:pPr>
        <w:spacing w:after="100" w:line="300" w:lineRule="auto"/>
      </w:pPr>
      <w:r>
        <w:rPr>
          <w:rFonts w:ascii="MingLiU" w:hAnsi="MingLiU" w:eastAsia="MingLiU" w:cs="MingLiU"/>
          <w:b w:val="0"/>
          <w:i w:val="0"/>
          <w:color w:val="6E675F"/>
          <w:sz w:val="20"/>
        </w:rPr>
        <w:t>† 我，EUGENIUS 主教 Ostiensis 暨 Portuensis 暨 聖 Rufinae 樞機 TISSERANT，樞機團團長。</w:t>
      </w:r>
    </w:p>
    <w:p>
      <w:pPr>
        <w:spacing w:after="20" w:line="300" w:lineRule="auto"/>
      </w:pPr>
      <w:r>
        <w:rPr>
          <w:rFonts w:ascii="Noto Serif" w:hAnsi="Noto Serif" w:eastAsia="Noto Serif" w:cs="Noto Serif"/>
          <w:b w:val="0"/>
          <w:i w:val="0"/>
          <w:color w:val="29241F"/>
          <w:sz w:val="22"/>
        </w:rPr>
        <w:t>† Ego IOSEPHUS Episcopus Albanensis Cardinalis PIZZARDO.</w:t>
      </w:r>
    </w:p>
    <w:p>
      <w:pPr>
        <w:spacing w:after="100" w:line="300" w:lineRule="auto"/>
      </w:pPr>
      <w:r>
        <w:rPr>
          <w:rFonts w:ascii="MingLiU" w:hAnsi="MingLiU" w:eastAsia="MingLiU" w:cs="MingLiU"/>
          <w:b w:val="0"/>
          <w:i w:val="0"/>
          <w:color w:val="6E675F"/>
          <w:sz w:val="20"/>
        </w:rPr>
        <w:t>† 我，IOSEPHUS 主教 Albanensis 樞機 PIZZARDO。</w:t>
      </w:r>
    </w:p>
    <w:p>
      <w:pPr>
        <w:spacing w:after="20" w:line="300" w:lineRule="auto"/>
      </w:pPr>
      <w:r>
        <w:rPr>
          <w:rFonts w:ascii="Noto Serif" w:hAnsi="Noto Serif" w:eastAsia="Noto Serif" w:cs="Noto Serif"/>
          <w:b w:val="0"/>
          <w:i w:val="0"/>
          <w:color w:val="29241F"/>
          <w:sz w:val="22"/>
        </w:rPr>
        <w:t>† Ego BENEDICTUS Episcopus Praenestinus Cardinalis Aloisi MASELLA.</w:t>
      </w:r>
    </w:p>
    <w:p>
      <w:pPr>
        <w:spacing w:after="100" w:line="300" w:lineRule="auto"/>
      </w:pPr>
      <w:r>
        <w:rPr>
          <w:rFonts w:ascii="MingLiU" w:hAnsi="MingLiU" w:eastAsia="MingLiU" w:cs="MingLiU"/>
          <w:b w:val="0"/>
          <w:i w:val="0"/>
          <w:color w:val="6E675F"/>
          <w:sz w:val="20"/>
        </w:rPr>
        <w:t>† 我，BENEDICTUS 主教 Praenestinus 樞機 Aloisi MASELLA。</w:t>
      </w:r>
    </w:p>
    <w:p>
      <w:pPr>
        <w:spacing w:after="20" w:line="300" w:lineRule="auto"/>
      </w:pPr>
      <w:r>
        <w:rPr>
          <w:rFonts w:ascii="Noto Serif" w:hAnsi="Noto Serif" w:eastAsia="Noto Serif" w:cs="Noto Serif"/>
          <w:b w:val="0"/>
          <w:i w:val="0"/>
          <w:color w:val="29241F"/>
          <w:sz w:val="22"/>
        </w:rPr>
        <w:t>† Ego FERDINANDUS Episcopus tit. Veliternus Cardinalis CENTO.</w:t>
      </w:r>
    </w:p>
    <w:p>
      <w:pPr>
        <w:spacing w:after="100" w:line="300" w:lineRule="auto"/>
      </w:pPr>
      <w:r>
        <w:rPr>
          <w:rFonts w:ascii="MingLiU" w:hAnsi="MingLiU" w:eastAsia="MingLiU" w:cs="MingLiU"/>
          <w:b w:val="0"/>
          <w:i w:val="0"/>
          <w:color w:val="6E675F"/>
          <w:sz w:val="20"/>
        </w:rPr>
        <w:t>† 我，FERDINANDUS 領銜主教 Veliternus 樞機 CENTO。</w:t>
      </w:r>
    </w:p>
    <w:p>
      <w:pPr>
        <w:spacing w:after="20" w:line="300" w:lineRule="auto"/>
      </w:pPr>
      <w:r>
        <w:rPr>
          <w:rFonts w:ascii="Noto Serif" w:hAnsi="Noto Serif" w:eastAsia="Noto Serif" w:cs="Noto Serif"/>
          <w:b w:val="0"/>
          <w:i w:val="0"/>
          <w:color w:val="29241F"/>
          <w:sz w:val="22"/>
        </w:rPr>
        <w:t>† Ego HAMLETUS IOANNES Episcopus tit. Tusculanus Cardinalis CICOGNANI.</w:t>
      </w:r>
    </w:p>
    <w:p>
      <w:pPr>
        <w:spacing w:after="100" w:line="300" w:lineRule="auto"/>
      </w:pPr>
      <w:r>
        <w:rPr>
          <w:rFonts w:ascii="MingLiU" w:hAnsi="MingLiU" w:eastAsia="MingLiU" w:cs="MingLiU"/>
          <w:b w:val="0"/>
          <w:i w:val="0"/>
          <w:color w:val="6E675F"/>
          <w:sz w:val="20"/>
        </w:rPr>
        <w:t>† 我，HAMLETUS IOANNES 領銜主教 Tusculanus 樞機 CICOGNANI。</w:t>
      </w:r>
    </w:p>
    <w:p>
      <w:pPr>
        <w:spacing w:after="20" w:line="300" w:lineRule="auto"/>
      </w:pPr>
      <w:r>
        <w:rPr>
          <w:rFonts w:ascii="Noto Serif" w:hAnsi="Noto Serif" w:eastAsia="Noto Serif" w:cs="Noto Serif"/>
          <w:b w:val="0"/>
          <w:i w:val="0"/>
          <w:color w:val="29241F"/>
          <w:sz w:val="22"/>
        </w:rPr>
        <w:t>† Ego IOSEPHUS Episcopus tit. Sabinensis et Mandelensis Cardinalis FERRETTO.</w:t>
      </w:r>
    </w:p>
    <w:p>
      <w:pPr>
        <w:spacing w:after="100" w:line="300" w:lineRule="auto"/>
      </w:pPr>
      <w:r>
        <w:rPr>
          <w:rFonts w:ascii="MingLiU" w:hAnsi="MingLiU" w:eastAsia="MingLiU" w:cs="MingLiU"/>
          <w:b w:val="0"/>
          <w:i w:val="0"/>
          <w:color w:val="6E675F"/>
          <w:sz w:val="20"/>
        </w:rPr>
        <w:t>† 我，IOSEPHUS 領銜主教 Sabinensis 暨 Mandelensis 樞機 FERRETTO。</w:t>
      </w:r>
    </w:p>
    <w:p>
      <w:pPr>
        <w:spacing w:after="20" w:line="300" w:lineRule="auto"/>
      </w:pPr>
      <w:r>
        <w:rPr>
          <w:rFonts w:ascii="Noto Serif" w:hAnsi="Noto Serif" w:eastAsia="Noto Serif" w:cs="Noto Serif"/>
          <w:b w:val="0"/>
          <w:i w:val="0"/>
          <w:color w:val="29241F"/>
          <w:sz w:val="22"/>
        </w:rPr>
        <w:t>† Ego IGNATIUS GABRIEL Cardinalis TAPPOUNI, Patriarcha Antiochenus Syrorum.</w:t>
      </w:r>
    </w:p>
    <w:p>
      <w:pPr>
        <w:spacing w:after="100" w:line="300" w:lineRule="auto"/>
      </w:pPr>
      <w:r>
        <w:rPr>
          <w:rFonts w:ascii="MingLiU" w:hAnsi="MingLiU" w:eastAsia="MingLiU" w:cs="MingLiU"/>
          <w:b w:val="0"/>
          <w:i w:val="0"/>
          <w:color w:val="6E675F"/>
          <w:sz w:val="20"/>
        </w:rPr>
        <w:t>† 我，IGNATIUS GABRIEL 樞機 TAPPOUNI，宗主教 Antiochenus Syrorum。</w:t>
      </w:r>
    </w:p>
    <w:p>
      <w:pPr>
        <w:spacing w:after="20" w:line="300" w:lineRule="auto"/>
      </w:pPr>
      <w:r>
        <w:rPr>
          <w:rFonts w:ascii="Noto Serif" w:hAnsi="Noto Serif" w:eastAsia="Noto Serif" w:cs="Noto Serif"/>
          <w:b w:val="0"/>
          <w:i w:val="0"/>
          <w:color w:val="29241F"/>
          <w:sz w:val="22"/>
        </w:rPr>
        <w:t>† Ego MAXIMUS IV Cardinalis SAIGH, Patriarcha Antiochenus Melkitarum.</w:t>
      </w:r>
    </w:p>
    <w:p>
      <w:pPr>
        <w:spacing w:after="100" w:line="300" w:lineRule="auto"/>
      </w:pPr>
      <w:r>
        <w:rPr>
          <w:rFonts w:ascii="MingLiU" w:hAnsi="MingLiU" w:eastAsia="MingLiU" w:cs="MingLiU"/>
          <w:b w:val="0"/>
          <w:i w:val="0"/>
          <w:color w:val="6E675F"/>
          <w:sz w:val="20"/>
        </w:rPr>
        <w:t>† 我，MAXIMUS IV 樞機 SAIGH，宗主教 Antiochenus Melkitarum。</w:t>
      </w:r>
    </w:p>
    <w:p>
      <w:pPr>
        <w:spacing w:after="20" w:line="300" w:lineRule="auto"/>
      </w:pPr>
      <w:r>
        <w:rPr>
          <w:rFonts w:ascii="Noto Serif" w:hAnsi="Noto Serif" w:eastAsia="Noto Serif" w:cs="Noto Serif"/>
          <w:b w:val="0"/>
          <w:i w:val="0"/>
          <w:color w:val="29241F"/>
          <w:sz w:val="22"/>
        </w:rPr>
        <w:t>† Ego PAULUS PETRUS Cardinalis MEOUCHI, Patriarcha Antiochenus Maronitarum.</w:t>
      </w:r>
    </w:p>
    <w:p>
      <w:pPr>
        <w:spacing w:after="100" w:line="300" w:lineRule="auto"/>
      </w:pPr>
      <w:r>
        <w:rPr>
          <w:rFonts w:ascii="MingLiU" w:hAnsi="MingLiU" w:eastAsia="MingLiU" w:cs="MingLiU"/>
          <w:b w:val="0"/>
          <w:i w:val="0"/>
          <w:color w:val="6E675F"/>
          <w:sz w:val="20"/>
        </w:rPr>
        <w:t>† 我，PAULUS PETRUS 樞機 MEOUCHI，宗主教 Antiochenus Maronitarum。</w:t>
      </w:r>
    </w:p>
    <w:p>
      <w:pPr>
        <w:spacing w:after="20" w:line="300" w:lineRule="auto"/>
      </w:pPr>
      <w:r>
        <w:rPr>
          <w:rFonts w:ascii="Noto Serif" w:hAnsi="Noto Serif" w:eastAsia="Noto Serif" w:cs="Noto Serif"/>
          <w:b w:val="0"/>
          <w:i w:val="0"/>
          <w:color w:val="29241F"/>
          <w:sz w:val="22"/>
        </w:rPr>
        <w:t>† Ego STEPHANUS I Cardinalis SIDAROUSS, Patriarcha Alexandrinus Coptorum.</w:t>
      </w:r>
    </w:p>
    <w:p>
      <w:pPr>
        <w:spacing w:after="100" w:line="300" w:lineRule="auto"/>
      </w:pPr>
      <w:r>
        <w:rPr>
          <w:rFonts w:ascii="MingLiU" w:hAnsi="MingLiU" w:eastAsia="MingLiU" w:cs="MingLiU"/>
          <w:b w:val="0"/>
          <w:i w:val="0"/>
          <w:color w:val="6E675F"/>
          <w:sz w:val="20"/>
        </w:rPr>
        <w:t>† 我，STEPHANUS I 樞機 SIDAROUSS，宗主教 Alexandrinus Coptorum。</w:t>
      </w:r>
    </w:p>
    <w:p>
      <w:pPr>
        <w:spacing w:after="20" w:line="300" w:lineRule="auto"/>
      </w:pPr>
      <w:r>
        <w:rPr>
          <w:rFonts w:ascii="Noto Serif" w:hAnsi="Noto Serif" w:eastAsia="Noto Serif" w:cs="Noto Serif"/>
          <w:b w:val="0"/>
          <w:i w:val="0"/>
          <w:color w:val="29241F"/>
          <w:sz w:val="22"/>
        </w:rPr>
        <w:t>† Ego EMMANUEL titulo Ss. Marcellini et Petri Presbyter Cardinalis GONÇALVES CEREJEIRA, Patriarcha Lisbonensis.</w:t>
      </w:r>
    </w:p>
    <w:p>
      <w:pPr>
        <w:spacing w:after="100" w:line="300" w:lineRule="auto"/>
      </w:pPr>
      <w:r>
        <w:rPr>
          <w:rFonts w:ascii="MingLiU" w:hAnsi="MingLiU" w:eastAsia="MingLiU" w:cs="MingLiU"/>
          <w:b w:val="0"/>
          <w:i w:val="0"/>
          <w:color w:val="6E675F"/>
          <w:sz w:val="20"/>
        </w:rPr>
        <w:t>† 我，EMMANUEL 領銜 諸聖 Marcellini 暨 Petri 司鐸級樞機 GONÇALVES CEREJEIRA，宗主教 Lisbonensis。</w:t>
      </w:r>
    </w:p>
    <w:p>
      <w:pPr>
        <w:spacing w:after="20" w:line="300" w:lineRule="auto"/>
      </w:pPr>
      <w:r>
        <w:rPr>
          <w:rFonts w:ascii="Noto Serif" w:hAnsi="Noto Serif" w:eastAsia="Noto Serif" w:cs="Noto Serif"/>
          <w:b w:val="0"/>
          <w:i w:val="0"/>
          <w:color w:val="29241F"/>
          <w:sz w:val="22"/>
        </w:rPr>
        <w:t>† Ego ACHILLES titulo S. Sixti Presbyter Cardinalis LIÉNART, Episcopus Insulensis.</w:t>
      </w:r>
    </w:p>
    <w:p>
      <w:pPr>
        <w:spacing w:after="100" w:line="300" w:lineRule="auto"/>
      </w:pPr>
      <w:r>
        <w:rPr>
          <w:rFonts w:ascii="MingLiU" w:hAnsi="MingLiU" w:eastAsia="MingLiU" w:cs="MingLiU"/>
          <w:b w:val="0"/>
          <w:i w:val="0"/>
          <w:color w:val="6E675F"/>
          <w:sz w:val="20"/>
        </w:rPr>
        <w:t>† 我，ACHILLES 領銜 聖 Sixti 司鐸級樞機 LIÉNART，主教 Insulensis。</w:t>
      </w:r>
    </w:p>
    <w:p>
      <w:pPr>
        <w:spacing w:after="20" w:line="300" w:lineRule="auto"/>
      </w:pPr>
      <w:r>
        <w:rPr>
          <w:rFonts w:ascii="Noto Serif" w:hAnsi="Noto Serif" w:eastAsia="Noto Serif" w:cs="Noto Serif"/>
          <w:b w:val="0"/>
          <w:i w:val="0"/>
          <w:color w:val="29241F"/>
          <w:sz w:val="22"/>
        </w:rPr>
        <w:t>Ego IACOBUS ALOISIUS titulo S. Laurentii in Damaso Presbyter Cardinalis COPELLO, S. R. E. Cancellarius.</w:t>
      </w:r>
    </w:p>
    <w:p>
      <w:pPr>
        <w:spacing w:after="100" w:line="300" w:lineRule="auto"/>
      </w:pPr>
      <w:r>
        <w:rPr>
          <w:rFonts w:ascii="MingLiU" w:hAnsi="MingLiU" w:eastAsia="MingLiU" w:cs="MingLiU"/>
          <w:b w:val="0"/>
          <w:i w:val="0"/>
          <w:color w:val="6E675F"/>
          <w:sz w:val="20"/>
        </w:rPr>
        <w:t>† 我，IACOBUS ALOISIUS 領銜 聖 Laurentii 於 Damaso 司鐸級樞機 COPELLO，聖 R. E. Cancellarius。</w:t>
      </w:r>
    </w:p>
    <w:p>
      <w:pPr>
        <w:spacing w:after="20" w:line="300" w:lineRule="auto"/>
      </w:pPr>
      <w:r>
        <w:rPr>
          <w:rFonts w:ascii="Noto Serif" w:hAnsi="Noto Serif" w:eastAsia="Noto Serif" w:cs="Noto Serif"/>
          <w:b w:val="0"/>
          <w:i w:val="0"/>
          <w:color w:val="29241F"/>
          <w:sz w:val="22"/>
        </w:rPr>
        <w:t>Ego GREGORIUS PETRUS titulo S. Bartholomaei in Insula Presbyter Cardinalis AGAGIANIAN.</w:t>
      </w:r>
    </w:p>
    <w:p>
      <w:pPr>
        <w:spacing w:after="100" w:line="300" w:lineRule="auto"/>
      </w:pPr>
      <w:r>
        <w:rPr>
          <w:rFonts w:ascii="MingLiU" w:hAnsi="MingLiU" w:eastAsia="MingLiU" w:cs="MingLiU"/>
          <w:b w:val="0"/>
          <w:i w:val="0"/>
          <w:color w:val="6E675F"/>
          <w:sz w:val="20"/>
        </w:rPr>
        <w:t>† 我，GREGORIUS PETRUS 領銜 聖 Bartholomaei 於 Insula 司鐸級樞機 AGAGIANIAN。</w:t>
      </w:r>
    </w:p>
    <w:p>
      <w:pPr>
        <w:spacing w:after="20" w:line="300" w:lineRule="auto"/>
      </w:pPr>
      <w:r>
        <w:rPr>
          <w:rFonts w:ascii="Noto Serif" w:hAnsi="Noto Serif" w:eastAsia="Noto Serif" w:cs="Noto Serif"/>
          <w:b w:val="0"/>
          <w:i w:val="0"/>
          <w:color w:val="29241F"/>
          <w:sz w:val="22"/>
        </w:rPr>
        <w:t>† Ego NORMANNUS THOMAS titulo Ss. Quattuor Coronatorum Presbyter Cardinalis GILROY, Archiepiscopus Sydneyensis.</w:t>
      </w:r>
    </w:p>
    <w:p>
      <w:pPr>
        <w:spacing w:after="100" w:line="300" w:lineRule="auto"/>
      </w:pPr>
      <w:r>
        <w:rPr>
          <w:rFonts w:ascii="MingLiU" w:hAnsi="MingLiU" w:eastAsia="MingLiU" w:cs="MingLiU"/>
          <w:b w:val="0"/>
          <w:i w:val="0"/>
          <w:color w:val="6E675F"/>
          <w:sz w:val="20"/>
        </w:rPr>
        <w:t>† 我，NORMANNUS THOMAS 領銜 諸聖 Quattuor Coronatorum 司鐸級樞機 GILROY，總主教 Sydneyensis。</w:t>
      </w:r>
    </w:p>
    <w:p>
      <w:pPr>
        <w:spacing w:after="20" w:line="300" w:lineRule="auto"/>
      </w:pPr>
      <w:r>
        <w:rPr>
          <w:rFonts w:ascii="Noto Serif" w:hAnsi="Noto Serif" w:eastAsia="Noto Serif" w:cs="Noto Serif"/>
          <w:b w:val="0"/>
          <w:i w:val="0"/>
          <w:color w:val="29241F"/>
          <w:sz w:val="22"/>
        </w:rPr>
        <w:t>† Ego FRANCISCUS titulo Ss. Ioannis et Pauli Presbyter Cardinalis SPELLMAN, Archiepiscopus Neo-Eboracensis.</w:t>
      </w:r>
    </w:p>
    <w:p>
      <w:pPr>
        <w:spacing w:after="100" w:line="300" w:lineRule="auto"/>
      </w:pPr>
      <w:r>
        <w:rPr>
          <w:rFonts w:ascii="MingLiU" w:hAnsi="MingLiU" w:eastAsia="MingLiU" w:cs="MingLiU"/>
          <w:b w:val="0"/>
          <w:i w:val="0"/>
          <w:color w:val="6E675F"/>
          <w:sz w:val="20"/>
        </w:rPr>
        <w:t>† 我，FRANCISCUS 領銜 諸聖 Ioannis 暨 Pauli 司鐸級樞機 SPELLMAN，總主教 Neo-Eboracensis。</w:t>
      </w:r>
    </w:p>
    <w:p>
      <w:pPr>
        <w:spacing w:after="20" w:line="300" w:lineRule="auto"/>
      </w:pPr>
      <w:r>
        <w:rPr>
          <w:rFonts w:ascii="Noto Serif" w:hAnsi="Noto Serif" w:eastAsia="Noto Serif" w:cs="Noto Serif"/>
          <w:b w:val="0"/>
          <w:i w:val="0"/>
          <w:color w:val="29241F"/>
          <w:sz w:val="22"/>
        </w:rPr>
        <w:t>† Ego IACOBUS titulo Ss. Bonifacii et Alexii Presbyter Cardinalis DE BARROS CÂMARA, Archiepiscopus S. Sebastiani Fluminis Ianuarii.</w:t>
      </w:r>
    </w:p>
    <w:p>
      <w:pPr>
        <w:spacing w:after="100" w:line="300" w:lineRule="auto"/>
      </w:pPr>
      <w:r>
        <w:rPr>
          <w:rFonts w:ascii="MingLiU" w:hAnsi="MingLiU" w:eastAsia="MingLiU" w:cs="MingLiU"/>
          <w:b w:val="0"/>
          <w:i w:val="0"/>
          <w:color w:val="6E675F"/>
          <w:sz w:val="20"/>
        </w:rPr>
        <w:t>† 我，IACOBUS 領銜 諸聖 Bonifacii 暨 Alexii 司鐸級樞機 DE BARROS CÂMARA，總主教 聖 Sebastiani Fluminis Ianuarii。</w:t>
      </w:r>
    </w:p>
    <w:p>
      <w:pPr>
        <w:spacing w:after="20" w:line="300" w:lineRule="auto"/>
      </w:pPr>
      <w:r>
        <w:rPr>
          <w:rFonts w:ascii="Noto Serif" w:hAnsi="Noto Serif" w:eastAsia="Noto Serif" w:cs="Noto Serif"/>
          <w:b w:val="0"/>
          <w:i w:val="0"/>
          <w:color w:val="29241F"/>
          <w:sz w:val="22"/>
        </w:rPr>
        <w:t>† Ego IOSEPHUS titulo S. Ioannis ante Portam Latinam Presbyter Cardinalis FRINGS, Archiepiscopus Coloniensis.</w:t>
      </w:r>
    </w:p>
    <w:p>
      <w:pPr>
        <w:spacing w:after="100" w:line="300" w:lineRule="auto"/>
      </w:pPr>
      <w:r>
        <w:rPr>
          <w:rFonts w:ascii="MingLiU" w:hAnsi="MingLiU" w:eastAsia="MingLiU" w:cs="MingLiU"/>
          <w:b w:val="0"/>
          <w:i w:val="0"/>
          <w:color w:val="6E675F"/>
          <w:sz w:val="20"/>
        </w:rPr>
        <w:t>† 我，IOSEPHUS 領銜 聖 Ioannis ante Portam Latinam 司鐸級樞機 FRINGS，總主教 Coloniensis。</w:t>
      </w:r>
    </w:p>
    <w:p>
      <w:pPr>
        <w:spacing w:after="20" w:line="300" w:lineRule="auto"/>
      </w:pPr>
      <w:r>
        <w:rPr>
          <w:rFonts w:ascii="Noto Serif" w:hAnsi="Noto Serif" w:eastAsia="Noto Serif" w:cs="Noto Serif"/>
          <w:b w:val="0"/>
          <w:i w:val="0"/>
          <w:color w:val="29241F"/>
          <w:sz w:val="22"/>
        </w:rPr>
        <w:t>† Ego ERNESTUS titulo S. Sabinae Presbyter Cardinalis RUFFINI, Archiepiscopus Panormitanus.</w:t>
      </w:r>
    </w:p>
    <w:p>
      <w:pPr>
        <w:spacing w:after="100" w:line="300" w:lineRule="auto"/>
      </w:pPr>
      <w:r>
        <w:rPr>
          <w:rFonts w:ascii="MingLiU" w:hAnsi="MingLiU" w:eastAsia="MingLiU" w:cs="MingLiU"/>
          <w:b w:val="0"/>
          <w:i w:val="0"/>
          <w:color w:val="6E675F"/>
          <w:sz w:val="20"/>
        </w:rPr>
        <w:t>† 我，ERNESTUS 領銜 聖 Sabinae 司鐸級樞機 RUFFINI，總主教 Panormitanus。</w:t>
      </w:r>
    </w:p>
    <w:p>
      <w:pPr>
        <w:spacing w:after="20" w:line="300" w:lineRule="auto"/>
      </w:pPr>
      <w:r>
        <w:rPr>
          <w:rFonts w:ascii="Noto Serif" w:hAnsi="Noto Serif" w:eastAsia="Noto Serif" w:cs="Noto Serif"/>
          <w:b w:val="0"/>
          <w:i w:val="0"/>
          <w:color w:val="29241F"/>
          <w:sz w:val="22"/>
        </w:rPr>
        <w:t>† Ego IULIUS titulo S. Mariae Scalaris Presbyter Cardinalis DÖPFNER, Archiepiscopus Monacensis et Frisingensis.</w:t>
      </w:r>
    </w:p>
    <w:p>
      <w:pPr>
        <w:spacing w:after="100" w:line="300" w:lineRule="auto"/>
      </w:pPr>
      <w:r>
        <w:rPr>
          <w:rFonts w:ascii="MingLiU" w:hAnsi="MingLiU" w:eastAsia="MingLiU" w:cs="MingLiU"/>
          <w:b w:val="0"/>
          <w:i w:val="0"/>
          <w:color w:val="6E675F"/>
          <w:sz w:val="20"/>
        </w:rPr>
        <w:t>† 我，IULIUS 領銜 聖 Mariae Scalaris 司鐸級樞機 DÖPFNER，總主教 Monacensis 暨 Frisingensis。</w:t>
      </w:r>
    </w:p>
    <w:p>
      <w:pPr>
        <w:spacing w:after="20" w:line="300" w:lineRule="auto"/>
      </w:pPr>
      <w:r>
        <w:rPr>
          <w:rFonts w:ascii="Noto Serif" w:hAnsi="Noto Serif" w:eastAsia="Noto Serif" w:cs="Noto Serif"/>
          <w:b w:val="0"/>
          <w:i w:val="0"/>
          <w:color w:val="29241F"/>
          <w:sz w:val="22"/>
        </w:rPr>
        <w:t>Ego PAULUS titulo S. Andreae Apostoli de Hortis Presbyter Cardinalis MARELLA.</w:t>
      </w:r>
    </w:p>
    <w:p>
      <w:pPr>
        <w:spacing w:after="100" w:line="300" w:lineRule="auto"/>
      </w:pPr>
      <w:r>
        <w:rPr>
          <w:rFonts w:ascii="MingLiU" w:hAnsi="MingLiU" w:eastAsia="MingLiU" w:cs="MingLiU"/>
          <w:b w:val="0"/>
          <w:i w:val="0"/>
          <w:color w:val="6E675F"/>
          <w:sz w:val="20"/>
        </w:rPr>
        <w:t>† 我，PAULUS 領銜 聖 Andreae Apostoli de Hortis 司鐸級樞機 MARELLA。</w:t>
      </w:r>
    </w:p>
    <w:p>
      <w:pPr>
        <w:spacing w:after="20" w:line="300" w:lineRule="auto"/>
      </w:pPr>
      <w:r>
        <w:rPr>
          <w:rFonts w:ascii="Noto Serif" w:hAnsi="Noto Serif" w:eastAsia="Noto Serif" w:cs="Noto Serif"/>
          <w:b w:val="0"/>
          <w:i w:val="0"/>
          <w:color w:val="29241F"/>
          <w:sz w:val="22"/>
        </w:rPr>
        <w:t>Ego GUSTAVUS titulo S. Hieronymi Illyricorum Presbyter Cardinalis TESTA.</w:t>
      </w:r>
    </w:p>
    <w:p>
      <w:pPr>
        <w:spacing w:after="100" w:line="300" w:lineRule="auto"/>
      </w:pPr>
      <w:r>
        <w:rPr>
          <w:rFonts w:ascii="MingLiU" w:hAnsi="MingLiU" w:eastAsia="MingLiU" w:cs="MingLiU"/>
          <w:b w:val="0"/>
          <w:i w:val="0"/>
          <w:color w:val="6E675F"/>
          <w:sz w:val="20"/>
        </w:rPr>
        <w:t>† 我，GUSTAVUS 領銜 聖 Hieronymi Illyricorum 司鐸級樞機 TESTA。</w:t>
      </w:r>
    </w:p>
    <w:p>
      <w:pPr>
        <w:spacing w:after="20" w:line="300" w:lineRule="auto"/>
      </w:pPr>
      <w:r>
        <w:rPr>
          <w:rFonts w:ascii="Noto Serif" w:hAnsi="Noto Serif" w:eastAsia="Noto Serif" w:cs="Noto Serif"/>
          <w:b w:val="0"/>
          <w:i w:val="0"/>
          <w:color w:val="29241F"/>
          <w:sz w:val="22"/>
        </w:rPr>
        <w:t>Ego ALOISIUS titulo S. Andreae de Valle Presbyter Cardinalis TRAGLIA.</w:t>
      </w:r>
    </w:p>
    <w:p>
      <w:pPr>
        <w:spacing w:after="100" w:line="300" w:lineRule="auto"/>
      </w:pPr>
      <w:r>
        <w:rPr>
          <w:rFonts w:ascii="MingLiU" w:hAnsi="MingLiU" w:eastAsia="MingLiU" w:cs="MingLiU"/>
          <w:b w:val="0"/>
          <w:i w:val="0"/>
          <w:color w:val="6E675F"/>
          <w:sz w:val="20"/>
        </w:rPr>
        <w:t>† 我，ALOISIUS 領銜 聖 Andreae de Valle 司鐸級樞機 TRAGLIA。</w:t>
      </w:r>
    </w:p>
    <w:p>
      <w:pPr>
        <w:spacing w:after="20" w:line="300" w:lineRule="auto"/>
      </w:pPr>
      <w:r>
        <w:rPr>
          <w:rFonts w:ascii="Noto Serif" w:hAnsi="Noto Serif" w:eastAsia="Noto Serif" w:cs="Noto Serif"/>
          <w:b w:val="0"/>
          <w:i w:val="0"/>
          <w:color w:val="29241F"/>
          <w:sz w:val="22"/>
        </w:rPr>
        <w:t>† Ego PETRUS TATSUO titulo S. Antonii Patavini de Urbe Presbyter Cardinalis DOI, Archiepiscopus Tokiensis.</w:t>
      </w:r>
    </w:p>
    <w:p>
      <w:pPr>
        <w:spacing w:after="100" w:line="300" w:lineRule="auto"/>
      </w:pPr>
      <w:r>
        <w:rPr>
          <w:rFonts w:ascii="MingLiU" w:hAnsi="MingLiU" w:eastAsia="MingLiU" w:cs="MingLiU"/>
          <w:b w:val="0"/>
          <w:i w:val="0"/>
          <w:color w:val="6E675F"/>
          <w:sz w:val="20"/>
        </w:rPr>
        <w:t>† 我，PETRUS TATSUO 領銜 聖 Antonii Patavini de Urbe 司鐸級樞機 DOI，總主教 Tokiensis。</w:t>
      </w:r>
    </w:p>
    <w:p>
      <w:pPr>
        <w:spacing w:after="20" w:line="300" w:lineRule="auto"/>
      </w:pPr>
      <w:r>
        <w:rPr>
          <w:rFonts w:ascii="Noto Serif" w:hAnsi="Noto Serif" w:eastAsia="Noto Serif" w:cs="Noto Serif"/>
          <w:b w:val="0"/>
          <w:i w:val="0"/>
          <w:color w:val="29241F"/>
          <w:sz w:val="22"/>
        </w:rPr>
        <w:t>† Ego IOSEPHUS titulo S. Ioannis Baptistae Florentinorum Presbyter Cardinalis LEFEBVRE, Archiepiscopus Bituricensis.</w:t>
      </w:r>
    </w:p>
    <w:p>
      <w:pPr>
        <w:spacing w:after="100" w:line="300" w:lineRule="auto"/>
      </w:pPr>
      <w:r>
        <w:rPr>
          <w:rFonts w:ascii="MingLiU" w:hAnsi="MingLiU" w:eastAsia="MingLiU" w:cs="MingLiU"/>
          <w:b w:val="0"/>
          <w:i w:val="0"/>
          <w:color w:val="6E675F"/>
          <w:sz w:val="20"/>
        </w:rPr>
        <w:t>† 我，IOSEPHUS 領銜 聖 Ioannis Baptistae Florentinorum 司鐸級樞機 LEFEBVRE，總主教 Bituricensis。</w:t>
      </w:r>
    </w:p>
    <w:p>
      <w:pPr>
        <w:spacing w:after="20" w:line="300" w:lineRule="auto"/>
      </w:pPr>
      <w:r>
        <w:rPr>
          <w:rFonts w:ascii="Noto Serif" w:hAnsi="Noto Serif" w:eastAsia="Noto Serif" w:cs="Noto Serif"/>
          <w:b w:val="0"/>
          <w:i w:val="0"/>
          <w:color w:val="29241F"/>
          <w:sz w:val="22"/>
        </w:rPr>
        <w:t>† Ego BERNARDUS titulo S. Ioachimi Presbyter Cardinalis ALFRINK, Archiepiscopus Ultraiectensis.</w:t>
      </w:r>
    </w:p>
    <w:p>
      <w:pPr>
        <w:spacing w:after="100" w:line="300" w:lineRule="auto"/>
      </w:pPr>
      <w:r>
        <w:rPr>
          <w:rFonts w:ascii="MingLiU" w:hAnsi="MingLiU" w:eastAsia="MingLiU" w:cs="MingLiU"/>
          <w:b w:val="0"/>
          <w:i w:val="0"/>
          <w:color w:val="6E675F"/>
          <w:sz w:val="20"/>
        </w:rPr>
        <w:t>† 我，BERNARDUS 領銜 聖 Ioachimi 司鐸級樞機 ALFRINK，總主教 Ultraiectensis。</w:t>
      </w:r>
    </w:p>
    <w:p>
      <w:pPr>
        <w:spacing w:after="20" w:line="300" w:lineRule="auto"/>
      </w:pPr>
      <w:r>
        <w:rPr>
          <w:rFonts w:ascii="Noto Serif" w:hAnsi="Noto Serif" w:eastAsia="Noto Serif" w:cs="Noto Serif"/>
          <w:b w:val="0"/>
          <w:i w:val="0"/>
          <w:color w:val="29241F"/>
          <w:sz w:val="22"/>
        </w:rPr>
        <w:t>† Ego RUFINUS I. titulo S. Mariae ad Montes Presbyter Cardinalis SANTOS, Archiepiscopus Manilensis.</w:t>
      </w:r>
    </w:p>
    <w:p>
      <w:pPr>
        <w:spacing w:after="100" w:line="300" w:lineRule="auto"/>
      </w:pPr>
      <w:r>
        <w:rPr>
          <w:rFonts w:ascii="MingLiU" w:hAnsi="MingLiU" w:eastAsia="MingLiU" w:cs="MingLiU"/>
          <w:b w:val="0"/>
          <w:i w:val="0"/>
          <w:color w:val="6E675F"/>
          <w:sz w:val="20"/>
        </w:rPr>
        <w:t>† 我，RUFINUS I. 領銜 聖 Mariae ad Montes 司鐸級樞機 SANTOS，總主教 Manilensis。</w:t>
      </w:r>
    </w:p>
    <w:p>
      <w:pPr>
        <w:spacing w:after="20" w:line="300" w:lineRule="auto"/>
      </w:pPr>
      <w:r>
        <w:rPr>
          <w:rFonts w:ascii="Noto Serif" w:hAnsi="Noto Serif" w:eastAsia="Noto Serif" w:cs="Noto Serif"/>
          <w:b w:val="0"/>
          <w:i w:val="0"/>
          <w:color w:val="29241F"/>
          <w:sz w:val="22"/>
        </w:rPr>
        <w:t>† Ego LAUREANUS titulo S. Francisci Assisiensis ad Ripam Maiorem Presbyter Cardinalis RUGAMBWA, Episcopus Bukobaënsis.</w:t>
      </w:r>
    </w:p>
    <w:p>
      <w:pPr>
        <w:spacing w:after="100" w:line="300" w:lineRule="auto"/>
      </w:pPr>
      <w:r>
        <w:rPr>
          <w:rFonts w:ascii="MingLiU" w:hAnsi="MingLiU" w:eastAsia="MingLiU" w:cs="MingLiU"/>
          <w:b w:val="0"/>
          <w:i w:val="0"/>
          <w:color w:val="6E675F"/>
          <w:sz w:val="20"/>
        </w:rPr>
        <w:t>† 我，LAUREANUS 領銜 聖 Francisci Assisiensis ad Ripam Maiorem 司鐸級樞機 RUGAMBWA，主教 Bukobaënsis。</w:t>
      </w:r>
    </w:p>
    <w:p>
      <w:pPr>
        <w:spacing w:after="20" w:line="300" w:lineRule="auto"/>
      </w:pPr>
      <w:r>
        <w:rPr>
          <w:rFonts w:ascii="Noto Serif" w:hAnsi="Noto Serif" w:eastAsia="Noto Serif" w:cs="Noto Serif"/>
          <w:b w:val="0"/>
          <w:i w:val="0"/>
          <w:color w:val="29241F"/>
          <w:sz w:val="22"/>
        </w:rPr>
        <w:t>† Ego IOSEPHUS tituli Ssmi Redemptoris et S. Alfonsi in Exquiliis Presbyter Cardinalis RITTER, Archiepiscopus S. Ludovici.</w:t>
      </w:r>
    </w:p>
    <w:p>
      <w:pPr>
        <w:spacing w:after="100" w:line="300" w:lineRule="auto"/>
      </w:pPr>
      <w:r>
        <w:rPr>
          <w:rFonts w:ascii="MingLiU" w:hAnsi="MingLiU" w:eastAsia="MingLiU" w:cs="MingLiU"/>
          <w:b w:val="0"/>
          <w:i w:val="0"/>
          <w:color w:val="6E675F"/>
          <w:sz w:val="20"/>
        </w:rPr>
        <w:t>† 我，IOSEPHUS 領銜 至聖 Redemptoris 暨 聖 Alfonsi 於 Exquiliis 司鐸級樞機 RITTER，總主教 聖 Ludovici。</w:t>
      </w:r>
    </w:p>
    <w:p>
      <w:pPr>
        <w:spacing w:after="20" w:line="300" w:lineRule="auto"/>
      </w:pPr>
      <w:r>
        <w:rPr>
          <w:rFonts w:ascii="Noto Serif" w:hAnsi="Noto Serif" w:eastAsia="Noto Serif" w:cs="Noto Serif"/>
          <w:b w:val="0"/>
          <w:i w:val="0"/>
          <w:color w:val="29241F"/>
          <w:sz w:val="22"/>
        </w:rPr>
        <w:t>† Ego IOSEPHUS HUMBERTUS titulo Ss. Andreae et Gregorii ad Clivum Scauri Presbyter Cardinalis QUINTERO, Archiepiscopus Caracensis.</w:t>
      </w:r>
    </w:p>
    <w:p>
      <w:pPr>
        <w:spacing w:after="100" w:line="300" w:lineRule="auto"/>
      </w:pPr>
      <w:r>
        <w:rPr>
          <w:rFonts w:ascii="MingLiU" w:hAnsi="MingLiU" w:eastAsia="MingLiU" w:cs="MingLiU"/>
          <w:b w:val="0"/>
          <w:i w:val="0"/>
          <w:color w:val="6E675F"/>
          <w:sz w:val="20"/>
        </w:rPr>
        <w:t>† 我，IOSEPHUS HUMBERTUS 領銜 諸聖 Andreae 暨 Gregorii ad Clivum Scauri 司鐸級樞機 QUINTERO，總主教 Caracensis。</w:t>
      </w:r>
    </w:p>
    <w:p>
      <w:pPr>
        <w:spacing w:after="20" w:line="300" w:lineRule="auto"/>
      </w:pPr>
      <w:r>
        <w:rPr>
          <w:rFonts w:ascii="Noto Serif" w:hAnsi="Noto Serif" w:eastAsia="Noto Serif" w:cs="Noto Serif"/>
          <w:b w:val="0"/>
          <w:i w:val="0"/>
          <w:color w:val="29241F"/>
          <w:sz w:val="22"/>
        </w:rPr>
        <w:t>Ego IOSEPHUS titulo S. Priscae Presbyter Cardinalis DA COSTA NUNES.</w:t>
      </w:r>
    </w:p>
    <w:p>
      <w:pPr>
        <w:spacing w:after="100" w:line="300" w:lineRule="auto"/>
      </w:pPr>
      <w:r>
        <w:rPr>
          <w:rFonts w:ascii="MingLiU" w:hAnsi="MingLiU" w:eastAsia="MingLiU" w:cs="MingLiU"/>
          <w:b w:val="0"/>
          <w:i w:val="0"/>
          <w:color w:val="6E675F"/>
          <w:sz w:val="20"/>
        </w:rPr>
        <w:t>† 我，IOSEPHUS 領銜 聖 Priscae 司鐸級樞機 DA COSTA NUNES。</w:t>
      </w:r>
    </w:p>
    <w:p>
      <w:pPr>
        <w:spacing w:after="20" w:line="300" w:lineRule="auto"/>
      </w:pPr>
      <w:r>
        <w:rPr>
          <w:rFonts w:ascii="Noto Serif" w:hAnsi="Noto Serif" w:eastAsia="Noto Serif" w:cs="Noto Serif"/>
          <w:b w:val="0"/>
          <w:i w:val="0"/>
          <w:color w:val="29241F"/>
          <w:sz w:val="22"/>
        </w:rPr>
        <w:t>Ego HILDEBRANDUS titulo S. Sebastiani ad Catacumbas Presbyter Cardinalis ANTONIUTTI.</w:t>
      </w:r>
    </w:p>
    <w:p>
      <w:pPr>
        <w:spacing w:after="100" w:line="300" w:lineRule="auto"/>
      </w:pPr>
      <w:r>
        <w:rPr>
          <w:rFonts w:ascii="MingLiU" w:hAnsi="MingLiU" w:eastAsia="MingLiU" w:cs="MingLiU"/>
          <w:b w:val="0"/>
          <w:i w:val="0"/>
          <w:color w:val="6E675F"/>
          <w:sz w:val="20"/>
        </w:rPr>
        <w:t>† 我，HILDEBRANDUS 領銜 聖 Sebastiani ad Catacumbas 司鐸級樞機 ANTONIUTTI。</w:t>
      </w:r>
    </w:p>
    <w:p>
      <w:pPr>
        <w:spacing w:after="20" w:line="300" w:lineRule="auto"/>
      </w:pPr>
      <w:r>
        <w:rPr>
          <w:rFonts w:ascii="Noto Serif" w:hAnsi="Noto Serif" w:eastAsia="Noto Serif" w:cs="Noto Serif"/>
          <w:b w:val="0"/>
          <w:i w:val="0"/>
          <w:color w:val="29241F"/>
          <w:sz w:val="22"/>
        </w:rPr>
        <w:t>Ego EPHRAEM titulo S. Crucis in Hierusalem Presbyter Cardinalis FORNI.</w:t>
      </w:r>
    </w:p>
    <w:p>
      <w:pPr>
        <w:spacing w:after="100" w:line="300" w:lineRule="auto"/>
      </w:pPr>
      <w:r>
        <w:rPr>
          <w:rFonts w:ascii="MingLiU" w:hAnsi="MingLiU" w:eastAsia="MingLiU" w:cs="MingLiU"/>
          <w:b w:val="0"/>
          <w:i w:val="0"/>
          <w:color w:val="6E675F"/>
          <w:sz w:val="20"/>
        </w:rPr>
        <w:t>† 我，EPHRAEM 領銜 聖 Crucis 於 Hierusalem 司鐸級樞機 FORNI。</w:t>
      </w:r>
    </w:p>
    <w:p>
      <w:pPr>
        <w:spacing w:after="20" w:line="300" w:lineRule="auto"/>
      </w:pPr>
      <w:r>
        <w:rPr>
          <w:rFonts w:ascii="Noto Serif" w:hAnsi="Noto Serif" w:eastAsia="Noto Serif" w:cs="Noto Serif"/>
          <w:b w:val="0"/>
          <w:i w:val="0"/>
          <w:color w:val="29241F"/>
          <w:sz w:val="22"/>
        </w:rPr>
        <w:t>† Ego IOANNES titulo S. Mariae de Aracoeli Presbyter Cardinalis LANDAZURI RICKETTS, Archiepiscopus Limanus, Primas Peruviae.</w:t>
      </w:r>
    </w:p>
    <w:p>
      <w:pPr>
        <w:spacing w:after="100" w:line="300" w:lineRule="auto"/>
      </w:pPr>
      <w:r>
        <w:rPr>
          <w:rFonts w:ascii="MingLiU" w:hAnsi="MingLiU" w:eastAsia="MingLiU" w:cs="MingLiU"/>
          <w:b w:val="0"/>
          <w:i w:val="0"/>
          <w:color w:val="6E675F"/>
          <w:sz w:val="20"/>
        </w:rPr>
        <w:t>† 我，IOANNES 領銜 聖 Mariae de Aracoeli 司鐸級樞機 LANDAZURI RICKETTS，總主教 Limanus，首席主教 Peruviae。</w:t>
      </w:r>
    </w:p>
    <w:p>
      <w:pPr>
        <w:spacing w:after="20" w:line="300" w:lineRule="auto"/>
      </w:pPr>
      <w:r>
        <w:rPr>
          <w:rFonts w:ascii="Noto Serif" w:hAnsi="Noto Serif" w:eastAsia="Noto Serif" w:cs="Noto Serif"/>
          <w:b w:val="0"/>
          <w:i w:val="0"/>
          <w:color w:val="29241F"/>
          <w:sz w:val="22"/>
        </w:rPr>
        <w:t>† Ego RADULFUS titulo S. Bernardi ad Thermas Presbyter Cardinalis SILVA HENRIQUEZ, Archiepiscopus S. Iacobi in Chile.</w:t>
      </w:r>
    </w:p>
    <w:p>
      <w:pPr>
        <w:spacing w:after="100" w:line="300" w:lineRule="auto"/>
      </w:pPr>
      <w:r>
        <w:rPr>
          <w:rFonts w:ascii="MingLiU" w:hAnsi="MingLiU" w:eastAsia="MingLiU" w:cs="MingLiU"/>
          <w:b w:val="0"/>
          <w:i w:val="0"/>
          <w:color w:val="6E675F"/>
          <w:sz w:val="20"/>
        </w:rPr>
        <w:t>† 我，RADULFUS 領銜 聖 Bernardi ad Thermas 司鐸級樞機 SILVA HENRIQUEZ，總主教 聖 Iacobi 於 Chile。</w:t>
      </w:r>
    </w:p>
    <w:p>
      <w:pPr>
        <w:spacing w:after="20" w:line="300" w:lineRule="auto"/>
      </w:pPr>
      <w:r>
        <w:rPr>
          <w:rFonts w:ascii="Noto Serif" w:hAnsi="Noto Serif" w:eastAsia="Noto Serif" w:cs="Noto Serif"/>
          <w:b w:val="0"/>
          <w:i w:val="0"/>
          <w:color w:val="29241F"/>
          <w:sz w:val="22"/>
        </w:rPr>
        <w:t>† Ego LEO IOSEPHUS titulo S. Petri ad Vincula Presbyter Cardinalis SUENENS, Archiepiscopus Mechliniensis-Bruxellensis.</w:t>
      </w:r>
    </w:p>
    <w:p>
      <w:pPr>
        <w:spacing w:after="100" w:line="300" w:lineRule="auto"/>
      </w:pPr>
      <w:r>
        <w:rPr>
          <w:rFonts w:ascii="MingLiU" w:hAnsi="MingLiU" w:eastAsia="MingLiU" w:cs="MingLiU"/>
          <w:b w:val="0"/>
          <w:i w:val="0"/>
          <w:color w:val="6E675F"/>
          <w:sz w:val="20"/>
        </w:rPr>
        <w:t>† 我，LEO IOSEPHUS 領銜 聖 Petri ad Vincula 司鐸級樞機 SUENENS，總主教 Mechliniensis-Bruxellensis。</w:t>
      </w:r>
    </w:p>
    <w:p>
      <w:pPr>
        <w:spacing w:after="20" w:line="300" w:lineRule="auto"/>
      </w:pPr>
      <w:r>
        <w:rPr>
          <w:rFonts w:ascii="Noto Serif" w:hAnsi="Noto Serif" w:eastAsia="Noto Serif" w:cs="Noto Serif"/>
          <w:b w:val="0"/>
          <w:i w:val="0"/>
          <w:color w:val="29241F"/>
          <w:sz w:val="22"/>
        </w:rPr>
        <w:t>† Ego ANGELUS titulo Sacri Cordis Beatae Mariae Virginis ad forum Euclidis Presbyter Cardinalis HERRERA, Episcopus Malacitanus.</w:t>
      </w:r>
    </w:p>
    <w:p>
      <w:pPr>
        <w:spacing w:after="100" w:line="300" w:lineRule="auto"/>
      </w:pPr>
      <w:r>
        <w:rPr>
          <w:rFonts w:ascii="MingLiU" w:hAnsi="MingLiU" w:eastAsia="MingLiU" w:cs="MingLiU"/>
          <w:b w:val="0"/>
          <w:i w:val="0"/>
          <w:color w:val="6E675F"/>
          <w:sz w:val="20"/>
        </w:rPr>
        <w:t>† 我，ANGELUS 領銜 Sacri Cordis Beatae Mariae Virginis ad forum Euclidis 司鐸級樞機 HERRERA，主教 Malacitanus。</w:t>
      </w:r>
    </w:p>
    <w:p>
      <w:pPr>
        <w:spacing w:after="20" w:line="300" w:lineRule="auto"/>
      </w:pPr>
      <w:r>
        <w:rPr>
          <w:rFonts w:ascii="Noto Serif" w:hAnsi="Noto Serif" w:eastAsia="Noto Serif" w:cs="Noto Serif"/>
          <w:b w:val="0"/>
          <w:i w:val="0"/>
          <w:color w:val="29241F"/>
          <w:sz w:val="22"/>
        </w:rPr>
        <w:t>Ego ALAPHRIDUS S. Mariae in Domnica Protodiaconus Cardinalis OTTAVIANI.</w:t>
      </w:r>
    </w:p>
    <w:p>
      <w:pPr>
        <w:spacing w:after="100" w:line="300" w:lineRule="auto"/>
      </w:pPr>
      <w:r>
        <w:rPr>
          <w:rFonts w:ascii="MingLiU" w:hAnsi="MingLiU" w:eastAsia="MingLiU" w:cs="MingLiU"/>
          <w:b w:val="0"/>
          <w:i w:val="0"/>
          <w:color w:val="6E675F"/>
          <w:sz w:val="20"/>
        </w:rPr>
        <w:t>† 我，ALAPHRIDUS 聖 Mariae 於 Domnica 首席執事級樞機 OTTAVIANI。</w:t>
      </w:r>
    </w:p>
    <w:p>
      <w:pPr>
        <w:spacing w:after="20" w:line="300" w:lineRule="auto"/>
      </w:pPr>
      <w:r>
        <w:rPr>
          <w:rFonts w:ascii="Noto Serif" w:hAnsi="Noto Serif" w:eastAsia="Noto Serif" w:cs="Noto Serif"/>
          <w:b w:val="0"/>
          <w:i w:val="0"/>
          <w:color w:val="29241F"/>
          <w:sz w:val="22"/>
        </w:rPr>
        <w:t>Ego FRANCISCUS S. Mariae in Cosmedin Diaconus Cardinalis ROBERTI.</w:t>
      </w:r>
    </w:p>
    <w:p>
      <w:pPr>
        <w:spacing w:after="100" w:line="300" w:lineRule="auto"/>
      </w:pPr>
      <w:r>
        <w:rPr>
          <w:rFonts w:ascii="MingLiU" w:hAnsi="MingLiU" w:eastAsia="MingLiU" w:cs="MingLiU"/>
          <w:b w:val="0"/>
          <w:i w:val="0"/>
          <w:color w:val="6E675F"/>
          <w:sz w:val="20"/>
        </w:rPr>
        <w:t>† 我，FRANCISCUS 聖 Mariae 於 Cosmedin 執事級樞機 ROBERTI。</w:t>
      </w:r>
    </w:p>
    <w:p>
      <w:pPr>
        <w:spacing w:after="20" w:line="300" w:lineRule="auto"/>
      </w:pPr>
      <w:r>
        <w:rPr>
          <w:rFonts w:ascii="Noto Serif" w:hAnsi="Noto Serif" w:eastAsia="Noto Serif" w:cs="Noto Serif"/>
          <w:b w:val="0"/>
          <w:i w:val="0"/>
          <w:color w:val="29241F"/>
          <w:sz w:val="22"/>
        </w:rPr>
        <w:t>Ego ARCADIUS SS. Blasii et Caroli ad Catinarios Diaconus Cardinalis LARRAONA.</w:t>
      </w:r>
    </w:p>
    <w:p>
      <w:pPr>
        <w:spacing w:after="100" w:line="300" w:lineRule="auto"/>
      </w:pPr>
      <w:r>
        <w:rPr>
          <w:rFonts w:ascii="MingLiU" w:hAnsi="MingLiU" w:eastAsia="MingLiU" w:cs="MingLiU"/>
          <w:b w:val="0"/>
          <w:i w:val="0"/>
          <w:color w:val="6E675F"/>
          <w:sz w:val="20"/>
        </w:rPr>
        <w:t>† 我，ARCADIUS SS. Blasii 暨 Caroli ad Catinarios 執事級樞機 LARRAONA。</w:t>
      </w:r>
    </w:p>
    <w:p>
      <w:pPr>
        <w:spacing w:after="20" w:line="300" w:lineRule="auto"/>
      </w:pPr>
      <w:r>
        <w:rPr>
          <w:rFonts w:ascii="Noto Serif" w:hAnsi="Noto Serif" w:eastAsia="Noto Serif" w:cs="Noto Serif"/>
          <w:b w:val="0"/>
          <w:i w:val="0"/>
          <w:color w:val="29241F"/>
          <w:sz w:val="22"/>
        </w:rPr>
        <w:t>Ego FRANCISCUS SS. Cosmae et Damiani Diaconus Cardinalis MORANO</w:t>
      </w:r>
    </w:p>
    <w:p>
      <w:pPr>
        <w:spacing w:after="100" w:line="300" w:lineRule="auto"/>
      </w:pPr>
      <w:r>
        <w:rPr>
          <w:rFonts w:ascii="MingLiU" w:hAnsi="MingLiU" w:eastAsia="MingLiU" w:cs="MingLiU"/>
          <w:b w:val="0"/>
          <w:i w:val="0"/>
          <w:color w:val="6E675F"/>
          <w:sz w:val="20"/>
        </w:rPr>
        <w:t>† 我，FRANCISCUS SS. Cosmae 暨 Damiani 執事級樞機 MORANO。</w:t>
      </w:r>
    </w:p>
    <w:p>
      <w:pPr>
        <w:spacing w:after="20" w:line="300" w:lineRule="auto"/>
      </w:pPr>
      <w:r>
        <w:rPr>
          <w:rFonts w:ascii="Noto Serif" w:hAnsi="Noto Serif" w:eastAsia="Noto Serif" w:cs="Noto Serif"/>
          <w:b w:val="0"/>
          <w:i w:val="0"/>
          <w:color w:val="29241F"/>
          <w:sz w:val="22"/>
        </w:rPr>
        <w:t>Ego GUILLELMUS THEODORUS S. Theodori in Palatio Diaconus Cardinalis HEARD.</w:t>
      </w:r>
    </w:p>
    <w:p>
      <w:pPr>
        <w:spacing w:after="100" w:line="300" w:lineRule="auto"/>
      </w:pPr>
      <w:r>
        <w:rPr>
          <w:rFonts w:ascii="MingLiU" w:hAnsi="MingLiU" w:eastAsia="MingLiU" w:cs="MingLiU"/>
          <w:b w:val="0"/>
          <w:i w:val="0"/>
          <w:color w:val="6E675F"/>
          <w:sz w:val="20"/>
        </w:rPr>
        <w:t>† 我，GUILLELMUS THEODORUS 聖 Theodori 於 Palatio 執事級樞機 HEARD。</w:t>
      </w:r>
    </w:p>
    <w:p>
      <w:pPr>
        <w:spacing w:after="20" w:line="300" w:lineRule="auto"/>
      </w:pPr>
      <w:r>
        <w:rPr>
          <w:rFonts w:ascii="Noto Serif" w:hAnsi="Noto Serif" w:eastAsia="Noto Serif" w:cs="Noto Serif"/>
          <w:b w:val="0"/>
          <w:i w:val="0"/>
          <w:color w:val="29241F"/>
          <w:sz w:val="22"/>
        </w:rPr>
        <w:t>Ego AUGUSTINUS S. Sabae Diaconus Cardinalis BEA.</w:t>
      </w:r>
    </w:p>
    <w:p>
      <w:pPr>
        <w:spacing w:after="100" w:line="300" w:lineRule="auto"/>
      </w:pPr>
      <w:r>
        <w:rPr>
          <w:rFonts w:ascii="MingLiU" w:hAnsi="MingLiU" w:eastAsia="MingLiU" w:cs="MingLiU"/>
          <w:b w:val="0"/>
          <w:i w:val="0"/>
          <w:color w:val="6E675F"/>
          <w:sz w:val="20"/>
        </w:rPr>
        <w:t>† 我，AUGUSTINUS 聖 Sabae 執事級樞機 BEA。</w:t>
      </w:r>
    </w:p>
    <w:p>
      <w:pPr>
        <w:spacing w:after="20" w:line="300" w:lineRule="auto"/>
      </w:pPr>
      <w:r>
        <w:rPr>
          <w:rFonts w:ascii="Noto Serif" w:hAnsi="Noto Serif" w:eastAsia="Noto Serif" w:cs="Noto Serif"/>
          <w:b w:val="0"/>
          <w:i w:val="0"/>
          <w:color w:val="29241F"/>
          <w:sz w:val="22"/>
        </w:rPr>
        <w:t>Ego FRATER MICHAEL S. Pauli Apostoli in Arenula Diaconus Cardinalis BROWNE.</w:t>
      </w:r>
    </w:p>
    <w:p>
      <w:pPr>
        <w:spacing w:after="100" w:line="300" w:lineRule="auto"/>
      </w:pPr>
      <w:r>
        <w:rPr>
          <w:rFonts w:ascii="MingLiU" w:hAnsi="MingLiU" w:eastAsia="MingLiU" w:cs="MingLiU"/>
          <w:b w:val="0"/>
          <w:i w:val="0"/>
          <w:color w:val="6E675F"/>
          <w:sz w:val="20"/>
        </w:rPr>
        <w:t>† 我，FRATER MICHAEL 聖 Pauli Apostoli 於 Arenula 執事級樞機 BROWNE。</w:t>
      </w:r>
    </w:p>
    <w:p>
      <w:pPr>
        <w:spacing w:after="20" w:line="300" w:lineRule="auto"/>
      </w:pPr>
      <w:r>
        <w:rPr>
          <w:rFonts w:ascii="Noto Serif" w:hAnsi="Noto Serif" w:eastAsia="Noto Serif" w:cs="Noto Serif"/>
          <w:b w:val="0"/>
          <w:i w:val="0"/>
          <w:color w:val="29241F"/>
          <w:sz w:val="22"/>
        </w:rPr>
        <w:t>Ego IOACHIM ANSELMUS S. Apollinaris Diaconus Cardinalis ALBAREDA.</w:t>
      </w:r>
    </w:p>
    <w:p>
      <w:pPr>
        <w:spacing w:after="100" w:line="300" w:lineRule="auto"/>
      </w:pPr>
      <w:r>
        <w:rPr>
          <w:rFonts w:ascii="MingLiU" w:hAnsi="MingLiU" w:eastAsia="MingLiU" w:cs="MingLiU"/>
          <w:b w:val="0"/>
          <w:i w:val="0"/>
          <w:color w:val="6E675F"/>
          <w:sz w:val="20"/>
        </w:rPr>
        <w:t>† 我，IOACHIM ANSELMUS 聖 Apollinaris 執事級樞機 ALBAREDA。</w:t>
      </w:r>
    </w:p>
    <w:p>
      <w:pPr>
        <w:spacing w:after="20" w:line="300" w:lineRule="auto"/>
      </w:pPr>
      <w:r>
        <w:rPr>
          <w:rFonts w:ascii="Noto Serif" w:hAnsi="Noto Serif" w:eastAsia="Noto Serif" w:cs="Noto Serif"/>
          <w:b w:val="0"/>
          <w:i w:val="0"/>
          <w:color w:val="29241F"/>
          <w:sz w:val="22"/>
        </w:rPr>
        <w:t>Ego FRIDERICUS S. Ioannis Bosco in via Tusculana Diaconus Cardinalis CALLORI DI VIGNALE.</w:t>
      </w:r>
    </w:p>
    <w:p>
      <w:pPr>
        <w:spacing w:after="100" w:line="300" w:lineRule="auto"/>
      </w:pPr>
      <w:r>
        <w:rPr>
          <w:rFonts w:ascii="MingLiU" w:hAnsi="MingLiU" w:eastAsia="MingLiU" w:cs="MingLiU"/>
          <w:b w:val="0"/>
          <w:i w:val="0"/>
          <w:color w:val="6E675F"/>
          <w:sz w:val="20"/>
        </w:rPr>
        <w:t>† 我，FRIDERICUS 聖 Ioannis Bosco 於 via Tusculana 執事級樞機 CALLORI DI VIGNALE。</w:t>
      </w:r>
    </w:p>
    <w:p>
      <w:pPr>
        <w:spacing w:after="20" w:line="300" w:lineRule="auto"/>
      </w:pPr>
      <w:r>
        <w:rPr>
          <w:rFonts w:ascii="Noto Serif" w:hAnsi="Noto Serif" w:eastAsia="Noto Serif" w:cs="Noto Serif"/>
          <w:b w:val="0"/>
          <w:i w:val="0"/>
          <w:color w:val="29241F"/>
          <w:sz w:val="22"/>
        </w:rPr>
        <w:t>Ego IOSEPHUS S. Michaëlis Archangeli Diaconus Cardinalis CARDIJN.</w:t>
      </w:r>
    </w:p>
    <w:p>
      <w:pPr>
        <w:spacing w:after="100" w:line="300" w:lineRule="auto"/>
      </w:pPr>
      <w:r>
        <w:rPr>
          <w:rFonts w:ascii="MingLiU" w:hAnsi="MingLiU" w:eastAsia="MingLiU" w:cs="MingLiU"/>
          <w:b w:val="0"/>
          <w:i w:val="0"/>
          <w:color w:val="6E675F"/>
          <w:sz w:val="20"/>
        </w:rPr>
        <w:t>† 我，IOSEPHUS 聖 Michaëlis Archangeli 執事級樞機 CARDIJN。</w:t>
      </w:r>
    </w:p>
    <w:p>
      <w:pPr>
        <w:spacing w:after="20" w:line="300" w:lineRule="auto"/>
      </w:pPr>
      <w:r>
        <w:rPr>
          <w:rFonts w:ascii="Noto Serif" w:hAnsi="Noto Serif" w:eastAsia="Noto Serif" w:cs="Noto Serif"/>
          <w:b w:val="0"/>
          <w:i w:val="0"/>
          <w:color w:val="29241F"/>
          <w:sz w:val="22"/>
        </w:rPr>
        <w:t>Ego CAROLUS S. Mariae in Porticu Diaconus Cardinalis JOURNET.</w:t>
      </w:r>
    </w:p>
    <w:p>
      <w:pPr>
        <w:spacing w:after="100" w:line="300" w:lineRule="auto"/>
      </w:pPr>
      <w:r>
        <w:rPr>
          <w:rFonts w:ascii="MingLiU" w:hAnsi="MingLiU" w:eastAsia="MingLiU" w:cs="MingLiU"/>
          <w:b w:val="0"/>
          <w:i w:val="0"/>
          <w:color w:val="6E675F"/>
          <w:sz w:val="20"/>
        </w:rPr>
        <w:t>† 我，CAROLUS 聖 Mariae 於 Porticu 執事級樞機 JOURNET。</w:t>
      </w:r>
    </w:p>
    <w:p>
      <w:pPr>
        <w:spacing w:after="20" w:line="300" w:lineRule="auto"/>
      </w:pPr>
      <w:r>
        <w:rPr>
          <w:rFonts w:ascii="Noto Serif" w:hAnsi="Noto Serif" w:eastAsia="Noto Serif" w:cs="Noto Serif"/>
          <w:b w:val="0"/>
          <w:i w:val="0"/>
          <w:color w:val="29241F"/>
          <w:sz w:val="22"/>
        </w:rPr>
        <w:t>† Ego ALBERTUS GORI, Patriarcha Hierosolymitanus Latinorum.</w:t>
      </w:r>
    </w:p>
    <w:p>
      <w:pPr>
        <w:spacing w:after="100" w:line="300" w:lineRule="auto"/>
      </w:pPr>
      <w:r>
        <w:rPr>
          <w:rFonts w:ascii="MingLiU" w:hAnsi="MingLiU" w:eastAsia="MingLiU" w:cs="MingLiU"/>
          <w:b w:val="0"/>
          <w:i w:val="0"/>
          <w:color w:val="6E675F"/>
          <w:sz w:val="20"/>
        </w:rPr>
        <w:t>† 我，ALBERTUS GORI，宗主教 Hierosolymitanus Latinorum。</w:t>
      </w:r>
    </w:p>
    <w:p>
      <w:pPr>
        <w:spacing w:after="20" w:line="300" w:lineRule="auto"/>
      </w:pPr>
      <w:r>
        <w:rPr>
          <w:rFonts w:ascii="Noto Serif" w:hAnsi="Noto Serif" w:eastAsia="Noto Serif" w:cs="Noto Serif"/>
          <w:b w:val="0"/>
          <w:i w:val="0"/>
          <w:color w:val="29241F"/>
          <w:sz w:val="22"/>
        </w:rPr>
        <w:t>† Ego IGNATIUS PETRUS XVI BATANIAN, Patriarcha Ciliciae Armenorum.</w:t>
      </w:r>
    </w:p>
    <w:p>
      <w:pPr>
        <w:spacing w:after="100" w:line="300" w:lineRule="auto"/>
      </w:pPr>
      <w:r>
        <w:rPr>
          <w:rFonts w:ascii="MingLiU" w:hAnsi="MingLiU" w:eastAsia="MingLiU" w:cs="MingLiU"/>
          <w:b w:val="0"/>
          <w:i w:val="0"/>
          <w:color w:val="6E675F"/>
          <w:sz w:val="20"/>
        </w:rPr>
        <w:t>† 我，IGNATIUS PETRUS XVI BATANIAN，宗主教 Ciliciae Armenorum。</w:t>
      </w:r>
    </w:p>
    <w:p>
      <w:pPr>
        <w:spacing w:after="20" w:line="300" w:lineRule="auto"/>
      </w:pPr>
      <w:r>
        <w:rPr>
          <w:rFonts w:ascii="Noto Serif" w:hAnsi="Noto Serif" w:eastAsia="Noto Serif" w:cs="Noto Serif"/>
          <w:b w:val="0"/>
          <w:i w:val="0"/>
          <w:color w:val="29241F"/>
          <w:sz w:val="22"/>
        </w:rPr>
        <w:t>† Ego IOSEPHUS VIEIRA ALVERNAZ, Patriarcha Indiarum Orientalium.</w:t>
      </w:r>
    </w:p>
    <w:p>
      <w:pPr>
        <w:spacing w:after="100" w:line="300" w:lineRule="auto"/>
      </w:pPr>
      <w:r>
        <w:rPr>
          <w:rFonts w:ascii="MingLiU" w:hAnsi="MingLiU" w:eastAsia="MingLiU" w:cs="MingLiU"/>
          <w:b w:val="0"/>
          <w:i w:val="0"/>
          <w:color w:val="6E675F"/>
          <w:sz w:val="20"/>
        </w:rPr>
        <w:t>† 我，IOSEPHUS VIEIRA ALVERNAZ，宗主教 Indiarum Orientalium。</w:t>
      </w:r>
    </w:p>
    <w:p>
      <w:pPr>
        <w:spacing w:after="20" w:line="300" w:lineRule="auto"/>
      </w:pPr>
      <w:r>
        <w:rPr>
          <w:rFonts w:ascii="Noto Serif" w:hAnsi="Noto Serif" w:eastAsia="Noto Serif" w:cs="Noto Serif"/>
          <w:b w:val="0"/>
          <w:i w:val="0"/>
          <w:color w:val="29241F"/>
          <w:sz w:val="22"/>
        </w:rPr>
        <w:t>† Ego IOANNES CAROLUS MCQUAID, Archiepiscopus Dublinensis, Primas Hiberniae.</w:t>
      </w:r>
    </w:p>
    <w:p>
      <w:pPr>
        <w:spacing w:after="100" w:line="300" w:lineRule="auto"/>
      </w:pPr>
      <w:r>
        <w:rPr>
          <w:rFonts w:ascii="MingLiU" w:hAnsi="MingLiU" w:eastAsia="MingLiU" w:cs="MingLiU"/>
          <w:b w:val="0"/>
          <w:i w:val="0"/>
          <w:color w:val="6E675F"/>
          <w:sz w:val="20"/>
        </w:rPr>
        <w:t>† 我，IOANNES CAROLUS MCQUAID，總主教 Dublinensis，首席主教 Hiberniae。</w:t>
      </w:r>
    </w:p>
    <w:p>
      <w:pPr>
        <w:spacing w:after="20" w:line="300" w:lineRule="auto"/>
      </w:pPr>
      <w:r>
        <w:rPr>
          <w:rFonts w:ascii="Noto Serif" w:hAnsi="Noto Serif" w:eastAsia="Noto Serif" w:cs="Noto Serif"/>
          <w:b w:val="0"/>
          <w:i w:val="0"/>
          <w:color w:val="29241F"/>
          <w:sz w:val="22"/>
        </w:rPr>
        <w:t>† Ego ANDREAS ROHRACHER, Archiepiscopus Salisburgensis, Primas Germaniae.</w:t>
      </w:r>
    </w:p>
    <w:p>
      <w:pPr>
        <w:spacing w:after="100" w:line="300" w:lineRule="auto"/>
      </w:pPr>
      <w:r>
        <w:rPr>
          <w:rFonts w:ascii="MingLiU" w:hAnsi="MingLiU" w:eastAsia="MingLiU" w:cs="MingLiU"/>
          <w:b w:val="0"/>
          <w:i w:val="0"/>
          <w:color w:val="6E675F"/>
          <w:sz w:val="20"/>
        </w:rPr>
        <w:t>† 我，ANDREAS ROHRACHER，總主教 Salisburgensis，首席主教 Germaniae。</w:t>
      </w:r>
    </w:p>
    <w:p>
      <w:pPr>
        <w:spacing w:after="20" w:line="300" w:lineRule="auto"/>
      </w:pPr>
      <w:r>
        <w:rPr>
          <w:rFonts w:ascii="Noto Serif" w:hAnsi="Noto Serif" w:eastAsia="Noto Serif" w:cs="Noto Serif"/>
          <w:b w:val="0"/>
          <w:i w:val="0"/>
          <w:color w:val="29241F"/>
          <w:sz w:val="22"/>
        </w:rPr>
        <w:t>† Ego DEMETRIUS MOSCATO, Archiepiscopus Primas Salernitanus et Administrator Perpetuus Acernensis.</w:t>
      </w:r>
    </w:p>
    <w:p>
      <w:pPr>
        <w:spacing w:after="100" w:line="300" w:lineRule="auto"/>
      </w:pPr>
      <w:r>
        <w:rPr>
          <w:rFonts w:ascii="MingLiU" w:hAnsi="MingLiU" w:eastAsia="MingLiU" w:cs="MingLiU"/>
          <w:b w:val="0"/>
          <w:i w:val="0"/>
          <w:color w:val="6E675F"/>
          <w:sz w:val="20"/>
        </w:rPr>
        <w:t>† 我，DEMETRIUS MOSCATO，首席總主教 Salernitanus 暨 永久署理 Acernensis。</w:t>
      </w:r>
    </w:p>
    <w:p>
      <w:pPr>
        <w:spacing w:after="20" w:line="300" w:lineRule="auto"/>
      </w:pPr>
      <w:r>
        <w:rPr>
          <w:rFonts w:ascii="Noto Serif" w:hAnsi="Noto Serif" w:eastAsia="Noto Serif" w:cs="Noto Serif"/>
          <w:b w:val="0"/>
          <w:i w:val="0"/>
          <w:color w:val="29241F"/>
          <w:sz w:val="22"/>
        </w:rPr>
        <w:t>† Ego HUGO CAMOZZO, Archiepiscopus Pisanus et Primas Sardiniae et Corsicae.</w:t>
      </w:r>
    </w:p>
    <w:p>
      <w:pPr>
        <w:spacing w:after="100" w:line="300" w:lineRule="auto"/>
      </w:pPr>
      <w:r>
        <w:rPr>
          <w:rFonts w:ascii="MingLiU" w:hAnsi="MingLiU" w:eastAsia="MingLiU" w:cs="MingLiU"/>
          <w:b w:val="0"/>
          <w:i w:val="0"/>
          <w:color w:val="6E675F"/>
          <w:sz w:val="20"/>
        </w:rPr>
        <w:t>† 我，HUGO CAMOZZO，總主教 Pisanus 暨 首席主教 Sardiniae 暨 Corsicae。</w:t>
      </w:r>
    </w:p>
    <w:p>
      <w:pPr>
        <w:spacing w:after="20" w:line="300" w:lineRule="auto"/>
      </w:pPr>
      <w:r>
        <w:rPr>
          <w:rFonts w:ascii="Noto Serif" w:hAnsi="Noto Serif" w:eastAsia="Noto Serif" w:cs="Noto Serif"/>
          <w:b w:val="0"/>
          <w:i w:val="0"/>
          <w:color w:val="29241F"/>
          <w:sz w:val="22"/>
        </w:rPr>
        <w:t>† Ego ALEXANDER TOKI , Archiepiscopus Antibarensis, Primas Serbiae</w:t>
      </w:r>
    </w:p>
    <w:p>
      <w:pPr>
        <w:spacing w:after="100" w:line="300" w:lineRule="auto"/>
      </w:pPr>
      <w:r>
        <w:rPr>
          <w:rFonts w:ascii="MingLiU" w:hAnsi="MingLiU" w:eastAsia="MingLiU" w:cs="MingLiU"/>
          <w:b w:val="0"/>
          <w:i w:val="0"/>
          <w:color w:val="6E675F"/>
          <w:sz w:val="20"/>
        </w:rPr>
        <w:t>† 我，ALEXANDER TOKI，總主教 Antibarensis，首席主教 Serbiae。</w:t>
      </w:r>
    </w:p>
    <w:p>
      <w:pPr>
        <w:spacing w:after="20" w:line="300" w:lineRule="auto"/>
      </w:pPr>
      <w:r>
        <w:rPr>
          <w:rFonts w:ascii="Noto Serif" w:hAnsi="Noto Serif" w:eastAsia="Noto Serif" w:cs="Noto Serif"/>
          <w:b w:val="0"/>
          <w:i w:val="0"/>
          <w:color w:val="29241F"/>
          <w:sz w:val="22"/>
        </w:rPr>
        <w:t>(1) Cfr. Act . 17, 26.</w:t>
      </w:r>
    </w:p>
    <w:p>
      <w:pPr>
        <w:spacing w:after="100" w:line="300" w:lineRule="auto"/>
      </w:pPr>
      <w:r>
        <w:rPr>
          <w:rFonts w:ascii="MingLiU" w:hAnsi="MingLiU" w:eastAsia="MingLiU" w:cs="MingLiU"/>
          <w:b w:val="0"/>
          <w:i w:val="0"/>
          <w:color w:val="6E675F"/>
          <w:sz w:val="20"/>
        </w:rPr>
        <w:t>(1) 參閱《宗徒大事錄》17章26節。</w:t>
      </w:r>
    </w:p>
    <w:p>
      <w:pPr>
        <w:spacing w:after="20" w:line="300" w:lineRule="auto"/>
      </w:pPr>
      <w:r>
        <w:rPr>
          <w:rFonts w:ascii="Noto Serif" w:hAnsi="Noto Serif" w:eastAsia="Noto Serif" w:cs="Noto Serif"/>
          <w:b w:val="0"/>
          <w:i w:val="0"/>
          <w:color w:val="29241F"/>
          <w:sz w:val="22"/>
        </w:rPr>
        <w:t>(2) Cfr. Sap . 8,1; Act . 14,17; Rom . 2,6-7; 1 Tim . 2, 4.</w:t>
      </w:r>
    </w:p>
    <w:p>
      <w:pPr>
        <w:spacing w:after="100" w:line="300" w:lineRule="auto"/>
      </w:pPr>
      <w:r>
        <w:rPr>
          <w:rFonts w:ascii="MingLiU" w:hAnsi="MingLiU" w:eastAsia="MingLiU" w:cs="MingLiU"/>
          <w:b w:val="0"/>
          <w:i w:val="0"/>
          <w:color w:val="6E675F"/>
          <w:sz w:val="20"/>
        </w:rPr>
        <w:t>(2) 參閱《智慧篇》8,1；《宗徒大事錄》14,17；《羅馬人書》2,6-7；《弟茂德前書》2,4。</w:t>
      </w:r>
    </w:p>
    <w:p>
      <w:pPr>
        <w:spacing w:after="20" w:line="300" w:lineRule="auto"/>
      </w:pPr>
      <w:r>
        <w:rPr>
          <w:rFonts w:ascii="Noto Serif" w:hAnsi="Noto Serif" w:eastAsia="Noto Serif" w:cs="Noto Serif"/>
          <w:b w:val="0"/>
          <w:i w:val="0"/>
          <w:color w:val="29241F"/>
          <w:sz w:val="22"/>
        </w:rPr>
        <w:t>(3) Cfr. Apoc . 21,23-24.</w:t>
      </w:r>
    </w:p>
    <w:p>
      <w:pPr>
        <w:spacing w:after="100" w:line="300" w:lineRule="auto"/>
      </w:pPr>
      <w:r>
        <w:rPr>
          <w:rFonts w:ascii="MingLiU" w:hAnsi="MingLiU" w:eastAsia="MingLiU" w:cs="MingLiU"/>
          <w:b w:val="0"/>
          <w:i w:val="0"/>
          <w:color w:val="6E675F"/>
          <w:sz w:val="20"/>
        </w:rPr>
        <w:t>(3) 參閱《默示錄》21,23-24。</w:t>
      </w:r>
    </w:p>
    <w:p>
      <w:pPr>
        <w:spacing w:after="20" w:line="300" w:lineRule="auto"/>
      </w:pPr>
      <w:r>
        <w:rPr>
          <w:rFonts w:ascii="Noto Serif" w:hAnsi="Noto Serif" w:eastAsia="Noto Serif" w:cs="Noto Serif"/>
          <w:b w:val="0"/>
          <w:i w:val="0"/>
          <w:color w:val="29241F"/>
          <w:sz w:val="22"/>
        </w:rPr>
        <w:t>(4) Cfr. 2 Cor . 5,18-19.</w:t>
      </w:r>
    </w:p>
    <w:p>
      <w:pPr>
        <w:spacing w:after="100" w:line="300" w:lineRule="auto"/>
      </w:pPr>
      <w:r>
        <w:rPr>
          <w:rFonts w:ascii="MingLiU" w:hAnsi="MingLiU" w:eastAsia="MingLiU" w:cs="MingLiU"/>
          <w:b w:val="0"/>
          <w:i w:val="0"/>
          <w:color w:val="6E675F"/>
          <w:sz w:val="20"/>
        </w:rPr>
        <w:t>(4) 參閱格林多後書5,18-19。</w:t>
      </w:r>
    </w:p>
    <w:p>
      <w:pPr>
        <w:spacing w:after="20" w:line="300" w:lineRule="auto"/>
      </w:pPr>
      <w:r>
        <w:rPr>
          <w:rFonts w:ascii="Noto Serif" w:hAnsi="Noto Serif" w:eastAsia="Noto Serif" w:cs="Noto Serif"/>
          <w:b w:val="0"/>
          <w:i w:val="0"/>
          <w:color w:val="29241F"/>
          <w:sz w:val="22"/>
        </w:rPr>
        <w:t>(5) Cfr. S. Gregorios VII., Epist. III , 21 ad Anazir (Al-Nãşir), regem Mauritaniae, ed. E. Caspar in MGH, Ep. Sel. II (1920) I, p. 288, 11-15; PL 148, 451 A.</w:t>
      </w:r>
    </w:p>
    <w:p>
      <w:pPr>
        <w:spacing w:after="100" w:line="300" w:lineRule="auto"/>
      </w:pPr>
      <w:r>
        <w:rPr>
          <w:rFonts w:ascii="MingLiU" w:hAnsi="MingLiU" w:eastAsia="MingLiU" w:cs="MingLiU"/>
          <w:b w:val="0"/>
          <w:i w:val="0"/>
          <w:color w:val="6E675F"/>
          <w:sz w:val="20"/>
        </w:rPr>
        <w:t>(5) 參照聖額我略七世，《書信集》第三卷，第二十一封信致毛里塔尼亞國王阿納齊爾（阿爾-納希爾），收於埃·卡斯帕編，《中世紀拉丁史料集·精選書信》第二冊（一九二○年），第一卷，第二八八頁第十一至十五行；《拉丁教父叢書》第一四八冊，第四五一頁甲欄。</w:t>
      </w:r>
    </w:p>
    <w:p>
      <w:pPr>
        <w:spacing w:after="20" w:line="300" w:lineRule="auto"/>
      </w:pPr>
      <w:r>
        <w:rPr>
          <w:rFonts w:ascii="Noto Serif" w:hAnsi="Noto Serif" w:eastAsia="Noto Serif" w:cs="Noto Serif"/>
          <w:b w:val="0"/>
          <w:i w:val="0"/>
          <w:color w:val="29241F"/>
          <w:sz w:val="22"/>
        </w:rPr>
        <w:t>(6) Cfr. Gal . 3,7.</w:t>
      </w:r>
    </w:p>
    <w:p>
      <w:pPr>
        <w:spacing w:after="100" w:line="300" w:lineRule="auto"/>
      </w:pPr>
      <w:r>
        <w:rPr>
          <w:rFonts w:ascii="MingLiU" w:hAnsi="MingLiU" w:eastAsia="MingLiU" w:cs="MingLiU"/>
          <w:b w:val="0"/>
          <w:i w:val="0"/>
          <w:color w:val="6E675F"/>
          <w:sz w:val="20"/>
        </w:rPr>
        <w:t>6. 參閱《迦拉達書》第三章第七節。</w:t>
      </w:r>
    </w:p>
    <w:p>
      <w:pPr>
        <w:spacing w:after="20" w:line="300" w:lineRule="auto"/>
      </w:pPr>
      <w:r>
        <w:rPr>
          <w:rFonts w:ascii="Noto Serif" w:hAnsi="Noto Serif" w:eastAsia="Noto Serif" w:cs="Noto Serif"/>
          <w:b w:val="0"/>
          <w:i w:val="0"/>
          <w:color w:val="29241F"/>
          <w:sz w:val="22"/>
        </w:rPr>
        <w:t>(7) Cfr. Rom . 11,17-24.</w:t>
      </w:r>
    </w:p>
    <w:p>
      <w:pPr>
        <w:spacing w:after="100" w:line="300" w:lineRule="auto"/>
      </w:pPr>
      <w:r>
        <w:rPr>
          <w:rFonts w:ascii="MingLiU" w:hAnsi="MingLiU" w:eastAsia="MingLiU" w:cs="MingLiU"/>
          <w:b w:val="0"/>
          <w:i w:val="0"/>
          <w:color w:val="6E675F"/>
          <w:sz w:val="20"/>
        </w:rPr>
        <w:t>(7) 參見羅馬書11,17-24。</w:t>
      </w:r>
    </w:p>
    <w:p>
      <w:pPr>
        <w:spacing w:after="20" w:line="300" w:lineRule="auto"/>
      </w:pPr>
      <w:r>
        <w:rPr>
          <w:rFonts w:ascii="Noto Serif" w:hAnsi="Noto Serif" w:eastAsia="Noto Serif" w:cs="Noto Serif"/>
          <w:b w:val="0"/>
          <w:i w:val="0"/>
          <w:color w:val="29241F"/>
          <w:sz w:val="22"/>
        </w:rPr>
        <w:t>(8) Cfr. Eph . 2,14-16.</w:t>
      </w:r>
    </w:p>
    <w:p>
      <w:pPr>
        <w:spacing w:after="100" w:line="300" w:lineRule="auto"/>
      </w:pPr>
      <w:r>
        <w:rPr>
          <w:rFonts w:ascii="MingLiU" w:hAnsi="MingLiU" w:eastAsia="MingLiU" w:cs="MingLiU"/>
          <w:b w:val="0"/>
          <w:i w:val="0"/>
          <w:color w:val="6E675F"/>
          <w:sz w:val="20"/>
        </w:rPr>
        <w:t>(8) 參閱《厄弗所書》二章十四至十六節。</w:t>
      </w:r>
    </w:p>
    <w:p>
      <w:pPr>
        <w:spacing w:after="20" w:line="300" w:lineRule="auto"/>
      </w:pPr>
      <w:r>
        <w:rPr>
          <w:rFonts w:ascii="Noto Serif" w:hAnsi="Noto Serif" w:eastAsia="Noto Serif" w:cs="Noto Serif"/>
          <w:b w:val="0"/>
          <w:i w:val="0"/>
          <w:color w:val="29241F"/>
          <w:sz w:val="22"/>
        </w:rPr>
        <w:t>(9) Cfr. Lc . 19,44.</w:t>
      </w:r>
    </w:p>
    <w:p>
      <w:pPr>
        <w:spacing w:after="100" w:line="300" w:lineRule="auto"/>
      </w:pPr>
      <w:r>
        <w:rPr>
          <w:rFonts w:ascii="MingLiU" w:hAnsi="MingLiU" w:eastAsia="MingLiU" w:cs="MingLiU"/>
          <w:b w:val="0"/>
          <w:i w:val="0"/>
          <w:color w:val="6E675F"/>
          <w:sz w:val="20"/>
        </w:rPr>
        <w:t>(9) 參閱路加福音十九章四十四節。</w:t>
      </w:r>
    </w:p>
    <w:p>
      <w:pPr>
        <w:spacing w:after="20" w:line="300" w:lineRule="auto"/>
      </w:pPr>
      <w:r>
        <w:rPr>
          <w:rFonts w:ascii="Noto Serif" w:hAnsi="Noto Serif" w:eastAsia="Noto Serif" w:cs="Noto Serif"/>
          <w:b w:val="0"/>
          <w:i w:val="0"/>
          <w:color w:val="29241F"/>
          <w:sz w:val="22"/>
        </w:rPr>
        <w:t>(10) Cfr. Rom 11,28.</w:t>
      </w:r>
    </w:p>
    <w:p>
      <w:pPr>
        <w:spacing w:after="100" w:line="300" w:lineRule="auto"/>
      </w:pPr>
      <w:r>
        <w:rPr>
          <w:rFonts w:ascii="MingLiU" w:hAnsi="MingLiU" w:eastAsia="MingLiU" w:cs="MingLiU"/>
          <w:b w:val="0"/>
          <w:i w:val="0"/>
          <w:color w:val="6E675F"/>
          <w:sz w:val="20"/>
        </w:rPr>
        <w:t>(10) 參閱《羅馬書》11,28。</w:t>
      </w:r>
    </w:p>
    <w:p>
      <w:pPr>
        <w:spacing w:after="20" w:line="300" w:lineRule="auto"/>
      </w:pPr>
      <w:r>
        <w:rPr>
          <w:rFonts w:ascii="Noto Serif" w:hAnsi="Noto Serif" w:eastAsia="Noto Serif" w:cs="Noto Serif"/>
          <w:b w:val="0"/>
          <w:i w:val="0"/>
          <w:color w:val="29241F"/>
          <w:sz w:val="22"/>
        </w:rPr>
        <w:t>(11) Cfr. Rom . 11,28-29; Conc. Vat. II, Const. dogm. de Ecclesia, Lumen Gentium : A.A.S. 57 (1965) p. 20.</w:t>
      </w:r>
    </w:p>
    <w:p>
      <w:pPr>
        <w:spacing w:after="100" w:line="300" w:lineRule="auto"/>
      </w:pPr>
      <w:r>
        <w:rPr>
          <w:rFonts w:ascii="MingLiU" w:hAnsi="MingLiU" w:eastAsia="MingLiU" w:cs="MingLiU"/>
          <w:b w:val="0"/>
          <w:i w:val="0"/>
          <w:color w:val="6E675F"/>
          <w:sz w:val="20"/>
        </w:rPr>
        <w:t>(11) 參閱《羅馬書》11,28-29；梵蒂岡第二屆大公會議，關於教會的教義憲章《萬民之光》：《宗座公報》57 (1965) 第20頁。</w:t>
      </w:r>
    </w:p>
    <w:p>
      <w:pPr>
        <w:spacing w:after="20" w:line="300" w:lineRule="auto"/>
      </w:pPr>
      <w:r>
        <w:rPr>
          <w:rFonts w:ascii="Noto Serif" w:hAnsi="Noto Serif" w:eastAsia="Noto Serif" w:cs="Noto Serif"/>
          <w:b w:val="0"/>
          <w:i w:val="0"/>
          <w:color w:val="29241F"/>
          <w:sz w:val="22"/>
        </w:rPr>
        <w:t>(12) Cfr. Is . 66,23; Ps . 65,4; Rom . 11,11-32.</w:t>
      </w:r>
    </w:p>
    <w:p>
      <w:pPr>
        <w:spacing w:after="100" w:line="300" w:lineRule="auto"/>
      </w:pPr>
      <w:r>
        <w:rPr>
          <w:rFonts w:ascii="MingLiU" w:hAnsi="MingLiU" w:eastAsia="MingLiU" w:cs="MingLiU"/>
          <w:b w:val="0"/>
          <w:i w:val="0"/>
          <w:color w:val="6E675F"/>
          <w:sz w:val="20"/>
        </w:rPr>
        <w:t>12. 參閱 依撒意亞 66,23；聖詠 65,4；羅馬人書 11,11-32。</w:t>
      </w:r>
    </w:p>
    <w:p>
      <w:pPr>
        <w:spacing w:after="20" w:line="300" w:lineRule="auto"/>
      </w:pPr>
      <w:r>
        <w:rPr>
          <w:rFonts w:ascii="Noto Serif" w:hAnsi="Noto Serif" w:eastAsia="Noto Serif" w:cs="Noto Serif"/>
          <w:b w:val="0"/>
          <w:i w:val="0"/>
          <w:color w:val="29241F"/>
          <w:sz w:val="22"/>
        </w:rPr>
        <w:t>(13) Cfr. Io . 19,6.</w:t>
      </w:r>
    </w:p>
    <w:p>
      <w:pPr>
        <w:spacing w:after="100" w:line="300" w:lineRule="auto"/>
      </w:pPr>
      <w:r>
        <w:rPr>
          <w:rFonts w:ascii="MingLiU" w:hAnsi="MingLiU" w:eastAsia="MingLiU" w:cs="MingLiU"/>
          <w:b w:val="0"/>
          <w:i w:val="0"/>
          <w:color w:val="6E675F"/>
          <w:sz w:val="20"/>
        </w:rPr>
        <w:t>13 參閱若望福音十九章六節。</w:t>
      </w:r>
    </w:p>
    <w:p>
      <w:pPr>
        <w:spacing w:after="20" w:line="300" w:lineRule="auto"/>
      </w:pPr>
      <w:r>
        <w:rPr>
          <w:rFonts w:ascii="Noto Serif" w:hAnsi="Noto Serif" w:eastAsia="Noto Serif" w:cs="Noto Serif"/>
          <w:b w:val="0"/>
          <w:i w:val="0"/>
          <w:color w:val="29241F"/>
          <w:sz w:val="22"/>
        </w:rPr>
        <w:t>(14) Cf. Rom 12,18.</w:t>
      </w:r>
    </w:p>
    <w:p>
      <w:pPr>
        <w:spacing w:after="100" w:line="300" w:lineRule="auto"/>
      </w:pPr>
      <w:r>
        <w:rPr>
          <w:rFonts w:ascii="MingLiU" w:hAnsi="MingLiU" w:eastAsia="MingLiU" w:cs="MingLiU"/>
          <w:b w:val="0"/>
          <w:i w:val="0"/>
          <w:color w:val="6E675F"/>
          <w:sz w:val="20"/>
        </w:rPr>
        <w:t>(14) 參閱《羅馬書》十二章十八節。</w:t>
      </w:r>
    </w:p>
    <w:p>
      <w:pPr>
        <w:spacing w:after="20" w:line="300" w:lineRule="auto"/>
      </w:pPr>
      <w:r>
        <w:rPr>
          <w:rFonts w:ascii="Noto Serif" w:hAnsi="Noto Serif" w:eastAsia="Noto Serif" w:cs="Noto Serif"/>
          <w:b w:val="0"/>
          <w:i w:val="0"/>
          <w:color w:val="29241F"/>
          <w:sz w:val="22"/>
        </w:rPr>
        <w:t>(15) Cf. Mt 5,45.</w:t>
      </w:r>
    </w:p>
    <w:p>
      <w:pPr>
        <w:spacing w:after="100" w:line="300" w:lineRule="auto"/>
      </w:pPr>
      <w:r>
        <w:rPr>
          <w:rFonts w:ascii="MingLiU" w:hAnsi="MingLiU" w:eastAsia="MingLiU" w:cs="MingLiU"/>
          <w:b w:val="0"/>
          <w:i w:val="0"/>
          <w:color w:val="6E675F"/>
          <w:sz w:val="20"/>
        </w:rPr>
        <w:t>參見瑪竇福音第五章第四十五節。</w:t>
      </w:r>
    </w:p>
    <w:p>
      <w:pPr>
        <w:pageBreakBefore/>
        <w:spacing w:after="60"/>
        <w:keepNext/>
      </w:pPr>
      <w:r>
        <w:rPr>
          <w:rFonts w:ascii="MingLiU" w:hAnsi="MingLiU" w:eastAsia="MingLiU" w:cs="MingLiU"/>
          <w:b/>
          <w:i w:val="0"/>
          <w:color w:val="8A4E2F"/>
          <w:sz w:val="16"/>
        </w:rPr>
        <w:t>LESSON 46  ·  從教父到教廷</w:t>
      </w:r>
    </w:p>
    <w:p>
      <w:pPr>
        <w:spacing w:after="20"/>
      </w:pPr>
      <w:r>
        <w:rPr>
          <w:rFonts w:ascii="MingLiU" w:hAnsi="MingLiU" w:eastAsia="MingLiU" w:cs="MingLiU"/>
          <w:b/>
          <w:i w:val="0"/>
          <w:color w:val="8A4E2F"/>
          <w:sz w:val="22"/>
        </w:rPr>
        <w:t>第 46 課</w:t>
      </w:r>
    </w:p>
    <w:p>
      <w:pPr>
        <w:pStyle w:val="Heading1"/>
        <w:spacing w:before="0" w:after="120"/>
        <w:jc w:val="left"/>
        <w:pBdr>
          <w:bottom w:val="single" w:sz="14" w:space="3" w:color="D4A653"/>
        </w:pBdr>
      </w:pPr>
      <w:r>
        <w:rPr>
          <w:rFonts w:ascii="MingLiU" w:hAnsi="MingLiU" w:eastAsia="MingLiU" w:cs="MingLiU"/>
          <w:b/>
          <w:i w:val="0"/>
          <w:color w:val="3A2720"/>
          <w:sz w:val="34"/>
        </w:rPr>
        <w:t>梵二：論教會在現代世界牧職憲章　Gaudium et Spes</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jugiter</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不斷地、持續地、頻繁地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sinus, sini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酒碗、盛酒器皿</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inquiro, inquirere, inquisivi, inquisitus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調查、追查、探尋</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impetus, impetus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衝擊、攻勢、衝動</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vito, vitare, vitavi, vitatus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迴避、躲避、規避</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zelus, zeli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熱誠、妒忌、競爭心</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imitor, imitari, imitatus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模仿、效法、相似</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undique</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四面八方、各方面</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corrumpo, corrumpere, corrupi, corruptus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腐爛、毀壞、污染、摧毀</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partim</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部分地、一部分……另一部分</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amanter</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親切地、充滿愛意地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acriter</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敏銳地、猛烈地、堅定地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essentia, essentiae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本質、實體、存在</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angustia, angustiae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狹隘、困難、海峽</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varietas, varietatis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多樣、差異、斑駁</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comperio, comperire, comperi, compertus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發現、確認、查明</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controversia, controversiae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爭論、辯論、論題</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diversitas, diversitatis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差異、不同</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exercitatio, exercitationis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練習、訓練、修習</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donatio, donationis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捐贈、贈禮</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Secundum autem theologos attribuitur eisdem regimen universi secundum imperium summi Dei quantum ad opera reparationis, secundum, quae dicuntur administratorii spiritus, missi propter eos qui hereditatem capiunt salutis.</w:t>
      </w:r>
    </w:p>
    <w:p>
      <w:pPr>
        <w:spacing w:after="60" w:line="300" w:lineRule="auto"/>
        <w:ind w:left="227"/>
      </w:pPr>
      <w:r>
        <w:rPr>
          <w:rFonts w:ascii="MingLiU" w:hAnsi="MingLiU" w:eastAsia="MingLiU" w:cs="MingLiU"/>
          <w:b w:val="0"/>
          <w:i w:val="0"/>
          <w:color w:val="6E675F"/>
          <w:sz w:val="18"/>
        </w:rPr>
        <w:t>〔Itinerarium mentis in Deum〕</w:t>
      </w:r>
    </w:p>
    <w:p>
      <w:pPr>
        <w:spacing w:after="20" w:line="300" w:lineRule="auto"/>
        <w:ind w:left="227"/>
      </w:pPr>
      <w:r>
        <w:rPr>
          <w:rFonts w:ascii="Noto Serif" w:hAnsi="Noto Serif" w:eastAsia="Noto Serif" w:cs="Noto Serif"/>
          <w:b w:val="0"/>
          <w:i w:val="0"/>
          <w:color w:val="29241F"/>
          <w:sz w:val="22"/>
        </w:rPr>
        <w:t>Videre igitur per te potes veritatem, quae te docet, si te concupiscentiae et phantasmata non impediant et se tanquam nubes inter te et veritatis radium non interponant.</w:t>
      </w:r>
    </w:p>
    <w:p>
      <w:pPr>
        <w:spacing w:after="60" w:line="300" w:lineRule="auto"/>
        <w:ind w:left="227"/>
      </w:pPr>
      <w:r>
        <w:rPr>
          <w:rFonts w:ascii="MingLiU" w:hAnsi="MingLiU" w:eastAsia="MingLiU" w:cs="MingLiU"/>
          <w:b w:val="0"/>
          <w:i w:val="0"/>
          <w:color w:val="6E675F"/>
          <w:sz w:val="18"/>
        </w:rPr>
        <w:t>〔Itinerarium mentis in Deum〕</w:t>
      </w:r>
    </w:p>
    <w:p>
      <w:r>
        <w:br w:type="page"/>
      </w:r>
    </w:p>
    <w:p>
      <w:pPr>
        <w:pStyle w:val="Heading2"/>
        <w:spacing w:before="0" w:after="60"/>
        <w:jc w:val="left"/>
      </w:pPr>
      <w:r>
        <w:rPr>
          <w:rFonts w:ascii="MingLiU" w:hAnsi="MingLiU" w:eastAsia="MingLiU" w:cs="MingLiU"/>
          <w:b/>
          <w:i w:val="0"/>
          <w:color w:val="3A2720"/>
          <w:sz w:val="28"/>
        </w:rPr>
        <w:t>讀本　梵二：論教會在現代世界牧職憲章　Gaudium et Spes</w:t>
      </w:r>
    </w:p>
    <w:p>
      <w:pPr>
        <w:spacing w:after="80" w:line="300" w:lineRule="auto"/>
      </w:pPr>
      <w:r>
        <w:rPr>
          <w:rFonts w:ascii="MingLiU" w:hAnsi="MingLiU" w:eastAsia="MingLiU" w:cs="MingLiU"/>
          <w:b w:val="0"/>
          <w:i w:val="0"/>
          <w:color w:val="6E675F"/>
          <w:sz w:val="18"/>
        </w:rPr>
        <w:t>第 1 章（完整，共 9 章）；自譯（研讀用，非教會核准禮儀譯本）</w:t>
      </w:r>
    </w:p>
    <w:p>
      <w:pPr>
        <w:spacing w:after="20" w:line="300" w:lineRule="auto"/>
      </w:pPr>
      <w:r>
        <w:rPr>
          <w:rFonts w:ascii="Noto Serif" w:hAnsi="Noto Serif" w:eastAsia="Noto Serif" w:cs="Noto Serif"/>
          <w:b w:val="0"/>
          <w:i w:val="0"/>
          <w:color w:val="29241F"/>
          <w:sz w:val="22"/>
        </w:rPr>
        <w:t>Caput I</w:t>
      </w:r>
    </w:p>
    <w:p>
      <w:pPr>
        <w:spacing w:after="100" w:line="300" w:lineRule="auto"/>
      </w:pPr>
      <w:r>
        <w:rPr>
          <w:rFonts w:ascii="MingLiU" w:hAnsi="MingLiU" w:eastAsia="MingLiU" w:cs="MingLiU"/>
          <w:b w:val="0"/>
          <w:i w:val="0"/>
          <w:color w:val="6E675F"/>
          <w:sz w:val="20"/>
        </w:rPr>
        <w:t>1</w:t>
      </w:r>
    </w:p>
    <w:p>
      <w:pPr>
        <w:spacing w:after="20" w:line="300" w:lineRule="auto"/>
      </w:pPr>
      <w:r>
        <w:rPr>
          <w:rFonts w:ascii="Noto Serif" w:hAnsi="Noto Serif" w:eastAsia="Noto Serif" w:cs="Noto Serif"/>
          <w:b w:val="0"/>
          <w:i w:val="0"/>
          <w:color w:val="29241F"/>
          <w:sz w:val="22"/>
        </w:rPr>
        <w:t>DE HUMANAE PERSONAE DIGNITATE</w:t>
      </w:r>
    </w:p>
    <w:p>
      <w:pPr>
        <w:spacing w:after="100" w:line="300" w:lineRule="auto"/>
      </w:pPr>
      <w:r>
        <w:rPr>
          <w:rFonts w:ascii="MingLiU" w:hAnsi="MingLiU" w:eastAsia="MingLiU" w:cs="MingLiU"/>
          <w:b w:val="0"/>
          <w:i w:val="0"/>
          <w:color w:val="6E675F"/>
          <w:sz w:val="20"/>
        </w:rPr>
        <w:t>論人身尊嚴</w:t>
      </w:r>
    </w:p>
    <w:p>
      <w:pPr>
        <w:spacing w:after="20" w:line="300" w:lineRule="auto"/>
      </w:pPr>
      <w:r>
        <w:rPr>
          <w:rFonts w:ascii="Noto Serif" w:hAnsi="Noto Serif" w:eastAsia="Noto Serif" w:cs="Noto Serif"/>
          <w:b w:val="0"/>
          <w:i w:val="0"/>
          <w:color w:val="29241F"/>
          <w:sz w:val="22"/>
        </w:rPr>
        <w:t>12 . De homine ad imaginem Dei .</w:t>
      </w:r>
    </w:p>
    <w:p>
      <w:pPr>
        <w:spacing w:after="100" w:line="300" w:lineRule="auto"/>
      </w:pPr>
      <w:r>
        <w:rPr>
          <w:rFonts w:ascii="MingLiU" w:hAnsi="MingLiU" w:eastAsia="MingLiU" w:cs="MingLiU"/>
          <w:b w:val="0"/>
          <w:i w:val="0"/>
          <w:color w:val="6E675F"/>
          <w:sz w:val="20"/>
        </w:rPr>
        <w:t>十二、論天主肖像中的人</w:t>
      </w:r>
    </w:p>
    <w:p>
      <w:pPr>
        <w:spacing w:after="20" w:line="300" w:lineRule="auto"/>
      </w:pPr>
      <w:r>
        <w:rPr>
          <w:rFonts w:ascii="Noto Serif" w:hAnsi="Noto Serif" w:eastAsia="Noto Serif" w:cs="Noto Serif"/>
          <w:b w:val="0"/>
          <w:i w:val="0"/>
          <w:color w:val="29241F"/>
          <w:sz w:val="22"/>
        </w:rPr>
        <w:t>Secundum credentium et non credentium fere concordem sententiam, omnia quae in terra sunt ad hominem, tamquam ad centrum suum et culmen, ordinanda sunt.</w:t>
      </w:r>
    </w:p>
    <w:p>
      <w:pPr>
        <w:spacing w:after="100" w:line="300" w:lineRule="auto"/>
      </w:pPr>
      <w:r>
        <w:rPr>
          <w:rFonts w:ascii="MingLiU" w:hAnsi="MingLiU" w:eastAsia="MingLiU" w:cs="MingLiU"/>
          <w:b w:val="0"/>
          <w:i w:val="0"/>
          <w:color w:val="6E675F"/>
          <w:sz w:val="20"/>
        </w:rPr>
        <w:t>按信德者和非信德者幾乎一致的看法，地上所有的事物都應當以人為中心，以人為最高點而加以安排。</w:t>
      </w:r>
    </w:p>
    <w:p>
      <w:pPr>
        <w:spacing w:after="20" w:line="300" w:lineRule="auto"/>
      </w:pPr>
      <w:r>
        <w:rPr>
          <w:rFonts w:ascii="Noto Serif" w:hAnsi="Noto Serif" w:eastAsia="Noto Serif" w:cs="Noto Serif"/>
          <w:b w:val="0"/>
          <w:i w:val="0"/>
          <w:color w:val="29241F"/>
          <w:sz w:val="22"/>
        </w:rPr>
        <w:t>Quid est autem homo? Multas opiniones de seipso protulit et profert, varias et etiam contrarias, quibus saepe vel se tamquam absolutam regulam exaltat vel usque ad desperationem deprimit, exinde anceps et anxius. Quas quidem difficultates Ecclesia persentiens, a Deo revelante instructa eisdem responsum afferre potest, quo vera hominis condicio delineetur, explanentur eius infirmitates, simulque eius dignitas et vocatio recte agnosci possint.</w:t>
      </w:r>
    </w:p>
    <w:p>
      <w:pPr>
        <w:spacing w:after="100" w:line="300" w:lineRule="auto"/>
      </w:pPr>
      <w:r>
        <w:rPr>
          <w:rFonts w:ascii="MingLiU" w:hAnsi="MingLiU" w:eastAsia="MingLiU" w:cs="MingLiU"/>
          <w:b w:val="0"/>
          <w:i w:val="0"/>
          <w:color w:val="6E675F"/>
          <w:sz w:val="20"/>
        </w:rPr>
        <w:t>人究竟是什麼？人對自己提出過許多見解，目今仍在提出，這些見解形形色色，甚至相互對立。人往往因而要麼把自己奉為絕對的準則而自我吹捧，要麼因絕望而自我貶抑，因此常處於徬徨不安之中。教會體察到這些困難，得天主的啟示而得到教導，能夠對此提出答覆，以便將人的真實處境描繪出來，說明人的種種軟弱，同時使人能夠正確地認識自己的尊嚴和使命。</w:t>
      </w:r>
    </w:p>
    <w:p>
      <w:pPr>
        <w:spacing w:after="20" w:line="300" w:lineRule="auto"/>
      </w:pPr>
      <w:r>
        <w:rPr>
          <w:rFonts w:ascii="Noto Serif" w:hAnsi="Noto Serif" w:eastAsia="Noto Serif" w:cs="Noto Serif"/>
          <w:b w:val="0"/>
          <w:i w:val="0"/>
          <w:color w:val="29241F"/>
          <w:sz w:val="22"/>
        </w:rPr>
        <w:t>Sacrae enim Litterae docent hominem "ad imaginem Dei" creatum esse, capacem suum Creatorem cognoscendi et amandi, ab eo tamquam dominum super omnes creaturas terrenas constitutum (9), ut eas regeret, eisque uteretur, glorificans Deum (10). "Quid est homo quod memor es eius? aut filius hominis, quoniam visitas eum? Minuisti eum paulo minus ab angelis, gloria et honore coronasti eum, et constituisti eum super opera manuum tuarum. Omnia subiecisti sub pedibus eius" ( Ps 8,5-7).</w:t>
      </w:r>
    </w:p>
    <w:p>
      <w:pPr>
        <w:spacing w:after="100" w:line="300" w:lineRule="auto"/>
      </w:pPr>
      <w:r>
        <w:rPr>
          <w:rFonts w:ascii="MingLiU" w:hAnsi="MingLiU" w:eastAsia="MingLiU" w:cs="MingLiU"/>
          <w:b w:val="0"/>
          <w:i w:val="0"/>
          <w:color w:val="6E675F"/>
          <w:sz w:val="20"/>
        </w:rPr>
        <w:t>蓋聖經教導人是「按照天主的肖像」而受造的，具有認識和愛慕其造物主的能力，由祂被立為萬物之主，統治地上的受造物(9)，而予以治理和使用，光榮天主(10)。「人算什麼，祢竟懷念他？人之子算什麼，祢竟眷顧他？祢使他略低於天使，以光榮和尊貴冠冕加在他頭上，令他統治祢手所造的萬物。凡祢所造的，都屈服在他的腳下」(詠8,5-7)。</w:t>
      </w:r>
    </w:p>
    <w:p>
      <w:pPr>
        <w:spacing w:after="20" w:line="300" w:lineRule="auto"/>
      </w:pPr>
      <w:r>
        <w:rPr>
          <w:rFonts w:ascii="Noto Serif" w:hAnsi="Noto Serif" w:eastAsia="Noto Serif" w:cs="Noto Serif"/>
          <w:b w:val="0"/>
          <w:i w:val="0"/>
          <w:color w:val="29241F"/>
          <w:sz w:val="22"/>
        </w:rPr>
        <w:t>At Deus non creavit hominem solum: nam inde a primordiis "masculum et feminam creavit eos" ( Gen 1,27), quorum consociatio primam formam efficit communionis personarum. Homo etenim ex intima sua natura ens sociale est, atque sine relationibus cum aliis nec vivere nec suas dotes expandere potest.</w:t>
      </w:r>
    </w:p>
    <w:p>
      <w:pPr>
        <w:spacing w:after="100" w:line="300" w:lineRule="auto"/>
      </w:pPr>
      <w:r>
        <w:rPr>
          <w:rFonts w:ascii="MingLiU" w:hAnsi="MingLiU" w:eastAsia="MingLiU" w:cs="MingLiU"/>
          <w:b w:val="0"/>
          <w:i w:val="0"/>
          <w:color w:val="6E675F"/>
          <w:sz w:val="20"/>
        </w:rPr>
        <w:t>然而天主並非只創造了人：蓋自太初起就「造了他們有男有女」（創1,27），他們的結合構成了位格共融的首要形式。人實在就其內在本性而言是社會性的存在者，若無與他人的關係，既不能生存，也不能展現自己的稟賦。</w:t>
      </w:r>
    </w:p>
    <w:p>
      <w:pPr>
        <w:spacing w:after="20" w:line="300" w:lineRule="auto"/>
      </w:pPr>
      <w:r>
        <w:rPr>
          <w:rFonts w:ascii="Noto Serif" w:hAnsi="Noto Serif" w:eastAsia="Noto Serif" w:cs="Noto Serif"/>
          <w:b w:val="0"/>
          <w:i w:val="0"/>
          <w:color w:val="29241F"/>
          <w:sz w:val="22"/>
        </w:rPr>
        <w:t>Deus igitur, sicut iterum in sacra Pagina legimus, vidit "cuncta quae fecerat, et erant valde bona" ( Gen 1,31).</w:t>
      </w:r>
    </w:p>
    <w:p>
      <w:pPr>
        <w:spacing w:after="100" w:line="300" w:lineRule="auto"/>
      </w:pPr>
      <w:r>
        <w:rPr>
          <w:rFonts w:ascii="MingLiU" w:hAnsi="MingLiU" w:eastAsia="MingLiU" w:cs="MingLiU"/>
          <w:b w:val="0"/>
          <w:i w:val="0"/>
          <w:color w:val="6E675F"/>
          <w:sz w:val="20"/>
        </w:rPr>
        <w:t>因此天主，如同我們在聖經中再次所讀，看見「祂所造的一切，都非常好」（創1,31）。</w:t>
      </w:r>
    </w:p>
    <w:p>
      <w:pPr>
        <w:spacing w:after="20" w:line="300" w:lineRule="auto"/>
      </w:pPr>
      <w:r>
        <w:rPr>
          <w:rFonts w:ascii="Noto Serif" w:hAnsi="Noto Serif" w:eastAsia="Noto Serif" w:cs="Noto Serif"/>
          <w:b w:val="0"/>
          <w:i w:val="0"/>
          <w:color w:val="29241F"/>
          <w:sz w:val="22"/>
        </w:rPr>
        <w:t>13 . De peccato.</w:t>
      </w:r>
    </w:p>
    <w:p>
      <w:pPr>
        <w:spacing w:after="100" w:line="300" w:lineRule="auto"/>
      </w:pPr>
      <w:r>
        <w:rPr>
          <w:rFonts w:ascii="MingLiU" w:hAnsi="MingLiU" w:eastAsia="MingLiU" w:cs="MingLiU"/>
          <w:b w:val="0"/>
          <w:i w:val="0"/>
          <w:color w:val="6E675F"/>
          <w:sz w:val="20"/>
        </w:rPr>
        <w:t>第十三節　論罪過。</w:t>
      </w:r>
    </w:p>
    <w:p>
      <w:pPr>
        <w:spacing w:after="20" w:line="300" w:lineRule="auto"/>
      </w:pPr>
      <w:r>
        <w:rPr>
          <w:rFonts w:ascii="Noto Serif" w:hAnsi="Noto Serif" w:eastAsia="Noto Serif" w:cs="Noto Serif"/>
          <w:b w:val="0"/>
          <w:i w:val="0"/>
          <w:color w:val="29241F"/>
          <w:sz w:val="22"/>
        </w:rPr>
        <w:t>In iustitia a Deo constitutus, homo tamen, suadente Maligno, inde ab exordio historiae, libertate sua abusus est, seipsum contra Deum erigens et finem suum extra Deum attingere cupiens. Cum cognovissent Deum, non sicut Deum glorificaverunt, sed obscuratum est insipiens cor eorum et servierunt creaturae potius quam Creatori (11). Quod Revelatione divina nobis innotescit, cum ipsa experientia concordat. Nam homo, cor suum inspiciens, etiam ad malum inclinatum se comperit et in multiplicibus malis demersum, quae a bono suo Creatore provenire non possunt.</w:t>
      </w:r>
    </w:p>
    <w:p>
      <w:pPr>
        <w:spacing w:after="100" w:line="300" w:lineRule="auto"/>
      </w:pPr>
      <w:r>
        <w:rPr>
          <w:rFonts w:ascii="MingLiU" w:hAnsi="MingLiU" w:eastAsia="MingLiU" w:cs="MingLiU"/>
          <w:b w:val="0"/>
          <w:i w:val="0"/>
          <w:color w:val="6E675F"/>
          <w:sz w:val="20"/>
        </w:rPr>
        <w:t>天主以正義建立了人，然而人受惡者的誘惑，從歷史之初就濫用了自己的自由，反抗天主而起，渴望在天主之外達成自己的目標。他們認識了天主，卻沒有如天主般尊崇祂，反而愚昧的心變得昏暗，侍奉受造之物而非造物者（11）。這由聖傳啟示為我們所知，且與實際經驗相符。蓋人省視自己的內心，也發現自己傾向於惡，陷溺於眾多的惡行，此等惡行不可能來自於人的良善的造主。</w:t>
      </w:r>
    </w:p>
    <w:p>
      <w:pPr>
        <w:spacing w:after="20" w:line="300" w:lineRule="auto"/>
      </w:pPr>
      <w:r>
        <w:rPr>
          <w:rFonts w:ascii="Noto Serif" w:hAnsi="Noto Serif" w:eastAsia="Noto Serif" w:cs="Noto Serif"/>
          <w:b w:val="0"/>
          <w:i w:val="0"/>
          <w:color w:val="29241F"/>
          <w:sz w:val="22"/>
        </w:rPr>
        <w:t>Deum tamquam principium suum saepe agnoscere renuens, etiam debitum ordinem ad finem suum ultimum, simul ac totam suam sive erga seipsum sive erga alios homines et omnes res creatas ordinationem disrupit.</w:t>
      </w:r>
    </w:p>
    <w:p>
      <w:pPr>
        <w:spacing w:after="100" w:line="300" w:lineRule="auto"/>
      </w:pPr>
      <w:r>
        <w:rPr>
          <w:rFonts w:ascii="MingLiU" w:hAnsi="MingLiU" w:eastAsia="MingLiU" w:cs="MingLiU"/>
          <w:b w:val="0"/>
          <w:i w:val="0"/>
          <w:color w:val="6E675F"/>
          <w:sz w:val="20"/>
        </w:rPr>
        <w:t>人類經常拒絕承認天主為其本原，同時亦破壞了應有的秩序，即指向其終極目標的秩序，以及其對自身、對他人及一切受造物的整個安排。</w:t>
      </w:r>
    </w:p>
    <w:p>
      <w:pPr>
        <w:spacing w:after="20" w:line="300" w:lineRule="auto"/>
      </w:pPr>
      <w:r>
        <w:rPr>
          <w:rFonts w:ascii="Noto Serif" w:hAnsi="Noto Serif" w:eastAsia="Noto Serif" w:cs="Noto Serif"/>
          <w:b w:val="0"/>
          <w:i w:val="0"/>
          <w:color w:val="29241F"/>
          <w:sz w:val="22"/>
        </w:rPr>
        <w:t>Ideo in seipso divisus est homo. Quapropter tota vita hominum, sive singularis sive collectiva, ut luctationem et quidem dramaticam se exhibet inter bonum et malum, inter lucem et tenebras. Immo incapacem se invenit homo per seipsum mali impugnationes efficaciter debellandi, ita ut unusquisque se quasi catenis vinctum sentiat. At ipse Dominus venit ut hominem liberaret et confortaret, eum interius renovans ac principem huius mundi (cf. Io 12,31) foras eiiciens qui eum in servitute peccati retinebat (12). Peccatum autem minuit ipsum hominem, a plenitudine consequenda eum repellens.</w:t>
      </w:r>
    </w:p>
    <w:p>
      <w:pPr>
        <w:spacing w:after="100" w:line="300" w:lineRule="auto"/>
      </w:pPr>
      <w:r>
        <w:rPr>
          <w:rFonts w:ascii="MingLiU" w:hAnsi="MingLiU" w:eastAsia="MingLiU" w:cs="MingLiU"/>
          <w:b w:val="0"/>
          <w:i w:val="0"/>
          <w:color w:val="6E675F"/>
          <w:sz w:val="20"/>
        </w:rPr>
        <w:t>因此人在自身內分裂。所以人類的整個生活，無論是個人的或集體的，都表現為善與惡、光明與黑暗之間的鬥爭，且是戲劇性的鬥爭。而且人發現自己無法單靠自己有效地克服罪惡的攻擊，因此每一個人都感覺自己彷彿被鎖鏈束縛。但主親自來解救人並使他增強，在內心更新他，並把這世界的首領（參閱若望十二31）趕出去，那首領曾將人囚禁在罪過的奴役中（12）。然而罪過減損了人本身，使他無法達到圓滿。</w:t>
      </w:r>
    </w:p>
    <w:p>
      <w:pPr>
        <w:spacing w:after="20" w:line="300" w:lineRule="auto"/>
      </w:pPr>
      <w:r>
        <w:rPr>
          <w:rFonts w:ascii="Noto Serif" w:hAnsi="Noto Serif" w:eastAsia="Noto Serif" w:cs="Noto Serif"/>
          <w:b w:val="0"/>
          <w:i w:val="0"/>
          <w:color w:val="29241F"/>
          <w:sz w:val="22"/>
        </w:rPr>
        <w:t>In lumine huius Revelationis simul sublimis vocatio et profunda miseria, quas homines experiuntur, rationem suam ultimam inveniunt.</w:t>
      </w:r>
    </w:p>
    <w:p>
      <w:pPr>
        <w:spacing w:after="100" w:line="300" w:lineRule="auto"/>
      </w:pPr>
      <w:r>
        <w:rPr>
          <w:rFonts w:ascii="MingLiU" w:hAnsi="MingLiU" w:eastAsia="MingLiU" w:cs="MingLiU"/>
          <w:b w:val="0"/>
          <w:i w:val="0"/>
          <w:color w:val="6E675F"/>
          <w:sz w:val="20"/>
        </w:rPr>
        <w:t>在此啟示的光照中，人類所經歷的既崇高的聖召，又深刻的苦難，都找到了其最終的理由。</w:t>
      </w:r>
    </w:p>
    <w:p>
      <w:pPr>
        <w:spacing w:after="20" w:line="300" w:lineRule="auto"/>
      </w:pPr>
      <w:r>
        <w:rPr>
          <w:rFonts w:ascii="Noto Serif" w:hAnsi="Noto Serif" w:eastAsia="Noto Serif" w:cs="Noto Serif"/>
          <w:b w:val="0"/>
          <w:i w:val="0"/>
          <w:color w:val="29241F"/>
          <w:sz w:val="22"/>
        </w:rPr>
        <w:t>14 . De hominis constitutione.</w:t>
      </w:r>
    </w:p>
    <w:p>
      <w:pPr>
        <w:spacing w:after="100" w:line="300" w:lineRule="auto"/>
      </w:pPr>
      <w:r>
        <w:rPr>
          <w:rFonts w:ascii="MingLiU" w:hAnsi="MingLiU" w:eastAsia="MingLiU" w:cs="MingLiU"/>
          <w:b w:val="0"/>
          <w:i w:val="0"/>
          <w:color w:val="6E675F"/>
          <w:sz w:val="20"/>
        </w:rPr>
        <w:t>14. 論人的本質。</w:t>
      </w:r>
    </w:p>
    <w:p>
      <w:pPr>
        <w:spacing w:after="20" w:line="300" w:lineRule="auto"/>
      </w:pPr>
      <w:r>
        <w:rPr>
          <w:rFonts w:ascii="Noto Serif" w:hAnsi="Noto Serif" w:eastAsia="Noto Serif" w:cs="Noto Serif"/>
          <w:b w:val="0"/>
          <w:i w:val="0"/>
          <w:color w:val="29241F"/>
          <w:sz w:val="22"/>
        </w:rPr>
        <w:t>Corpore et anima unus, homo per ipsam suam corporalem condicionem elementa mundi materialis in se colligit, ita ut, per ipsum, fastigium suum attingant et ad liberam Creatoris laudem vocem attollant (13). Vitam ergo corporalem homini despicere non licet, sed e contra ipse corpus suum, utpote a Deo creatum et ultima die resuscitandum, bonum et honore dignum habere tenetur. Peccato tamen vulneratus, corporis rebelliones experitur. Ipsa igitur dignitas hominis postulat ut Deum glorificet in corpore suo (14), neve illud pravis cordis sui inclinationibus inservire sinat.</w:t>
      </w:r>
    </w:p>
    <w:p>
      <w:pPr>
        <w:spacing w:after="100" w:line="300" w:lineRule="auto"/>
      </w:pPr>
      <w:r>
        <w:rPr>
          <w:rFonts w:ascii="MingLiU" w:hAnsi="MingLiU" w:eastAsia="MingLiU" w:cs="MingLiU"/>
          <w:b w:val="0"/>
          <w:i w:val="0"/>
          <w:color w:val="6E675F"/>
          <w:sz w:val="20"/>
        </w:rPr>
        <w:t>人由靈魂與肉身結合而成一體，藉其本身的肉身條件，在自身內匯聚物質世界的元素，如此藉著人，物質世界得以達到其高峰，並為讚美造物主而揚起自由的聲音（13）。因此，不許人鄙視肉身的生命，反之亦然，人本身應視自己的肉身為天主所造而在末日應復活的善，值得尊重。但由於受罪過所傷，人經歷著肉身的反叛。所以人本身的尊嚴要求人在自己的肉身內光榮天主（14），且不許讓肉身服侍心中的邪曲傾向。</w:t>
      </w:r>
    </w:p>
    <w:p>
      <w:pPr>
        <w:spacing w:after="20" w:line="300" w:lineRule="auto"/>
      </w:pPr>
      <w:r>
        <w:rPr>
          <w:rFonts w:ascii="Noto Serif" w:hAnsi="Noto Serif" w:eastAsia="Noto Serif" w:cs="Noto Serif"/>
          <w:b w:val="0"/>
          <w:i w:val="0"/>
          <w:color w:val="29241F"/>
          <w:sz w:val="22"/>
        </w:rPr>
        <w:t>Homo vero non fallitur, cum se rebus corporalibus superiorem agnoscit, et non tantum ut particulam naturae aut anonymum elementum civitatis humanae seipsum considerat. Interioritate enim sua universitatem rerum excedit: ad hanc profundam interioritatem redit, quando convertitur ad cor, ubi Deus eum exspectat, qui corda scrutatur (15), et ubi ipse sub oculis Dei de propria sorte decernit. Itaque, animam spiritualem et immortalem in seipso agnoscens, non fallaci figmento illuditur, a physicis tantum et socialibus condicionibus fluente, sed e contra ipsam profundam rei veritatem attingit.</w:t>
      </w:r>
    </w:p>
    <w:p>
      <w:pPr>
        <w:spacing w:after="100" w:line="300" w:lineRule="auto"/>
      </w:pPr>
      <w:r>
        <w:rPr>
          <w:rFonts w:ascii="MingLiU" w:hAnsi="MingLiU" w:eastAsia="MingLiU" w:cs="MingLiU"/>
          <w:b w:val="0"/>
          <w:i w:val="0"/>
          <w:color w:val="6E675F"/>
          <w:sz w:val="20"/>
        </w:rPr>
        <w:t>人確實不會自欺，當他認識到自己超越於物質的事物，而不僅是把自己當作自然的一個部分或人類社會的一個無名要素來看待時。因為他的內在性超越了萬物的總和：當他歸向心靈時，他回到這種深邃的內在性，在那裡天主等待著他，天主是鑒察人心者（15），在那裡他在天主的眼光下決定自己的命運。因此，他認識到自己內具有精神的、不朽的靈魂，並非為虛假的幻想所迷惑，此幻想只來自物質和社會的條件，反而觸及了事物本身這種深邃的真理。</w:t>
      </w:r>
    </w:p>
    <w:p>
      <w:pPr>
        <w:spacing w:after="20" w:line="300" w:lineRule="auto"/>
      </w:pPr>
      <w:r>
        <w:rPr>
          <w:rFonts w:ascii="Noto Serif" w:hAnsi="Noto Serif" w:eastAsia="Noto Serif" w:cs="Noto Serif"/>
          <w:b w:val="0"/>
          <w:i w:val="0"/>
          <w:color w:val="29241F"/>
          <w:sz w:val="22"/>
        </w:rPr>
        <w:t>15 . De dignitate intellectus, de veritate et de sapientia.</w:t>
      </w:r>
    </w:p>
    <w:p>
      <w:pPr>
        <w:spacing w:after="100" w:line="300" w:lineRule="auto"/>
      </w:pPr>
      <w:r>
        <w:rPr>
          <w:rFonts w:ascii="MingLiU" w:hAnsi="MingLiU" w:eastAsia="MingLiU" w:cs="MingLiU"/>
          <w:b w:val="0"/>
          <w:i w:val="0"/>
          <w:color w:val="6E675F"/>
          <w:sz w:val="20"/>
        </w:rPr>
        <w:t>十五、論理智的尊嚴、真理和智慧。</w:t>
      </w:r>
    </w:p>
    <w:p>
      <w:pPr>
        <w:spacing w:after="20" w:line="300" w:lineRule="auto"/>
      </w:pPr>
      <w:r>
        <w:rPr>
          <w:rFonts w:ascii="Noto Serif" w:hAnsi="Noto Serif" w:eastAsia="Noto Serif" w:cs="Noto Serif"/>
          <w:b w:val="0"/>
          <w:i w:val="0"/>
          <w:color w:val="29241F"/>
          <w:sz w:val="22"/>
        </w:rPr>
        <w:t>Recte iudicat homo, divinae mentis lumen participans, se intellectu suo universitatem rerum superare. Ingenium suum per saecula impigre exercendo ipse in scientiis empiricis, artibus technicis et liberalibus sane profecit. Nostris autem temporibus in mundo materiali praesertim investigando et sibi subiiciendo egregios obtinuit successus. Semper tamen profundiorem veritatem quaesivit et invenit. Intelligentia enim non ad sola phaenomena coarctatur, sed realitatem intelligibilem cum vera certitudine adipisci valet, etiamsi, ex sequela peccati, ex parte obscuratur et debilitatur.</w:t>
      </w:r>
    </w:p>
    <w:p>
      <w:pPr>
        <w:spacing w:after="100" w:line="300" w:lineRule="auto"/>
      </w:pPr>
      <w:r>
        <w:rPr>
          <w:rFonts w:ascii="MingLiU" w:hAnsi="MingLiU" w:eastAsia="MingLiU" w:cs="MingLiU"/>
          <w:b w:val="0"/>
          <w:i w:val="0"/>
          <w:color w:val="6E675F"/>
          <w:sz w:val="20"/>
        </w:rPr>
        <w:t>人以理智參與天主的心智之光，正確地判斷自己以理智超越萬物的普遍性。他在歷代中不懈地鍛鍊其才智，在經驗科學、技術藝術與自由藝術中確實有所進展。尤其在我們的時代，在研究物質世界並使其服從自己方面，獲得了傑出的成就。然而他始終追求並發現了更深層的真理。蓋理智不限於現象而已，而能以確實的方式達到可理解的實在，即使由於罪過的後果，理智在某種程度上被遮蔽並削弱。</w:t>
      </w:r>
    </w:p>
    <w:p>
      <w:pPr>
        <w:spacing w:after="20" w:line="300" w:lineRule="auto"/>
      </w:pPr>
      <w:r>
        <w:rPr>
          <w:rFonts w:ascii="Noto Serif" w:hAnsi="Noto Serif" w:eastAsia="Noto Serif" w:cs="Noto Serif"/>
          <w:b w:val="0"/>
          <w:i w:val="0"/>
          <w:color w:val="29241F"/>
          <w:sz w:val="22"/>
        </w:rPr>
        <w:t>Humanae tandem personae intellectualis natura per sapientiam perficitur et perficienda est, quae mentem hominis ad vera bonaque inquirenda ac diligenda suaviter attrahit, et qua imbutus homo per visibilia ad invisibilia adducitur.</w:t>
      </w:r>
    </w:p>
    <w:p>
      <w:pPr>
        <w:spacing w:after="100" w:line="300" w:lineRule="auto"/>
      </w:pPr>
      <w:r>
        <w:rPr>
          <w:rFonts w:ascii="MingLiU" w:hAnsi="MingLiU" w:eastAsia="MingLiU" w:cs="MingLiU"/>
          <w:b w:val="0"/>
          <w:i w:val="0"/>
          <w:color w:val="6E675F"/>
          <w:sz w:val="20"/>
        </w:rPr>
        <w:t>人的理性本性最終通過智慧而得以完善，並應當被完善；智慧溫和地吸引人的心思去探求和熱愛真理與美善，人被智慧浸潤後，從可見的事物被引領到不可見的事物。</w:t>
      </w:r>
    </w:p>
    <w:p>
      <w:pPr>
        <w:spacing w:after="20" w:line="300" w:lineRule="auto"/>
      </w:pPr>
      <w:r>
        <w:rPr>
          <w:rFonts w:ascii="Noto Serif" w:hAnsi="Noto Serif" w:eastAsia="Noto Serif" w:cs="Noto Serif"/>
          <w:b w:val="0"/>
          <w:i w:val="0"/>
          <w:color w:val="29241F"/>
          <w:sz w:val="22"/>
        </w:rPr>
        <w:t>Aetas autem nostra, magis quam saecula anteacta, tali sapientia indiget ut humaniora fiant quaecumque nova ab homine deteguntur. Periclitatur enim sors futura mundi nisi sapientiores suscitentur homines. Insuper notandum est plures nationes, bonis quidem oeconomicis pauperiores, sapientia vero ditiores, ceteris eximium emolumentum praestare posse.</w:t>
      </w:r>
    </w:p>
    <w:p>
      <w:pPr>
        <w:spacing w:after="100" w:line="300" w:lineRule="auto"/>
      </w:pPr>
      <w:r>
        <w:rPr>
          <w:rFonts w:ascii="MingLiU" w:hAnsi="MingLiU" w:eastAsia="MingLiU" w:cs="MingLiU"/>
          <w:b w:val="0"/>
          <w:i w:val="0"/>
          <w:color w:val="6E675F"/>
          <w:sz w:val="20"/>
        </w:rPr>
        <w:t>然而我們的時代比過去的世紀更加需要這樣的智慧，使人所發現的一切新事物都成為更人性化的。因為假如不培育更有智慧的人，世界未來的命運就會陷於危險。此外應該指出，許多民族雖然在經濟上較為貧困，但在智慧上卻較為富有，能對其他民族提供卓越的利益。</w:t>
      </w:r>
    </w:p>
    <w:p>
      <w:pPr>
        <w:spacing w:after="20" w:line="300" w:lineRule="auto"/>
      </w:pPr>
      <w:r>
        <w:rPr>
          <w:rFonts w:ascii="Noto Serif" w:hAnsi="Noto Serif" w:eastAsia="Noto Serif" w:cs="Noto Serif"/>
          <w:b w:val="0"/>
          <w:i w:val="0"/>
          <w:color w:val="29241F"/>
          <w:sz w:val="22"/>
        </w:rPr>
        <w:t>Spiritus Sancti dono, homo ad mysterium consilii divini contemplandum et sapiendum fide accedit (16).</w:t>
      </w:r>
    </w:p>
    <w:p>
      <w:pPr>
        <w:spacing w:after="100" w:line="300" w:lineRule="auto"/>
      </w:pPr>
      <w:r>
        <w:rPr>
          <w:rFonts w:ascii="MingLiU" w:hAnsi="MingLiU" w:eastAsia="MingLiU" w:cs="MingLiU"/>
          <w:b w:val="0"/>
          <w:i w:val="0"/>
          <w:color w:val="6E675F"/>
          <w:sz w:val="20"/>
        </w:rPr>
        <w:t>藉著聖神的恩賜，人以信德去觀想和認識天主旨意的奧祕(16)。</w:t>
      </w:r>
    </w:p>
    <w:p>
      <w:pPr>
        <w:spacing w:after="20" w:line="300" w:lineRule="auto"/>
      </w:pPr>
      <w:r>
        <w:rPr>
          <w:rFonts w:ascii="Noto Serif" w:hAnsi="Noto Serif" w:eastAsia="Noto Serif" w:cs="Noto Serif"/>
          <w:b w:val="0"/>
          <w:i w:val="0"/>
          <w:color w:val="29241F"/>
          <w:sz w:val="22"/>
        </w:rPr>
        <w:t>16 . De dignitate conscientiae moralis.</w:t>
      </w:r>
    </w:p>
    <w:p>
      <w:pPr>
        <w:spacing w:after="100" w:line="300" w:lineRule="auto"/>
      </w:pPr>
      <w:r>
        <w:rPr>
          <w:rFonts w:ascii="MingLiU" w:hAnsi="MingLiU" w:eastAsia="MingLiU" w:cs="MingLiU"/>
          <w:b w:val="0"/>
          <w:i w:val="0"/>
          <w:color w:val="6E675F"/>
          <w:sz w:val="20"/>
        </w:rPr>
        <w:t>16. 論道德良心的尊嚴。</w:t>
      </w:r>
    </w:p>
    <w:p>
      <w:pPr>
        <w:spacing w:after="20" w:line="300" w:lineRule="auto"/>
      </w:pPr>
      <w:r>
        <w:rPr>
          <w:rFonts w:ascii="Noto Serif" w:hAnsi="Noto Serif" w:eastAsia="Noto Serif" w:cs="Noto Serif"/>
          <w:b w:val="0"/>
          <w:i w:val="0"/>
          <w:color w:val="29241F"/>
          <w:sz w:val="22"/>
        </w:rPr>
        <w:t>In imo conscientiae legem homo detegit, quam ipse sibi non dat, sed cui obedire debet, et cuius vox, semper ad bonum amandum et faciendum ac malum vitandum eum advocans, ubi oportet auribus cordis sonat: fac hoc, illud devita. Nam homo legem in corde suo a Deo inscriptam habet, cui parere ipsa dignitas eius est et secundum quam ipse iudicabitur (17). Conscientia est nucleus secretissimus atque sacrarium hominis, in quo solus est cum Deo, cuius vox resonat in intimo eius (18). Conscientia modo mirabili illa lex innotescit, quae in Dei et proximi dilectione adimpletur (19).</w:t>
      </w:r>
    </w:p>
    <w:p>
      <w:pPr>
        <w:spacing w:after="100" w:line="300" w:lineRule="auto"/>
      </w:pPr>
      <w:r>
        <w:rPr>
          <w:rFonts w:ascii="MingLiU" w:hAnsi="MingLiU" w:eastAsia="MingLiU" w:cs="MingLiU"/>
          <w:b w:val="0"/>
          <w:i w:val="0"/>
          <w:color w:val="6E675F"/>
          <w:sz w:val="20"/>
        </w:rPr>
        <w:t>人在良心的最深處發現了一項法律，這項法律並非他自己所立定的，而是他必須服從的；這項法律的聲音時時催促他去愛善並行善，並遠離惡事，而且在必要時，以一種奇妙的方式在他心靈的耳邊響起：做這件事，避免那件事。因為人在自己的心中有天主銘刻的法律，服從這項法律本身就是他的尊嚴，也是他將受到裁判的依據（17）。良心是人最隱密的核心和聖殿，在那裡他獨自與天主同在，天主的聲音在他的深處迴響（18）。良心以一種奇妙的方式使這項法律為人所知，這項法律乃是在對天主及近人的愛德中而得到成全的（19）。</w:t>
      </w:r>
    </w:p>
    <w:p>
      <w:pPr>
        <w:spacing w:after="20" w:line="300" w:lineRule="auto"/>
      </w:pPr>
      <w:r>
        <w:rPr>
          <w:rFonts w:ascii="Noto Serif" w:hAnsi="Noto Serif" w:eastAsia="Noto Serif" w:cs="Noto Serif"/>
          <w:b w:val="0"/>
          <w:i w:val="0"/>
          <w:color w:val="29241F"/>
          <w:sz w:val="22"/>
        </w:rPr>
        <w:t>Fidelitate erga conscientiam christiani cum ceteris hominibus coniunguntur ad veritatem inquirendam et tot problemata moralia, quae tam in vita singulorum quam in sociali consortione exsurgunt, in veritate solvenda. Quo magis ergo conscientia recta praevalet, eo magis personae et coetus a caeco arbitrio recedunt et normis obiectivis moralitatis conformari satagunt. Non raro tamen evenit ex ignorantia invincibili conscientiam errare, quin inde suam dignitatem amittat. Quod autem dici nequit cum homo de vero ac bono inquirendo parum curat, et conscientia ex peccati consuetudine paulatim fere obcaecatur.</w:t>
      </w:r>
    </w:p>
    <w:p>
      <w:pPr>
        <w:spacing w:after="100" w:line="300" w:lineRule="auto"/>
      </w:pPr>
      <w:r>
        <w:rPr>
          <w:rFonts w:ascii="MingLiU" w:hAnsi="MingLiU" w:eastAsia="MingLiU" w:cs="MingLiU"/>
          <w:b w:val="0"/>
          <w:i w:val="0"/>
          <w:color w:val="6E675F"/>
          <w:sz w:val="20"/>
        </w:rPr>
        <w:t>基督徒忠於良心，與其他人聯合起來探求真理，並以真理解決許多道德問題，無論是在個人生活中或在社會交往中出現的問題。是故良心越正直，人越能遠離盲目的武斷，越致力於按照客觀的道德規範而行。然而，由於不可克勝的無知，良心有時難免出錯，但良心並因此喪失其尊嚴。但當人對真理和善的探求漠不關心，且良心因習慣於罪過而逐漸趨於昏暗時，情形就不同了。</w:t>
      </w:r>
    </w:p>
    <w:p>
      <w:pPr>
        <w:spacing w:after="20" w:line="300" w:lineRule="auto"/>
      </w:pPr>
      <w:r>
        <w:rPr>
          <w:rFonts w:ascii="Noto Serif" w:hAnsi="Noto Serif" w:eastAsia="Noto Serif" w:cs="Noto Serif"/>
          <w:b w:val="0"/>
          <w:i w:val="0"/>
          <w:color w:val="29241F"/>
          <w:sz w:val="22"/>
        </w:rPr>
        <w:t>17 . De praestantia libertatis.</w:t>
      </w:r>
    </w:p>
    <w:p>
      <w:pPr>
        <w:spacing w:after="100" w:line="300" w:lineRule="auto"/>
      </w:pPr>
      <w:r>
        <w:rPr>
          <w:rFonts w:ascii="MingLiU" w:hAnsi="MingLiU" w:eastAsia="MingLiU" w:cs="MingLiU"/>
          <w:b w:val="0"/>
          <w:i w:val="0"/>
          <w:color w:val="6E675F"/>
          <w:sz w:val="20"/>
        </w:rPr>
        <w:t>十七、論自由之卓越。</w:t>
      </w:r>
    </w:p>
    <w:p>
      <w:pPr>
        <w:spacing w:after="20" w:line="300" w:lineRule="auto"/>
      </w:pPr>
      <w:r>
        <w:rPr>
          <w:rFonts w:ascii="Noto Serif" w:hAnsi="Noto Serif" w:eastAsia="Noto Serif" w:cs="Noto Serif"/>
          <w:b w:val="0"/>
          <w:i w:val="0"/>
          <w:color w:val="29241F"/>
          <w:sz w:val="22"/>
        </w:rPr>
        <w:t>At nonnisi libere homo ad bonum se convertere potest, quam libertatem coaevi nostri magni faciunt ardenterque prosequuntur: et recte sane. Saepe tamen eam pravo modo fovent, tamquam licentiam quidquid faciendi dummodo delectet, etiam malum. Vera autem libertas eximium est divinae imaginis in homine signum. Voluit enim Deus hominem relinquere in manu consilii sui (20), ita ut Creatorem suum sponte quaerat et libere ad plenam et beatam perfectionem ei inhaerendo perveniat. Dignitas igitur hominis requirit ut secundum consciam et liberam electionem agat, personaliter scilicet ab intra motus et inductus, et non sub caeco impulsu interno vel sub mera externa coactione.</w:t>
      </w:r>
    </w:p>
    <w:p>
      <w:pPr>
        <w:spacing w:after="100" w:line="300" w:lineRule="auto"/>
      </w:pPr>
      <w:r>
        <w:rPr>
          <w:rFonts w:ascii="MingLiU" w:hAnsi="MingLiU" w:eastAsia="MingLiU" w:cs="MingLiU"/>
          <w:b w:val="0"/>
          <w:i w:val="0"/>
          <w:color w:val="6E675F"/>
          <w:sz w:val="20"/>
        </w:rPr>
        <w:t>人唯有自由地皈依於善，才能做到這一點。我們同時代的人十分重視這種自由，並且熱切地追求它；這確實是對的。然而，他們往往以錯誤的方式對待自由，好像把它視為一種許可，可以為所欲為，只要它令人高興就行，即使這是惡事。然而，真正的自由是天主形象在人身上的傑出標記。天主願意把人交託在自己的慮度之手中（20），使得人能夠自願地尋求自己的造物主，並且自由地藉著依附於他而達到圓滿而幸福的完成。因此，人的尊嚴要求人應當按照良心和自由的抉擇而行動，也就是說，由內心的個人動機所推動和引導，而不是盲目的內在衝動或純粹的外在強制。</w:t>
      </w:r>
    </w:p>
    <w:p>
      <w:pPr>
        <w:spacing w:after="20" w:line="300" w:lineRule="auto"/>
      </w:pPr>
      <w:r>
        <w:rPr>
          <w:rFonts w:ascii="Noto Serif" w:hAnsi="Noto Serif" w:eastAsia="Noto Serif" w:cs="Noto Serif"/>
          <w:b w:val="0"/>
          <w:i w:val="0"/>
          <w:color w:val="29241F"/>
          <w:sz w:val="22"/>
        </w:rPr>
        <w:t>Talem vero dignitatem obtinet homo cum, sese ab omni passionum captivitate liberans, finem suum in boni libera electione persequitur et apta subsidia efficaciter ac sollerti industria sibi procurat. Quam ordinationem ad Deum libertas hominis, a peccato vulnerata, nonnisi gratia Dei adiuvante, plene actuosam efficere potest. Unicuique autem ante tribunal Dei propriae vitae ratio reddenda erit, prout ipse sive bonum sive malum gesserit (21).</w:t>
      </w:r>
    </w:p>
    <w:p>
      <w:pPr>
        <w:spacing w:after="100" w:line="300" w:lineRule="auto"/>
      </w:pPr>
      <w:r>
        <w:rPr>
          <w:rFonts w:ascii="MingLiU" w:hAnsi="MingLiU" w:eastAsia="MingLiU" w:cs="MingLiU"/>
          <w:b w:val="0"/>
          <w:i w:val="0"/>
          <w:color w:val="6E675F"/>
          <w:sz w:val="20"/>
        </w:rPr>
        <w:t>人獲得這樣的尊嚴，當他藉著將自己從一切情慾的奴役中解放出來，以自由的抉擇追求自己的終向——善，並以適當的方式和勤勉的努力為自己取得有效的協助時。人的自由，雖然因罪過而受傷，但唯有在天主的恩寵扶助下，才能充分有效地將這種對天主的秩序加以實現。而且每個人在天主的審判台前，都必須交代自己生命的狀況，按照自己所做的善或惡受審(21)。</w:t>
      </w:r>
    </w:p>
    <w:p>
      <w:pPr>
        <w:spacing w:after="20" w:line="300" w:lineRule="auto"/>
      </w:pPr>
      <w:r>
        <w:rPr>
          <w:rFonts w:ascii="Noto Serif" w:hAnsi="Noto Serif" w:eastAsia="Noto Serif" w:cs="Noto Serif"/>
          <w:b w:val="0"/>
          <w:i w:val="0"/>
          <w:color w:val="29241F"/>
          <w:sz w:val="22"/>
        </w:rPr>
        <w:t>18 . De mysterio mortis.</w:t>
      </w:r>
    </w:p>
    <w:p>
      <w:pPr>
        <w:spacing w:after="100" w:line="300" w:lineRule="auto"/>
      </w:pPr>
      <w:r>
        <w:rPr>
          <w:rFonts w:ascii="MingLiU" w:hAnsi="MingLiU" w:eastAsia="MingLiU" w:cs="MingLiU"/>
          <w:b w:val="0"/>
          <w:i w:val="0"/>
          <w:color w:val="6E675F"/>
          <w:sz w:val="20"/>
        </w:rPr>
        <w:t>第十八條 論死亡的奧跡。</w:t>
      </w:r>
    </w:p>
    <w:p>
      <w:pPr>
        <w:spacing w:after="20" w:line="300" w:lineRule="auto"/>
      </w:pPr>
      <w:r>
        <w:rPr>
          <w:rFonts w:ascii="Noto Serif" w:hAnsi="Noto Serif" w:eastAsia="Noto Serif" w:cs="Noto Serif"/>
          <w:b w:val="0"/>
          <w:i w:val="0"/>
          <w:color w:val="29241F"/>
          <w:sz w:val="22"/>
        </w:rPr>
        <w:t>Coram morte aenigma condicionis humanae maximum evadit. Non tantum cruciatur homo dolore et corporis dissolutione progrediente, sed etiam, immo magis, perpetuae extinctionis timore. Recte autem instinctu cordis sui iudicat, cum totalem ruinam et definitivum exitum suae personae abhorret et respuit. Semen aeternitatis quod in se gerit, ad solam materiam cum irreductibile sit, contra mortem insurgit. Omnia technicae artis molimina, licet perutilia, anxietatem hominis sedare non valent: prorogata enim biologica longaevitas illi ulterioris vitae desiderio satisfacere nequit, quod cordi eius ineluctabiliter inest.</w:t>
      </w:r>
    </w:p>
    <w:p>
      <w:pPr>
        <w:spacing w:after="100" w:line="300" w:lineRule="auto"/>
      </w:pPr>
      <w:r>
        <w:rPr>
          <w:rFonts w:ascii="MingLiU" w:hAnsi="MingLiU" w:eastAsia="MingLiU" w:cs="MingLiU"/>
          <w:b w:val="0"/>
          <w:i w:val="0"/>
          <w:color w:val="6E675F"/>
          <w:sz w:val="20"/>
        </w:rPr>
        <w:t>面對死亡，人類處境之謎最為凸顯。人類所苦不僅在於痛苦與身體漸進的衰敗，而且更甚者，乃在於對永遠消滅的恐懼。然而人按照自己心靈的本能正確地判斷，當厭惡並拒絕自己人格的完全毀滅與決定性的終結時。人心中所懷抱的永恆之種子，既不可化約於單純的物質，遂起而抗拒死亡。縱然技術藝術的一切努力雖然非常有用，卻無法平復人心的焦慮：因為生物學上所延長的壽命既不能滿足他對更高生命的渴望，而這種渴望乃是不可抗拒地存在於他的心中。</w:t>
      </w:r>
    </w:p>
    <w:p>
      <w:pPr>
        <w:spacing w:after="20" w:line="300" w:lineRule="auto"/>
      </w:pPr>
      <w:r>
        <w:rPr>
          <w:rFonts w:ascii="Noto Serif" w:hAnsi="Noto Serif" w:eastAsia="Noto Serif" w:cs="Noto Serif"/>
          <w:b w:val="0"/>
          <w:i w:val="0"/>
          <w:color w:val="29241F"/>
          <w:sz w:val="22"/>
        </w:rPr>
        <w:t>Dum coram morte omnis imaginatio deficit, Ecclesia tamen, Revelatione divina edocta, hominem ad beatum finem, ultra terrestris miseriae limites, a Deo creatum esse affirmat. Mors insuper corporalis, a qua homo si non peccasset subtractus fuisset (22), fides christiana docet fore ut vincatur, cum homo in salutem, culpa sua perditam, ab omnipotente et miserante Salvatore restituetur. Deus enim hominem vocavit et vocat ut Ei in perpetua incorruptibilis vitae divinae communione tota sua natura adhaereat. Quam victoriam Christus, hominem a morte per mortem suam liberando, ad vitam resurgens adeptus est (23).</w:t>
      </w:r>
    </w:p>
    <w:p>
      <w:pPr>
        <w:spacing w:after="100" w:line="300" w:lineRule="auto"/>
      </w:pPr>
      <w:r>
        <w:rPr>
          <w:rFonts w:ascii="MingLiU" w:hAnsi="MingLiU" w:eastAsia="MingLiU" w:cs="MingLiU"/>
          <w:b w:val="0"/>
          <w:i w:val="0"/>
          <w:color w:val="6E675F"/>
          <w:sz w:val="20"/>
        </w:rPr>
        <w:t>當一切想像在死亡面前黯然失色時，教會卻蒙天主啟示教導，申明人是被天主所造，為達成至福的終極目標，超越塵世苦難的界限。此外，基督信仰教導說，肉身之死——如果人未曾犯罪，原本可以免於此死(22)——必將被克勝；當人藉著全能而慈悲的救世主重獲已因自己的過失而喪失的救恩時，死亡將被克勝。天主確實召喚人，也現今仍在召喚人，使人以其整個本性常為依附於祂，在永恆不朽的天主生命的相通中與祂相合。基督藉著自己的死亡解放人類脫離死亡，並藉著自己的復活而獲得了這一勝利(23)。</w:t>
      </w:r>
    </w:p>
    <w:p>
      <w:pPr>
        <w:spacing w:after="20" w:line="300" w:lineRule="auto"/>
      </w:pPr>
      <w:r>
        <w:rPr>
          <w:rFonts w:ascii="Noto Serif" w:hAnsi="Noto Serif" w:eastAsia="Noto Serif" w:cs="Noto Serif"/>
          <w:b w:val="0"/>
          <w:i w:val="0"/>
          <w:color w:val="29241F"/>
          <w:sz w:val="22"/>
        </w:rPr>
        <w:t>Cuicumque igitur recogitanti homini, fides, cum solidis argumentis oblata, in eius anxietate de sorte futura responsum offert; simulque facultatem praebet cum dilectis fratribus iam morte praereptis in Christo communicandi, spem conferens eos veram vitam apud Deum adeptos esse.</w:t>
      </w:r>
    </w:p>
    <w:p>
      <w:pPr>
        <w:spacing w:after="100" w:line="300" w:lineRule="auto"/>
      </w:pPr>
      <w:r>
        <w:rPr>
          <w:rFonts w:ascii="MingLiU" w:hAnsi="MingLiU" w:eastAsia="MingLiU" w:cs="MingLiU"/>
          <w:b w:val="0"/>
          <w:i w:val="0"/>
          <w:color w:val="6E675F"/>
          <w:sz w:val="20"/>
        </w:rPr>
        <w:t>因此，對於任何深思熟慮的人來說，當信德伴隨堅實的論證而呈現時，在他對未來命運的焦慮中提供答覆；同時賦予他能力與已被死亡奪去但在基督內的摯愛弟兄們相通，給予望德，使他確信他們已獲得天主那裡的真實生命。</w:t>
      </w:r>
    </w:p>
    <w:p>
      <w:pPr>
        <w:spacing w:after="20" w:line="300" w:lineRule="auto"/>
      </w:pPr>
      <w:r>
        <w:rPr>
          <w:rFonts w:ascii="Noto Serif" w:hAnsi="Noto Serif" w:eastAsia="Noto Serif" w:cs="Noto Serif"/>
          <w:b w:val="0"/>
          <w:i w:val="0"/>
          <w:color w:val="29241F"/>
          <w:sz w:val="22"/>
        </w:rPr>
        <w:t>19 . De formis et radicibus atheismi.</w:t>
      </w:r>
    </w:p>
    <w:p>
      <w:pPr>
        <w:spacing w:after="100" w:line="300" w:lineRule="auto"/>
      </w:pPr>
      <w:r>
        <w:rPr>
          <w:rFonts w:ascii="MingLiU" w:hAnsi="MingLiU" w:eastAsia="MingLiU" w:cs="MingLiU"/>
          <w:b w:val="0"/>
          <w:i w:val="0"/>
          <w:color w:val="6E675F"/>
          <w:sz w:val="20"/>
        </w:rPr>
        <w:t>19. 論無神論之形式與根源。</w:t>
      </w:r>
    </w:p>
    <w:p>
      <w:pPr>
        <w:spacing w:after="20" w:line="300" w:lineRule="auto"/>
      </w:pPr>
      <w:r>
        <w:rPr>
          <w:rFonts w:ascii="Noto Serif" w:hAnsi="Noto Serif" w:eastAsia="Noto Serif" w:cs="Noto Serif"/>
          <w:b w:val="0"/>
          <w:i w:val="0"/>
          <w:color w:val="29241F"/>
          <w:sz w:val="22"/>
        </w:rPr>
        <w:t>Dignitatis humanae eximia ratio in vocatione hominis ad communionem cum Deo consistit. Ad colloquium cum Deo iam inde ab ortu suo invitatur homo: non enim exsistit, nisi quia, a Deo ex amore creatus, semper ex amore conservatur; nec plene secundum veritatem vivit, nisi amorem illum libere agnoscat et Creatori suo se committat. Multi tamen ex coaevis nostris hanc intimam ac vitalem cum Deo coniunctionem nequaquam perspiciunt aut explicite reiiciunt, ita ut atheismus inter gravissimas huius temporis res adnumerandus sit ac diligentiori examini subiiciendus.</w:t>
      </w:r>
    </w:p>
    <w:p>
      <w:pPr>
        <w:spacing w:after="100" w:line="300" w:lineRule="auto"/>
      </w:pPr>
      <w:r>
        <w:rPr>
          <w:rFonts w:ascii="MingLiU" w:hAnsi="MingLiU" w:eastAsia="MingLiU" w:cs="MingLiU"/>
          <w:b w:val="0"/>
          <w:i w:val="0"/>
          <w:color w:val="6E675F"/>
          <w:sz w:val="20"/>
        </w:rPr>
        <w:t>人的尊嚴之卓越理由乃在於人蒙召與天主共融。人從其誕生之初，即被邀請與天主交談：人之所以存在，乃是因為天主出於愛而創造了人，並常以愛護佑人；人若不自由地認識這愛，並將自己付託於自己的造物主，就不能按照真理而圓滿地生活。然而，我們時代的許多人卻對此與天主的親密而生活的結合毫不領悟，或者明確地拒絕它，因此無神主義當被列為本時代最嚴重的問題之一，應受更周詳的考察。</w:t>
      </w:r>
    </w:p>
    <w:p>
      <w:pPr>
        <w:spacing w:after="20" w:line="300" w:lineRule="auto"/>
      </w:pPr>
      <w:r>
        <w:rPr>
          <w:rFonts w:ascii="Noto Serif" w:hAnsi="Noto Serif" w:eastAsia="Noto Serif" w:cs="Noto Serif"/>
          <w:b w:val="0"/>
          <w:i w:val="0"/>
          <w:color w:val="29241F"/>
          <w:sz w:val="22"/>
        </w:rPr>
        <w:t>Voce atheismi phaenomena inter se valde diversa designantur. Dum enim a quibusdam Deus expresse negatur, alii censent hominem nihil omnino de Eo asserere posse; alii vero quaestionem de Deo tali methodo examini subiiciunt, ut illa sensu carere videatur. Multi, scientiarum positivarum limites indebite praetergressi, aut omnia hac sola scientifica ratione explicari contendunt aut e contra nullam omnino veritatem absolutam iam admittunt. Quidam hominem tantopere exaltant, ut fides in Deum quasi enervis fiat, magis proclives, ut videntur, ad affirmationem hominis quam ad Dei negationem. Alii Deum sibi ita effingunt, ut illud figmentum, quod repudiant, nullo modo Deus sit Evangelii.</w:t>
      </w:r>
    </w:p>
    <w:p>
      <w:pPr>
        <w:spacing w:after="100" w:line="300" w:lineRule="auto"/>
      </w:pPr>
      <w:r>
        <w:rPr>
          <w:rFonts w:ascii="MingLiU" w:hAnsi="MingLiU" w:eastAsia="MingLiU" w:cs="MingLiU"/>
          <w:b w:val="0"/>
          <w:i w:val="0"/>
          <w:color w:val="6E675F"/>
          <w:sz w:val="20"/>
        </w:rPr>
        <w:t>「無神主義」一詞涵蓋彼此極為不同的現象。有人明確否認天主的存在，有人認為人類對天主完全無法作任何主張；又有人用某種方法來探討關於天主的問題，以致該問題似乎毫無意義。許多人不適當地超越了實證科學的界限，要麼聲稱所有事物單靠科學方法即可得到解釋，要麼相反地不再承認任何絕對的真理。有些人如此推崇人類，以至信德對天主似乎變得無力；他們似乎更傾向於肯定人類，而非否認天主。還有人對天主的認識如此扭曲，以至他們所排斥的那個虛構之物決非《福音》中的天主。</w:t>
      </w:r>
    </w:p>
    <w:p>
      <w:pPr>
        <w:spacing w:after="20" w:line="300" w:lineRule="auto"/>
      </w:pPr>
      <w:r>
        <w:rPr>
          <w:rFonts w:ascii="Noto Serif" w:hAnsi="Noto Serif" w:eastAsia="Noto Serif" w:cs="Noto Serif"/>
          <w:b w:val="0"/>
          <w:i w:val="0"/>
          <w:color w:val="29241F"/>
          <w:sz w:val="22"/>
        </w:rPr>
        <w:t>Alii quaestiones de Deo ne aggrediuntur quidem, quippe qui inquietudinem religiosam non experiri videantur nec percipiant quare de religione iam sibi curandum sit. Atheismus praeterea non raro oritur sive ex violenta contra malum in mundo protestatione, sive ex nota ipsius absoluti quibusdam humanis bonis indebite adiudicata, ita ut ista iam loco Dei habeantur. Ipsa civilizatio hodierna, non ex se, sed utpote nimis rebus terrestribus intricata accessum ad Deum saepe difficiliorem reddere potest.</w:t>
      </w:r>
    </w:p>
    <w:p>
      <w:pPr>
        <w:spacing w:after="100" w:line="300" w:lineRule="auto"/>
      </w:pPr>
      <w:r>
        <w:rPr>
          <w:rFonts w:ascii="MingLiU" w:hAnsi="MingLiU" w:eastAsia="MingLiU" w:cs="MingLiU"/>
          <w:b w:val="0"/>
          <w:i w:val="0"/>
          <w:color w:val="6E675F"/>
          <w:sz w:val="20"/>
        </w:rPr>
        <w:t>有些人甚至不著手探討有關天主的問題，因為他們似乎不曾經歷到宗教上的不安，也不認識為何應該關心宗教的事。此外，無神主義往往因為對世界中的邪惡的激烈抗議而產生，或是因為絕對者被不當地歸屬於某些人間的善物，以致這些善物便被視為天主的代替。當今的文明本身並非源於這樣做，但由於過分纏繞於塵世事物，往往會使人接近天主變得更加困難。</w:t>
      </w:r>
    </w:p>
    <w:p>
      <w:pPr>
        <w:spacing w:after="20" w:line="300" w:lineRule="auto"/>
      </w:pPr>
      <w:r>
        <w:rPr>
          <w:rFonts w:ascii="Noto Serif" w:hAnsi="Noto Serif" w:eastAsia="Noto Serif" w:cs="Noto Serif"/>
          <w:b w:val="0"/>
          <w:i w:val="0"/>
          <w:color w:val="29241F"/>
          <w:sz w:val="22"/>
        </w:rPr>
        <w:t>Sane qui voluntarie Deum a corde suo arcere et quaestiones religiosas devitare conantur, dictamen conscientiae suae non secuti, culpae expertes non sunt; attamen et ipsi credentes quamdam de hoc responsabilitatem saepe ferunt. Atheismus enim, integre consideratus, non est quid originarium, sed potius ex diversis causis oritur, inter quas adnumeratur etiam reactio critica contra religiones et quidem, in nonnullis regionibus, praesertim contra religionem christianam. Quapropter in hac atheismi genesi partem non parvam habere possunt credentes, quatenus, neglecta fidei educatione, vel fallaci doctrinae expositione, vel etiam vitae suae religiosae, moralis ac socialis defectibus, Dei et religionis genuinum vultum potius velare quam revelare dicendi sint.</w:t>
      </w:r>
    </w:p>
    <w:p>
      <w:pPr>
        <w:spacing w:after="100" w:line="300" w:lineRule="auto"/>
      </w:pPr>
      <w:r>
        <w:rPr>
          <w:rFonts w:ascii="MingLiU" w:hAnsi="MingLiU" w:eastAsia="MingLiU" w:cs="MingLiU"/>
          <w:b w:val="0"/>
          <w:i w:val="0"/>
          <w:color w:val="6E675F"/>
          <w:sz w:val="20"/>
        </w:rPr>
        <w:t>誠然，那些自願將天主逐出自己的心，並設法迴避宗教問題的人，既未遵循自己良心的指示，就不能免於罪責；然而信教者本身也往往要對此負一定的責任。蓋無神主義，若完整地加以考察，並非起源於原始，而是由於種種原因而生，其中也包括對宗教的批判性反應，在某些地區尤其是對基督宗教的反應。因此，在這種無神主義的形成中，信教者可能負有相當的責任，因為他們由於忽視信德的教育，或由於對學說作出虛假的闡述，或甚至由於自己宗教、道德和社會生活的缺陷，應該說是掩蓋而非彰顯天主和宗教的真實面貌。</w:t>
      </w:r>
    </w:p>
    <w:p>
      <w:pPr>
        <w:spacing w:after="20" w:line="300" w:lineRule="auto"/>
      </w:pPr>
      <w:r>
        <w:rPr>
          <w:rFonts w:ascii="Noto Serif" w:hAnsi="Noto Serif" w:eastAsia="Noto Serif" w:cs="Noto Serif"/>
          <w:b w:val="0"/>
          <w:i w:val="0"/>
          <w:color w:val="29241F"/>
          <w:sz w:val="22"/>
        </w:rPr>
        <w:t>20 . De atheismo systematico.</w:t>
      </w:r>
    </w:p>
    <w:p>
      <w:pPr>
        <w:spacing w:after="100" w:line="300" w:lineRule="auto"/>
      </w:pPr>
      <w:r>
        <w:rPr>
          <w:rFonts w:ascii="MingLiU" w:hAnsi="MingLiU" w:eastAsia="MingLiU" w:cs="MingLiU"/>
          <w:b w:val="0"/>
          <w:i w:val="0"/>
          <w:color w:val="6E675F"/>
          <w:sz w:val="20"/>
        </w:rPr>
        <w:t>第二十條　論有系統的無神論。</w:t>
      </w:r>
    </w:p>
    <w:p>
      <w:pPr>
        <w:spacing w:after="20" w:line="300" w:lineRule="auto"/>
      </w:pPr>
      <w:r>
        <w:rPr>
          <w:rFonts w:ascii="Noto Serif" w:hAnsi="Noto Serif" w:eastAsia="Noto Serif" w:cs="Noto Serif"/>
          <w:b w:val="0"/>
          <w:i w:val="0"/>
          <w:color w:val="29241F"/>
          <w:sz w:val="22"/>
        </w:rPr>
        <w:t>Atheismus modernus formam etiam systematicam saepe praebet, quae, praeter alias causas, optatum autonomiae hominis eo usque perducit ut contra qualemcumque a Deo dependentiam difficultatem suscitet. Qui talem atheismum profitentur, libertatem in eo esse contendunt quod homo sibi ipse sit finis, propriae suae historiae solus artifex et demiurgus: quod componi non posse autumant cum agnitione Domini, omnium rerum auctoris et finis, vel saltem talem affirmationem plane superfluam reddere. Cui doctrinae favere potest sensus potentiae quem hodiernus progressus technicus homini confert.</w:t>
      </w:r>
    </w:p>
    <w:p>
      <w:pPr>
        <w:spacing w:after="100" w:line="300" w:lineRule="auto"/>
      </w:pPr>
      <w:r>
        <w:rPr>
          <w:rFonts w:ascii="MingLiU" w:hAnsi="MingLiU" w:eastAsia="MingLiU" w:cs="MingLiU"/>
          <w:b w:val="0"/>
          <w:i w:val="0"/>
          <w:color w:val="6E675F"/>
          <w:sz w:val="20"/>
        </w:rPr>
        <w:t>現代無神論常常呈現出一種系統性的形式，它除了其他原因外，將人類自主性的願望推向極端，以至於對天主的任何依賴都會引起困難。那些信奉這種無神論的人主張，自由在於人是自己的目的，是自己歷史的唯一創造者和造物主：他們認為這不能與承認天主為萬物的作者與終極目標相容，或至少使得這樣的信仰完全多餘。當代技術進步賦予人類的權能感可能會助長這種學說。</w:t>
      </w:r>
    </w:p>
    <w:p>
      <w:pPr>
        <w:spacing w:after="20" w:line="300" w:lineRule="auto"/>
      </w:pPr>
      <w:r>
        <w:rPr>
          <w:rFonts w:ascii="Noto Serif" w:hAnsi="Noto Serif" w:eastAsia="Noto Serif" w:cs="Noto Serif"/>
          <w:b w:val="0"/>
          <w:i w:val="0"/>
          <w:color w:val="29241F"/>
          <w:sz w:val="22"/>
        </w:rPr>
        <w:t>Inter formas hodierni atheismi illa non praetermittenda est, quae liberationem hominis praesertim ex eius liberatione oeconomica et sociali exspectat. Huic autem liberationi religionem natura sua obstare contendit, quatenus, in futuram fallacemque vitam spem hominis erigens, ipsum a civitatis terrestris aedificatione deterreret. Unde fautores talis doctrinae, ubi ad regimen reipublicae accedunt, religionem vehementer oppugnant, atheismum diffundentes etiam adhibitis, praesertim in iuvenum educatione, illis pressionis mediis, quibus potestas publica pollet.</w:t>
      </w:r>
    </w:p>
    <w:p>
      <w:pPr>
        <w:spacing w:after="100" w:line="300" w:lineRule="auto"/>
      </w:pPr>
      <w:r>
        <w:rPr>
          <w:rFonts w:ascii="MingLiU" w:hAnsi="MingLiU" w:eastAsia="MingLiU" w:cs="MingLiU"/>
          <w:b w:val="0"/>
          <w:i w:val="0"/>
          <w:color w:val="6E675F"/>
          <w:sz w:val="20"/>
        </w:rPr>
        <w:t>在當代無神論的各種形式中，不應忽視那種期待人類解放、尤其是期待從經濟和社會解放中得到解放的無神論。但它主張宗教本質上阻礙這種解放，因為宗教將人的希望寄託於虛幻的來世生活，因此會使人從塵世城邦的建設中退卻。因此，這種學說的擁護者一旦掌握國家政權，就會激烈反對宗教，傳播無神論；他們尤其在青年教育中，利用公權力所掌握的各種施壓手段來做這件事。</w:t>
      </w:r>
    </w:p>
    <w:p>
      <w:pPr>
        <w:spacing w:after="20" w:line="300" w:lineRule="auto"/>
      </w:pPr>
      <w:r>
        <w:rPr>
          <w:rFonts w:ascii="Noto Serif" w:hAnsi="Noto Serif" w:eastAsia="Noto Serif" w:cs="Noto Serif"/>
          <w:b w:val="0"/>
          <w:i w:val="0"/>
          <w:color w:val="29241F"/>
          <w:sz w:val="22"/>
        </w:rPr>
        <w:t>21 . De habitudine Ecclesiae ad atheismum.</w:t>
      </w:r>
    </w:p>
    <w:p>
      <w:pPr>
        <w:spacing w:after="100" w:line="300" w:lineRule="auto"/>
      </w:pPr>
      <w:r>
        <w:rPr>
          <w:rFonts w:ascii="MingLiU" w:hAnsi="MingLiU" w:eastAsia="MingLiU" w:cs="MingLiU"/>
          <w:b w:val="0"/>
          <w:i w:val="0"/>
          <w:color w:val="6E675F"/>
          <w:sz w:val="20"/>
        </w:rPr>
        <w:t>21. 論教會與無神論的關係。</w:t>
      </w:r>
    </w:p>
    <w:p>
      <w:pPr>
        <w:spacing w:after="20" w:line="300" w:lineRule="auto"/>
      </w:pPr>
      <w:r>
        <w:rPr>
          <w:rFonts w:ascii="Noto Serif" w:hAnsi="Noto Serif" w:eastAsia="Noto Serif" w:cs="Noto Serif"/>
          <w:b w:val="0"/>
          <w:i w:val="0"/>
          <w:color w:val="29241F"/>
          <w:sz w:val="22"/>
        </w:rPr>
        <w:t>Ecclesia, fideliter tum Deo tum hominibus addicta, desistere non potest quin dolenter perniciosas illas doctrinas actionesque, quae rationi et communi experientiae humanae contradicunt hominemque ab innata eius excellentia deiiciunt, omni firmitate reprobet, sicut antehac reprobavit (24).</w:t>
      </w:r>
    </w:p>
    <w:p>
      <w:pPr>
        <w:spacing w:after="100" w:line="300" w:lineRule="auto"/>
      </w:pPr>
      <w:r>
        <w:rPr>
          <w:rFonts w:ascii="MingLiU" w:hAnsi="MingLiU" w:eastAsia="MingLiU" w:cs="MingLiU"/>
          <w:b w:val="0"/>
          <w:i w:val="0"/>
          <w:color w:val="6E675F"/>
          <w:sz w:val="20"/>
        </w:rPr>
        <w:t>教會忠實地奉獻於天主和人類，不能停止痛心地以堅定的態度駁斥那些有害的學說和行為，這些學說和行為與理性及人類共同的經驗相矛盾，並將人從他與生俱來的卓越性中貶低，正如它過去所做的那樣(24)。</w:t>
      </w:r>
    </w:p>
    <w:p>
      <w:pPr>
        <w:spacing w:after="20" w:line="300" w:lineRule="auto"/>
      </w:pPr>
      <w:r>
        <w:rPr>
          <w:rFonts w:ascii="Noto Serif" w:hAnsi="Noto Serif" w:eastAsia="Noto Serif" w:cs="Noto Serif"/>
          <w:b w:val="0"/>
          <w:i w:val="0"/>
          <w:color w:val="29241F"/>
          <w:sz w:val="22"/>
        </w:rPr>
        <w:t>Abditas tamen in atheorum mente negationis Dei causas deprehendere conatur et, de gravitate quaestionum quas atheismus excitat conscia necnon caritate erga omnes homines ducta, eas serio ac profundiori examini subiiciendas esse censet.</w:t>
      </w:r>
    </w:p>
    <w:p>
      <w:pPr>
        <w:spacing w:after="100" w:line="300" w:lineRule="auto"/>
      </w:pPr>
      <w:r>
        <w:rPr>
          <w:rFonts w:ascii="MingLiU" w:hAnsi="MingLiU" w:eastAsia="MingLiU" w:cs="MingLiU"/>
          <w:b w:val="0"/>
          <w:i w:val="0"/>
          <w:color w:val="6E675F"/>
          <w:sz w:val="20"/>
        </w:rPr>
        <w:t>然而教會設法探究隱藏在無神論者心中否認天主的原因，並且意識到無神論所引起的問題的嚴重性，且為對所有人的愛德所感動，認為應該將這些原因提交給認真而深入的審視。</w:t>
      </w:r>
    </w:p>
    <w:p>
      <w:pPr>
        <w:spacing w:after="20" w:line="300" w:lineRule="auto"/>
      </w:pPr>
      <w:r>
        <w:rPr>
          <w:rFonts w:ascii="Noto Serif" w:hAnsi="Noto Serif" w:eastAsia="Noto Serif" w:cs="Noto Serif"/>
          <w:b w:val="0"/>
          <w:i w:val="0"/>
          <w:color w:val="29241F"/>
          <w:sz w:val="22"/>
        </w:rPr>
        <w:t>Tenet Ecclesia agnitionem Dei dignitati hominis nequaquam opponi, cum huiusmodi dignitas in ipso Deo fundetur et perficiatur: homo enim a Deo creante intelligens ac liber in societate constituitur; sed praesertim ad ipsam Dei communionem ut filius vocatur et ad Ipsius felicitatem participandam. Docet praeterea per spem eschatologicam momentum munerum terrestrium non minui, sed potius eorum adimpletionem novis motivis fulciri. Deficientibus e contra fundamento divino et spe vitae aeternae, hominis dignitas gravissime laeditur, ut saepe hodie constat, atque vitae et mortis, culpae et doloris aenigmata sine solutione manent, ita ut homines in desperationem non raro deiiciantur.</w:t>
      </w:r>
    </w:p>
    <w:p>
      <w:pPr>
        <w:spacing w:after="100" w:line="300" w:lineRule="auto"/>
      </w:pPr>
      <w:r>
        <w:rPr>
          <w:rFonts w:ascii="MingLiU" w:hAnsi="MingLiU" w:eastAsia="MingLiU" w:cs="MingLiU"/>
          <w:b w:val="0"/>
          <w:i w:val="0"/>
          <w:color w:val="6E675F"/>
          <w:sz w:val="20"/>
        </w:rPr>
        <w:t>教會主張，對天主的認識絕不與人的尊嚴相衝突，因為這樣的尊嚴本身是奠基於天主並由天主完成的：人確實由創造的天主所造，具有理智和自由，被安置於社會中；但尤其是被召喚進入與天主本身的共融，如同兒子，並蒙召參與祂的幸福。教會又教導，藉由對末世論的望德，地上使命的重要性並未減弱，反而是其圓滿的實現得以更堅實的動機所支撐。反之，倘若缺乏天主的基礎和對永恆生命的望德，人的尊嚴就會受到最嚴重的傷害，如同當今常見的情形，而且生死、罪過與痛苦的奧祕仍然無人能解，因此人往往被推入絕望之中。</w:t>
      </w:r>
    </w:p>
    <w:p>
      <w:pPr>
        <w:spacing w:after="20" w:line="300" w:lineRule="auto"/>
      </w:pPr>
      <w:r>
        <w:rPr>
          <w:rFonts w:ascii="Noto Serif" w:hAnsi="Noto Serif" w:eastAsia="Noto Serif" w:cs="Noto Serif"/>
          <w:b w:val="0"/>
          <w:i w:val="0"/>
          <w:color w:val="29241F"/>
          <w:sz w:val="22"/>
        </w:rPr>
        <w:t>Omnis homo interea sibi ipsi remanet quaestio insoluta, subobscure percepta. Nemo enim quibusdam momentis, praecipue in maioribus vitae eventibus, praefatam interrogationem omnino effugere valet. Cui quaestioni solus Deus plene et omni certitudine responsum affert, qui ad altiorem cogitationem et humiliorem inquisitionem hominem vocat.</w:t>
      </w:r>
    </w:p>
    <w:p>
      <w:pPr>
        <w:spacing w:after="100" w:line="300" w:lineRule="auto"/>
      </w:pPr>
      <w:r>
        <w:rPr>
          <w:rFonts w:ascii="MingLiU" w:hAnsi="MingLiU" w:eastAsia="MingLiU" w:cs="MingLiU"/>
          <w:b w:val="0"/>
          <w:i w:val="0"/>
          <w:color w:val="6E675F"/>
          <w:sz w:val="20"/>
        </w:rPr>
        <w:t>然而，每一個人對於自己仍然是一個未解決的問題，儘管模糊地被感知。確實，沒有人在某些時刻，尤其是在人生的重大事件中，能夠完全逃避上述的這個問題。只有天主才能對這個問題賦予充分而絕對確實的答覆，天主召喚人類進行更深層的思考和更謙虛的探究。</w:t>
      </w:r>
    </w:p>
    <w:p>
      <w:pPr>
        <w:spacing w:after="20" w:line="300" w:lineRule="auto"/>
      </w:pPr>
      <w:r>
        <w:rPr>
          <w:rFonts w:ascii="Noto Serif" w:hAnsi="Noto Serif" w:eastAsia="Noto Serif" w:cs="Noto Serif"/>
          <w:b w:val="0"/>
          <w:i w:val="0"/>
          <w:color w:val="29241F"/>
          <w:sz w:val="22"/>
        </w:rPr>
        <w:t>Remedium autem atheismo afferendum, cum a doctrina apte exposita, tum ab integra Ecclesiae eiusque membrorum vita exspectandum est. Ecclesiae enim est Deum Patrem eiusque Filium incarnatum praesentem et quasi visibilem reddere, ductu Spiritus Sancti sese indesinenter renovando et purificando (25). Id imprimis obtinetur testimonio fidei vivae et maturae, ad hoc scilicet educatae ut difficultates lucide perspicere valeat easque superare. Huius fidei testimonium praeclarum plurimi martyres reddiderunt et reddunt. Quae fides suam fecunditatem manifestare debet, credentium integram vitam, etiam profanam, penetrando, eosque ad iustitiam et amorem, praesertim erga egentes, movendo. Ad praesentiam Dei manifestandam maxime denique confert caritas fraterna fidelium, qui spiritu unanimes collaborant fidei Evangelii (26), et signum unitatis se exhibent.</w:t>
      </w:r>
    </w:p>
    <w:p>
      <w:pPr>
        <w:spacing w:after="100" w:line="300" w:lineRule="auto"/>
      </w:pPr>
      <w:r>
        <w:rPr>
          <w:rFonts w:ascii="MingLiU" w:hAnsi="MingLiU" w:eastAsia="MingLiU" w:cs="MingLiU"/>
          <w:b w:val="0"/>
          <w:i w:val="0"/>
          <w:color w:val="6E675F"/>
          <w:sz w:val="20"/>
        </w:rPr>
        <w:t>不過，對無神主義應予以救濟，這既應從妥善闡述的教義而來，也應從教會及其成員完整的生活而來。蓋教會的使命是藉著聖神的引導，不斷革新並淨化自身，使天主聖父及其化身聖子呈現於世、彷彿可見（25）。這首先是通過活潑而成熟的信德的見證而獲致的，即受到教育的信德，使人能清晰地看透困難並能克服之。許多殉道者曾經並繼續為此信德作出光輝的見證。此信德應當顯示其豐碩的成果，滲透信者整個的生活，甚至是塵世的生活，並促使他們尋求正義與愛德，尤其是對貧窮者的愛德。最後，為了彰顯天主的臨在，信者之間的手足相愛最為有益，他們懷著同心的精神協力傳揚福音的信德（26），並表現為一致的標記。</w:t>
      </w:r>
    </w:p>
    <w:p>
      <w:pPr>
        <w:spacing w:after="20" w:line="300" w:lineRule="auto"/>
      </w:pPr>
      <w:r>
        <w:rPr>
          <w:rFonts w:ascii="Noto Serif" w:hAnsi="Noto Serif" w:eastAsia="Noto Serif" w:cs="Noto Serif"/>
          <w:b w:val="0"/>
          <w:i w:val="0"/>
          <w:color w:val="29241F"/>
          <w:sz w:val="22"/>
        </w:rPr>
        <w:t>Ecclesia vero, etiamsi atheismum omnino reiicit, sincere tamen profitetur homines omnes, credentes et non credentes, ad hunc mundum, in quo communiter vivunt, recte aedificandum opem conferre debere: quod certe fieri non potest sine sincero et prudenti colloquio. Conqueritur igitur de discrimine inter credentes et non credentes, quod quidam civitatum rectores, personae humanae iura fundamentalia non agnoscentes, iniuste inducunt. Pro credentibus vero actuosam libertatem expostulat ut in hoc mundo etiam Dei templum exstruere sinantur. Atheos autem humaniter invitat ut Evangelium Christi corde aperto considerent.</w:t>
      </w:r>
    </w:p>
    <w:p>
      <w:pPr>
        <w:spacing w:after="100" w:line="300" w:lineRule="auto"/>
      </w:pPr>
      <w:r>
        <w:rPr>
          <w:rFonts w:ascii="MingLiU" w:hAnsi="MingLiU" w:eastAsia="MingLiU" w:cs="MingLiU"/>
          <w:b w:val="0"/>
          <w:i w:val="0"/>
          <w:color w:val="6E675F"/>
          <w:sz w:val="20"/>
        </w:rPr>
        <w:t>教會雖然完全拒斥無神主義，然而誠懇地承認：信教者和非信教者都應該為建設他們共同生活的這個世界貢獻力量；這當然不能沒有真誠且明智的對話。因此教會對於某些城邦的統治者所造成的信教者與非信教者之間的區別表示遺憾，這些統治者不承認人的基本權利，不公正地造成了這種區別。至於信教者，教會要求給予他們實際的自由，使他們得以在這個世界上也能建立天主的聖殿。教會則以人道的精神邀請無神論者以開放的心胸審視基督的福音。</w:t>
      </w:r>
    </w:p>
    <w:p>
      <w:pPr>
        <w:spacing w:after="20" w:line="300" w:lineRule="auto"/>
      </w:pPr>
      <w:r>
        <w:rPr>
          <w:rFonts w:ascii="Noto Serif" w:hAnsi="Noto Serif" w:eastAsia="Noto Serif" w:cs="Noto Serif"/>
          <w:b w:val="0"/>
          <w:i w:val="0"/>
          <w:color w:val="29241F"/>
          <w:sz w:val="22"/>
        </w:rPr>
        <w:t>Apprime etenim novit Ecclesia nuntium suum cum secretissimis humani cordis desideriis concordare, cum vocationis humanae dignitatem vindicat, illis qui iam de altiore sua sorte desperant spem restituens. Nuntium eius, nedum hominem minuat, lucem, vitam et libertatem ad eius profectum fundit; atque praeter illud nihil cordi hominis satisfacere valet: "Fecisti nos ad Te", Domine, "et inquietum est cor nostrum, donec requiescat in Te" (27).</w:t>
      </w:r>
    </w:p>
    <w:p>
      <w:pPr>
        <w:spacing w:after="100" w:line="300" w:lineRule="auto"/>
      </w:pPr>
      <w:r>
        <w:rPr>
          <w:rFonts w:ascii="MingLiU" w:hAnsi="MingLiU" w:eastAsia="MingLiU" w:cs="MingLiU"/>
          <w:b w:val="0"/>
          <w:i w:val="0"/>
          <w:color w:val="6E675F"/>
          <w:sz w:val="20"/>
        </w:rPr>
        <w:t>誠然，教會深知其訊息與人心最隱密的渴望相符，當教會維護人類聖召的尊嚴，並向那些已對其更高命運絕望者恢復希望之時。教會的訊息不但不貶損人，反而為人的進步傾注光明、生命與自由；除此以外，沒有任何事物能滿足人心：「天主，祢造我們是為歸向祢」，「我們的心若不安息在祢懷中，便不得安寧」（27）。</w:t>
      </w:r>
    </w:p>
    <w:p>
      <w:pPr>
        <w:spacing w:after="20" w:line="300" w:lineRule="auto"/>
      </w:pPr>
      <w:r>
        <w:rPr>
          <w:rFonts w:ascii="Noto Serif" w:hAnsi="Noto Serif" w:eastAsia="Noto Serif" w:cs="Noto Serif"/>
          <w:b w:val="0"/>
          <w:i w:val="0"/>
          <w:color w:val="29241F"/>
          <w:sz w:val="22"/>
        </w:rPr>
        <w:t>22 . De Christo Novo Homine .</w:t>
      </w:r>
    </w:p>
    <w:p>
      <w:pPr>
        <w:spacing w:after="100" w:line="300" w:lineRule="auto"/>
      </w:pPr>
      <w:r>
        <w:rPr>
          <w:rFonts w:ascii="MingLiU" w:hAnsi="MingLiU" w:eastAsia="MingLiU" w:cs="MingLiU"/>
          <w:b w:val="0"/>
          <w:i w:val="0"/>
          <w:color w:val="6E675F"/>
          <w:sz w:val="20"/>
        </w:rPr>
        <w:t>第二十二條　論基督新人</w:t>
      </w:r>
    </w:p>
    <w:p>
      <w:pPr>
        <w:spacing w:after="20" w:line="300" w:lineRule="auto"/>
      </w:pPr>
      <w:r>
        <w:rPr>
          <w:rFonts w:ascii="Noto Serif" w:hAnsi="Noto Serif" w:eastAsia="Noto Serif" w:cs="Noto Serif"/>
          <w:b w:val="0"/>
          <w:i w:val="0"/>
          <w:color w:val="29241F"/>
          <w:sz w:val="22"/>
        </w:rPr>
        <w:t>Reapse nonnisi in mysterio Verbi incarnati mysterium hominis vere clarescit. Adam enim, primus homo, erat figura futuri (28), scilicet Christi Domini. Christus, novissimus Adam, in ipsa revelatione mysterii Patris Eiusque amoris, hominem ipsi homini plene manifestat eique altissimam eius vocationem patefacit. Nil igitur mirum in Eo praedictas veritates suum invenire fontem atque attingere fastigium.</w:t>
      </w:r>
    </w:p>
    <w:p>
      <w:pPr>
        <w:spacing w:after="100" w:line="300" w:lineRule="auto"/>
      </w:pPr>
      <w:r>
        <w:rPr>
          <w:rFonts w:ascii="MingLiU" w:hAnsi="MingLiU" w:eastAsia="MingLiU" w:cs="MingLiU"/>
          <w:b w:val="0"/>
          <w:i w:val="0"/>
          <w:color w:val="6E675F"/>
          <w:sz w:val="20"/>
        </w:rPr>
        <w:t>實際上，唯有在聖言降生的奧祕中，人的奧祕才能真正彰顯。因為第一個人亞當是未來者的預像，即主基督。基督是最後的亞當，祂在啟示天父的奧祕及其愛的過程中，使人完全向人自己顯現，並向人啟示他最崇高的聖召。因此，在祂身上找到上述的真理有其源頭，達到其最高峰，實不足為奇。</w:t>
      </w:r>
    </w:p>
    <w:p>
      <w:pPr>
        <w:spacing w:after="20" w:line="300" w:lineRule="auto"/>
      </w:pPr>
      <w:r>
        <w:rPr>
          <w:rFonts w:ascii="Noto Serif" w:hAnsi="Noto Serif" w:eastAsia="Noto Serif" w:cs="Noto Serif"/>
          <w:b w:val="0"/>
          <w:i w:val="0"/>
          <w:color w:val="29241F"/>
          <w:sz w:val="22"/>
        </w:rPr>
        <w:t>Qui est "imago Dei invisibilis" ( Col 1,15) (29), Ipse est homo perfectus, qui Adae filiis similitudinem divinam, inde a primo peccato deformatam, restituit. Cum in Eo natura humana assumpta, non perempta sit (30), eo ipso etiam in nobis ad sublimem dignitatem evecta est. Ipse enim, Filius Dei, incarnatione sua cum omni homine quodammodo Se univit. Humanis manibus opus fecit, humana mente cogitavit, humana voluntate egit (31), humano corde dilexit. Natus de Maria Virgine, vere unus ex nostris factus est, in omnibus nobis similis excepto peccato (32).</w:t>
      </w:r>
    </w:p>
    <w:p>
      <w:pPr>
        <w:spacing w:after="100" w:line="300" w:lineRule="auto"/>
      </w:pPr>
      <w:r>
        <w:rPr>
          <w:rFonts w:ascii="MingLiU" w:hAnsi="MingLiU" w:eastAsia="MingLiU" w:cs="MingLiU"/>
          <w:b w:val="0"/>
          <w:i w:val="0"/>
          <w:color w:val="6E675F"/>
          <w:sz w:val="20"/>
        </w:rPr>
        <w:t>祂是「不可見天主的肖像」(哥 1,15) (29)，祂本身是完美的人，為亞當的子孫恢復了自初罪以來已遭毀損的神聖相似性。由於在祂內人性被取納而非被消滅 (30)，因此人性在我們內也因之被提升到最崇高的尊嚴。蓋天主之子藉其降生成人，以某種方式與每個人結合了自己。祂以人手做過工作，以人的理智思考過 (31)，以人的意志行動過，以人的心愛過。祂生於童貞瑪利亞，真實成為我們中的一員，在一切事上與我們相似，除了罪過 (32)。</w:t>
      </w:r>
    </w:p>
    <w:p>
      <w:pPr>
        <w:spacing w:after="20" w:line="300" w:lineRule="auto"/>
      </w:pPr>
      <w:r>
        <w:rPr>
          <w:rFonts w:ascii="Noto Serif" w:hAnsi="Noto Serif" w:eastAsia="Noto Serif" w:cs="Noto Serif"/>
          <w:b w:val="0"/>
          <w:i w:val="0"/>
          <w:color w:val="29241F"/>
          <w:sz w:val="22"/>
        </w:rPr>
        <w:t>Agnus innocens, sanguine suo libere effuso, vitam nobis meruit, in Ipsoque Deus nos Sibi et inter nos reconciliavit (33) et a servitute diaboli ac peccati eripuit, ita ut unusquisque nostrum cum Apostolo dicere possit: Filius Dei "dilexit me et tradidit semetipsum pro me" ( Gal 2,20). Pro nobis patiendo non solummodo exemplum praebuit ut sequamur vestigia Eius (34), sed et viam instauravit, quam dum sequimur, vita et mors sanctificantur novumque sensum accipiunt.</w:t>
      </w:r>
    </w:p>
    <w:p>
      <w:pPr>
        <w:spacing w:after="100" w:line="300" w:lineRule="auto"/>
      </w:pPr>
      <w:r>
        <w:rPr>
          <w:rFonts w:ascii="MingLiU" w:hAnsi="MingLiU" w:eastAsia="MingLiU" w:cs="MingLiU"/>
          <w:b w:val="0"/>
          <w:i w:val="0"/>
          <w:color w:val="6E675F"/>
          <w:sz w:val="20"/>
        </w:rPr>
        <w:t>無辜的羔羊，以自己自由流出的寶血，為我們贏得了生命，在祂內天主使我們與自己及彼此和好(33)，並救我們脫離魔鬼和罪過的奴役，以致我們每一個人都能與宗徒一起說：天主之子「愛了我，為我舍棄了自己」(迦2,20)。祂為我們受苦，不僅提供了我們應該追隨祂足跡的榜樣(34)，而且開創了一條道路，我們在追隨這條道路時，生命和死亡都被聖化了，獲得了新的意義。</w:t>
      </w:r>
    </w:p>
    <w:p>
      <w:pPr>
        <w:spacing w:after="20" w:line="300" w:lineRule="auto"/>
      </w:pPr>
      <w:r>
        <w:rPr>
          <w:rFonts w:ascii="Noto Serif" w:hAnsi="Noto Serif" w:eastAsia="Noto Serif" w:cs="Noto Serif"/>
          <w:b w:val="0"/>
          <w:i w:val="0"/>
          <w:color w:val="29241F"/>
          <w:sz w:val="22"/>
        </w:rPr>
        <w:t>Christianus autem homo, conformis imagini Filii factus qui est Primogenitus in multis fratribus (35), "primitias Spiritus" ( Rom 8,23) accipit, quibus capax fit legem novam amoris adimplendi (36). Per hunc Spiritum, qui est "pignus hereditatis" ( Eph 1,14), totus homo interius restauratur, usque ad "redemptionem corporis" ( Rom 8,23): "Si Spiritus Eius, qui suscitavit Iesum a mortuis, habitat in vobis: qui suscitavit Iesum Christum a mortuis, vivificabit et mortalia corpora vestra, propter inhabitantem Spiritum eius in vobis" ( Rom 8,11) (37). Christianum certe urgent necessitas et officium contra malum per multas tribulationes certandi necnon mortem patiendi; sed mysterio paschali consociatus, Christi morti configuratus, ad resurrectionem spe roboratus occurret (38).</w:t>
      </w:r>
    </w:p>
    <w:p>
      <w:pPr>
        <w:spacing w:after="100" w:line="300" w:lineRule="auto"/>
      </w:pPr>
      <w:r>
        <w:rPr>
          <w:rFonts w:ascii="MingLiU" w:hAnsi="MingLiU" w:eastAsia="MingLiU" w:cs="MingLiU"/>
          <w:b w:val="0"/>
          <w:i w:val="0"/>
          <w:color w:val="6E675F"/>
          <w:sz w:val="20"/>
        </w:rPr>
        <w:t>基督徒受造如同聖子之肖像，而聖子在許多弟兄中是首生者（35），因而領受了聖神的「初果」（羅8,23），藉此堪能履行愛德的新法。藉著這聖神，聖神是「承業的擔保」（弗1,14），整個人由內而外獲得革新，直至「身體的救贖」（羅8,23）：「如果那使耶穌從死人中復活的聖神住在你們內，那麼那使基督耶穌從死人中復活的，也必藉著住在你們內的聖神，使你們必死的身體也活起來。」（羅8,11）（37）基督徒固然受到必要性與責任的催迫，要在許多患難中與邪惡搏鬥，並忍受死亡；但他與逾越節奧蹟相結合，配合於基督的死亡，懷著復活的希望而堅強，必要迎向復活（38）。</w:t>
      </w:r>
    </w:p>
    <w:p>
      <w:pPr>
        <w:spacing w:after="20" w:line="300" w:lineRule="auto"/>
      </w:pPr>
      <w:r>
        <w:rPr>
          <w:rFonts w:ascii="Noto Serif" w:hAnsi="Noto Serif" w:eastAsia="Noto Serif" w:cs="Noto Serif"/>
          <w:b w:val="0"/>
          <w:i w:val="0"/>
          <w:color w:val="29241F"/>
          <w:sz w:val="22"/>
        </w:rPr>
        <w:t>Quod non tantum pro christifidelibus valet, sed et pro omnibus hominibus bonae voluntatis in quorum corde gratia invisibili modo operatur (39). Cum enim pro omnibus mortuus sit Christus (40) cumque vocatio hominis ultima revera una sit, scilicet divina, tenere debemus Spiritum Sanctum cunctis possibilitatem offerre ut, modo Deo cognito, huic paschali mysterio consocientur.</w:t>
      </w:r>
    </w:p>
    <w:p>
      <w:pPr>
        <w:spacing w:after="100" w:line="300" w:lineRule="auto"/>
      </w:pPr>
      <w:r>
        <w:rPr>
          <w:rFonts w:ascii="MingLiU" w:hAnsi="MingLiU" w:eastAsia="MingLiU" w:cs="MingLiU"/>
          <w:b w:val="0"/>
          <w:i w:val="0"/>
          <w:color w:val="6E675F"/>
          <w:sz w:val="20"/>
        </w:rPr>
        <w:t>這不僅對基督信徒有效，而且對所有善心的人也有效，天主的恩寵在他們的心中以隱祕的方式發揮作用（39）。因為基督為眾人死了（40），而且因為人最終的召叫實在是一個，即天主的召叫，我們應當相信聖神把可能性提供給所有的人，使他們能以天主所知的方式，參與這逾越節的奧蹟。</w:t>
      </w:r>
    </w:p>
    <w:p>
      <w:pPr>
        <w:spacing w:after="20" w:line="300" w:lineRule="auto"/>
      </w:pPr>
      <w:r>
        <w:rPr>
          <w:rFonts w:ascii="Noto Serif" w:hAnsi="Noto Serif" w:eastAsia="Noto Serif" w:cs="Noto Serif"/>
          <w:b w:val="0"/>
          <w:i w:val="0"/>
          <w:color w:val="29241F"/>
          <w:sz w:val="22"/>
        </w:rPr>
        <w:t>Tale et tantum est hominis mysterium, quod per Revelationem christianam credentibus illucescit. Per Christum et in Christo, igitur, illuminatur aenigma doloris et mortis, quod extra Eius Evangelium nos obruit. Christus resurrexit, morte sua mortem destruens, vitamque nobis largitus est (41) ut, filii in Filio, clamemus in Spiritu: Abba, Pater! (42)</w:t>
      </w:r>
    </w:p>
    <w:p>
      <w:pPr>
        <w:spacing w:after="100" w:line="300" w:lineRule="auto"/>
      </w:pPr>
      <w:r>
        <w:rPr>
          <w:rFonts w:ascii="MingLiU" w:hAnsi="MingLiU" w:eastAsia="MingLiU" w:cs="MingLiU"/>
          <w:b w:val="0"/>
          <w:i w:val="0"/>
          <w:color w:val="6E675F"/>
          <w:sz w:val="20"/>
        </w:rPr>
        <w:t>人的奧祕是如此深遠而偉大，藉著基督啟示而為信徒所照亮。因此，藉著基督並在基督內，苦難與死亡的謎團便得以闡明，否則在其福音之外，這謎團會將我們淹沒。基督復活了，以其死亡摧毀死亡，並將生命賜予我們，使我們作為天父之子在聖神內呼喊：「阿爸，父啊！」</w:t>
      </w:r>
    </w:p>
    <w:p>
      <w:pPr>
        <w:pageBreakBefore/>
        <w:spacing w:after="60"/>
        <w:keepNext/>
      </w:pPr>
      <w:r>
        <w:rPr>
          <w:rFonts w:ascii="MingLiU" w:hAnsi="MingLiU" w:eastAsia="MingLiU" w:cs="MingLiU"/>
          <w:b/>
          <w:i w:val="0"/>
          <w:color w:val="8A4E2F"/>
          <w:sz w:val="16"/>
        </w:rPr>
        <w:t>LESSON 47  ·  從教父到教廷</w:t>
      </w:r>
    </w:p>
    <w:p>
      <w:pPr>
        <w:spacing w:after="20"/>
      </w:pPr>
      <w:r>
        <w:rPr>
          <w:rFonts w:ascii="MingLiU" w:hAnsi="MingLiU" w:eastAsia="MingLiU" w:cs="MingLiU"/>
          <w:b/>
          <w:i w:val="0"/>
          <w:color w:val="8A4E2F"/>
          <w:sz w:val="22"/>
        </w:rPr>
        <w:t>第 47 課</w:t>
      </w:r>
    </w:p>
    <w:p>
      <w:pPr>
        <w:pStyle w:val="Heading1"/>
        <w:spacing w:before="0" w:after="120"/>
        <w:jc w:val="left"/>
        <w:pBdr>
          <w:bottom w:val="single" w:sz="14" w:space="3" w:color="D4A653"/>
        </w:pBdr>
      </w:pPr>
      <w:r>
        <w:rPr>
          <w:rFonts w:ascii="MingLiU" w:hAnsi="MingLiU" w:eastAsia="MingLiU" w:cs="MingLiU"/>
          <w:b/>
          <w:i w:val="0"/>
          <w:color w:val="3A2720"/>
          <w:sz w:val="34"/>
        </w:rPr>
        <w:t>保祿六：人類生命　Humanae Vitae</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tertio</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第三、第三地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commode</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合宜地、恰當地、雅致地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ordinarius, ordinaria, ordinarium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常規的、普通的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centrum, centri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中心、軸心</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mano, manare, manavi, manatus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流動、涌出、濕潤</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unctio, unctionis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傅油、傅抹；塗膏</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justifico, justificare, justificavi, justificatus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使成義、稱義；寬恕、赦免</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excedo, excedere, excessi, excessus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超越、逾越；離去、過世</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dubitatio, dubitationis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疑惑、躊躇；猶豫、不決</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morbus, morbi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疾病、病患；症疾、缺陷</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illuc</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到那裡、至彼處</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patrocinium, patrocini(i)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庇護、捍衛；代訟、法律扶助</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designo, designare, designavi, designatus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標記、描劃；指示、表明</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eximius, eximia, eximium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特選的、非凡的；卓越的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hactenus</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迄今、至此；在此限度內</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ardor, ardoris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火焰、熱烈；情熱、熾愛</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fas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天法、神旨；合法的、應當的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mercor, mercari, mercatus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貿易、經商；購買</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utinam</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願、若得</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mendacium, mendaci(i)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謊言、虛偽；詐欺、贗造</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Quibus habitis, anima intrando in se ipsam, intrat in supremam Ierusalem, ubi ordines Angelorum considerans, videt in eis Deum, qui habitans in eis omnes eorum operatur operationes.</w:t>
      </w:r>
    </w:p>
    <w:p>
      <w:pPr>
        <w:spacing w:after="60" w:line="300" w:lineRule="auto"/>
        <w:ind w:left="227"/>
      </w:pPr>
      <w:r>
        <w:rPr>
          <w:rFonts w:ascii="MingLiU" w:hAnsi="MingLiU" w:eastAsia="MingLiU" w:cs="MingLiU"/>
          <w:b w:val="0"/>
          <w:i w:val="0"/>
          <w:color w:val="6E675F"/>
          <w:sz w:val="18"/>
        </w:rPr>
        <w:t>〔Itinerarium mentis in Deum〕</w:t>
      </w:r>
    </w:p>
    <w:p>
      <w:pPr>
        <w:spacing w:after="20" w:line="300" w:lineRule="auto"/>
        <w:ind w:left="227"/>
      </w:pPr>
      <w:r>
        <w:rPr>
          <w:rFonts w:ascii="Noto Serif" w:hAnsi="Noto Serif" w:eastAsia="Noto Serif" w:cs="Noto Serif"/>
          <w:b w:val="0"/>
          <w:i w:val="0"/>
          <w:color w:val="29241F"/>
          <w:sz w:val="22"/>
        </w:rPr>
        <w:t>In caritate igitur radicemur et fundemur, ut possimus comprenhendere cum omnibus Sanctis, quae sit longitudo aeternitatis, quae latitudo liberalitatis, quae sublimitas maiestatis et quod profundum sapientiae iudicantis.</w:t>
      </w:r>
    </w:p>
    <w:p>
      <w:pPr>
        <w:spacing w:after="60" w:line="300" w:lineRule="auto"/>
        <w:ind w:left="227"/>
      </w:pPr>
      <w:r>
        <w:rPr>
          <w:rFonts w:ascii="MingLiU" w:hAnsi="MingLiU" w:eastAsia="MingLiU" w:cs="MingLiU"/>
          <w:b w:val="0"/>
          <w:i w:val="0"/>
          <w:color w:val="6E675F"/>
          <w:sz w:val="18"/>
        </w:rPr>
        <w:t>〔Itinerarium mentis in Deum〕</w:t>
      </w:r>
    </w:p>
    <w:p>
      <w:r>
        <w:br w:type="page"/>
      </w:r>
    </w:p>
    <w:p>
      <w:pPr>
        <w:pStyle w:val="Heading2"/>
        <w:spacing w:before="0" w:after="60"/>
        <w:jc w:val="left"/>
      </w:pPr>
      <w:r>
        <w:rPr>
          <w:rFonts w:ascii="MingLiU" w:hAnsi="MingLiU" w:eastAsia="MingLiU" w:cs="MingLiU"/>
          <w:b/>
          <w:i w:val="0"/>
          <w:color w:val="3A2720"/>
          <w:sz w:val="28"/>
        </w:rPr>
        <w:t>讀本　保祿六：人類生命　Humanae Vitae</w:t>
      </w:r>
    </w:p>
    <w:p>
      <w:pPr>
        <w:spacing w:after="80" w:line="300" w:lineRule="auto"/>
      </w:pPr>
      <w:r>
        <w:rPr>
          <w:rFonts w:ascii="MingLiU" w:hAnsi="MingLiU" w:eastAsia="MingLiU" w:cs="MingLiU"/>
          <w:b w:val="0"/>
          <w:i w:val="0"/>
          <w:color w:val="6E675F"/>
          <w:sz w:val="18"/>
        </w:rPr>
        <w:t>第 1–9 號（完整，共 31 號）；自譯（研讀用，非教會核准禮儀譯本）</w:t>
      </w:r>
    </w:p>
    <w:p>
      <w:pPr>
        <w:spacing w:after="20" w:line="300" w:lineRule="auto"/>
      </w:pPr>
      <w:r>
        <w:rPr>
          <w:rFonts w:ascii="Noto Serif" w:hAnsi="Noto Serif" w:eastAsia="Noto Serif" w:cs="Noto Serif"/>
          <w:b w:val="0"/>
          <w:i w:val="0"/>
          <w:color w:val="29241F"/>
          <w:sz w:val="22"/>
        </w:rPr>
        <w:t>1. Humanae vitae tradendae munus gravissimum, ex quo coniuges liberam et consciam Deo Creatori tribuunt operam, magnis semper ipsos affecit gaudiis, quae tamen aliquando non paucae difficultates et angustiae sunt secutae.</w:t>
      </w:r>
    </w:p>
    <w:p>
      <w:pPr>
        <w:spacing w:after="100" w:line="300" w:lineRule="auto"/>
      </w:pPr>
      <w:r>
        <w:rPr>
          <w:rFonts w:ascii="MingLiU" w:hAnsi="MingLiU" w:eastAsia="MingLiU" w:cs="MingLiU"/>
          <w:b w:val="0"/>
          <w:i w:val="0"/>
          <w:color w:val="6E675F"/>
          <w:sz w:val="20"/>
        </w:rPr>
        <w:t>傳承人類生命的至重大使命，夫妻為此向天主創造者貢獻自由而有意識的努力，此事始終給他們帶來巨大的喜樂，然而有時也隨之而來許多困難與痛苦。</w:t>
      </w:r>
    </w:p>
    <w:p>
      <w:pPr>
        <w:spacing w:after="20" w:line="300" w:lineRule="auto"/>
      </w:pPr>
      <w:r>
        <w:rPr>
          <w:rFonts w:ascii="Noto Serif" w:hAnsi="Noto Serif" w:eastAsia="Noto Serif" w:cs="Noto Serif"/>
          <w:b w:val="0"/>
          <w:i w:val="0"/>
          <w:color w:val="29241F"/>
          <w:sz w:val="22"/>
        </w:rPr>
        <w:t>Quod munus sustinere si omni tempore coniugum conscientiae arduas facessivit quaestiones, at recens humanae societatis cursus eiusmodi mutationes invexit, ut novae quaestiones sint exortae, quas Ecclesiae ignorare non liceat, utpote quae cum rebus conectantur, tantopere ad hominum vitam et felicitatem pertinentibus.</w:t>
      </w:r>
    </w:p>
    <w:p>
      <w:pPr>
        <w:spacing w:after="100" w:line="300" w:lineRule="auto"/>
      </w:pPr>
      <w:r>
        <w:rPr>
          <w:rFonts w:ascii="MingLiU" w:hAnsi="MingLiU" w:eastAsia="MingLiU" w:cs="MingLiU"/>
          <w:b w:val="0"/>
          <w:i w:val="0"/>
          <w:color w:val="6E675F"/>
          <w:sz w:val="20"/>
        </w:rPr>
        <w:t>若要承擔此使命，雖然在各個時代都給予夫妻的良知帶來艱難的問題，但近代人類社會的進程引入了這樣的變化，以致產生了新的問題，教會不能視而不見，因為這些問題與涉及人類生命和幸福至關重要的事務相關聯。</w:t>
      </w:r>
    </w:p>
    <w:p>
      <w:pPr>
        <w:spacing w:after="20" w:line="300" w:lineRule="auto"/>
      </w:pPr>
      <w:r>
        <w:rPr>
          <w:rFonts w:ascii="Noto Serif" w:hAnsi="Noto Serif" w:eastAsia="Noto Serif" w:cs="Noto Serif"/>
          <w:b w:val="0"/>
          <w:i w:val="0"/>
          <w:color w:val="29241F"/>
          <w:sz w:val="22"/>
        </w:rPr>
        <w:t>2. Re enim vera inductae mutationes et magni momenti et varii generis sunt. Agitur in primis de aucto celeriter natorum numero, ob quem extimescunt plures, ne mundi hominum multitudines celerius crescant quam vitae opes, quae praesto sint, admittant, atque adeo tot familiae totque populi, ad progressum nitentes, etiam maioribus incommodis exinde angantur. Qua ex re ita sollicitari publicae Auctoritates facile possint, ut huiusmodi periculum vel acrioribus rationibus propulsare velint. Accedit quod, non tantum operarum et habitationum condiciones, sed etiam increbrescentes necessitates sive in re oeconomica sive in erudienda docendaque iuventute id genus vitae statum praestant, in quo saepe onerosum sit hodie grandiori liberorum numero apte consulere.</w:t>
      </w:r>
    </w:p>
    <w:p>
      <w:pPr>
        <w:spacing w:after="100" w:line="300" w:lineRule="auto"/>
      </w:pPr>
      <w:r>
        <w:rPr>
          <w:rFonts w:ascii="MingLiU" w:hAnsi="MingLiU" w:eastAsia="MingLiU" w:cs="MingLiU"/>
          <w:b w:val="0"/>
          <w:i w:val="0"/>
          <w:color w:val="6E675F"/>
          <w:sz w:val="20"/>
        </w:rPr>
        <w:t>誠然，所發生的變化既具有重大意義，又類別眾多。首先涉及的是出生人口數量迅速增加，由此許多人擔心世界人口增長速度可能超過可用的生活資源所能承受的程度，以至於許多家庭和許多民族，儘管努力尋求進步，反而會因此陷入更大的困難。由於這個原因，公共當局很容易陷入憂慮，想要用更加激進的手段來防止這種危險。此外，不僅工作和住房的條件，而且日益增加的經濟上以及青年教育方面的需求，使得生活狀況變得如此，以至於如今要適當照顧較多數量的子女往往變得沉重。</w:t>
      </w:r>
    </w:p>
    <w:p>
      <w:pPr>
        <w:spacing w:after="20" w:line="300" w:lineRule="auto"/>
      </w:pPr>
      <w:r>
        <w:rPr>
          <w:rFonts w:ascii="Noto Serif" w:hAnsi="Noto Serif" w:eastAsia="Noto Serif" w:cs="Noto Serif"/>
          <w:b w:val="0"/>
          <w:i w:val="0"/>
          <w:color w:val="29241F"/>
          <w:sz w:val="22"/>
        </w:rPr>
        <w:t>Id quoque notatur, quodammodo mutatum esse sensum, praeterquam de mulieris persona deque eius munere in hominum societate, etiam de amoris coniugum pretio in matrimonio, deque actibus coniugum iudicandis, si hunc amorem spectemus.</w:t>
      </w:r>
    </w:p>
    <w:p>
      <w:pPr>
        <w:spacing w:after="100" w:line="300" w:lineRule="auto"/>
      </w:pPr>
      <w:r>
        <w:rPr>
          <w:rFonts w:ascii="MingLiU" w:hAnsi="MingLiU" w:eastAsia="MingLiU" w:cs="MingLiU"/>
          <w:b w:val="0"/>
          <w:i w:val="0"/>
          <w:color w:val="6E675F"/>
          <w:sz w:val="20"/>
        </w:rPr>
        <w:t>亦有人指出，不僅對於婦女的身份及其在人類社會中的角色的認識有所改變，而且對於配偶之間在婚姻中的愛德之價值，以及若以此愛德來衡量時對配偶行為的判斷，也有所改變。</w:t>
      </w:r>
    </w:p>
    <w:p>
      <w:pPr>
        <w:spacing w:after="20" w:line="300" w:lineRule="auto"/>
      </w:pPr>
      <w:r>
        <w:rPr>
          <w:rFonts w:ascii="Noto Serif" w:hAnsi="Noto Serif" w:eastAsia="Noto Serif" w:cs="Noto Serif"/>
          <w:b w:val="0"/>
          <w:i w:val="0"/>
          <w:color w:val="29241F"/>
          <w:sz w:val="22"/>
        </w:rPr>
        <w:t>Denique illud praesertim animadvertendum est, hominem tam mirifice profecisse in naturae viribus cum moderandis cum ad rationem scite componendis, ut hanc moderationem ad totam suam vitam proferre conetur: hoc est, ad suum corpus, ad sui animi vires, ad vitam socialem, ad ipsasque leges propagationem vitae regentes.</w:t>
      </w:r>
    </w:p>
    <w:p>
      <w:pPr>
        <w:spacing w:after="100" w:line="300" w:lineRule="auto"/>
      </w:pPr>
      <w:r>
        <w:rPr>
          <w:rFonts w:ascii="MingLiU" w:hAnsi="MingLiU" w:eastAsia="MingLiU" w:cs="MingLiU"/>
          <w:b w:val="0"/>
          <w:i w:val="0"/>
          <w:color w:val="6E675F"/>
          <w:sz w:val="20"/>
        </w:rPr>
        <w:t>最後尤其應該注意的是，人類在控制自然力量和巧妙地將其調整於理性方面已經取得了驚人的進步，以至於他企圖將這種節制延伸到整個生活中：即延伸到他的肉身、他心靈的力量、社會生活，以及調控生命繁衍的法律本身。</w:t>
      </w:r>
    </w:p>
    <w:p>
      <w:pPr>
        <w:spacing w:after="20" w:line="300" w:lineRule="auto"/>
      </w:pPr>
      <w:r>
        <w:rPr>
          <w:rFonts w:ascii="Noto Serif" w:hAnsi="Noto Serif" w:eastAsia="Noto Serif" w:cs="Noto Serif"/>
          <w:b w:val="0"/>
          <w:i w:val="0"/>
          <w:color w:val="29241F"/>
          <w:sz w:val="22"/>
        </w:rPr>
        <w:t>## Quaestiones Novae</w:t>
      </w:r>
    </w:p>
    <w:p>
      <w:pPr>
        <w:spacing w:after="100" w:line="300" w:lineRule="auto"/>
      </w:pPr>
      <w:r>
        <w:rPr>
          <w:rFonts w:ascii="MingLiU" w:hAnsi="MingLiU" w:eastAsia="MingLiU" w:cs="MingLiU"/>
          <w:b w:val="0"/>
          <w:i w:val="0"/>
          <w:color w:val="6E675F"/>
          <w:sz w:val="20"/>
        </w:rPr>
        <w:t>新的問題</w:t>
      </w:r>
    </w:p>
    <w:p>
      <w:pPr>
        <w:spacing w:after="20" w:line="300" w:lineRule="auto"/>
      </w:pPr>
      <w:r>
        <w:rPr>
          <w:rFonts w:ascii="Noto Serif" w:hAnsi="Noto Serif" w:eastAsia="Noto Serif" w:cs="Noto Serif"/>
          <w:b w:val="0"/>
          <w:i w:val="0"/>
          <w:color w:val="29241F"/>
          <w:sz w:val="22"/>
        </w:rPr>
        <w:t>3. Ex quo rerum statu novae se erumpunt quaestiones. An, ratione habita sive vitae condicionum, quae nunc sunt, sive significationis, quam maritales amplexus quoad concordiam mutuamque fidelitatem coniugum habent, normas morales, quae hodie obtinent, recognoscere non conveniat, si praesertim reputetur, eas nonnisi per gravia incommoda, aliquando fortissimis viris digna, servari posse.</w:t>
      </w:r>
    </w:p>
    <w:p>
      <w:pPr>
        <w:spacing w:after="100" w:line="300" w:lineRule="auto"/>
      </w:pPr>
      <w:r>
        <w:rPr>
          <w:rFonts w:ascii="MingLiU" w:hAnsi="MingLiU" w:eastAsia="MingLiU" w:cs="MingLiU"/>
          <w:b w:val="0"/>
          <w:i w:val="0"/>
          <w:color w:val="6E675F"/>
          <w:sz w:val="20"/>
        </w:rPr>
        <w:t>由於這種局勢，新的問題隨之而起。是否考慮到現今的生活狀況，以及婚姻的結合相對於夫妻間的相互和諧與忠貞所具有的意義，不應該對今日有效的道德規範加以重新審視，尤其是考慮到這些規範往往只能通過重大的困難，有時甚至是最堅強的人所難以承受的困難才能維持。</w:t>
      </w:r>
    </w:p>
    <w:p>
      <w:pPr>
        <w:spacing w:after="20" w:line="300" w:lineRule="auto"/>
      </w:pPr>
      <w:r>
        <w:rPr>
          <w:rFonts w:ascii="Noto Serif" w:hAnsi="Noto Serif" w:eastAsia="Noto Serif" w:cs="Noto Serif"/>
          <w:b w:val="0"/>
          <w:i w:val="0"/>
          <w:color w:val="29241F"/>
          <w:sz w:val="22"/>
        </w:rPr>
        <w:t>An praeterea, principio totalitatis, quod appellant, in hac re adhibito, non liceat arbitrari consilium fecunditatis minus uberis, sed magis rationi consentaneae, posse actum, physice sterilitatem afferentem, in licitam providamque gignendae prolis moderationem vertere. An videlicet fas non sit opinari finem procreandae prolis potius ad totam coniugum vitam, quam ad singulos quosque eius actus pertinere. Quaerunt insuper num, ob suorum officiorum conscientiam, qua hodie magis homines fruuntur, tempus iam ipsis advenerit, quo tradendae vitae munus potius rationi et voluntati suae, quam certis sui corporis vicibus, sit tribuendum.</w:t>
      </w:r>
    </w:p>
    <w:p>
      <w:pPr>
        <w:spacing w:after="100" w:line="300" w:lineRule="auto"/>
      </w:pPr>
      <w:r>
        <w:rPr>
          <w:rFonts w:ascii="MingLiU" w:hAnsi="MingLiU" w:eastAsia="MingLiU" w:cs="MingLiU"/>
          <w:b w:val="0"/>
          <w:i w:val="0"/>
          <w:color w:val="6E675F"/>
          <w:sz w:val="20"/>
        </w:rPr>
        <w:t>況且，倘若在此事上採用所謂整體原則，豈不可以認為生育力較少但更合乎理性的計畫，可以將生理上造成不孕的行為轉變為合法而審慎的節制生育？即是說，豈不可以認為生育子嗣的目的毋寧涉及夫妻的整個生活，而非涉及個別的行為？況且他們還詢問，基於今日人們更充分體驗到的自身職責之認識，他們是否已到了時刻，應該將傳衍生命的責任更多地託付於自己的理性和意志，而非託付於肉身的某些週期。</w:t>
      </w:r>
    </w:p>
    <w:p>
      <w:pPr>
        <w:spacing w:after="20" w:line="300" w:lineRule="auto"/>
      </w:pPr>
      <w:r>
        <w:rPr>
          <w:rFonts w:ascii="Noto Serif" w:hAnsi="Noto Serif" w:eastAsia="Noto Serif" w:cs="Noto Serif"/>
          <w:b w:val="0"/>
          <w:i w:val="0"/>
          <w:color w:val="29241F"/>
          <w:sz w:val="22"/>
        </w:rPr>
        <w:t>## Interpretatio Legis Moralitatis</w:t>
      </w:r>
    </w:p>
    <w:p>
      <w:pPr>
        <w:spacing w:after="100" w:line="300" w:lineRule="auto"/>
      </w:pPr>
      <w:r>
        <w:rPr>
          <w:rFonts w:ascii="MingLiU" w:hAnsi="MingLiU" w:eastAsia="MingLiU" w:cs="MingLiU"/>
          <w:b w:val="0"/>
          <w:i w:val="0"/>
          <w:color w:val="6E675F"/>
          <w:sz w:val="20"/>
        </w:rPr>
        <w:t>道德法律的解釋</w:t>
      </w:r>
    </w:p>
    <w:p>
      <w:pPr>
        <w:spacing w:after="20" w:line="300" w:lineRule="auto"/>
      </w:pPr>
      <w:r>
        <w:rPr>
          <w:rFonts w:ascii="Noto Serif" w:hAnsi="Noto Serif" w:eastAsia="Noto Serif" w:cs="Noto Serif"/>
          <w:b w:val="0"/>
          <w:i w:val="0"/>
          <w:color w:val="29241F"/>
          <w:sz w:val="22"/>
        </w:rPr>
        <w:t>4. Cuius certe generis quaestiones ab Ecclesiae Magisterio novam eamque altiorem considerationem postulabant circa principia moralis doctrinae de matrimonio, quae in lege naturali, divina Revelatione illustrata ditataque, nititur.</w:t>
      </w:r>
    </w:p>
    <w:p>
      <w:pPr>
        <w:spacing w:after="100" w:line="300" w:lineRule="auto"/>
      </w:pPr>
      <w:r>
        <w:rPr>
          <w:rFonts w:ascii="MingLiU" w:hAnsi="MingLiU" w:eastAsia="MingLiU" w:cs="MingLiU"/>
          <w:b w:val="0"/>
          <w:i w:val="0"/>
          <w:color w:val="6E675F"/>
          <w:sz w:val="20"/>
        </w:rPr>
        <w:t>此類問題誠然要求教會訓導當局對婚姻道德教義的原則作出新的且更深入的思考，此等原則係奠基於自然律，並由天主的啟示所闡明並豐富。</w:t>
      </w:r>
    </w:p>
    <w:p>
      <w:pPr>
        <w:spacing w:after="20" w:line="300" w:lineRule="auto"/>
      </w:pPr>
      <w:r>
        <w:rPr>
          <w:rFonts w:ascii="Noto Serif" w:hAnsi="Noto Serif" w:eastAsia="Noto Serif" w:cs="Noto Serif"/>
          <w:b w:val="0"/>
          <w:i w:val="0"/>
          <w:color w:val="29241F"/>
          <w:sz w:val="22"/>
        </w:rPr>
        <w:t>Nemo sane christifidelium eat infitias, ad Ecclesiae Magisterium interpretationem legis moralis naturalis spectare. Haud namque dubium est - ut saepenumero Decessores Nostri pronuntiaverunt ( 1 ) - Christum Iesum, cum Petrum ceterosque Apostolos divinae potestatis suae participavisset, eosque ad omnes gentes praeceptis suis docendas misisset, ( 2 ) illos ipsos totius de moribus legis certos custodes interpretesque instituisse: hoc est, non solius legis evangelicae, sed etiam naturalis. Nam naturalis quoque lex voluntatem Dei declarat, cuius utique fidelis obtemperatio ad aeternam salutem est hominibus necessaria. ( 3 )</w:t>
      </w:r>
    </w:p>
    <w:p>
      <w:pPr>
        <w:spacing w:after="100" w:line="300" w:lineRule="auto"/>
      </w:pPr>
      <w:r>
        <w:rPr>
          <w:rFonts w:ascii="MingLiU" w:hAnsi="MingLiU" w:eastAsia="MingLiU" w:cs="MingLiU"/>
          <w:b w:val="0"/>
          <w:i w:val="0"/>
          <w:color w:val="6E675F"/>
          <w:sz w:val="20"/>
        </w:rPr>
        <w:t>沒有一個基督信徒可以否認，解釋自然道德法律屬於教會訓導權。誠然——如我們的前任已多次聲明——當基督耶穌使伯多祿及其他宗徒分享祂的神聖權能，並派遣他們以自己的教導去教導萬民時，祂便設立了他們本身為整個道德法律的確實守護者與解釋者：這是說，不只是福音法，而且也是自然法。因為自然法也宣示天主的旨意，對此的忠實服從對人類達到永恆的救恩是必要的。</w:t>
      </w:r>
    </w:p>
    <w:p>
      <w:pPr>
        <w:spacing w:after="20" w:line="300" w:lineRule="auto"/>
      </w:pPr>
      <w:r>
        <w:rPr>
          <w:rFonts w:ascii="Noto Serif" w:hAnsi="Noto Serif" w:eastAsia="Noto Serif" w:cs="Noto Serif"/>
          <w:b w:val="0"/>
          <w:i w:val="0"/>
          <w:color w:val="29241F"/>
          <w:sz w:val="22"/>
        </w:rPr>
        <w:t>Hoc autem mandatum Ecclesia persecuta, omni tempore, sed recentiore aetate copiosius, sive de matrimonii natura, sive de recto coniugum iurium usu, sive de ipsorum officiis congrua dedit documenta. ( 4 )</w:t>
      </w:r>
    </w:p>
    <w:p>
      <w:pPr>
        <w:spacing w:after="100" w:line="300" w:lineRule="auto"/>
      </w:pPr>
      <w:r>
        <w:rPr>
          <w:rFonts w:ascii="MingLiU" w:hAnsi="MingLiU" w:eastAsia="MingLiU" w:cs="MingLiU"/>
          <w:b w:val="0"/>
          <w:i w:val="0"/>
          <w:color w:val="6E675F"/>
          <w:sz w:val="20"/>
        </w:rPr>
        <w:t>教會在各時代，尤其在近世，為了遵守此一誡命，無論關於婚姻的本質、或關於夫妻權利的正當行使、或關於他們應盡的義務，都給予了相應的教導。</w:t>
      </w:r>
    </w:p>
    <w:p>
      <w:pPr>
        <w:spacing w:after="20" w:line="300" w:lineRule="auto"/>
      </w:pPr>
      <w:r>
        <w:rPr>
          <w:rFonts w:ascii="Noto Serif" w:hAnsi="Noto Serif" w:eastAsia="Noto Serif" w:cs="Noto Serif"/>
          <w:b w:val="0"/>
          <w:i w:val="0"/>
          <w:color w:val="29241F"/>
          <w:sz w:val="22"/>
        </w:rPr>
        <w:t>## Studia Specialia</w:t>
      </w:r>
    </w:p>
    <w:p>
      <w:pPr>
        <w:spacing w:after="100" w:line="300" w:lineRule="auto"/>
      </w:pPr>
      <w:r>
        <w:rPr>
          <w:rFonts w:ascii="MingLiU" w:hAnsi="MingLiU" w:eastAsia="MingLiU" w:cs="MingLiU"/>
          <w:b w:val="0"/>
          <w:i w:val="0"/>
          <w:color w:val="6E675F"/>
          <w:sz w:val="20"/>
        </w:rPr>
        <w:t>1</w:t>
      </w:r>
    </w:p>
    <w:p>
      <w:pPr>
        <w:spacing w:after="20" w:line="300" w:lineRule="auto"/>
      </w:pPr>
      <w:r>
        <w:rPr>
          <w:rFonts w:ascii="Noto Serif" w:hAnsi="Noto Serif" w:eastAsia="Noto Serif" w:cs="Noto Serif"/>
          <w:b w:val="0"/>
          <w:i w:val="0"/>
          <w:color w:val="29241F"/>
          <w:sz w:val="22"/>
        </w:rPr>
        <w:t>5. Eiusdem vero muneris conscientia ducti, Coetum, a Decessore Nostro ven. rec. Ioanne XXIII mense Martio anni MDCCCCLXIII constitutum, probavimus atque amplificavimus, qui praeter multos viros, disciplinarum ad hanc rem attinentium studiosos, paria etiam coniugum complectebatur. Hic autem Coetus non eo solam spectabat, ut consilia sententiasque exquireret carta quaestiones, vitam coniugalem in primisque rectam progignendae prolis temperationem attingentes, sed exquisita insuper opportune referret, ut Ecclesiae Magisterium exspectationi, qua de hac re et christifideles et ceteri mundi homines tenerentur, apte responderet. ( 5 )</w:t>
      </w:r>
    </w:p>
    <w:p>
      <w:pPr>
        <w:spacing w:after="100" w:line="300" w:lineRule="auto"/>
      </w:pPr>
      <w:r>
        <w:rPr>
          <w:rFonts w:ascii="MingLiU" w:hAnsi="MingLiU" w:eastAsia="MingLiU" w:cs="MingLiU"/>
          <w:b w:val="0"/>
          <w:i w:val="0"/>
          <w:color w:val="6E675F"/>
          <w:sz w:val="20"/>
        </w:rPr>
        <w:t>為懷抱此同一職責之意識所引導，我們批准並擴大了我們的前任尊敬的若望二十三在公元一九六三年三月所設立的委員會，該委員會不僅包括眾多從事與此事相關之各種學問的男性學者，也包括若干夫婦。然而這個委員會不僅在於就涉及婚姻生活，尤其是調節正當生育的種種問題蒐集意見和主張，而且還適當地提供深入的研究，使教會訓導權能恰當地回應對於此事基督信徒和世界其他人士所懷抱的期待。</w:t>
      </w:r>
    </w:p>
    <w:p>
      <w:pPr>
        <w:spacing w:after="20" w:line="300" w:lineRule="auto"/>
      </w:pPr>
      <w:r>
        <w:rPr>
          <w:rFonts w:ascii="Noto Serif" w:hAnsi="Noto Serif" w:eastAsia="Noto Serif" w:cs="Noto Serif"/>
          <w:b w:val="0"/>
          <w:i w:val="0"/>
          <w:color w:val="29241F"/>
          <w:sz w:val="22"/>
        </w:rPr>
        <w:t>Quibus peritorum investigationibus acceptis, atque sententiis consiliisque a non paucis Fratribus Nostris in Episcopatu partim ad Nos sponte missis, partim a Nobis rogatis, licuit Nobis omnes multiplicis argumenti partes diligentius perpendere. Quam ob causam universis gratissimum animum Nostrum profitemur.</w:t>
      </w:r>
    </w:p>
    <w:p>
      <w:pPr>
        <w:spacing w:after="100" w:line="300" w:lineRule="auto"/>
      </w:pPr>
      <w:r>
        <w:rPr>
          <w:rFonts w:ascii="MingLiU" w:hAnsi="MingLiU" w:eastAsia="MingLiU" w:cs="MingLiU"/>
          <w:b w:val="0"/>
          <w:i w:val="0"/>
          <w:color w:val="6E675F"/>
          <w:sz w:val="20"/>
        </w:rPr>
        <w:t>我們接納了專家們的這些研究成果，並蒙受到許多我們在聖統中的弟兄們所提供的意見和勸告——有些是自願呈送予我們，有些是我們請求所得——因此得以更加殷切地審視這複雜課題的各個方面。為此緣故，我們對眾人表達自己深摯的感謝。</w:t>
      </w:r>
    </w:p>
    <w:p>
      <w:pPr>
        <w:spacing w:after="20" w:line="300" w:lineRule="auto"/>
      </w:pPr>
      <w:r>
        <w:rPr>
          <w:rFonts w:ascii="Noto Serif" w:hAnsi="Noto Serif" w:eastAsia="Noto Serif" w:cs="Noto Serif"/>
          <w:b w:val="0"/>
          <w:i w:val="0"/>
          <w:color w:val="29241F"/>
          <w:sz w:val="22"/>
        </w:rPr>
        <w:t>## Rescriptum Magisterii</w:t>
      </w:r>
    </w:p>
    <w:p>
      <w:pPr>
        <w:spacing w:after="100" w:line="300" w:lineRule="auto"/>
      </w:pPr>
      <w:r>
        <w:rPr>
          <w:rFonts w:ascii="MingLiU" w:hAnsi="MingLiU" w:eastAsia="MingLiU" w:cs="MingLiU"/>
          <w:b w:val="0"/>
          <w:i w:val="0"/>
          <w:color w:val="6E675F"/>
          <w:sz w:val="20"/>
        </w:rPr>
        <w:t>1</w:t>
      </w:r>
    </w:p>
    <w:p>
      <w:pPr>
        <w:spacing w:after="20" w:line="300" w:lineRule="auto"/>
      </w:pPr>
      <w:r>
        <w:rPr>
          <w:rFonts w:ascii="Noto Serif" w:hAnsi="Noto Serif" w:eastAsia="Noto Serif" w:cs="Noto Serif"/>
          <w:b w:val="0"/>
          <w:i w:val="0"/>
          <w:color w:val="29241F"/>
          <w:sz w:val="22"/>
        </w:rPr>
        <w:t>6. Attamen conclusiones, ad quas Coetus pervenerat, a Nobis tales existimari non poterant, quae vim iudicii certi ac definiti prae se ferrent, quaeque Nos officio liberarent, tam gravis momenti quaestionem per Nosmetipsos consideratione expendendi; his vel etiam de causis, quod in Coetu plena sententiarum consensio de normis moralibus proponendis afuerat, quodque praesertim quaedam quaestionis dissolvendae viae rationesque exstiterant, a doctrina morali de matrimonio, a Magisterio Ecclesiae firma constantia proposita, discedentes.</w:t>
      </w:r>
    </w:p>
    <w:p>
      <w:pPr>
        <w:spacing w:after="100" w:line="300" w:lineRule="auto"/>
      </w:pPr>
      <w:r>
        <w:rPr>
          <w:rFonts w:ascii="MingLiU" w:hAnsi="MingLiU" w:eastAsia="MingLiU" w:cs="MingLiU"/>
          <w:b w:val="0"/>
          <w:i w:val="0"/>
          <w:color w:val="6E675F"/>
          <w:sz w:val="20"/>
        </w:rPr>
        <w:t>然而，該委員會所達到的結論，在我們看來並不足以具有確定和最終判斷的效力，足以使我們免除親自審視如此重大問題的職責；尤其是因為這些理由：在該委員會中，對於應當提出的道德規範並無完全的共識；而且特別是解決該問題的某些途徑和方式，背離了婚姻道德學說，即教會訓導當局以堅定不移的恆心所提出的學說。</w:t>
      </w:r>
    </w:p>
    <w:p>
      <w:pPr>
        <w:spacing w:after="20" w:line="300" w:lineRule="auto"/>
      </w:pPr>
      <w:r>
        <w:rPr>
          <w:rFonts w:ascii="Noto Serif" w:hAnsi="Noto Serif" w:eastAsia="Noto Serif" w:cs="Noto Serif"/>
          <w:b w:val="0"/>
          <w:i w:val="0"/>
          <w:color w:val="29241F"/>
          <w:sz w:val="22"/>
        </w:rPr>
        <w:t>Quare, actis ad Nos missis accurate expensis, re diligentissime mente animoque excussa, assiduisque Deo admotis precibus, vi mandati, Nobis a Christo commissi, nunc gravibus huius generis quaestionibus responsum dare censemus.</w:t>
      </w:r>
    </w:p>
    <w:p>
      <w:pPr>
        <w:spacing w:after="100" w:line="300" w:lineRule="auto"/>
      </w:pPr>
      <w:r>
        <w:rPr>
          <w:rFonts w:ascii="MingLiU" w:hAnsi="MingLiU" w:eastAsia="MingLiU" w:cs="MingLiU"/>
          <w:b w:val="0"/>
          <w:i w:val="0"/>
          <w:color w:val="6E675F"/>
          <w:sz w:val="20"/>
        </w:rPr>
        <w:t>因此，對於呈遞給我們的文件經過審慎的考量，此事在我們的精神和心靈中已得到最為周密的思考，並向天主獻上不斷的祈禱，我們本著基督委託給我們的使命的權柄，認為現在應當對這類重大問題做出回答。</w:t>
      </w:r>
    </w:p>
    <w:p>
      <w:pPr>
        <w:spacing w:after="20" w:line="300" w:lineRule="auto"/>
      </w:pPr>
      <w:r>
        <w:rPr>
          <w:rFonts w:ascii="Noto Serif" w:hAnsi="Noto Serif" w:eastAsia="Noto Serif" w:cs="Noto Serif"/>
          <w:b w:val="0"/>
          <w:i w:val="0"/>
          <w:color w:val="29241F"/>
          <w:sz w:val="22"/>
        </w:rPr>
        <w:t>7. De propaganda prole quaestio, non secus atque quaelibet quaestio humanam vitam attingens, ultra particulares alias eiusdem generis rationes - cuiusmodi eae sunt, quae biologicae aut psychologicae, demographicae aut sociologicae appellantur - ita circumspicienda est, ut totum hominem, totumque, ad quod is vocatus est, munus complectatur, quod non tantum ad naturalia et terrena, sed etiam ad supernaturalia et aeterna pertinet. Quoniamque, qui multi artificiosas vias defendere conantur, quibus liberorum numerus coerceatur, iidem sive coniugalis amoris, sive paternitatis sui officii consciae requisita praetexunt, necesse idcirco est, duo haec gravia vitae matrimonialis elementa accurate definire atque illustrare.</w:t>
      </w:r>
    </w:p>
    <w:p>
      <w:pPr>
        <w:spacing w:after="100" w:line="300" w:lineRule="auto"/>
      </w:pPr>
      <w:r>
        <w:rPr>
          <w:rFonts w:ascii="MingLiU" w:hAnsi="MingLiU" w:eastAsia="MingLiU" w:cs="MingLiU"/>
          <w:b w:val="0"/>
          <w:i w:val="0"/>
          <w:color w:val="6E675F"/>
          <w:sz w:val="20"/>
        </w:rPr>
        <w:t>關於生育子女的問題，如同任何涉及人類生命的問題一樣，除卻該類問題的各種其他原因——諸如所謂生物學的、心理學的、人口學的或社會學的原因——之外，應當如此審視，使其包含全人及其蒙召所承擔的使命之全部，此使命不僅關乎自然的和塵世的事物，亦關乎超自然的和永恆的事物。又因為許多人試圖為限制子女數目的人為方法進行辯護，而這些人則以配偶之愛或為人父母之責的自覺要求為託辭，因此必須準確地定義並闡明這兩個婚姻生活中的重大要素。</w:t>
      </w:r>
    </w:p>
    <w:p>
      <w:pPr>
        <w:spacing w:after="20" w:line="300" w:lineRule="auto"/>
      </w:pPr>
      <w:r>
        <w:rPr>
          <w:rFonts w:ascii="Noto Serif" w:hAnsi="Noto Serif" w:eastAsia="Noto Serif" w:cs="Noto Serif"/>
          <w:b w:val="0"/>
          <w:i w:val="0"/>
          <w:color w:val="29241F"/>
          <w:sz w:val="22"/>
        </w:rPr>
        <w:t>Quod sane facturi sumus, ea praecipue in memoriam redigentes, quae recens hac de re Concilium Vaticanum II , Constitutione pastorali edita a verbis Gaudium et spes incipiente, summa auctoritate exposuit.</w:t>
      </w:r>
    </w:p>
    <w:p>
      <w:pPr>
        <w:spacing w:after="100" w:line="300" w:lineRule="auto"/>
      </w:pPr>
      <w:r>
        <w:rPr>
          <w:rFonts w:ascii="MingLiU" w:hAnsi="MingLiU" w:eastAsia="MingLiU" w:cs="MingLiU"/>
          <w:b w:val="0"/>
          <w:i w:val="0"/>
          <w:color w:val="6E675F"/>
          <w:sz w:val="20"/>
        </w:rPr>
        <w:t>我們實在要這樣做，尤其應將最近梵蒂岡第二屆公會議以最高權威在其牧函性憲章《喜樂與希望》中所闡述的有關事項銘記於心。</w:t>
      </w:r>
    </w:p>
    <w:p>
      <w:pPr>
        <w:spacing w:after="20" w:line="300" w:lineRule="auto"/>
      </w:pPr>
      <w:r>
        <w:rPr>
          <w:rFonts w:ascii="Noto Serif" w:hAnsi="Noto Serif" w:eastAsia="Noto Serif" w:cs="Noto Serif"/>
          <w:b w:val="0"/>
          <w:i w:val="0"/>
          <w:color w:val="29241F"/>
          <w:sz w:val="22"/>
        </w:rPr>
        <w:t>## Amor Dei Consilium</w:t>
      </w:r>
    </w:p>
    <w:p>
      <w:pPr>
        <w:spacing w:after="100" w:line="300" w:lineRule="auto"/>
      </w:pPr>
      <w:r>
        <w:rPr>
          <w:rFonts w:ascii="MingLiU" w:hAnsi="MingLiU" w:eastAsia="MingLiU" w:cs="MingLiU"/>
          <w:b w:val="0"/>
          <w:i w:val="0"/>
          <w:color w:val="6E675F"/>
          <w:sz w:val="20"/>
        </w:rPr>
        <w:t>1</w:t>
      </w:r>
    </w:p>
    <w:p>
      <w:pPr>
        <w:spacing w:after="20" w:line="300" w:lineRule="auto"/>
      </w:pPr>
      <w:r>
        <w:rPr>
          <w:rFonts w:ascii="Noto Serif" w:hAnsi="Noto Serif" w:eastAsia="Noto Serif" w:cs="Noto Serif"/>
          <w:b w:val="0"/>
          <w:i w:val="0"/>
          <w:color w:val="29241F"/>
          <w:sz w:val="22"/>
        </w:rPr>
        <w:t>8. Iamvero coniugalis amor tunc nobis maxime veram suam naturam nobilitatemque ostendet, si illum, quasi a supremo quodam fonte, a Deo manare cogitaverimus, qui Caritas est , ( 6 ) quique Pater est, ex quo omnis paternitas in caelis et in terra nominatur . ( 7 )</w:t>
      </w:r>
    </w:p>
    <w:p>
      <w:pPr>
        <w:spacing w:after="100" w:line="300" w:lineRule="auto"/>
      </w:pPr>
      <w:r>
        <w:rPr>
          <w:rFonts w:ascii="MingLiU" w:hAnsi="MingLiU" w:eastAsia="MingLiU" w:cs="MingLiU"/>
          <w:b w:val="0"/>
          <w:i w:val="0"/>
          <w:color w:val="6E675F"/>
          <w:sz w:val="20"/>
        </w:rPr>
        <w:t>八、夫妻間的愛德若我們認為它如同從至高的泉源，即從天主而流出，而天主即是愛德，並且祂是父，萬有在天上和地上的父性都是因祂而得名，則夫妻間的愛德將最真切地向我們顯示其真實的本質與尊嚴。</w:t>
      </w:r>
    </w:p>
    <w:p>
      <w:pPr>
        <w:spacing w:after="20" w:line="300" w:lineRule="auto"/>
      </w:pPr>
      <w:r>
        <w:rPr>
          <w:rFonts w:ascii="Noto Serif" w:hAnsi="Noto Serif" w:eastAsia="Noto Serif" w:cs="Noto Serif"/>
          <w:b w:val="0"/>
          <w:i w:val="0"/>
          <w:color w:val="29241F"/>
          <w:sz w:val="22"/>
        </w:rPr>
        <w:t>Tantum igitur abest, ut matrimonium e casu quodam vel e caeco naturalium virium cursu nascatur, ut reapse illud sapienter providenterque Creator Deus ea mente instituerit, ut in hominibus suum amoris consilium efficeret. Quocirca per mutuam sui donationem, quae ipsorum propria est et exclusoria, coniuges illam persequuntur personarum communionem, qua se invicem perficiant, ut ad novorum viventium procreationem et educationem cum Deo operam socient.</w:t>
      </w:r>
    </w:p>
    <w:p>
      <w:pPr>
        <w:spacing w:after="100" w:line="300" w:lineRule="auto"/>
      </w:pPr>
      <w:r>
        <w:rPr>
          <w:rFonts w:ascii="MingLiU" w:hAnsi="MingLiU" w:eastAsia="MingLiU" w:cs="MingLiU"/>
          <w:b w:val="0"/>
          <w:i w:val="0"/>
          <w:color w:val="6E675F"/>
          <w:sz w:val="20"/>
        </w:rPr>
        <w:t>因此婚姻絕不是由於某種偶然或盲目的自然力量過程而產生的，反之，聖造物主天主以智慧和眷顧而制定了婚姻，使其在人類中實現祂的愛的計畫。為此，配偶藉著相互的自我奉獻——這是他們本有的且具排他性的——而追求人格的共融，藉此相互完善，並與天主合作從事新的生命的生育與教養。</w:t>
      </w:r>
    </w:p>
    <w:p>
      <w:pPr>
        <w:spacing w:after="20" w:line="300" w:lineRule="auto"/>
      </w:pPr>
      <w:r>
        <w:rPr>
          <w:rFonts w:ascii="Noto Serif" w:hAnsi="Noto Serif" w:eastAsia="Noto Serif" w:cs="Noto Serif"/>
          <w:b w:val="0"/>
          <w:i w:val="0"/>
          <w:color w:val="29241F"/>
          <w:sz w:val="22"/>
        </w:rPr>
        <w:t>Sacro autem baptismate ablutis, matrimonium eiusmodi praeditum est dignitate, ut gratiae sacramentale signum exsistat, cum Christi et Ecclesiae coniunctionem designet.</w:t>
      </w:r>
    </w:p>
    <w:p>
      <w:pPr>
        <w:spacing w:after="100" w:line="300" w:lineRule="auto"/>
      </w:pPr>
      <w:r>
        <w:rPr>
          <w:rFonts w:ascii="MingLiU" w:hAnsi="MingLiU" w:eastAsia="MingLiU" w:cs="MingLiU"/>
          <w:b w:val="0"/>
          <w:i w:val="0"/>
          <w:color w:val="6E675F"/>
          <w:sz w:val="20"/>
        </w:rPr>
        <w:t>然而經由聖洗的洗淨，婚姻具有如此高的尊嚴，使之成為恩寵的聖事徵兆，因為它表示基督與教會的結合。</w:t>
      </w:r>
    </w:p>
    <w:p>
      <w:pPr>
        <w:spacing w:after="20" w:line="300" w:lineRule="auto"/>
      </w:pPr>
      <w:r>
        <w:rPr>
          <w:rFonts w:ascii="Noto Serif" w:hAnsi="Noto Serif" w:eastAsia="Noto Serif" w:cs="Noto Serif"/>
          <w:b w:val="0"/>
          <w:i w:val="0"/>
          <w:color w:val="29241F"/>
          <w:sz w:val="22"/>
        </w:rPr>
        <w:t>## Amor Matrimonialis</w:t>
      </w:r>
    </w:p>
    <w:p>
      <w:pPr>
        <w:spacing w:after="100" w:line="300" w:lineRule="auto"/>
      </w:pPr>
      <w:r>
        <w:rPr>
          <w:rFonts w:ascii="MingLiU" w:hAnsi="MingLiU" w:eastAsia="MingLiU" w:cs="MingLiU"/>
          <w:b w:val="0"/>
          <w:i w:val="0"/>
          <w:color w:val="6E675F"/>
          <w:sz w:val="20"/>
        </w:rPr>
        <w:t>1</w:t>
      </w:r>
    </w:p>
    <w:p>
      <w:pPr>
        <w:spacing w:after="20" w:line="300" w:lineRule="auto"/>
      </w:pPr>
      <w:r>
        <w:rPr>
          <w:rFonts w:ascii="Noto Serif" w:hAnsi="Noto Serif" w:eastAsia="Noto Serif" w:cs="Noto Serif"/>
          <w:b w:val="0"/>
          <w:i w:val="0"/>
          <w:color w:val="29241F"/>
          <w:sz w:val="22"/>
        </w:rPr>
        <w:t>9. Quibus rebus in sua luce positis, perspicue et notae et necessitates coniugalis amoris propriae patent, quas maximi est ponderis iustis aestimare momentis.</w:t>
      </w:r>
    </w:p>
    <w:p>
      <w:pPr>
        <w:spacing w:after="100" w:line="300" w:lineRule="auto"/>
      </w:pPr>
      <w:r>
        <w:rPr>
          <w:rFonts w:ascii="MingLiU" w:hAnsi="MingLiU" w:eastAsia="MingLiU" w:cs="MingLiU"/>
          <w:b w:val="0"/>
          <w:i w:val="0"/>
          <w:color w:val="6E675F"/>
          <w:sz w:val="20"/>
        </w:rPr>
        <w:t>由於這些事理已經闡明，婚姻愛德的特殊性質和必要性就清楚而著明地顯現出來，這需要用公正的衡量加以評估，因為其重要性至關重大。</w:t>
      </w:r>
    </w:p>
    <w:p>
      <w:pPr>
        <w:spacing w:after="20" w:line="300" w:lineRule="auto"/>
      </w:pPr>
      <w:r>
        <w:rPr>
          <w:rFonts w:ascii="Noto Serif" w:hAnsi="Noto Serif" w:eastAsia="Noto Serif" w:cs="Noto Serif"/>
          <w:b w:val="0"/>
          <w:i w:val="0"/>
          <w:color w:val="29241F"/>
          <w:sz w:val="22"/>
        </w:rPr>
        <w:t>Est ante omnia amor plane humanus , hoc est sensibilis et spiritualis. Quare non agitur solum de mero vel naturae vel affectuum impetu, sed etiam ac praesertim de liberae voluntatis actu, eo scilicet tendente, ut per cotidianae vitae gaudia et dolores non modo perseveret, sed praeterea augeatur; ita nimirum ut coniuges veluti cor unum et anima una fiant, suamque humanam perfectionem una simul adipiscantur.</w:t>
      </w:r>
    </w:p>
    <w:p>
      <w:pPr>
        <w:spacing w:after="100" w:line="300" w:lineRule="auto"/>
      </w:pPr>
      <w:r>
        <w:rPr>
          <w:rFonts w:ascii="MingLiU" w:hAnsi="MingLiU" w:eastAsia="MingLiU" w:cs="MingLiU"/>
          <w:b w:val="0"/>
          <w:i w:val="0"/>
          <w:color w:val="6E675F"/>
          <w:sz w:val="20"/>
        </w:rPr>
        <w:t>首先，愛德是完全的人性愛德，亦即感性和屬神的。因此，這不僅是關乎純粹的本性衝動或感情的衝動，而且更是自由意志的行為，這行為的目的是：藉著日常生活的喜樂與痛苦，不僅使愛德保持不變，而且更要增長；如此這般，夫妻二人彷彿成為一心一靈，共同達到他們的人性圓滿。</w:t>
      </w:r>
    </w:p>
    <w:p>
      <w:pPr>
        <w:spacing w:after="20" w:line="300" w:lineRule="auto"/>
      </w:pPr>
      <w:r>
        <w:rPr>
          <w:rFonts w:ascii="Noto Serif" w:hAnsi="Noto Serif" w:eastAsia="Noto Serif" w:cs="Noto Serif"/>
          <w:b w:val="0"/>
          <w:i w:val="0"/>
          <w:color w:val="29241F"/>
          <w:sz w:val="22"/>
        </w:rPr>
        <w:t>Agitur deinde de amore pleno , id est de peculiari illa personalis amicitiae forma, in qua coniuges omnia magno animo inter se partiuntur, neque iniustas exceptiones admittunt, vel suis dumtaxat commodis student. Qui coniugem suum re vera amat, eum profecto non tantum ob id quod ab eo accipit, sed propter eum ipsum amat; idque libens facit, ut eum dono sui ditet.</w:t>
      </w:r>
    </w:p>
    <w:p>
      <w:pPr>
        <w:spacing w:after="100" w:line="300" w:lineRule="auto"/>
      </w:pPr>
      <w:r>
        <w:rPr>
          <w:rFonts w:ascii="MingLiU" w:hAnsi="MingLiU" w:eastAsia="MingLiU" w:cs="MingLiU"/>
          <w:b w:val="0"/>
          <w:i w:val="0"/>
          <w:color w:val="6E675F"/>
          <w:sz w:val="20"/>
        </w:rPr>
        <w:t>接著論述充滿愛德的愛，即配偶之間那種特殊的個人友誼形式，其中夫妻以宏大的心胸彼此分享一切，不容許不正當的例外，也不專顧自己的利益。真正愛自己配偶的人，誠然不僅因著他從配偶所得到的而愛之，更是為了配偶本身而愛之；他樂意這樣做，好以自己的奉獻使配偶得到豐富。</w:t>
      </w:r>
    </w:p>
    <w:p>
      <w:pPr>
        <w:spacing w:after="20" w:line="300" w:lineRule="auto"/>
      </w:pPr>
      <w:r>
        <w:rPr>
          <w:rFonts w:ascii="Noto Serif" w:hAnsi="Noto Serif" w:eastAsia="Noto Serif" w:cs="Noto Serif"/>
          <w:b w:val="0"/>
          <w:i w:val="0"/>
          <w:color w:val="29241F"/>
          <w:sz w:val="22"/>
        </w:rPr>
        <w:t>Ad hoc, coniugalis amor et fidelis et exclusorius est, usque ad vitae extremum; qualem scilicet sponsus et sponsa eo die cogitatione comprehenderunt, quo liberi planeque conscii matrimoniali se vinculo devinxerunt. Quae coniugum fidelitas etsi interdum habeat difficultates, nemini tamen asseverare licet, eam non esse possibilem, cum contra quovis tempore nobilis sit meritisque uber. Posita enim volventibus saeculis a tot coniugibus exempla non tantum probant, eam esse matrimonii naturae consentaneam, sed insuper ex ea, veluti e fonte, intimam diuturnamque felicitatem fluere.</w:t>
      </w:r>
    </w:p>
    <w:p>
      <w:pPr>
        <w:spacing w:after="100" w:line="300" w:lineRule="auto"/>
      </w:pPr>
      <w:r>
        <w:rPr>
          <w:rFonts w:ascii="MingLiU" w:hAnsi="MingLiU" w:eastAsia="MingLiU" w:cs="MingLiU"/>
          <w:b w:val="0"/>
          <w:i w:val="0"/>
          <w:color w:val="6E675F"/>
          <w:sz w:val="20"/>
        </w:rPr>
        <w:t>為此，婚姻的愛既是忠貞的，也是排他性的，直至生命的終極；即如新郎和新娘在那一天所領悟的，他們自由而完全自覺地以婚姻的紐帶束縛自己。夫妻的這種忠貞雖然有時有其困難，然而任何人都不可聲稱它是不可能的，因為相反地，它在任何時代都是高尚的，且充滿善業。誠然，歷代以來許多夫妻的例證不僅證實它符合婚姻的本性，而且進一步顯示，從它如同從一源頭流出內在而持久的幸福。</w:t>
      </w:r>
    </w:p>
    <w:p>
      <w:pPr>
        <w:spacing w:after="20" w:line="300" w:lineRule="auto"/>
      </w:pPr>
      <w:r>
        <w:rPr>
          <w:rFonts w:ascii="Noto Serif" w:hAnsi="Noto Serif" w:eastAsia="Noto Serif" w:cs="Noto Serif"/>
          <w:b w:val="0"/>
          <w:i w:val="0"/>
          <w:color w:val="29241F"/>
          <w:sz w:val="22"/>
        </w:rPr>
        <w:t>Hic denique amor fecundus est, quippe qui non totus in coniugum communione contineatur, sed eo etiam spectet ut pergat, novasque exsuscitet vitas. Matrimonium et amor coniugalis indole sua ad prolem procreandam et educandam ordinantur. Filii sane sunt praestantissimum matrimonii donum, et ad ipsorum parentum bonum maxime conferunt. ( 8 )</w:t>
      </w:r>
    </w:p>
    <w:p>
      <w:pPr>
        <w:spacing w:after="100" w:line="300" w:lineRule="auto"/>
      </w:pPr>
      <w:r>
        <w:rPr>
          <w:rFonts w:ascii="MingLiU" w:hAnsi="MingLiU" w:eastAsia="MingLiU" w:cs="MingLiU"/>
          <w:b w:val="0"/>
          <w:i w:val="0"/>
          <w:color w:val="6E675F"/>
          <w:sz w:val="20"/>
        </w:rPr>
        <w:t>此愛誠然是富饒的，因為它不是全然侷限於夫妻的共融中，而是更進一步地指向延續人類，喚起新的生命。婚姻與夫妻的愛，依其本性是為生育子女並教養他們而安排的。子女確實是婚姻最卓越的恩賜，並對父母自身的幸福最有所貢獻。</w:t>
      </w:r>
    </w:p>
    <w:p>
      <w:pPr>
        <w:spacing w:after="20" w:line="300" w:lineRule="auto"/>
      </w:pPr>
      <w:r>
        <w:rPr>
          <w:rFonts w:ascii="Noto Serif" w:hAnsi="Noto Serif" w:eastAsia="Noto Serif" w:cs="Noto Serif"/>
          <w:b w:val="0"/>
          <w:i w:val="0"/>
          <w:color w:val="29241F"/>
          <w:sz w:val="22"/>
        </w:rPr>
        <w:t>## Paternitas/Maternitas Responsabilis</w:t>
      </w:r>
    </w:p>
    <w:p>
      <w:pPr>
        <w:spacing w:after="100" w:line="300" w:lineRule="auto"/>
      </w:pPr>
      <w:r>
        <w:rPr>
          <w:rFonts w:ascii="MingLiU" w:hAnsi="MingLiU" w:eastAsia="MingLiU" w:cs="MingLiU"/>
          <w:b w:val="0"/>
          <w:i w:val="0"/>
          <w:color w:val="6E675F"/>
          <w:sz w:val="20"/>
        </w:rPr>
        <w:t>1</w:t>
      </w:r>
    </w:p>
    <w:p>
      <w:pPr>
        <w:pageBreakBefore/>
        <w:spacing w:after="60"/>
        <w:keepNext/>
      </w:pPr>
      <w:r>
        <w:rPr>
          <w:rFonts w:ascii="MingLiU" w:hAnsi="MingLiU" w:eastAsia="MingLiU" w:cs="MingLiU"/>
          <w:b/>
          <w:i w:val="0"/>
          <w:color w:val="8A4E2F"/>
          <w:sz w:val="16"/>
        </w:rPr>
        <w:t>LESSON 48  ·  從教父到教廷</w:t>
      </w:r>
    </w:p>
    <w:p>
      <w:pPr>
        <w:spacing w:after="20"/>
      </w:pPr>
      <w:r>
        <w:rPr>
          <w:rFonts w:ascii="MingLiU" w:hAnsi="MingLiU" w:eastAsia="MingLiU" w:cs="MingLiU"/>
          <w:b/>
          <w:i w:val="0"/>
          <w:color w:val="8A4E2F"/>
          <w:sz w:val="22"/>
        </w:rPr>
        <w:t>第 48 課</w:t>
      </w:r>
    </w:p>
    <w:p>
      <w:pPr>
        <w:pStyle w:val="Heading1"/>
        <w:spacing w:before="0" w:after="120"/>
        <w:jc w:val="left"/>
        <w:pBdr>
          <w:bottom w:val="single" w:sz="14" w:space="3" w:color="D4A653"/>
        </w:pBdr>
      </w:pPr>
      <w:r>
        <w:rPr>
          <w:rFonts w:ascii="MingLiU" w:hAnsi="MingLiU" w:eastAsia="MingLiU" w:cs="MingLiU"/>
          <w:b/>
          <w:i w:val="0"/>
          <w:color w:val="3A2720"/>
          <w:sz w:val="34"/>
        </w:rPr>
        <w:t>若望保祿二：信仰與理性　Fides et Ratio</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adversor, adversari, adversatus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反對、敵對；抵抗</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consentaneus, consentanea, consentaneum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相宜的、相符的；一致的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Februarius, Februaria, Februarium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二月</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occupo, occupare, occupavi, occupatus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佔領、奪取；攻擊、襲擊</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impulsus, impulsus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衝擊、震盪；激勵、驅使</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uber, uberis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乳房、乳頭；乳汁；肥沃之土；豐饒、充足</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repeto, repetere, repetivi, repetitus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返回、回到；取回、收回；重複、重申；索討</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consummo, consummare, consummavi, consummatus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合計、算總；完成、終結；達成、實現</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egeo, egere, egui</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需要、缺乏；要求、必須</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suadeo, suadere, suasi, suasus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勸促、建議；誘導；勸服、勸告</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sapienter</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智慧地、明智地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solutio, solutionis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鬆弛、緩解；支付、償還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intueor, intueri, intuitus sum</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注視、觀看；考量、視為；欣賞</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nedum</w:t>
            </w:r>
          </w:p>
        </w:tc>
        <w:tc>
          <w:tcPr>
            <w:tcW w:type="dxa" w:w="1119"/>
            <w:tcMar>
              <w:top w:w="80" w:type="dxa"/>
              <w:start w:w="120" w:type="dxa"/>
              <w:bottom w:w="80" w:type="dxa"/>
              <w:end w:w="120" w:type="dxa"/>
            </w:tcMar>
          </w:tcPr>
          <w:p>
            <w:r>
              <w:rPr>
                <w:rFonts w:ascii="MingLiU" w:hAnsi="MingLiU" w:eastAsia="MingLiU" w:cs="MingLiU"/>
                <w:b w:val="0"/>
                <w:i w:val="0"/>
                <w:color w:val="6E675F"/>
                <w:sz w:val="16"/>
              </w:rPr>
              <w:t>連</w:t>
            </w:r>
          </w:p>
        </w:tc>
        <w:tc>
          <w:tcPr>
            <w:tcW w:type="dxa" w:w="3198"/>
            <w:tcMar>
              <w:top w:w="80" w:type="dxa"/>
              <w:start w:w="120" w:type="dxa"/>
              <w:bottom w:w="80" w:type="dxa"/>
              <w:end w:w="120" w:type="dxa"/>
            </w:tcMar>
          </w:tcPr>
          <w:p>
            <w:r>
              <w:rPr>
                <w:rFonts w:ascii="MingLiU" w:hAnsi="MingLiU" w:eastAsia="MingLiU" w:cs="MingLiU"/>
                <w:b w:val="0"/>
                <w:i w:val="0"/>
                <w:color w:val="29241F"/>
                <w:sz w:val="19"/>
              </w:rPr>
              <w:t>更不用說、況乎；遑論</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promoveo, promovere, promovi, promotus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推進、前移；晉升、提升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prospectus, prospectus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景象、展望；視野</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notitia, notitiae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認識、知曉；熟悉、相識</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redigo, redigere, redegi, redactus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趕回、驅退；轉變、化為</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beatitudo, beatitudinis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至福、真福；幸福之境</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egregius, egregia, egregium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非凡、卓異；傑出、優秀</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Sicut igitur ad sapientiam nemo venit nisi per gratiam, iustitiam et scientiam; sic ad contemplationem non venitur nisi per meditationem perspicuam, conversationem sanctam et orationem devotam.</w:t>
      </w:r>
    </w:p>
    <w:p>
      <w:pPr>
        <w:spacing w:after="60" w:line="300" w:lineRule="auto"/>
        <w:ind w:left="227"/>
      </w:pPr>
      <w:r>
        <w:rPr>
          <w:rFonts w:ascii="MingLiU" w:hAnsi="MingLiU" w:eastAsia="MingLiU" w:cs="MingLiU"/>
          <w:b w:val="0"/>
          <w:i w:val="0"/>
          <w:color w:val="6E675F"/>
          <w:sz w:val="18"/>
        </w:rPr>
        <w:t>〔Itinerarium mentis in Deum〕</w:t>
      </w:r>
    </w:p>
    <w:p>
      <w:pPr>
        <w:spacing w:after="20" w:line="300" w:lineRule="auto"/>
        <w:ind w:left="227"/>
      </w:pPr>
      <w:r>
        <w:rPr>
          <w:rFonts w:ascii="Noto Serif" w:hAnsi="Noto Serif" w:eastAsia="Noto Serif" w:cs="Noto Serif"/>
          <w:b w:val="0"/>
          <w:i w:val="0"/>
          <w:color w:val="29241F"/>
          <w:sz w:val="22"/>
        </w:rPr>
        <w:t>Retinet etiam simplicia, sicut principia quantitatum continuarum et discretarum, ut punctum, instans et unitatem, sine quibus impossibile est meminisse aut cogitare ea quae principiantur per haec.</w:t>
      </w:r>
    </w:p>
    <w:p>
      <w:pPr>
        <w:spacing w:after="60" w:line="300" w:lineRule="auto"/>
        <w:ind w:left="227"/>
      </w:pPr>
      <w:r>
        <w:rPr>
          <w:rFonts w:ascii="MingLiU" w:hAnsi="MingLiU" w:eastAsia="MingLiU" w:cs="MingLiU"/>
          <w:b w:val="0"/>
          <w:i w:val="0"/>
          <w:color w:val="6E675F"/>
          <w:sz w:val="18"/>
        </w:rPr>
        <w:t>〔Itinerarium mentis in Deum〕</w:t>
      </w:r>
    </w:p>
    <w:p>
      <w:r>
        <w:br w:type="page"/>
      </w:r>
    </w:p>
    <w:p>
      <w:pPr>
        <w:pStyle w:val="Heading2"/>
        <w:spacing w:before="0" w:after="60"/>
        <w:jc w:val="left"/>
      </w:pPr>
      <w:r>
        <w:rPr>
          <w:rFonts w:ascii="MingLiU" w:hAnsi="MingLiU" w:eastAsia="MingLiU" w:cs="MingLiU"/>
          <w:b/>
          <w:i w:val="0"/>
          <w:color w:val="3A2720"/>
          <w:sz w:val="28"/>
        </w:rPr>
        <w:t>讀本　若望保祿二：信仰與理性　Fides et Ratio</w:t>
      </w:r>
    </w:p>
    <w:p>
      <w:pPr>
        <w:spacing w:after="80" w:line="300" w:lineRule="auto"/>
      </w:pPr>
      <w:r>
        <w:rPr>
          <w:rFonts w:ascii="MingLiU" w:hAnsi="MingLiU" w:eastAsia="MingLiU" w:cs="MingLiU"/>
          <w:b w:val="0"/>
          <w:i w:val="0"/>
          <w:color w:val="6E675F"/>
          <w:sz w:val="18"/>
        </w:rPr>
        <w:t>第 1–4 號（完整，共 108 號）；自譯（研讀用，非教會核准禮儀譯本）</w:t>
      </w:r>
    </w:p>
    <w:p>
      <w:pPr>
        <w:spacing w:after="20" w:line="300" w:lineRule="auto"/>
      </w:pPr>
      <w:r>
        <w:rPr>
          <w:rFonts w:ascii="Noto Serif" w:hAnsi="Noto Serif" w:eastAsia="Noto Serif" w:cs="Noto Serif"/>
          <w:b w:val="0"/>
          <w:i w:val="0"/>
          <w:color w:val="29241F"/>
          <w:sz w:val="22"/>
        </w:rPr>
        <w:t>1. Fieri quidem potest ut, tam in Orientis orbe quam in Occidentis solis plaga, iter quoddam dignoscatur quod, progredientibus saeculis eo usque hominum genus perduxerit ut cum veritate paulatim congrediatur seque cum illa componat. Hoc quidem iter sic explicatum est — neque aliter accidere potuit — intra prospectum quendam singularis hominum conscientiae: quo namque plenius res orbemque cognovit homo, eo magis ipsemet cognoscit se unica in sua natura, eodemque tempore instans fit interrogatio de significatione rerum suaeque ipsius exsistentiae. Quidquid se nobis obicit veluti cognitionis nostrae argumentum, hanc ipsam ob causam evadit vitae nostrae elementum.</w:t>
      </w:r>
    </w:p>
    <w:p>
      <w:pPr>
        <w:spacing w:after="100" w:line="300" w:lineRule="auto"/>
      </w:pPr>
      <w:r>
        <w:rPr>
          <w:rFonts w:ascii="MingLiU" w:hAnsi="MingLiU" w:eastAsia="MingLiU" w:cs="MingLiU"/>
          <w:b w:val="0"/>
          <w:i w:val="0"/>
          <w:color w:val="6E675F"/>
          <w:sz w:val="20"/>
        </w:rPr>
        <w:t>確實可能在東方世界和西方日出之地，都認識到某一條道路，隨著世紀推進，人類沿著這條道路前行，以至於逐漸與真理相遇，並與之相調和。這條道路——而且無法以其他方式發生——是在人類意識的某種獨特視域內得以闡明的：人越是圓滿地認識萬物和世界，就越發認識自己在自身本性中的獨特性，同時緊迫的疑問也隨之產生，即關乎萬物意義和人類自身存在的意義。凡是呈現於我們面前如同我們認識的對象者，正因為這個緣故，就成為我們生命的要素。</w:t>
      </w:r>
    </w:p>
    <w:p>
      <w:pPr>
        <w:spacing w:after="20" w:line="300" w:lineRule="auto"/>
      </w:pPr>
      <w:r>
        <w:rPr>
          <w:rFonts w:ascii="Noto Serif" w:hAnsi="Noto Serif" w:eastAsia="Noto Serif" w:cs="Noto Serif"/>
          <w:b w:val="0"/>
          <w:i w:val="0"/>
          <w:color w:val="29241F"/>
          <w:sz w:val="22"/>
        </w:rPr>
        <w:t>Admonitio illa Gnwqi seauton in superliminari inscripta erat Delphis in templo, principalem ut veritatem testificaretur quae minima omni homini sumenda erat regula quicumque inter res creatas se extollere cupiebat veluti « hominem » scilicet « sui ipsius cognitorem ».</w:t>
      </w:r>
    </w:p>
    <w:p>
      <w:pPr>
        <w:spacing w:after="100" w:line="300" w:lineRule="auto"/>
      </w:pPr>
      <w:r>
        <w:rPr>
          <w:rFonts w:ascii="MingLiU" w:hAnsi="MingLiU" w:eastAsia="MingLiU" w:cs="MingLiU"/>
          <w:b w:val="0"/>
          <w:i w:val="0"/>
          <w:color w:val="6E675F"/>
          <w:sz w:val="20"/>
        </w:rPr>
        <w:t>那句銘言「認識你自己」曾銘刻在德爾斐神廟的門楣上，以見證一個根本的真理，即對於任何希望在受造物中自我提升的人，這都是不可或缺的最低準則——也就是說，他必須是「認識自己的人」。</w:t>
      </w:r>
    </w:p>
    <w:p>
      <w:pPr>
        <w:spacing w:after="20" w:line="300" w:lineRule="auto"/>
      </w:pPr>
      <w:r>
        <w:rPr>
          <w:rFonts w:ascii="Noto Serif" w:hAnsi="Noto Serif" w:eastAsia="Noto Serif" w:cs="Noto Serif"/>
          <w:b w:val="0"/>
          <w:i w:val="0"/>
          <w:color w:val="29241F"/>
          <w:sz w:val="22"/>
        </w:rPr>
        <w:t>Candidus intuitus veteres in annales luculenter aliunde demonstrat, variis in orbis regionibus multiplici humano distinctis cultu, exsistere eodem tempore principales illas interrogationes quibus vita designatur hominum: Quis egomet sum? Unde venio? Quoque vado? Cur mala adsunt? Quid nos manet hanc post vitam? Haec quaesita reperiuntur in sacris Israelis scriptionibus, at insunt etiam scriptis Veda necnon Avesta ; detegimus ea in operibus Confutii atque Lao-Tze, quemadmodum in praedicatione virorum Tirthankara ipsiusque Buddhae; exsistunt similiter ex Homeri carminibus ac tragoediis Euripidis et Sophoclis, perinde ac philosophicis in Platonis et Aristotelis tractatibus.</w:t>
      </w:r>
    </w:p>
    <w:p>
      <w:pPr>
        <w:spacing w:after="100" w:line="300" w:lineRule="auto"/>
      </w:pPr>
      <w:r>
        <w:rPr>
          <w:rFonts w:ascii="MingLiU" w:hAnsi="MingLiU" w:eastAsia="MingLiU" w:cs="MingLiU"/>
          <w:b w:val="0"/>
          <w:i w:val="0"/>
          <w:color w:val="6E675F"/>
          <w:sz w:val="20"/>
        </w:rPr>
        <w:t>坦誠的觀察從歷史記載中清楚地向我們表明，在世界的各個地區、人類多様的文明中，同一時代存在著那些主要的疑問，以之規定人的生活：我是誰？我從何而來？我往何處去？為何惡存在？在此生之後等待我們的是什麼？這些疑問見於以色列的聖經，也見於吠陀經和阿維斯陀經的著作中；我們在孔子和老子的著述中發現了它們，如同在蒂爾坦卡若人的教導和佛陀本人的宣講中一樣；它們同樣存在於荷馬的詩篇及歐里庇得斯和索福克勒斯的悲劇中，也如同在柏拉圖和亞里士多德的哲學論著中一樣。</w:t>
      </w:r>
    </w:p>
    <w:p>
      <w:pPr>
        <w:spacing w:after="20" w:line="300" w:lineRule="auto"/>
      </w:pPr>
      <w:r>
        <w:rPr>
          <w:rFonts w:ascii="Noto Serif" w:hAnsi="Noto Serif" w:eastAsia="Noto Serif" w:cs="Noto Serif"/>
          <w:b w:val="0"/>
          <w:i w:val="0"/>
          <w:color w:val="29241F"/>
          <w:sz w:val="22"/>
        </w:rPr>
        <w:t>Hae nempe interrogationes sunt quae ex illa communi profluunt inquisitione de sensu ipso quo numquam non hominis animus inquietatur: ex responsione vero, quae talibus redditur rogationibus, directio pendet quae vitae humanae est imprimenda.</w:t>
      </w:r>
    </w:p>
    <w:p>
      <w:pPr>
        <w:spacing w:after="100" w:line="300" w:lineRule="auto"/>
      </w:pPr>
      <w:r>
        <w:rPr>
          <w:rFonts w:ascii="MingLiU" w:hAnsi="MingLiU" w:eastAsia="MingLiU" w:cs="MingLiU"/>
          <w:b w:val="0"/>
          <w:i w:val="0"/>
          <w:color w:val="6E675F"/>
          <w:sz w:val="20"/>
        </w:rPr>
        <w:t>這些問題確實是由那種普遍的尋求而流出的，即對意義本身的尋求，靈魂從未不為之所困擾；而從對這類詢問所給予的答覆，卻取決於應當賦予人生的方向。</w:t>
      </w:r>
    </w:p>
    <w:p>
      <w:pPr>
        <w:spacing w:after="20" w:line="300" w:lineRule="auto"/>
      </w:pPr>
      <w:r>
        <w:rPr>
          <w:rFonts w:ascii="Noto Serif" w:hAnsi="Noto Serif" w:eastAsia="Noto Serif" w:cs="Noto Serif"/>
          <w:b w:val="0"/>
          <w:i w:val="0"/>
          <w:color w:val="29241F"/>
          <w:sz w:val="22"/>
        </w:rPr>
        <w:t>2. Aliena sane non est Ecclesia, neque esse potest, hoc ab inquirendi opere. Ab eo enim tempore, cum intra Paschale Mysterium postremam accepit de hominis vita veritatem uti donum, facta est illa vicissim peregrina per semitas orbis ut Christum Iesum esse praedicet "viam veritatem et vitam" (cfr Io 14,6). Diversa inter officia, quae hominibus ea offerat oportet, unum illud nimirum esse intellegit sibi plane proprium: Veritatis diaconiam .</w:t>
      </w:r>
    </w:p>
    <w:p>
      <w:pPr>
        <w:spacing w:after="100" w:line="300" w:lineRule="auto"/>
      </w:pPr>
      <w:r>
        <w:rPr>
          <w:rFonts w:ascii="MingLiU" w:hAnsi="MingLiU" w:eastAsia="MingLiU" w:cs="MingLiU"/>
          <w:b w:val="0"/>
          <w:i w:val="0"/>
          <w:color w:val="6E675F"/>
          <w:sz w:val="20"/>
        </w:rPr>
        <w:t>教會實在不是，也不能是局外於此探究之業。因為自教會在逾越奧跡內領受了關於人的生命的終極真理而為禮物之時，教會就此以朝聖者的身分漂泊於世界的道路上，以宣講基督耶穌是「道路、真理和生命」（參閱若14:6）。教會認識到，在其應當對人類提供的多種職務中，有一項實在特別屬於自己的：真理的服侍。</w:t>
      </w:r>
    </w:p>
    <w:p>
      <w:pPr>
        <w:spacing w:after="20" w:line="300" w:lineRule="auto"/>
      </w:pPr>
      <w:r>
        <w:rPr>
          <w:rFonts w:ascii="Noto Serif" w:hAnsi="Noto Serif" w:eastAsia="Noto Serif" w:cs="Noto Serif"/>
          <w:b w:val="0"/>
          <w:i w:val="0"/>
          <w:color w:val="29241F"/>
          <w:sz w:val="22"/>
        </w:rPr>
        <w:t>1 Hoc officium, una ex parte, facit ut credens ipsa communitas particeps evadat communis illius operae qua homines attingere student veritatem; 2 altera vero ex parte, obstringitur communitas illa officio ut nuntia fiat rerum certarum quas cognovit, licet sibi conscia sit omnem veritatem captam unam dumtaxat stationem esse plenam ad illam veritatem quae ultima in Dei revelatione ostendetur: « Videmus enim nunc per speculum in aenigmate, tunc autem facie ad faciem; nunc cognosco ex parte, tunc autem cognoscam, sicut et cognitus sum » ( 1 Cor 13,12).</w:t>
      </w:r>
    </w:p>
    <w:p>
      <w:pPr>
        <w:spacing w:after="100" w:line="300" w:lineRule="auto"/>
      </w:pPr>
      <w:r>
        <w:rPr>
          <w:rFonts w:ascii="MingLiU" w:hAnsi="MingLiU" w:eastAsia="MingLiU" w:cs="MingLiU"/>
          <w:b w:val="0"/>
          <w:i w:val="0"/>
          <w:color w:val="6E675F"/>
          <w:sz w:val="20"/>
        </w:rPr>
        <w:t>這項職務一方面使信仰的共同體本身成為參與者，共同分享人類竭力追求真理的工作；而另一方面，這個共同體又被責成應當宣報它所認識的確定之事，儘管它自己意識到所掌握的一切真理只是完整的一個階段，指向在天主啟示中最終顯示的那個真理：「我們現在是藉著鏡子，模糊地看；那時卻是面對面地看。我現在認識的是局部的；那時我要認識，就如我被認識一樣。」（格前十三，十二）</w:t>
      </w:r>
    </w:p>
    <w:p>
      <w:pPr>
        <w:spacing w:after="20" w:line="300" w:lineRule="auto"/>
      </w:pPr>
      <w:r>
        <w:rPr>
          <w:rFonts w:ascii="Noto Serif" w:hAnsi="Noto Serif" w:eastAsia="Noto Serif" w:cs="Noto Serif"/>
          <w:b w:val="0"/>
          <w:i w:val="0"/>
          <w:color w:val="29241F"/>
          <w:sz w:val="22"/>
        </w:rPr>
        <w:t>3. Multiplices sunt facultates quibus uti potest homo ut veritatum cognoscendarum foveat progressionem, unde exsistentiam suam humaniorem reddat. Inter has philosophia eminet, quae recta adiuvat ut et interrogatio ponatur de vitae sensu et ei responsio iam adumbretur: quapropter unum ipsa reperitur nobiliorum hominis munerum. « Philosophiae » vox Graecam ad originem « sapientiae amorem » designat. Etenim nata philosophia est atque eo tempore enucleata quo coepit se ipsum homo interrogare de rerum causis finibusque. Diversis quidem formis modisque demonstrat philosophia ad ipsam hominis naturam pertinere veritatis cupiditatem.</w:t>
      </w:r>
    </w:p>
    <w:p>
      <w:pPr>
        <w:spacing w:after="100" w:line="300" w:lineRule="auto"/>
      </w:pPr>
      <w:r>
        <w:rPr>
          <w:rFonts w:ascii="MingLiU" w:hAnsi="MingLiU" w:eastAsia="MingLiU" w:cs="MingLiU"/>
          <w:b w:val="0"/>
          <w:i w:val="0"/>
          <w:color w:val="6E675F"/>
          <w:sz w:val="20"/>
        </w:rPr>
        <w:t>人能運用多種能力來促進對真理的認識，從而使自己的生存更具人性。在這些能力中，哲學尤為卓越，它直接有助於提出關於生命意義的質詢，並為其初步勾勒解答：因此哲學本身實為人類最高貴的職責之一。「哲學」一詞按其希臘語字源意指「愛智慧」。事實上，當人開始向自己詢問萬物的原因與目的時，哲學便已誕生並隨之發展。哲學確以各種不同形式與方式證明，對真理的渴望乃屬於人的本性本身。</w:t>
      </w:r>
    </w:p>
    <w:p>
      <w:pPr>
        <w:spacing w:after="20" w:line="300" w:lineRule="auto"/>
      </w:pPr>
      <w:r>
        <w:rPr>
          <w:rFonts w:ascii="Noto Serif" w:hAnsi="Noto Serif" w:eastAsia="Noto Serif" w:cs="Noto Serif"/>
          <w:b w:val="0"/>
          <w:i w:val="0"/>
          <w:color w:val="29241F"/>
          <w:sz w:val="22"/>
        </w:rPr>
        <w:t>Innata est eius menti illa proprietas ut de rerum percontetur causis etiamsi responsiones paulatim inde redditae in formam quandam ingrediuntur quae diversas cultus humani species inter se complere manifesto ostendit.</w:t>
      </w:r>
    </w:p>
    <w:p>
      <w:pPr>
        <w:spacing w:after="100" w:line="300" w:lineRule="auto"/>
      </w:pPr>
      <w:r>
        <w:rPr>
          <w:rFonts w:ascii="MingLiU" w:hAnsi="MingLiU" w:eastAsia="MingLiU" w:cs="MingLiU"/>
          <w:b w:val="0"/>
          <w:i w:val="0"/>
          <w:color w:val="6E675F"/>
          <w:sz w:val="20"/>
        </w:rPr>
        <w:t>探尋事物的原因是人心智所固有的特徵，即使由此逐漸給予的答案進入了一種形式，清楚顯示出人類文化的各種樣態是彼此互補的。</w:t>
      </w:r>
    </w:p>
    <w:p>
      <w:pPr>
        <w:spacing w:after="20" w:line="300" w:lineRule="auto"/>
      </w:pPr>
      <w:r>
        <w:rPr>
          <w:rFonts w:ascii="Noto Serif" w:hAnsi="Noto Serif" w:eastAsia="Noto Serif" w:cs="Noto Serif"/>
          <w:b w:val="0"/>
          <w:i w:val="0"/>
          <w:color w:val="29241F"/>
          <w:sz w:val="22"/>
        </w:rPr>
        <w:t>Impulsio vehemens illa, quam ad efformationem progressionemque culturae in orbe Occidentali adhibuit philosophia, facere haud debet ut obliviscamur quatenus ipsa quoque pervaserit vias etiam humanae vitae concipiendae ex quibus Orientalis etiam vivit orbis. Cuique enim populo nativa est atque pristina sapientia quae, tamquam verus animi culturarum thesaurus, eo tendit ut exprimatur et rationibus potissimum philosophicis maturetur. Quam sit hoc verum inde etiam comprobatur quod principalis quaedam philosophicae scientiae figura, nostris etiam temporibus, deprehendi potest in iis postulatis quibus leges Nationum et civitatum informantur ad socialem vitam moderandam.</w:t>
      </w:r>
    </w:p>
    <w:p>
      <w:pPr>
        <w:spacing w:after="100" w:line="300" w:lineRule="auto"/>
      </w:pPr>
      <w:r>
        <w:rPr>
          <w:rFonts w:ascii="MingLiU" w:hAnsi="MingLiU" w:eastAsia="MingLiU" w:cs="MingLiU"/>
          <w:b w:val="0"/>
          <w:i w:val="0"/>
          <w:color w:val="6E675F"/>
          <w:sz w:val="20"/>
        </w:rPr>
        <w:t>哲學對於西方世界文化的形成與進步所施加的那股強大推動力，不應該使我們忘卻，哲學本身也業已滲透到人類生活的思想方式當中，而東方世界亦由此而生活著。因為每一個民族都有其固有而古老的智慧，猶如真正的心靈與文化的寶藏，它傾向於用理性的方法，尤其是哲學的方法來表達並使其臻於完善。這一點甚至可以由以下事實而得到證實：在我們的時代，哲學科學的某個主要面向仍可發現於那些旨在調理社會生活的國家與城邦法律的原則之中。</w:t>
      </w:r>
    </w:p>
    <w:p>
      <w:pPr>
        <w:spacing w:after="20" w:line="300" w:lineRule="auto"/>
      </w:pPr>
      <w:r>
        <w:rPr>
          <w:rFonts w:ascii="Noto Serif" w:hAnsi="Noto Serif" w:eastAsia="Noto Serif" w:cs="Noto Serif"/>
          <w:b w:val="0"/>
          <w:i w:val="0"/>
          <w:color w:val="29241F"/>
          <w:sz w:val="22"/>
        </w:rPr>
        <w:t>4. Quidquid autem id est, notetur oportet sub uno nomine diversas latere significationes. Praevia igitur explicatio necessaria evadit. Concupiscens extremam vitae veritatem homo adipisci, illas universales studet comparare cognitiones quae ei facultatem dant melius se comprehendendi ulteriusque progrediendi ad se perficiendum. Fundamentales hae notiones illa ex admiratione emanant quam rerum creatarum contemplatio in eo excitat: rapitur enim homo stupens quod se in rerum universitatem videt insertum cum aliis sui similibus consociatum quibuscum etiam communicat sortem. Iter hinc incipit quod illum pervehet ad novos usque cognitionis orbes detegendos. Nisi obstupescens miraretur homo, in repetitionem quandam sterilem recideret ac, paulatim, facultatem amitteret vitae reapse personalis ducendae.</w:t>
      </w:r>
    </w:p>
    <w:p>
      <w:pPr>
        <w:spacing w:after="100" w:line="300" w:lineRule="auto"/>
      </w:pPr>
      <w:r>
        <w:rPr>
          <w:rFonts w:ascii="MingLiU" w:hAnsi="MingLiU" w:eastAsia="MingLiU" w:cs="MingLiU"/>
          <w:b w:val="0"/>
          <w:i w:val="0"/>
          <w:color w:val="6E675F"/>
          <w:sz w:val="20"/>
        </w:rPr>
        <w:t>然而無論那是什麼，必須注意到在同一名稱底下隱含著多種意義。因此預先的說明成為必要。人渴望達到生命的終極真理，努力尋求那些普遍的知識，這些知識使他能夠更好地認識自己，進而更進一步達到自我的完善。這些基本的概念源自於對受造物的沉思所喚起的驚異之心：人驚奇地發現自己被納入萬物的秩序中，與他人聯合相伴，也與他們分享同樣的命運。由此開展的道路將引領他進入新的認識領域。如果人不因驚奇而駐足凝思，就會陷入某種無益的重複，漸漸地喪失親身體驗真正人性生活的能力。</w:t>
      </w:r>
    </w:p>
    <w:p>
      <w:pPr>
        <w:spacing w:after="20" w:line="300" w:lineRule="auto"/>
      </w:pPr>
      <w:r>
        <w:rPr>
          <w:rFonts w:ascii="Noto Serif" w:hAnsi="Noto Serif" w:eastAsia="Noto Serif" w:cs="Noto Serif"/>
          <w:b w:val="0"/>
          <w:i w:val="0"/>
          <w:color w:val="29241F"/>
          <w:sz w:val="22"/>
        </w:rPr>
        <w:t>Speculandi potestas, quae humani propria est intellectus, adiuvat ut, philosophicam per industriam, figura enucleetur exactae cogitationis sicque ordinata exstruatur disciplina logico affirmationum consensu atque solido doctrinarum contextu distincta. Hanc propter rationem, variis in cultus humani formis diversisque pariter aetatibus, fructus percepti sunt qui elaborandis veris cogitationum modis profuerunt. Ad historiae fidem factum est ut istud induceret ad unam dumtaxat philosophiae viam confundendam cum tota philosophica disciplina. Constat vero, his in casibus, certam quandam exsistere « superbiam philosophicam » quae suos attollere audeat oculos longe prospicientes at imperfectos ad interpretationem aliquam universalem.</w:t>
      </w:r>
    </w:p>
    <w:p>
      <w:pPr>
        <w:spacing w:after="100" w:line="300" w:lineRule="auto"/>
      </w:pPr>
      <w:r>
        <w:rPr>
          <w:rFonts w:ascii="MingLiU" w:hAnsi="MingLiU" w:eastAsia="MingLiU" w:cs="MingLiU"/>
          <w:b w:val="0"/>
          <w:i w:val="0"/>
          <w:color w:val="6E675F"/>
          <w:sz w:val="20"/>
        </w:rPr>
        <w:t>思辨的能力，這是人類理智所特有的，藉著哲學的勤勉而幫助我們，使精確思想的形象得以闡明，如此便能建立一門學科，其特點是邏輯命題的共識與健全的教義脈絡。正因為這個理由，在人類文化的各種形式和各個不同的時代中，都獲得了成果，這些成果對於完善真實的思想方式有所幫助。根據歷史的見證，這導致了某種情況，即把某一種唯一的哲學道路與整個哲學學科混為一談。誠然，在這些情況下，存在著某種『哲學的傲慢』，它膽敢抬起眼睛遠遠望向不完美的事物，去進行某種普遍的解釋。</w:t>
      </w:r>
    </w:p>
    <w:p>
      <w:pPr>
        <w:spacing w:after="20" w:line="300" w:lineRule="auto"/>
      </w:pPr>
      <w:r>
        <w:rPr>
          <w:rFonts w:ascii="Noto Serif" w:hAnsi="Noto Serif" w:eastAsia="Noto Serif" w:cs="Noto Serif"/>
          <w:b w:val="0"/>
          <w:i w:val="0"/>
          <w:color w:val="29241F"/>
          <w:sz w:val="22"/>
        </w:rPr>
        <w:t>Re vera quodque philosophiae corpus , quantumvis reverendum sua in summa et amplitudine sine ullis abusibus, agnoscere debet principatum philosophicae cogitationis , ex qua et suam ducit originem et cui congruenter serviat necesse est.</w:t>
      </w:r>
    </w:p>
    <w:p>
      <w:pPr>
        <w:spacing w:after="100" w:line="300" w:lineRule="auto"/>
      </w:pPr>
      <w:r>
        <w:rPr>
          <w:rFonts w:ascii="MingLiU" w:hAnsi="MingLiU" w:eastAsia="MingLiU" w:cs="MingLiU"/>
          <w:b w:val="0"/>
          <w:i w:val="0"/>
          <w:color w:val="6E675F"/>
          <w:sz w:val="20"/>
        </w:rPr>
        <w:t>實際上，任何哲學體系，無論其在最高峰和廣闊性上多麼值得尊敬且無任何弊端，都應當承認哲學思想的首要地位，哲學思想乃是其本身的起源所由出，並且它應當相應地為之服務。</w:t>
      </w:r>
    </w:p>
    <w:p>
      <w:pPr>
        <w:spacing w:after="20" w:line="300" w:lineRule="auto"/>
      </w:pPr>
      <w:r>
        <w:rPr>
          <w:rFonts w:ascii="Noto Serif" w:hAnsi="Noto Serif" w:eastAsia="Noto Serif" w:cs="Noto Serif"/>
          <w:b w:val="0"/>
          <w:i w:val="0"/>
          <w:color w:val="29241F"/>
          <w:sz w:val="22"/>
        </w:rPr>
        <w:t>Hoc modo, quamquam mutantur tempora cognitionesque progrediuntur, agnosci licet quasi nucleum quendam philosophicarum notionum, quae nonnumquam adsunt in hominum cogitantium historia. Cogitentur verbi gratia, principia non contradictionis, finalitatis ac causalitatis nec non cogitatum personae veluti subiecti liberi et intellegentis eiusque facultas Deum veritatem bonumque cognoscendi; cogitentur pariter nonnullae normae morales praecipuae quae omnium item sunt communes. Haec aliaque argumenta demonstrant, variis doctrinarum praetermissis scholis, corpus exsistere cognitionum in quibus introspici potest genus quoddam spiritalis hominum patrimonii. Ita fit ut ante oculos quasi philosophiam implicitam reperiamus cuius principia quisque homo se possidere sentiat, tametsi sub forma omnino universali neque conscia.</w:t>
      </w:r>
    </w:p>
    <w:p>
      <w:pPr>
        <w:spacing w:after="100" w:line="300" w:lineRule="auto"/>
      </w:pPr>
      <w:r>
        <w:rPr>
          <w:rFonts w:ascii="MingLiU" w:hAnsi="MingLiU" w:eastAsia="MingLiU" w:cs="MingLiU"/>
          <w:b w:val="0"/>
          <w:i w:val="0"/>
          <w:color w:val="6E675F"/>
          <w:sz w:val="20"/>
        </w:rPr>
        <w:t>因此，雖然時代改變，知識不斷進步，我們仍然可以認識到一種哲學概念的核心，它們在人類思辨的歷史中時有出現。例如，人應當思考不矛盾原理、目的性原理和因果性原理，以及作為自由且理性主體的人格概念，以及人認識天主、真理和善的能力；人應當同樣思考某些主要的道德規範，這些規範對所有人都是共同的。這些及其他論證表明，撇開各種學派的教說，在知識體系中存在著一種人類精神遺產的某種形式。這樣一來，我們就在眼前發現了一種隱而未顯的哲學，其原理每個人都感覺到自己擁有，儘管這是以完全普遍且無意識的形式。</w:t>
      </w:r>
    </w:p>
    <w:p>
      <w:pPr>
        <w:spacing w:after="20" w:line="300" w:lineRule="auto"/>
      </w:pPr>
      <w:r>
        <w:rPr>
          <w:rFonts w:ascii="Noto Serif" w:hAnsi="Noto Serif" w:eastAsia="Noto Serif" w:cs="Noto Serif"/>
          <w:b w:val="0"/>
          <w:i w:val="0"/>
          <w:color w:val="29241F"/>
          <w:sz w:val="22"/>
        </w:rPr>
        <w:t>Quoniam communicantur hae notiones quadamtenus ab omnibus, ipsae efficere debent medium quoddam punctum quo diversae philosophicae scholae confluunt. Quotiens ratio percipere valet atque exprimere prima et universalia vitae principia indeque recte consectaria propria deducere ordinis logici et deontologici, totiens appellari potest ratio recta sive, quemadmodum antiqui loquebantur, orthos logos.</w:t>
      </w:r>
    </w:p>
    <w:p>
      <w:pPr>
        <w:spacing w:after="100" w:line="300" w:lineRule="auto"/>
      </w:pPr>
      <w:r>
        <w:rPr>
          <w:rFonts w:ascii="MingLiU" w:hAnsi="MingLiU" w:eastAsia="MingLiU" w:cs="MingLiU"/>
          <w:b w:val="0"/>
          <w:i w:val="0"/>
          <w:color w:val="6E675F"/>
          <w:sz w:val="20"/>
        </w:rPr>
        <w:t>因為這些概念在某種程度上為眾人所共通，它們應當成為各種不同哲學流派匯聚的某個中點。凡理性能夠領悟並表達生活的第一性和普遍性原則，並據之正確推導出邏輯秩序和倫理秩序所固有的推論，凡此情形，理性就可稱為正理性，或如古人所言，正確的邏各斯。</w:t>
      </w:r>
    </w:p>
    <w:p>
      <w:pPr>
        <w:pageBreakBefore/>
        <w:spacing w:after="60"/>
        <w:keepNext/>
      </w:pPr>
      <w:r>
        <w:rPr>
          <w:rFonts w:ascii="MingLiU" w:hAnsi="MingLiU" w:eastAsia="MingLiU" w:cs="MingLiU"/>
          <w:b/>
          <w:i w:val="0"/>
          <w:color w:val="8A4E2F"/>
          <w:sz w:val="16"/>
        </w:rPr>
        <w:t>LESSON 49  ·  從教父到教廷</w:t>
      </w:r>
    </w:p>
    <w:p>
      <w:pPr>
        <w:spacing w:after="20"/>
      </w:pPr>
      <w:r>
        <w:rPr>
          <w:rFonts w:ascii="MingLiU" w:hAnsi="MingLiU" w:eastAsia="MingLiU" w:cs="MingLiU"/>
          <w:b/>
          <w:i w:val="0"/>
          <w:color w:val="8A4E2F"/>
          <w:sz w:val="22"/>
        </w:rPr>
        <w:t>第 49 課</w:t>
      </w:r>
    </w:p>
    <w:p>
      <w:pPr>
        <w:pStyle w:val="Heading1"/>
        <w:spacing w:before="0" w:after="120"/>
        <w:jc w:val="left"/>
        <w:pBdr>
          <w:bottom w:val="single" w:sz="14" w:space="3" w:color="D4A653"/>
        </w:pBdr>
      </w:pPr>
      <w:r>
        <w:rPr>
          <w:rFonts w:ascii="MingLiU" w:hAnsi="MingLiU" w:eastAsia="MingLiU" w:cs="MingLiU"/>
          <w:b/>
          <w:i w:val="0"/>
          <w:color w:val="3A2720"/>
          <w:sz w:val="34"/>
        </w:rPr>
        <w:t>本篤十六：天主是愛　Deus Caritas Est</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peritus, perita, peritum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熟練、精通；經驗豐富、專精</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victus, victus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生活、生活方式；食物、養分；飲食</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popularis, popularis, populare</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人民的、平民的；通俗的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admiratio, admirationis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驚異、驚歎；敬慕、尊敬</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factum, facti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事實、行為、業績</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simpliciter</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簡單地、純粹地、坦率地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opifex, opificis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工匠、勞動者</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localis, localis, locale</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地方的、與地點相關的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gradatim</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逐步地、漸進地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opportunitas, opportunitatis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便利、適當時機、機會</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abstineo, abstinere, abstinui, abstentus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節制、禁絕、遠離</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collegium, collegi(i)</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學院、公會、同業組織</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sexus, sexus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性別、性徵</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directe</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直接地、逐次地、筆直</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obsecro, obsecrare, obsecravi, obsecratus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懇求、哀禱、拜託</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misere</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悲慘地、絕望地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ethica, ethicae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倫理學、道德哲學</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tutus, tuta, tutum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安全的、謹慎的、受保護的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produco, producere, produxi, productus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引出、展示、延長</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rationalis, rationalis, rationale</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理性的、推論的、有理由的</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Intellectum autem propositionum tunc intellectus dicitur veraciter comprehendere, cum certitudinaliter scit, illas veras esse; et hoc scire est scire, quoniam non potest falli in illa comprehensione.</w:t>
      </w:r>
    </w:p>
    <w:p>
      <w:pPr>
        <w:spacing w:after="60" w:line="300" w:lineRule="auto"/>
        <w:ind w:left="227"/>
      </w:pPr>
      <w:r>
        <w:rPr>
          <w:rFonts w:ascii="MingLiU" w:hAnsi="MingLiU" w:eastAsia="MingLiU" w:cs="MingLiU"/>
          <w:b w:val="0"/>
          <w:i w:val="0"/>
          <w:color w:val="6E675F"/>
          <w:sz w:val="18"/>
        </w:rPr>
        <w:t>〔Itinerarium mentis in Deum〕</w:t>
      </w:r>
    </w:p>
    <w:p>
      <w:pPr>
        <w:spacing w:after="20" w:line="300" w:lineRule="auto"/>
        <w:ind w:left="227"/>
      </w:pPr>
      <w:r>
        <w:rPr>
          <w:rFonts w:ascii="Noto Serif" w:hAnsi="Noto Serif" w:eastAsia="Noto Serif" w:cs="Noto Serif"/>
          <w:b w:val="0"/>
          <w:i w:val="0"/>
          <w:color w:val="29241F"/>
          <w:sz w:val="22"/>
        </w:rPr>
        <w:t>Nam admirari debemus non solum conditiones Dei essentiales et personales in se, verum etiam per comparationem ad supermirabilem unionem Dei et hominis in unitate personae Christi.</w:t>
      </w:r>
    </w:p>
    <w:p>
      <w:pPr>
        <w:spacing w:after="60" w:line="300" w:lineRule="auto"/>
        <w:ind w:left="227"/>
      </w:pPr>
      <w:r>
        <w:rPr>
          <w:rFonts w:ascii="MingLiU" w:hAnsi="MingLiU" w:eastAsia="MingLiU" w:cs="MingLiU"/>
          <w:b w:val="0"/>
          <w:i w:val="0"/>
          <w:color w:val="6E675F"/>
          <w:sz w:val="18"/>
        </w:rPr>
        <w:t>〔Itinerarium mentis in Deum〕</w:t>
      </w:r>
    </w:p>
    <w:p>
      <w:r>
        <w:br w:type="page"/>
      </w:r>
    </w:p>
    <w:p>
      <w:pPr>
        <w:pStyle w:val="Heading2"/>
        <w:spacing w:before="0" w:after="60"/>
        <w:jc w:val="left"/>
      </w:pPr>
      <w:r>
        <w:rPr>
          <w:rFonts w:ascii="MingLiU" w:hAnsi="MingLiU" w:eastAsia="MingLiU" w:cs="MingLiU"/>
          <w:b/>
          <w:i w:val="0"/>
          <w:color w:val="3A2720"/>
          <w:sz w:val="28"/>
        </w:rPr>
        <w:t>讀本　本篤十六：天主是愛　Deus Caritas Est</w:t>
      </w:r>
    </w:p>
    <w:p>
      <w:pPr>
        <w:spacing w:after="80" w:line="300" w:lineRule="auto"/>
      </w:pPr>
      <w:r>
        <w:rPr>
          <w:rFonts w:ascii="MingLiU" w:hAnsi="MingLiU" w:eastAsia="MingLiU" w:cs="MingLiU"/>
          <w:b w:val="0"/>
          <w:i w:val="0"/>
          <w:color w:val="6E675F"/>
          <w:sz w:val="18"/>
        </w:rPr>
        <w:t>第 1–4 號（完整，共 42 號）</w:t>
      </w:r>
    </w:p>
    <w:p>
      <w:pPr>
        <w:spacing w:after="20" w:line="300" w:lineRule="auto"/>
      </w:pPr>
      <w:r>
        <w:rPr>
          <w:rFonts w:ascii="Noto Serif" w:hAnsi="Noto Serif" w:eastAsia="Noto Serif" w:cs="Noto Serif"/>
          <w:b w:val="0"/>
          <w:i w:val="0"/>
          <w:color w:val="29241F"/>
          <w:sz w:val="22"/>
        </w:rPr>
        <w:t>1. « DEUS CARITAS EST, et, qui manet in caritate, in Deo manet, et Deus in eo manet » ( 1 Io 4, 16). Haec Primae Epistulae Ioannis verba singulari quidem perspicuitate veluti fidei christianae centrum aperiunt: christianam Dei imaginem atque etiam congruentem hominis imaginem eiusque itineris. Praeterea eodem hoc in versiculo nobis concedit Ioannes compendiariam, ut ita dicamus, christianae vitae formulam: « Et nos cognovimus et credidimus caritati quam habet Deus in nobis ».</w:t>
      </w:r>
    </w:p>
    <w:p>
      <w:pPr>
        <w:spacing w:after="100" w:line="300" w:lineRule="auto"/>
      </w:pPr>
      <w:r>
        <w:rPr>
          <w:rFonts w:ascii="MingLiU" w:hAnsi="MingLiU" w:eastAsia="MingLiU" w:cs="MingLiU"/>
          <w:b w:val="0"/>
          <w:i w:val="0"/>
          <w:color w:val="6E675F"/>
          <w:sz w:val="20"/>
        </w:rPr>
        <w:t>1. “天主是愛，那存留在愛內的就存留在天主內，天主也存留在他內”（若壹 4，16）。若望壹書的這幾句話清楚的表達出基督信仰的核心：這是基督信仰中天主的形象，因而也是人的形象以及人的道路。此外，在同一節聖經中，可以說，若望向我們展示出了基督徒存在的一個總結性的方案：“我們認識了，且相信了天主對我們所懷的愛”。我們相信了天主的愛：基督徒可以這樣來表達自己對生命的基本態度。基督徒的開始，不是做一個倫理的決定、或者一個偉大的觀點，而是與一個事件的相遇，是與一位的相遇，這會使生命有一個新的起點，因而有一個決定性的指引。在福音中，若望已經用以下的話表達出了這一事件：“天主竟這樣愛了世界，甚至賜下了自己的獨生子，使凡信祂的人獲得永生” （參 3，16）。基督信仰將愛放在中心地位，已經接受了以色列信仰的中心，同時賦予其更廣更深的幅度。事實上，以色列信徒每天都以《申命記》中的話來祈禱，因為這是他們存在的核心：“以色列！你要聽：上主我們的天主，是唯一的上主。你當全心、全靈、全力，愛上主你們的天主”（6，4-5）。耶穌將二者合為唯一的誡命，將在《肋未記》中所記載的對天主的愛和對近人的愛合而為一：“應愛人如己”（19，18；參谷十二 29-31）。因為是天主首先愛了我們（參若壹 4，10），那麼現在愛已經不只是一項“誡命”了，而是對於愛的恩寵的響應，因為是愛來與我們相遇。現在的世界有時候將天主的名字與報復、甚至是仇恨和暴力聯繫在一起，這個訊息很具有現實性，也有很具體的意義。所以，在我的第一部通諭中，我願意談論愛，談論天主對我們滿溢的愛，我們應該向別人通傳。這樣也就決定了本通諭彼此關聯的兩部分。第一部分更屬於理論性質的，因為在其中，我願意在我任教宗職之初，去看天主之愛的幾個根本點，天主對人的愛是以一種奧秘而無償的方式奉獻給人的，同時，我也願意去看天主的愛與人類之愛的內在關係。第二部分則更為具體，因為其中要看如何以教會的方式來實現對近人之愛的誡命。其中的理論特別廣泛，可是，通諭的目的不是為了做一部理論性的著作。我的願望是強調一些基本點，為能在世界上產生一個由人對神聖之愛響應的承諾而來的新動力。</w:t>
      </w:r>
    </w:p>
    <w:p>
      <w:pPr>
        <w:spacing w:after="20" w:line="300" w:lineRule="auto"/>
      </w:pPr>
      <w:r>
        <w:rPr>
          <w:rFonts w:ascii="Noto Serif" w:hAnsi="Noto Serif" w:eastAsia="Noto Serif" w:cs="Noto Serif"/>
          <w:b w:val="0"/>
          <w:i w:val="0"/>
          <w:color w:val="29241F"/>
          <w:sz w:val="22"/>
        </w:rPr>
        <w:t>Nos Dei caritati credidimus — sic praecipuam vitae suae electionem declarare potest christianus. Ad initium, cum quis christianus fit, nulla est ethica voluntas neque magna quaedam opinio, verumtamen congressio datur cum eventu quodam, cum Persona quae novum vitae finem imponit eodemque tempore certam progressionem. Suo in Evangelio iam notaverat Ioannes hunc eventum hisce verbis: « Sic enim dilexit Deus mundum, ut Filium suum unigenitum daret, ut omnis, qui credit in eum... habeat vitam aeternam » (3, 16). Cum medio puncto amoris suscepit christiana fides id quod fidei Israel fuerat nucleus simulque eidem nucleo novam addidit altitudinem atque amplitudinem. Credens enim Israelita cotidie vocibus precatur Libri Deuteronomii , ubi includi is novit suae vitae nucleum: « Audi, Israel: Dominus Deus noster, Deus unus est. Diliges Dominum Deum tuum ex toto corde tuo, ex tota anima tua, et ex tota fortitudine tua » (6, 4-5). In unicum aliquod praescriptum coniunxit Iesus amoris Dei mandatum cum amoris proximi praecepto, quod quidem continetur in Libro Levitico : « Diliges proximum tuum sicut te ipsum » (19, 18; cfr Mc 12, 29-31). Quoniam prior nos Deus dilexit (cfr 1 Io 4, 10), nunc non est iam tantum « praeceptum » amor, verum est responsio erga amoris donum, quo Deus nobis occurrit.</w:t>
      </w:r>
    </w:p>
    <w:p>
      <w:pPr>
        <w:spacing w:after="100" w:line="300" w:lineRule="auto"/>
      </w:pPr>
      <w:r>
        <w:rPr>
          <w:rFonts w:ascii="MingLiU" w:hAnsi="MingLiU" w:eastAsia="MingLiU" w:cs="MingLiU"/>
          <w:b w:val="0"/>
          <w:i w:val="0"/>
          <w:color w:val="6E675F"/>
          <w:sz w:val="20"/>
        </w:rPr>
        <w:t>我們相信天主的愛德——基督徒這樣就能夠宣示其生活的主要抉擇。在初始，當某人成為基督徒時，並非出於倫理的意志，也非出於什麼偉大的主張，而是給予一次與某一事件的相遇，與那位設定了新的生活目標並同時指示了某一確定進程的聖人的相遇。若望在其福音中已經用這些話語注意到了這一事件：「天主對世界的愛是這樣的：他甚至把自己的獨生子賜給了世界，使凡相信他的人都不至喪亡，反而獲得永遠的生命」（3, 16）。藉著愛德這個中心點，基督信仰接納了曾經是以色列信仰的核心內容，同時也為這核心內容增添了新的高度和廣度。因為相信的以色列人每天用《申命紀》中的話語祈禱，在那裡他知道自己生活的核心被包含其中：「以色列，你要聽：上主，我們的天主，上主是唯一的。你應當盡全心、盡全靈、盡全力愛上主，你的天主」（6, 4-5）。耶穌在唯一的某個規定中把愛天主的誡命與愛近人的規定連結在一起，這項規定確實包含在《肋未紀》中：「你應當愛你的近人如同你自己」（19, 18；參見馬爾谷12, 29-31）。因為天主先愛了我們（參見若望一書4, 10），現在愛不再只是「誡命」，而是對愛德恩賜的回應，即天主用這恩賜來接近我們。</w:t>
      </w:r>
    </w:p>
    <w:p>
      <w:pPr>
        <w:spacing w:after="20" w:line="300" w:lineRule="auto"/>
      </w:pPr>
      <w:r>
        <w:rPr>
          <w:rFonts w:ascii="Noto Serif" w:hAnsi="Noto Serif" w:eastAsia="Noto Serif" w:cs="Noto Serif"/>
          <w:b w:val="0"/>
          <w:i w:val="0"/>
          <w:color w:val="29241F"/>
          <w:sz w:val="22"/>
        </w:rPr>
        <w:t>In orbe, ubi cum Dei nomine nonnumquam etiam vindicta quin immo officium odii et violentiae coniunguntur, hic nuntius magnum habet in praesentia pondus atque certam quandam significationem. Hac de causa in his Nostris primis Encyclicis Litteris de amore cupimus loqui quo Deus nos replet quique a nobis cum aliis communicari debet. Sic harum Encyclicarum Litterarum duae magnae demonstrantur partes, quae inter se arte nectuntur. Earum prima pars prae se magis indolem speculativam fert, quandoquidem in ea — Nostri Pontificatus initio — quaedam de Dei amore praecipua extollere volumus, quem ipse arcana gratuitaque ratione homini praebet, una cum intrinseco vinculo illius Amoris cum humani amoris natura. Altera pars certiorem habet speciem, quoniam amoris in proximum mandati ecclesiale exercitium tractat. Argumentum peramplum exhibetur; attamen longior quaedam tractatio propositum excedit harum Litterarum Encyclicarum. Nostra est voluntas in quibusdam praecipuis elementis perstare, sic ut in mundo renovata quaedam operositatis vis excitetur uti amori Dei humanum responsum.</w:t>
      </w:r>
    </w:p>
    <w:p>
      <w:pPr>
        <w:spacing w:after="100" w:line="300" w:lineRule="auto"/>
      </w:pPr>
      <w:r>
        <w:rPr>
          <w:rFonts w:ascii="MingLiU" w:hAnsi="MingLiU" w:eastAsia="MingLiU" w:cs="MingLiU"/>
          <w:b w:val="0"/>
          <w:i w:val="0"/>
          <w:color w:val="6E675F"/>
          <w:sz w:val="20"/>
        </w:rPr>
        <w:t>在這個世界上，天主的名字有時與報復、甚至仇恨和暴力的責任相連繫，這個訊息就具有重大的分量和確定的意義。為此，我們在這些最初的通諭中願意論述那充滿我們的愛德，即由天主給予我們，而應與他人分享的愛德。如此，這些通諭的兩個主要部分就得以呈現，它們彼此密切相連。其第一部分更多帶有思辨的性質，因為在其中——在我們教宗任期的開始——我們願意突出有關天主愛德的某些主要之點，即天主以奧妙而無償的方式賜予人的愛德，連同那愛德與人類愛德本質內在的聯繫。另一部分有較明確的面貌，因為它論述愛近人之誡的教會性實踐。所提出的論題範圍廣闊；然而較長的論述超出了這些通諭的目的。我們的意向是在某些主要的要素上著力，如此在世界上激起某種更新的活動力量，作為對天主愛德的人性回應。</w:t>
      </w:r>
    </w:p>
    <w:p>
      <w:pPr>
        <w:spacing w:after="20" w:line="300" w:lineRule="auto"/>
      </w:pPr>
      <w:r>
        <w:rPr>
          <w:rFonts w:ascii="Noto Serif" w:hAnsi="Noto Serif" w:eastAsia="Noto Serif" w:cs="Noto Serif"/>
          <w:b w:val="0"/>
          <w:i w:val="0"/>
          <w:color w:val="29241F"/>
          <w:sz w:val="22"/>
        </w:rPr>
        <w:t>PARS PRIMA</w:t>
      </w:r>
    </w:p>
    <w:p>
      <w:pPr>
        <w:spacing w:after="100" w:line="300" w:lineRule="auto"/>
      </w:pPr>
      <w:r>
        <w:rPr>
          <w:rFonts w:ascii="MingLiU" w:hAnsi="MingLiU" w:eastAsia="MingLiU" w:cs="MingLiU"/>
          <w:b w:val="0"/>
          <w:i w:val="0"/>
          <w:color w:val="6E675F"/>
          <w:sz w:val="20"/>
        </w:rPr>
        <w:t>第一部分</w:t>
      </w:r>
    </w:p>
    <w:p>
      <w:pPr>
        <w:spacing w:after="20" w:line="300" w:lineRule="auto"/>
      </w:pPr>
      <w:r>
        <w:rPr>
          <w:rFonts w:ascii="Noto Serif" w:hAnsi="Noto Serif" w:eastAsia="Noto Serif" w:cs="Noto Serif"/>
          <w:b w:val="0"/>
          <w:i w:val="0"/>
          <w:color w:val="29241F"/>
          <w:sz w:val="22"/>
        </w:rPr>
        <w:t>AMORIS UNITAS IN CREATIONE ET SALUTIS HISTORIA</w:t>
      </w:r>
    </w:p>
    <w:p>
      <w:pPr>
        <w:spacing w:after="100" w:line="300" w:lineRule="auto"/>
      </w:pPr>
      <w:r>
        <w:rPr>
          <w:rFonts w:ascii="MingLiU" w:hAnsi="MingLiU" w:eastAsia="MingLiU" w:cs="MingLiU"/>
          <w:b w:val="0"/>
          <w:i w:val="0"/>
          <w:color w:val="6E675F"/>
          <w:sz w:val="20"/>
        </w:rPr>
        <w:t>愛德的合一在造化及救恩歷史中</w:t>
      </w:r>
    </w:p>
    <w:p>
      <w:pPr>
        <w:spacing w:after="20" w:line="300" w:lineRule="auto"/>
      </w:pPr>
      <w:r>
        <w:rPr>
          <w:rFonts w:ascii="Noto Serif" w:hAnsi="Noto Serif" w:eastAsia="Noto Serif" w:cs="Noto Serif"/>
          <w:b w:val="0"/>
          <w:i w:val="0"/>
          <w:color w:val="29241F"/>
          <w:sz w:val="22"/>
        </w:rPr>
        <w:t>Loquelae quaestio</w:t>
      </w:r>
    </w:p>
    <w:p>
      <w:pPr>
        <w:spacing w:after="100" w:line="300" w:lineRule="auto"/>
      </w:pPr>
      <w:r>
        <w:rPr>
          <w:rFonts w:ascii="MingLiU" w:hAnsi="MingLiU" w:eastAsia="MingLiU" w:cs="MingLiU"/>
          <w:b w:val="0"/>
          <w:i w:val="0"/>
          <w:color w:val="6E675F"/>
          <w:sz w:val="20"/>
        </w:rPr>
        <w:t>言語之問題</w:t>
      </w:r>
    </w:p>
    <w:p>
      <w:pPr>
        <w:spacing w:after="20" w:line="300" w:lineRule="auto"/>
      </w:pPr>
      <w:r>
        <w:rPr>
          <w:rFonts w:ascii="Noto Serif" w:hAnsi="Noto Serif" w:eastAsia="Noto Serif" w:cs="Noto Serif"/>
          <w:b w:val="0"/>
          <w:i w:val="0"/>
          <w:color w:val="29241F"/>
          <w:sz w:val="22"/>
        </w:rPr>
        <w:t>2. Dei amor nobis quaestio est de vita principalis atque interrogationes fert decretorias quid sit Deus quidque simus nos. Hac de re nos ante omnia vocabulorum impedit difficultas. Verbum enim « amoris » nostra aetate factum est unum ex maxime adhibitis vocabulis et etiam pessime tractatis, cui videlicet interpretationes addimus prorsus inter se adversantes. Etiamsi harum Litterarum Encyclicarum argumentum in ipsam intelligentiam atque usum amoris dirigitur apud Sacras Litteras et Ecclesiae Traditionem, non possumus tamen simpliciter recedere a significatione quam idem verbum varias apud culturas et in hodierno sermone obtinet.</w:t>
      </w:r>
    </w:p>
    <w:p>
      <w:pPr>
        <w:spacing w:after="100" w:line="300" w:lineRule="auto"/>
      </w:pPr>
      <w:r>
        <w:rPr>
          <w:rFonts w:ascii="MingLiU" w:hAnsi="MingLiU" w:eastAsia="MingLiU" w:cs="MingLiU"/>
          <w:b w:val="0"/>
          <w:i w:val="0"/>
          <w:color w:val="6E675F"/>
          <w:sz w:val="20"/>
        </w:rPr>
        <w:t>2. 天主對我們的愛是一個生命的根本問題，這裡所提出的決定性的問題是：天主是誰？我們是誰？有關這一方面，我們所要面對的首先是語言的問題。“愛”這個字在今天用的最多，但是也最容易遭到濫用，我們對於愛有完全不同的理解。盡管本通諭的主題集中在聖經和教會聖傳中對於愛的理解和實行，但是我們不能忽略這個字在不同的文化、以及現在的語言中所有的意義。首先，我們看到，“愛”這個字在語義學方面廣泛的內容：可以有對於祖國的愛、對於職業或者工作的愛、朋友之間的愛、父子之間的愛、兄弟和親人之間的愛，對近人的愛以及對天主的愛。可是在這麼多的含義中，特別突出的是男人和女人之間的愛，在這個愛中包括身體和靈魂的參與，在這個愛中向人類承諾一個看似無可抗拒的幸福，在這個男女之愛中，其它類型的愛與之相比似乎都黯然失色。這樣，就可以提出以下的問題：所有這些不同形式的愛，儘管有不同的表達，最終是否可以確定?唯一的愛呢？或者更好說是我們用同一個字來表達完全不同的現實？ “ 性愛 ” （Eros）與 “ 純愛 ” （Agape），區別與統一</w:t>
      </w:r>
    </w:p>
    <w:p>
      <w:pPr>
        <w:spacing w:after="20" w:line="300" w:lineRule="auto"/>
      </w:pPr>
      <w:r>
        <w:rPr>
          <w:rFonts w:ascii="Noto Serif" w:hAnsi="Noto Serif" w:eastAsia="Noto Serif" w:cs="Noto Serif"/>
          <w:b w:val="0"/>
          <w:i w:val="0"/>
          <w:color w:val="29241F"/>
          <w:sz w:val="22"/>
        </w:rPr>
        <w:t>In primis meminimus Nos latissimae verborum provinciae quam occupat vox « amoris »: de amore patriae agitur, sicut et de amore in proprium vitae munus, de amore inter amicos, de amore erga proprium opus, de amore inter parentes filiosque, inter fratres ac familiares, de amore in proximum deque amore in Deum. Hac profecto in significationum multitudine tamen excellit amor inter virum ac mulierem, ubi corpus animaque inseparabiles concurrunt et ubi etiam promissio felicitatis hominibus recluditur quae recusari videtur non posse, perinde ac amoris per excellentiam imago perfecta, ad quam primo intuitu cetera universa amoris genera deflorescunt. Hinc oritur quaesitum: omnesne amoris hae formae tandem consociantur et amor ille, etiam ipsa in varietate propriarum demonstrationum, denique unicus et solus est, an contra eodem uno vocabulo utimur ad res prorsus diversas significandas?</w:t>
      </w:r>
    </w:p>
    <w:p>
      <w:pPr>
        <w:spacing w:after="100" w:line="300" w:lineRule="auto"/>
      </w:pPr>
      <w:r>
        <w:rPr>
          <w:rFonts w:ascii="MingLiU" w:hAnsi="MingLiU" w:eastAsia="MingLiU" w:cs="MingLiU"/>
          <w:b w:val="0"/>
          <w:i w:val="0"/>
          <w:color w:val="6E675F"/>
          <w:sz w:val="20"/>
        </w:rPr>
        <w:t>首先，我們記得自己佔據了極其廣闊的詞彙領域，即「愛德」這個用語所涵蓋的範圍：涉及對祖國的愛德，以及對自己人生使命的愛德，朋友之間的愛德，對自己工作的愛德，父母與子女之間的愛德，兄弟姐妹和家人之間的愛德，對近人的愛德以及對天主的愛德。然而在這許多不同的含義當中，男女之間的愛德確實最為卓越，在其中身體與靈魂不可分離地相合，並且人類對於幸福的許諾也在此得以開啟，這許諾似乎不能被拒絕，彷彿是完美的愛德之像，是愛德本身的最高表現，與它相比，其他一切愛德的種類乍一看都黯然失色。由此產生了一個問題：這些愛德的各種形式最終是否都相互連結，而那愛德縱然在其本身各種表現的差異中，終究仍是唯一單一的，抑或相反地，我們是以同一個詞彙來指稱完全不同的事物呢？</w:t>
      </w:r>
    </w:p>
    <w:p>
      <w:pPr>
        <w:spacing w:after="20" w:line="300" w:lineRule="auto"/>
      </w:pPr>
      <w:r>
        <w:rPr>
          <w:rFonts w:ascii="Noto Serif" w:hAnsi="Noto Serif" w:eastAsia="Noto Serif" w:cs="Noto Serif"/>
          <w:b w:val="0"/>
          <w:i w:val="0"/>
          <w:color w:val="29241F"/>
          <w:sz w:val="22"/>
        </w:rPr>
        <w:t>« Eros » et « agape » – diversitas et unitas</w:t>
      </w:r>
    </w:p>
    <w:p>
      <w:pPr>
        <w:spacing w:after="100" w:line="300" w:lineRule="auto"/>
      </w:pPr>
      <w:r>
        <w:rPr>
          <w:rFonts w:ascii="MingLiU" w:hAnsi="MingLiU" w:eastAsia="MingLiU" w:cs="MingLiU"/>
          <w:b w:val="0"/>
          <w:i w:val="0"/>
          <w:color w:val="6E675F"/>
          <w:sz w:val="20"/>
        </w:rPr>
        <w:t>「厄洛斯」與「愛德」——差異與統一</w:t>
      </w:r>
    </w:p>
    <w:p>
      <w:pPr>
        <w:spacing w:after="20" w:line="300" w:lineRule="auto"/>
      </w:pPr>
      <w:r>
        <w:rPr>
          <w:rFonts w:ascii="Noto Serif" w:hAnsi="Noto Serif" w:eastAsia="Noto Serif" w:cs="Noto Serif"/>
          <w:b w:val="0"/>
          <w:i w:val="0"/>
          <w:color w:val="29241F"/>
          <w:sz w:val="22"/>
        </w:rPr>
        <w:t>3. Amori inter virum ac mulierem, qui non ex cogitatione nascitur neque ex sola voluntate verum certo quodam modo homini imponitur, Graecia antiqua nomen tribuit eros . Iam in antecessum fatemur Vetus Testamentum Graecum bis tantum, Novum contra Testamentum numquam vocabulum eros adhibere: tribus enim ex vocibus Graecis ad amorem spectantibus — eros , philia (amicitiae amor) et agape — Novi Testamenti scripta concedunt quoddam fere privilegium extremo nomini, quod in Graeca lingua potius ad marginem remittebatur. Quod amicitiae ad amorem ( philia ) attinet, is repetitur et in Ioannis Evangelio altiorem accipit significationem, quatenus necessitudinem inter Iesum eiusque discipulos declarat. Haec exclusio verbi eros atque simul novus amoris prospectus qui per vocem exprimitur agape eo usque quasi exclusam sine dubitatione in christianae vitae novitate aliquid necessarium omnino ad amorem comprehendendum designat. In censura christiani nominis quae ad ab illuminismi tempore profecta processit maiore usque vehementia, haec novitas modo plane negativo est aestimata. Ad mentem Friderici Nietzsche christiana religio dicitur venenum bibendum dedisse ipsi eros , qui licet non inde moreretur, impulsum accepit ut in vitium corrumperetur. [^1] Ita philosophus Germanicus communem late diffusam sententiam testabatur: nonne suis mandatis atque vetitis Ecclesia rem vitae pulcherrimam fortasse reddit nobis amaram? Nonne fortasse nuntios prohibitionis attollit Ecclesia ibi omnino ubi laetitia nobis a Creatore praeparata felicitatem nobis praebet quae praegustare nos etiam sinit aliquid de Divina natura?</w:t>
      </w:r>
    </w:p>
    <w:p>
      <w:pPr>
        <w:spacing w:after="100" w:line="300" w:lineRule="auto"/>
      </w:pPr>
      <w:r>
        <w:rPr>
          <w:rFonts w:ascii="MingLiU" w:hAnsi="MingLiU" w:eastAsia="MingLiU" w:cs="MingLiU"/>
          <w:b w:val="0"/>
          <w:i w:val="0"/>
          <w:color w:val="6E675F"/>
          <w:sz w:val="20"/>
        </w:rPr>
        <w:t>3. 古希臘人對於男女之間的愛用“性愛”（Eros）來表達，這個愛不是?生於思想或者意志，從某種意義上來講，是包括整個的人。我們首先要指出，在舊約由希臘文所寫成的幾部書中只有兩次用“性愛”這個詞，而在新約中從來沒有用過這個詞：在希臘文中三個有關愛的字—性愛（Eros）、友愛（Philia友誼之愛）以及純愛（Agape）---新約更趨向於用最後的這個詞，而這個詞在當時的希臘語中用的很少。而友誼之愛在若望福音中得到了運用和深入，藉此來表達耶穌和祂的門徒們之間的關係。與“性愛”這個詞相關聯的是“純愛”一詞所表達的愛的新觀點。毫無疑問，其中表達了基督信仰新意的根本，所表達的正是基督信仰對於愛的理解方式。對於基督信仰的批判由啟蒙運動開始得到了絕對的發展，這個新意所收到的是絕對否定式的評價。根據尼采的說法，基督信仰由“性愛”喝下了毒藥，雖然沒有致死，卻生成了陋習 [1]。這位德國哲學家這樣表達了對於教會一個很廣泛的評斷：教會以她的誡命和禁令，難道不是將生命中最美好的事情變成苦澀的嗎？在有喜樂的地方、在造物主為我們所準備的賜予我們幸福的地方、在我們能夠詢問神聖的地方，教會不是放置了一塊禁止通行的牌子嗎？</w:t>
      </w:r>
    </w:p>
    <w:p>
      <w:pPr>
        <w:spacing w:after="20" w:line="300" w:lineRule="auto"/>
      </w:pPr>
      <w:r>
        <w:rPr>
          <w:rFonts w:ascii="Noto Serif" w:hAnsi="Noto Serif" w:eastAsia="Noto Serif" w:cs="Noto Serif"/>
          <w:b w:val="0"/>
          <w:i w:val="0"/>
          <w:color w:val="29241F"/>
          <w:sz w:val="22"/>
        </w:rPr>
        <w:t>4. Num ita revera sese res habent? Delevit revera christiana religio amorem — eros ? Respiciamus mundum ante aetatem christianam. Certissime congruentes cum aliis culturis, viderunt Graeci in illo eros ante omnia aliquam ebrietatem, nempe rationis ipsius oppressionem per « divinum furorem » qui hominem ad ipsius vitae limitem abripit et, quod sic potestate quadam divina percutitur, quam maximam beatitudinem facit ut ipse experiatur. Reliquae omnes inter caelum terramque potestates sic videntur minoris cuiusdam momenti: « Omnia vincit amor », ait in Bucolicis Vergilius atque addit: « et nos cedamus amori ». [^2] In religionibus habitus hic in fertilitatis cultus inductus est, ad quos etiam « sacra » pertinebat prostitutio quae florebat multis in templis. Sic celebrabatur eros veluti divina quaedam vis, tamquam communio cum divina natura.</w:t>
      </w:r>
    </w:p>
    <w:p>
      <w:pPr>
        <w:spacing w:after="100" w:line="300" w:lineRule="auto"/>
      </w:pPr>
      <w:r>
        <w:rPr>
          <w:rFonts w:ascii="MingLiU" w:hAnsi="MingLiU" w:eastAsia="MingLiU" w:cs="MingLiU"/>
          <w:b w:val="0"/>
          <w:i w:val="0"/>
          <w:color w:val="6E675F"/>
          <w:sz w:val="20"/>
        </w:rPr>
        <w:t>4. 可是，真的是這樣嗎？基督信仰真的將性愛摧毀了嗎？我們去看基督信仰之前的世界。希臘人—毫無疑問，與此同時的其它文化—認為性愛如同是一個狂想，如同一個“神聖的瘋狂”，是在理智之前的，使人超越自己存在的限制，在這個由神聖的能力所形成的瘋狂中，人經驗到最高的境界。這樣，天地之間其它的力量就都變成次要的了：唯吉里奧在《普科里加》中說:“Ominia vincit amor”—愛征服一切--，接著補充道：“Et nos cedamus amori”,我們也會向愛讓步 [2]。在宗教層面，這種態度表達在對於多產的敬禮中，其中的一個表達就是在許多廟宇中所舉行的神妓。這樣性愛是以與神聖以及與神聖的共融來慶祝的。對於這種方式的宗教，是一個強烈的誘惑，相反對於唯一天主的信仰，所以舊約是極力反對的，將之作為反宗教的成分來對抗。這並不是在拒絕性愛本身，而是向對性愛摧毀性的錯誤宣戰；因為對於性愛錯誤的神聖化是褫奪性愛本有的神聖地位，是將性愛非人性化。事實上，那些廟妓們應該沉醉於神聖的事務，她們並不被當作人看待，她們被認為是產生“神聖瘋狂”的工具。事實上，他們並不是女神，而是遭到濫用的人。所以，過分和沒有約束的性愛並不是對神聖性的提升和“瘋狂”，而是人的墮落和荒唐。這樣很明顯，性愛需要紀律和淨化，不是為了讓人得到一時的快感，而是使人以某種方式去詢問比他自己更高的存在，那就是我們所傾向的幸福。</w:t>
      </w:r>
    </w:p>
    <w:p>
      <w:pPr>
        <w:spacing w:after="20" w:line="300" w:lineRule="auto"/>
      </w:pPr>
      <w:r>
        <w:rPr>
          <w:rFonts w:ascii="Noto Serif" w:hAnsi="Noto Serif" w:eastAsia="Noto Serif" w:cs="Noto Serif"/>
          <w:b w:val="0"/>
          <w:i w:val="0"/>
          <w:color w:val="29241F"/>
          <w:sz w:val="22"/>
        </w:rPr>
        <w:t>Huic religionis formae, quae uti validissima invitatio dissidet a fide in unicum Deum, Vetus Testamentum firmissime est adversatum, quam tamquam religionis perversitatem oppugnavit. Hinc vero minime eros repudiavit in se, sed quasi bellum indixit eius eversioni deletoriae, quoniam falsa divinizatio eros , quae hic contingit, destituit eum dignitate, eripit ei humanitatem. Nam in templo meretrices, quae ebrietatem Divini concedere debent, non tractantur uti homines ac personae, sed adsunt tantummodo uti instrumenta ad « furorem divinum » excitandum: non sunt ipsae revera deae, verum humanae personae, quibus alii abutuntur. Hanc ob rem eros ebrius et immoderatus non est ascensio, « exstasis » adversus naturam Divinam, sed prolapsus hominisque dignitatis imminutio. Sic manifestum evadit eros indigere disciplina et purificatione ut homini concedat non alicuius momenti voluptatem, sed quandam culminis vitae praegustationem, illius nempe beatitudinis quam tota nostra natura appetit.</w:t>
      </w:r>
    </w:p>
    <w:p>
      <w:pPr>
        <w:spacing w:after="100" w:line="300" w:lineRule="auto"/>
      </w:pPr>
      <w:r>
        <w:rPr>
          <w:rFonts w:ascii="MingLiU" w:hAnsi="MingLiU" w:eastAsia="MingLiU" w:cs="MingLiU"/>
          <w:b w:val="0"/>
          <w:i w:val="0"/>
          <w:color w:val="6E675F"/>
          <w:sz w:val="20"/>
        </w:rPr>
        <w:t>對於這種宗教形式——它作為對唯一天主信仰的最強大的邀請而背離信仰——舊約聖經是極力反對的，並將之作為宗教的敗壞而加以打擊。然而，舊約聖經絕非斥棄了愛德本身，反而如同對其毀滅性的傾覆宣戰，因為對愛德的虛假神聖化——在此所發生的——剝奪了它的尊嚴，奪去了它的人性。因為在聖殿中，那些應當承受天主醉意的妓女們，並非被視為人和具有人格的人，而僅僅作為激發「天主怒火」的工具而存在：她們實際上並非女神，而是被他人濫用的人類女性。為此緣故，醉態的、不節制的愛德並非對天主聖性的超升、「忘我」，而是人類的墮落和人的尊嚴的貶損。如此，顯然愛德需要紀律和淨化，以便向人賦予的不是某種短暫的快樂，而是某種生命高峰的預嚐，即我們整個人性所渴望的那種真福。</w:t>
      </w:r>
    </w:p>
    <w:p>
      <w:pPr>
        <w:pageBreakBefore/>
        <w:spacing w:after="60"/>
        <w:keepNext/>
      </w:pPr>
      <w:r>
        <w:rPr>
          <w:rFonts w:ascii="MingLiU" w:hAnsi="MingLiU" w:eastAsia="MingLiU" w:cs="MingLiU"/>
          <w:b/>
          <w:i w:val="0"/>
          <w:color w:val="8A4E2F"/>
          <w:sz w:val="16"/>
        </w:rPr>
        <w:t>LESSON 50  ·  從教父到教廷</w:t>
      </w:r>
    </w:p>
    <w:p>
      <w:pPr>
        <w:spacing w:after="20"/>
      </w:pPr>
      <w:r>
        <w:rPr>
          <w:rFonts w:ascii="MingLiU" w:hAnsi="MingLiU" w:eastAsia="MingLiU" w:cs="MingLiU"/>
          <w:b/>
          <w:i w:val="0"/>
          <w:color w:val="8A4E2F"/>
          <w:sz w:val="22"/>
        </w:rPr>
        <w:t>第 50 課</w:t>
      </w:r>
    </w:p>
    <w:p>
      <w:pPr>
        <w:pStyle w:val="Heading1"/>
        <w:spacing w:before="0" w:after="120"/>
        <w:jc w:val="left"/>
        <w:pBdr>
          <w:bottom w:val="single" w:sz="14" w:space="3" w:color="D4A653"/>
        </w:pBdr>
      </w:pPr>
      <w:r>
        <w:rPr>
          <w:rFonts w:ascii="MingLiU" w:hAnsi="MingLiU" w:eastAsia="MingLiU" w:cs="MingLiU"/>
          <w:b/>
          <w:i w:val="0"/>
          <w:color w:val="3A2720"/>
          <w:sz w:val="34"/>
        </w:rPr>
        <w:t>方濟各：願祢受讚頌　Laudato Si'</w:t>
      </w:r>
    </w:p>
    <w:p>
      <w:pPr>
        <w:pStyle w:val="Heading2"/>
        <w:spacing w:before="120" w:after="80"/>
        <w:jc w:val="left"/>
      </w:pPr>
      <w:r>
        <w:rPr>
          <w:rFonts w:ascii="MingLiU" w:hAnsi="MingLiU" w:eastAsia="MingLiU" w:cs="MingLiU"/>
          <w:b/>
          <w:i w:val="0"/>
          <w:color w:val="3A2720"/>
          <w:sz w:val="28"/>
        </w:rPr>
        <w:t>本課詞彙</w:t>
      </w:r>
    </w:p>
    <w:tbl>
      <w:tblPr>
        <w:tblW w:type="dxa" w:w="7994"/>
        <w:tblLayout w:type="fixed"/>
        <w:tblLook w:firstColumn="1" w:firstRow="1" w:lastColumn="0" w:lastRow="0" w:noHBand="0" w:noVBand="1" w:val="04A0"/>
        <w:tblInd w:w="120" w:type="dxa"/>
        <w:tblBorders>
          <w:top w:val="single" w:sz="3" w:color="D5C9BA"/>
          <w:left w:val="single" w:sz="3" w:color="D5C9BA"/>
          <w:bottom w:val="single" w:sz="3" w:color="D5C9BA"/>
          <w:right w:val="single" w:sz="3" w:color="D5C9BA"/>
          <w:insideH w:val="single" w:sz="3" w:color="D5C9BA"/>
          <w:insideV w:val="single" w:sz="3" w:color="D5C9BA"/>
        </w:tblBorders>
      </w:tblPr>
      <w:tblGrid>
        <w:gridCol w:w="3677"/>
        <w:gridCol w:w="1119"/>
        <w:gridCol w:w="3198"/>
      </w:tblGrid>
      <w:tr>
        <w:trPr>
          <w:tblHeader w:val="true"/>
        </w:trPr>
        <w:tc>
          <w:tcPr>
            <w:tcW w:type="dxa" w:w="3677"/>
            <w:vAlign w:val="center"/>
            <w:shd w:fill="F3EDE3"/>
            <w:tcMar>
              <w:top w:w="80" w:type="dxa"/>
              <w:start w:w="120" w:type="dxa"/>
              <w:bottom w:w="80" w:type="dxa"/>
              <w:end w:w="120" w:type="dxa"/>
            </w:tcMar>
          </w:tcPr>
          <w:p>
            <w:r>
              <w:rPr>
                <w:rFonts w:ascii="MingLiU" w:hAnsi="MingLiU" w:eastAsia="MingLiU" w:cs="MingLiU"/>
                <w:b/>
                <w:i w:val="0"/>
                <w:color w:val="3A2720"/>
                <w:sz w:val="16"/>
              </w:rPr>
              <w:t>拉丁文</w:t>
            </w:r>
          </w:p>
        </w:tc>
        <w:tc>
          <w:tcPr>
            <w:tcW w:type="dxa" w:w="1119"/>
            <w:vAlign w:val="center"/>
            <w:shd w:fill="F3EDE3"/>
            <w:tcMar>
              <w:top w:w="80" w:type="dxa"/>
              <w:start w:w="120" w:type="dxa"/>
              <w:bottom w:w="80" w:type="dxa"/>
              <w:end w:w="120" w:type="dxa"/>
            </w:tcMar>
          </w:tcPr>
          <w:p>
            <w:r>
              <w:rPr>
                <w:rFonts w:ascii="MingLiU" w:hAnsi="MingLiU" w:eastAsia="MingLiU" w:cs="MingLiU"/>
                <w:b/>
                <w:i w:val="0"/>
                <w:color w:val="3A2720"/>
                <w:sz w:val="16"/>
              </w:rPr>
              <w:t>詞類</w:t>
            </w:r>
          </w:p>
        </w:tc>
        <w:tc>
          <w:tcPr>
            <w:tcW w:type="dxa" w:w="3198"/>
            <w:vAlign w:val="center"/>
            <w:shd w:fill="F3EDE3"/>
            <w:tcMar>
              <w:top w:w="80" w:type="dxa"/>
              <w:start w:w="120" w:type="dxa"/>
              <w:bottom w:w="80" w:type="dxa"/>
              <w:end w:w="120" w:type="dxa"/>
            </w:tcMar>
          </w:tcPr>
          <w:p>
            <w:r>
              <w:rPr>
                <w:rFonts w:ascii="MingLiU" w:hAnsi="MingLiU" w:eastAsia="MingLiU" w:cs="MingLiU"/>
                <w:b/>
                <w:i w:val="0"/>
                <w:color w:val="3A2720"/>
                <w:sz w:val="16"/>
              </w:rPr>
              <w:t>繁體中文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certitudo, certitudinis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確實性、堅固確信；真理</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attendo, attendere, attendi, attentus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注意、傾聽、專心</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potior, potior, potius</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更好的、更優越的、更重要的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custodia, custodiae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保護、監禁、看守</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subditus, subdita, subditum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服從的、臣民的、被統治的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vindico, vindicare, vindicavi, vindicatus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聲張、懲罰、復仇</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studiose</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熱切地、勤勉地、認真地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conceptio, conceptionis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懷孕、構想、觀念</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convenienter</w:t>
            </w:r>
          </w:p>
        </w:tc>
        <w:tc>
          <w:tcPr>
            <w:tcW w:type="dxa" w:w="1119"/>
            <w:tcMar>
              <w:top w:w="80" w:type="dxa"/>
              <w:start w:w="120" w:type="dxa"/>
              <w:bottom w:w="80" w:type="dxa"/>
              <w:end w:w="120" w:type="dxa"/>
            </w:tcMar>
          </w:tcPr>
          <w:p>
            <w:r>
              <w:rPr>
                <w:rFonts w:ascii="MingLiU" w:hAnsi="MingLiU" w:eastAsia="MingLiU" w:cs="MingLiU"/>
                <w:b w:val="0"/>
                <w:i w:val="0"/>
                <w:color w:val="6E675F"/>
                <w:sz w:val="16"/>
              </w:rPr>
              <w:t>副</w:t>
            </w:r>
          </w:p>
        </w:tc>
        <w:tc>
          <w:tcPr>
            <w:tcW w:type="dxa" w:w="3198"/>
            <w:tcMar>
              <w:top w:w="80" w:type="dxa"/>
              <w:start w:w="120" w:type="dxa"/>
              <w:bottom w:w="80" w:type="dxa"/>
              <w:end w:w="120" w:type="dxa"/>
            </w:tcMar>
          </w:tcPr>
          <w:p>
            <w:r>
              <w:rPr>
                <w:rFonts w:ascii="MingLiU" w:hAnsi="MingLiU" w:eastAsia="MingLiU" w:cs="MingLiU"/>
                <w:b w:val="0"/>
                <w:i w:val="0"/>
                <w:color w:val="29241F"/>
                <w:sz w:val="19"/>
              </w:rPr>
              <w:t>適切地、相符地、協調地</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atqui</w:t>
            </w:r>
          </w:p>
        </w:tc>
        <w:tc>
          <w:tcPr>
            <w:tcW w:type="dxa" w:w="1119"/>
            <w:tcMar>
              <w:top w:w="80" w:type="dxa"/>
              <w:start w:w="120" w:type="dxa"/>
              <w:bottom w:w="80" w:type="dxa"/>
              <w:end w:w="120" w:type="dxa"/>
            </w:tcMar>
          </w:tcPr>
          <w:p>
            <w:r>
              <w:rPr>
                <w:rFonts w:ascii="MingLiU" w:hAnsi="MingLiU" w:eastAsia="MingLiU" w:cs="MingLiU"/>
                <w:b w:val="0"/>
                <w:i w:val="0"/>
                <w:color w:val="6E675F"/>
                <w:sz w:val="16"/>
              </w:rPr>
              <w:t>連</w:t>
            </w:r>
          </w:p>
        </w:tc>
        <w:tc>
          <w:tcPr>
            <w:tcW w:type="dxa" w:w="3198"/>
            <w:tcMar>
              <w:top w:w="80" w:type="dxa"/>
              <w:start w:w="120" w:type="dxa"/>
              <w:bottom w:w="80" w:type="dxa"/>
              <w:end w:w="120" w:type="dxa"/>
            </w:tcMar>
          </w:tcPr>
          <w:p>
            <w:r>
              <w:rPr>
                <w:rFonts w:ascii="MingLiU" w:hAnsi="MingLiU" w:eastAsia="MingLiU" w:cs="MingLiU"/>
                <w:b w:val="0"/>
                <w:i w:val="0"/>
                <w:color w:val="29241F"/>
                <w:sz w:val="19"/>
              </w:rPr>
              <w:t>然而、但是、卻</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primarius, primaria, primarium</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第一位的、傑出的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intellegentia, intellegentiae</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智慧、理智、領悟</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prudens, prudentis</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謹慎的、聰慧的、有遠見的</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profectus, profectus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進步、成功</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visus, visus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視覺、景象、外表</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manifestatio, manifestationis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啟示、彰顯、顯明</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fames, famis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飢餓、饑荒、渴望</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foveo, fovere, fovi, fotus</w:t>
            </w:r>
          </w:p>
        </w:tc>
        <w:tc>
          <w:tcPr>
            <w:tcW w:type="dxa" w:w="1119"/>
            <w:tcMar>
              <w:top w:w="80" w:type="dxa"/>
              <w:start w:w="120" w:type="dxa"/>
              <w:bottom w:w="80" w:type="dxa"/>
              <w:end w:w="120" w:type="dxa"/>
            </w:tcMar>
          </w:tcPr>
          <w:p>
            <w:r>
              <w:rPr>
                <w:rFonts w:ascii="MingLiU" w:hAnsi="MingLiU" w:eastAsia="MingLiU" w:cs="MingLiU"/>
                <w:b w:val="0"/>
                <w:i w:val="0"/>
                <w:color w:val="6E675F"/>
                <w:sz w:val="16"/>
              </w:rPr>
              <w:t>動</w:t>
            </w:r>
          </w:p>
        </w:tc>
        <w:tc>
          <w:tcPr>
            <w:tcW w:type="dxa" w:w="3198"/>
            <w:tcMar>
              <w:top w:w="80" w:type="dxa"/>
              <w:start w:w="120" w:type="dxa"/>
              <w:bottom w:w="80" w:type="dxa"/>
              <w:end w:w="120" w:type="dxa"/>
            </w:tcMar>
          </w:tcPr>
          <w:p>
            <w:r>
              <w:rPr>
                <w:rFonts w:ascii="MingLiU" w:hAnsi="MingLiU" w:eastAsia="MingLiU" w:cs="MingLiU"/>
                <w:b w:val="0"/>
                <w:i w:val="0"/>
                <w:color w:val="29241F"/>
                <w:sz w:val="19"/>
              </w:rPr>
              <w:t>溫暖、偏愛、培育</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Aprilis, Aprilis, Aprile</w:t>
            </w:r>
          </w:p>
        </w:tc>
        <w:tc>
          <w:tcPr>
            <w:tcW w:type="dxa" w:w="1119"/>
            <w:tcMar>
              <w:top w:w="80" w:type="dxa"/>
              <w:start w:w="120" w:type="dxa"/>
              <w:bottom w:w="80" w:type="dxa"/>
              <w:end w:w="120" w:type="dxa"/>
            </w:tcMar>
          </w:tcPr>
          <w:p>
            <w:r>
              <w:rPr>
                <w:rFonts w:ascii="MingLiU" w:hAnsi="MingLiU" w:eastAsia="MingLiU" w:cs="MingLiU"/>
                <w:b w:val="0"/>
                <w:i w:val="0"/>
                <w:color w:val="6E675F"/>
                <w:sz w:val="16"/>
              </w:rPr>
              <w:t>形</w:t>
            </w:r>
          </w:p>
        </w:tc>
        <w:tc>
          <w:tcPr>
            <w:tcW w:type="dxa" w:w="3198"/>
            <w:tcMar>
              <w:top w:w="80" w:type="dxa"/>
              <w:start w:w="120" w:type="dxa"/>
              <w:bottom w:w="80" w:type="dxa"/>
              <w:end w:w="120" w:type="dxa"/>
            </w:tcMar>
          </w:tcPr>
          <w:p>
            <w:r>
              <w:rPr>
                <w:rFonts w:ascii="MingLiU" w:hAnsi="MingLiU" w:eastAsia="MingLiU" w:cs="MingLiU"/>
                <w:b w:val="0"/>
                <w:i w:val="0"/>
                <w:color w:val="29241F"/>
                <w:sz w:val="19"/>
              </w:rPr>
              <w:t>四月</w:t>
            </w:r>
          </w:p>
        </w:tc>
      </w:tr>
      <w:tr>
        <w:trPr>
          <w:cantSplit w:val="true"/>
        </w:trPr>
        <w:tc>
          <w:tcPr>
            <w:tcW w:type="dxa" w:w="3677"/>
            <w:tcMar>
              <w:top w:w="80" w:type="dxa"/>
              <w:start w:w="120" w:type="dxa"/>
              <w:bottom w:w="80" w:type="dxa"/>
              <w:end w:w="120" w:type="dxa"/>
            </w:tcMar>
          </w:tcPr>
          <w:p>
            <w:r>
              <w:rPr>
                <w:rFonts w:ascii="Noto Serif" w:hAnsi="Noto Serif" w:eastAsia="Noto Serif" w:cs="Noto Serif"/>
                <w:b w:val="0"/>
                <w:i w:val="0"/>
                <w:color w:val="29241F"/>
                <w:sz w:val="19"/>
              </w:rPr>
              <w:t>defensio, defensionis</w:t>
            </w:r>
          </w:p>
        </w:tc>
        <w:tc>
          <w:tcPr>
            <w:tcW w:type="dxa" w:w="1119"/>
            <w:tcMar>
              <w:top w:w="80" w:type="dxa"/>
              <w:start w:w="120" w:type="dxa"/>
              <w:bottom w:w="80" w:type="dxa"/>
              <w:end w:w="120" w:type="dxa"/>
            </w:tcMar>
          </w:tcPr>
          <w:p>
            <w:r>
              <w:rPr>
                <w:rFonts w:ascii="MingLiU" w:hAnsi="MingLiU" w:eastAsia="MingLiU" w:cs="MingLiU"/>
                <w:b w:val="0"/>
                <w:i w:val="0"/>
                <w:color w:val="6E675F"/>
                <w:sz w:val="16"/>
              </w:rPr>
              <w:t>名</w:t>
            </w:r>
          </w:p>
        </w:tc>
        <w:tc>
          <w:tcPr>
            <w:tcW w:type="dxa" w:w="3198"/>
            <w:tcMar>
              <w:top w:w="80" w:type="dxa"/>
              <w:start w:w="120" w:type="dxa"/>
              <w:bottom w:w="80" w:type="dxa"/>
              <w:end w:w="120" w:type="dxa"/>
            </w:tcMar>
          </w:tcPr>
          <w:p>
            <w:r>
              <w:rPr>
                <w:rFonts w:ascii="MingLiU" w:hAnsi="MingLiU" w:eastAsia="MingLiU" w:cs="MingLiU"/>
                <w:b w:val="0"/>
                <w:i w:val="0"/>
                <w:color w:val="29241F"/>
                <w:sz w:val="19"/>
              </w:rPr>
              <w:t>防衛、辯護、申辭</w:t>
            </w:r>
          </w:p>
        </w:tc>
      </w:tr>
    </w:tbl>
    <w:p>
      <w:pPr>
        <w:spacing w:after="40"/>
      </w:pPr>
    </w:p>
    <w:p>
      <w:pPr>
        <w:pStyle w:val="Heading2"/>
        <w:spacing w:before="120" w:after="60"/>
        <w:jc w:val="left"/>
      </w:pPr>
      <w:r>
        <w:rPr>
          <w:rFonts w:ascii="MingLiU" w:hAnsi="MingLiU" w:eastAsia="MingLiU" w:cs="MingLiU"/>
          <w:b/>
          <w:i w:val="0"/>
          <w:color w:val="3A2720"/>
          <w:sz w:val="28"/>
        </w:rPr>
        <w:t>記憶單元</w:t>
      </w:r>
    </w:p>
    <w:p>
      <w:pPr>
        <w:spacing w:after="20" w:line="300" w:lineRule="auto"/>
        <w:ind w:left="227"/>
      </w:pPr>
      <w:r>
        <w:rPr>
          <w:rFonts w:ascii="Noto Serif" w:hAnsi="Noto Serif" w:eastAsia="Noto Serif" w:cs="Noto Serif"/>
          <w:b w:val="0"/>
          <w:i w:val="0"/>
          <w:color w:val="29241F"/>
          <w:sz w:val="22"/>
        </w:rPr>
        <w:t>Effigies igitur sex alarum seraphicarum insinuat sex illuminationes scalares, quae a creaturis incipiunt et perducunt usque ad Deum, ad quem nemo intrat recte nisi per Crucifixum.</w:t>
      </w:r>
    </w:p>
    <w:p>
      <w:pPr>
        <w:spacing w:after="60" w:line="300" w:lineRule="auto"/>
        <w:ind w:left="227"/>
      </w:pPr>
      <w:r>
        <w:rPr>
          <w:rFonts w:ascii="MingLiU" w:hAnsi="MingLiU" w:eastAsia="MingLiU" w:cs="MingLiU"/>
          <w:b w:val="0"/>
          <w:i w:val="0"/>
          <w:color w:val="6E675F"/>
          <w:sz w:val="18"/>
        </w:rPr>
        <w:t>〔Itinerarium mentis in Deum〕</w:t>
      </w:r>
    </w:p>
    <w:p>
      <w:pPr>
        <w:spacing w:after="20" w:line="300" w:lineRule="auto"/>
        <w:ind w:left="227"/>
      </w:pPr>
      <w:r>
        <w:rPr>
          <w:rFonts w:ascii="Noto Serif" w:hAnsi="Noto Serif" w:eastAsia="Noto Serif" w:cs="Noto Serif"/>
          <w:b w:val="0"/>
          <w:i w:val="0"/>
          <w:color w:val="29241F"/>
          <w:sz w:val="22"/>
        </w:rPr>
        <w:t>Rogo igitur, quod magis pensetur intentio scribentis, quam opus, magis dictorum sensus quam sermo incultus, magis veritas quam venustas, magis exercitatio affectus quam eruditio intellectus.</w:t>
      </w:r>
    </w:p>
    <w:p>
      <w:pPr>
        <w:spacing w:after="60" w:line="300" w:lineRule="auto"/>
        <w:ind w:left="227"/>
      </w:pPr>
      <w:r>
        <w:rPr>
          <w:rFonts w:ascii="MingLiU" w:hAnsi="MingLiU" w:eastAsia="MingLiU" w:cs="MingLiU"/>
          <w:b w:val="0"/>
          <w:i w:val="0"/>
          <w:color w:val="6E675F"/>
          <w:sz w:val="18"/>
        </w:rPr>
        <w:t>〔Itinerarium mentis in Deum〕</w:t>
      </w:r>
    </w:p>
    <w:p>
      <w:r>
        <w:br w:type="page"/>
      </w:r>
    </w:p>
    <w:p>
      <w:pPr>
        <w:pStyle w:val="Heading2"/>
        <w:spacing w:before="0" w:after="60"/>
        <w:jc w:val="left"/>
      </w:pPr>
      <w:r>
        <w:rPr>
          <w:rFonts w:ascii="MingLiU" w:hAnsi="MingLiU" w:eastAsia="MingLiU" w:cs="MingLiU"/>
          <w:b/>
          <w:i w:val="0"/>
          <w:color w:val="3A2720"/>
          <w:sz w:val="28"/>
        </w:rPr>
        <w:t>讀本　方濟各：願祢受讚頌　Laudato Si'</w:t>
      </w:r>
    </w:p>
    <w:p>
      <w:pPr>
        <w:spacing w:after="80" w:line="300" w:lineRule="auto"/>
      </w:pPr>
      <w:r>
        <w:rPr>
          <w:rFonts w:ascii="MingLiU" w:hAnsi="MingLiU" w:eastAsia="MingLiU" w:cs="MingLiU"/>
          <w:b w:val="0"/>
          <w:i w:val="0"/>
          <w:color w:val="6E675F"/>
          <w:sz w:val="18"/>
        </w:rPr>
        <w:t>第 1 節（完整，共 72 節）</w:t>
      </w:r>
    </w:p>
    <w:p>
      <w:pPr>
        <w:spacing w:after="20" w:line="300" w:lineRule="auto"/>
      </w:pPr>
      <w:r>
        <w:rPr>
          <w:rFonts w:ascii="Noto Serif" w:hAnsi="Noto Serif" w:eastAsia="Noto Serif" w:cs="Noto Serif"/>
          <w:b w:val="0"/>
          <w:i w:val="0"/>
          <w:color w:val="29241F"/>
          <w:sz w:val="22"/>
        </w:rPr>
        <w:t>I. CONTAMINATIO ET CLIMATIS MUTATIO</w:t>
      </w:r>
    </w:p>
    <w:p>
      <w:pPr>
        <w:spacing w:after="100" w:line="300" w:lineRule="auto"/>
      </w:pPr>
      <w:r>
        <w:rPr>
          <w:rFonts w:ascii="MingLiU" w:hAnsi="MingLiU" w:eastAsia="MingLiU" w:cs="MingLiU"/>
          <w:b w:val="0"/>
          <w:i w:val="0"/>
          <w:color w:val="6E675F"/>
          <w:sz w:val="20"/>
        </w:rPr>
        <w:t>I. 污染與氣候變化</w:t>
      </w:r>
    </w:p>
    <w:p>
      <w:pPr>
        <w:spacing w:after="20" w:line="300" w:lineRule="auto"/>
      </w:pPr>
      <w:r>
        <w:rPr>
          <w:rFonts w:ascii="Noto Serif" w:hAnsi="Noto Serif" w:eastAsia="Noto Serif" w:cs="Noto Serif"/>
          <w:b w:val="0"/>
          <w:i w:val="0"/>
          <w:color w:val="29241F"/>
          <w:sz w:val="22"/>
        </w:rPr>
        <w:t>Contaminatio, eiectamenta et detractionis cultus</w:t>
      </w:r>
    </w:p>
    <w:p>
      <w:pPr>
        <w:spacing w:after="100" w:line="300" w:lineRule="auto"/>
      </w:pPr>
      <w:r>
        <w:rPr>
          <w:rFonts w:ascii="MingLiU" w:hAnsi="MingLiU" w:eastAsia="MingLiU" w:cs="MingLiU"/>
          <w:b w:val="0"/>
          <w:i w:val="0"/>
          <w:color w:val="6E675F"/>
          <w:sz w:val="20"/>
        </w:rPr>
        <w:t>污穢、排泄物及詆毀的敬禮</w:t>
      </w:r>
    </w:p>
    <w:p>
      <w:pPr>
        <w:spacing w:after="20" w:line="300" w:lineRule="auto"/>
      </w:pPr>
      <w:r>
        <w:rPr>
          <w:rFonts w:ascii="Noto Serif" w:hAnsi="Noto Serif" w:eastAsia="Noto Serif" w:cs="Noto Serif"/>
          <w:b w:val="0"/>
          <w:i w:val="0"/>
          <w:color w:val="29241F"/>
          <w:sz w:val="22"/>
        </w:rPr>
        <w:t>20. Species exstant contaminationum quae cotidie in personas invadunt. Ad aëris contaminationes expositio multum multisque modis, peculiarem in modum valetudinem pauperrimorum afficit, atque innumerorum hominum immaturum comportat interitum. Aegrotant, exempli gratia, propter nimii fumi aspirationem, qui ex rebus combustis editur, quae coquendi vel calefaciendi causa adhibentur. Ad hoc additur contaminatio quae omnes afficit, quam afferunt vehicula, industriae fumi, res abiectae, quae solum et aquam acido corrumpunt, materiae fertilitati augendae, venena insectis, fungis interneciva, medicamenta herbarum deletilia atque in universum venenata insecticidia. Technologia, rei nummariae coniuncta, quae sibi vindicare vult se unam quaestiones solvere posse, reapse saepe multiplicium consortionum mysterium, cum rebus constitutarum, conspicere non valet, et hac de causa nonnumquam difficultatem expedit, dum quasdam alias gignit.</w:t>
      </w:r>
    </w:p>
    <w:p>
      <w:pPr>
        <w:spacing w:after="100" w:line="300" w:lineRule="auto"/>
      </w:pPr>
      <w:r>
        <w:rPr>
          <w:rFonts w:ascii="MingLiU" w:hAnsi="MingLiU" w:eastAsia="MingLiU" w:cs="MingLiU"/>
          <w:b w:val="0"/>
          <w:i w:val="0"/>
          <w:color w:val="6E675F"/>
          <w:sz w:val="20"/>
        </w:rPr>
        <w:t>20. 每人在日常生活中均會接觸到不同形式的污染。大氣中的污染物危害人的健康，導致多種不同的疾病，對窮人的影響尤為明顯，也令數以百萬計的人早逝。例如，在烹飪或供暖時，燃料產生了高濃度廢氣，人因吸入而致病。此外，來自運輸工具的污染物、工廠排放的煙霧、令土壤和水酸化的物質、肥料、殺蟲劑、殺菌劑、除草劑、農藥等，均造成污染，影響所有人。當科技涉及商業利益時，會被包裝成解決污染問題的唯一途徑，然而事實證明，科技無法窺見事物彼此之間的神祕而多重的連繫，因此有時解決了一個問題，卻同時製造出更多其他問題。</w:t>
      </w:r>
    </w:p>
    <w:p>
      <w:pPr>
        <w:spacing w:after="20" w:line="300" w:lineRule="auto"/>
      </w:pPr>
      <w:r>
        <w:rPr>
          <w:rFonts w:ascii="Noto Serif" w:hAnsi="Noto Serif" w:eastAsia="Noto Serif" w:cs="Noto Serif"/>
          <w:b w:val="0"/>
          <w:i w:val="0"/>
          <w:color w:val="29241F"/>
          <w:sz w:val="22"/>
        </w:rPr>
        <w:t>21. Contaminatio est quoque consideranda quae eiectamentis efficitur, illis additis periculosis, diversis in locis positis. Sescentae tonnae eiectamentorum singulis annis efferuntur, quorum multa biodegradabilia non sunt: eiectamenta domestica et mercatoria, reliquiae destructionis, eiectamenta clinica, electronica vel industriae, eiectamenta prorsus venenifera et radiante vi praedita. Terra, domus nostra, in immensum sordium depositum magis magisque demutari videtur. Multis orbis terrarum locis, senes praeteriti temporis prospectus desiderio recordantur, qui nunc sordibus mergi conspiciuntur. Cum industriae eiectamenta, tum chimicae res, quae in urbibus agrisque adhibentur, efficere possunt ut in corpora illorum in vicinia incolentium biologicus cumulus inferatur, quod usu venit etiam cum veneniferum elementum, quod quodam in loco adest, exiguum est. Consilia compluries capiuntur solummodo cum quaedam de valetudine personarum evenerunt insanabilia.</w:t>
      </w:r>
    </w:p>
    <w:p>
      <w:pPr>
        <w:spacing w:after="100" w:line="300" w:lineRule="auto"/>
      </w:pPr>
      <w:r>
        <w:rPr>
          <w:rFonts w:ascii="MingLiU" w:hAnsi="MingLiU" w:eastAsia="MingLiU" w:cs="MingLiU"/>
          <w:b w:val="0"/>
          <w:i w:val="0"/>
          <w:color w:val="6E675F"/>
          <w:sz w:val="20"/>
        </w:rPr>
        <w:t>21. 我們也應將廢棄物所製造出的污染涵蓋在內，包括在不同地區出現的危險性廢棄物。每年來自住家、商業、建築和拆卸工地、醫療、電子和工業的廢棄物，數以億噸計。這些廢棄物大部份不能被生物分解，而且含劇毒性，及高輻射性。我們的家園──地球，愈來愈像堆積如山的巨大污穢地。在地球上很多地區，長者們悲嘆，曾經是風景秀麗的地方，現在已被垃圾所覆蓋。縱使工業廢料和在城市及農業地區所使用的化學產品，有毒物質尚屬低水平，仍導致當地居民體內出現生物累積的現象。很多時候，人要待健康出現不能挽回的傷害後，才採取補救的措施。</w:t>
      </w:r>
    </w:p>
    <w:p>
      <w:pPr>
        <w:spacing w:after="20" w:line="300" w:lineRule="auto"/>
      </w:pPr>
      <w:r>
        <w:rPr>
          <w:rFonts w:ascii="Noto Serif" w:hAnsi="Noto Serif" w:eastAsia="Noto Serif" w:cs="Noto Serif"/>
          <w:b w:val="0"/>
          <w:i w:val="0"/>
          <w:color w:val="29241F"/>
          <w:sz w:val="22"/>
        </w:rPr>
        <w:t>22. Quaestiones hae cum detractionis cultu arte coniunguntur, quae cum homines seiunctos tum res quae celeriter in sordes immutantur contingunt. Animadvertamus, exempli gratia, chartam confectam maiore ex parte proici et haud denuo adhiberi. Vix agnoscimus oecosystemata naturalia mirum in modum suo munere fungi: plantae nutrimenta efficiunt quae herbilia animalia alunt; quae vicissim carne vescentes bestias alunt, quae magnam organicorum eiectamentorum copiam praebent, unde nova virentia generentur. E contrario industriae ordo, confectionis consumptionisque processu absoluto, eiectamenta et scorias exhauriendi iterumque adhibendi facultatem non reperit. Modus fabricationis orbiculatus, ut aiunt, adhuc non est adhibitus, qui omnibus subsequentibusque generationibus opes praestet, atque postulet ut quam minimum opes non renovabiles adhibeantur, consumptio temperetur, quam maximum efficaciterque opes exhauriantur, iterum adhibeantur et in circulum referantur. Si haec quaestio agitaretur, modus exstaret detractionis cultum arcendi, qui totum terrarum orbem opprimit, sed hac in parte progressus perexiguos esse conspicimus.</w:t>
      </w:r>
    </w:p>
    <w:p>
      <w:pPr>
        <w:spacing w:after="100" w:line="300" w:lineRule="auto"/>
      </w:pPr>
      <w:r>
        <w:rPr>
          <w:rFonts w:ascii="MingLiU" w:hAnsi="MingLiU" w:eastAsia="MingLiU" w:cs="MingLiU"/>
          <w:b w:val="0"/>
          <w:i w:val="0"/>
          <w:color w:val="6E675F"/>
          <w:sz w:val="20"/>
        </w:rPr>
        <w:t>22. 這種種問題與丟棄文化關係密切，丟棄文化影響遭遺棄者，正如其將物件迅速變成垃圾一樣。舉例來說：大部分製造出來的紙張會被丟棄，而非循環再造。我們不太接受大自然生態系統的運作模式為典範：植物合成養分供素食動物享用，素食動物成為肉食動物的食糧，而肉食動物則產生大量有機排泄物，促進新一代植物的生長。而人類的工業制度，在生產和消耗的循環之後，沒有發展出回收和再用廢物和副產品的能力。我們仍未能採用循環生產的模式，為現時及未來的世代保留資源，並同時強力限制不可再生資源的使用、適度調節消耗、提高資源的使用效益、再使用及回收資源。丟棄文化禍害整個地球，認真處理將能予以抗衡。可惜的是，此方面的進展仍然非常有限。</w:t>
      </w:r>
    </w:p>
    <w:p>
      <w:pPr>
        <w:spacing w:after="20" w:line="300" w:lineRule="auto"/>
      </w:pPr>
      <w:r>
        <w:rPr>
          <w:rFonts w:ascii="Noto Serif" w:hAnsi="Noto Serif" w:eastAsia="Noto Serif" w:cs="Noto Serif"/>
          <w:b w:val="0"/>
          <w:i w:val="0"/>
          <w:color w:val="29241F"/>
          <w:sz w:val="22"/>
        </w:rPr>
        <w:t>Clima veluti commune bonum</w:t>
      </w:r>
    </w:p>
    <w:p>
      <w:pPr>
        <w:spacing w:after="100" w:line="300" w:lineRule="auto"/>
      </w:pPr>
      <w:r>
        <w:rPr>
          <w:rFonts w:ascii="MingLiU" w:hAnsi="MingLiU" w:eastAsia="MingLiU" w:cs="MingLiU"/>
          <w:b w:val="0"/>
          <w:i w:val="0"/>
          <w:color w:val="6E675F"/>
          <w:sz w:val="20"/>
        </w:rPr>
        <w:t>氣候如同公共的善</w:t>
      </w:r>
    </w:p>
    <w:p>
      <w:pPr>
        <w:spacing w:after="20" w:line="300" w:lineRule="auto"/>
      </w:pPr>
      <w:r>
        <w:rPr>
          <w:rFonts w:ascii="Noto Serif" w:hAnsi="Noto Serif" w:eastAsia="Noto Serif" w:cs="Noto Serif"/>
          <w:b w:val="0"/>
          <w:i w:val="0"/>
          <w:color w:val="29241F"/>
          <w:sz w:val="22"/>
        </w:rPr>
        <w:t>23. Clima commune est bonum, omnium et pro omnibus. Illud, universali ratione, implicatum est systema quod cum multis essentialibus vitae humanae condicionibus sociatur. Peramplus exstat consensus scientificus qui indicat quandam inesse calefactionem systematis climatici quae sollicitudinem concitat. Postremis decenniis eiusmodi calefactio constanti ducta est augmento gradus maris, quod praeterea facile coniungitur cum augmento eventuum meteorologicorum extremorum, quamvis causa ex scientia determinabilis unicuique eventui non sit singillatim adscribenda. Humanitas citatur ut conscia fiat de necessitate mutationum rationum vitae, productionis et consumptionis ad superandam hanc calefactionem vel, saltem, ad humanas causas depellendas quae eam inducunt vel eam augent. Verum est alia etiam adstare elementa (vulcanorum reiectiones, variationes orbitae et axis terrestris, cursum solis), sed multae inquisitiones scientificae demonstrant maiorem partem calefactionis universalis postremis decennis gasiorum ex cumulatione oriri quae loci clausi gignunt (dioxydum carbonicum, methanum, oxyda nitrogeni et alia) quae emittuntur potissimum ob humanam industriam. Eorum in aëre cumulatio impedit quominus calor radiorum solis a terra repercussorum in spatium evanescat. Hoc maiorem etiam vim obtinet a methodo progressionis quae in crebro usui innititur combustibilis materiae fossilis, quae quidem systematis energetici mundialis praecipuum occupat locum. Ad hanc rem etiam augmentum praxis mutationis usus soli contulit, praesertim vastatio silvarum ob agrorum cultum.</w:t>
      </w:r>
    </w:p>
    <w:p>
      <w:pPr>
        <w:spacing w:after="100" w:line="300" w:lineRule="auto"/>
      </w:pPr>
      <w:r>
        <w:rPr>
          <w:rFonts w:ascii="MingLiU" w:hAnsi="MingLiU" w:eastAsia="MingLiU" w:cs="MingLiU"/>
          <w:b w:val="0"/>
          <w:i w:val="0"/>
          <w:color w:val="6E675F"/>
          <w:sz w:val="20"/>
        </w:rPr>
        <w:t>23. 氣候乃是大眾福祉，屬於所有人且給予所有人。以全球的層面而言，氣候是複雜的系統，與人類生存的很多條件息息相關。科學界已有明確的共識，我們正目擊令人不安的氣候變遷問題。最近數十年，隨著全球暖化而來的是海平面不斷上升，極端氣候出現的次數增加，但確無法以科學方法斷定各個特殊現象的成因。我們眾人必須承認，為對抗氣候暖化，或至少抗衡令暖化出現或惡化的人為因素，我們需要改變生活方式、生產模式和消費模式。不容否認，還有其他因素存在（例如火山活動、地球運轉軌跡和軸心的變化、太陽週期），但是根據不少科學的研究結果，最近數十年出現的全球暖化現象，大部分的主要成因是與人類活動產生的高濃度溫室氣體（二氧化碳、甲烷、氧化氮及其他）有關。這些氣體積聚於大氣層，阻擋經地球表面反射的陽光熱能於太空消散。化石燃料是全球能源系統的核心，現時的發展模式極其依賴它，這令暖化問題更加嚴重。另一決定性因素是土地改變用途的情況增多，主要是砍伐森林，將土地改作農耕用途。</w:t>
      </w:r>
    </w:p>
    <w:p>
      <w:pPr>
        <w:spacing w:after="20" w:line="300" w:lineRule="auto"/>
      </w:pPr>
      <w:r>
        <w:rPr>
          <w:rFonts w:ascii="Noto Serif" w:hAnsi="Noto Serif" w:eastAsia="Noto Serif" w:cs="Noto Serif"/>
          <w:b w:val="0"/>
          <w:i w:val="0"/>
          <w:color w:val="29241F"/>
          <w:sz w:val="22"/>
        </w:rPr>
        <w:t>24. Calefactio deinde cyclum afficit carbonii. Circulum creat vitiosum qui graviorem etiam reddit condicionem sicque facultatem afficiet essentialibus opibus utendi veluti aqua potabili, energia et agrorum fetu regionum calidiorum atque ex parte biodiversitatem orbis terrarum pessumdabit. Glacierum liquatio tam in polis quam in regionibus eximiae altitudinis gravissimum periculum denuntiat ne gasium methanum exeat atque dissolutio materiae organicae congelatae magis ac magis emissionem dioxydi carbonici amplificare possit. Deperditae deinde silvae tropicae peiores reddunt res, cum illae mitigationem iuvent mutationis climatis. Contaminatio quam dioxydum carbonicum facit oceanorum aciditatem auget atque seriem laedit alimentariam marinam. Si hodiernus cursus producitur, hoc saeculum inauditas mutationes climatis experiri potest atque destructionem quae antea numquam fuit oecosystematum, gravibus additis consecutionibus in omnes recidentibus. Augmentum gradus maris, exempli gratia, condiciones potest creare extremae gravitatis si pensitatur quartam partem gentium orbis prope mare vivere vel in vicinia maris atque maiorem megalopolium partem in regionibus locari litoralibus.</w:t>
      </w:r>
    </w:p>
    <w:p>
      <w:pPr>
        <w:spacing w:after="100" w:line="300" w:lineRule="auto"/>
      </w:pPr>
      <w:r>
        <w:rPr>
          <w:rFonts w:ascii="MingLiU" w:hAnsi="MingLiU" w:eastAsia="MingLiU" w:cs="MingLiU"/>
          <w:b w:val="0"/>
          <w:i w:val="0"/>
          <w:color w:val="6E675F"/>
          <w:sz w:val="20"/>
        </w:rPr>
        <w:t>24. 暖化影響碳循環，造成惡性循環，使情況越趨嚴峻，影響到一些必需的天然資源的供應，如：在較溫暖地區的飲用水、能源和農產品的供應；也導致部分物種的滅絕，減低地球的生物多樣性。兩極及高地的冰層融化可能會造成甲烷氣體的釋放，帶來危險；已凍結的有機物質的腐化則進一步增加二氧化碳的排放。熱帶雨林本應可減輕氣候變化，但是它的消失令情況更加惡劣。二氧化碳的污染增加海水的酸性，危害海洋生態的食物鏈。假若現時的趨勢持續下去，本世紀可能出現異常的氣候變化和生態系統史無前例的破壞，屆時將禍害無窮，殃及我們每一個人。例如：世界上四分之一人口是居住在岸邊或沿岸地帶，而且大部分的大城市是建築在沿岸地區，可以想像海平面上升的後果極為嚴重。</w:t>
      </w:r>
    </w:p>
    <w:p>
      <w:pPr>
        <w:spacing w:after="20" w:line="300" w:lineRule="auto"/>
      </w:pPr>
      <w:r>
        <w:rPr>
          <w:rFonts w:ascii="Noto Serif" w:hAnsi="Noto Serif" w:eastAsia="Noto Serif" w:cs="Noto Serif"/>
          <w:b w:val="0"/>
          <w:i w:val="0"/>
          <w:color w:val="29241F"/>
          <w:sz w:val="22"/>
        </w:rPr>
        <w:t>25. Mutationum climaticarum quaestio ad universam humanitatem attinet, quae secum fert graves implicationes ambitales, sociales, oeconomicas, distributivas et politicas atque praecipuis item provocationibus nostrae aetatis de humano genere annumeratur. Graviores impactiones probabiliter proximis decenniis Nationes ad prosperitatem progredientes contingent. Multi pauperes in locis vivunt peculiariter eventibus tactis qui cum calefactione iunguntur atque eorum alimenta acriter e copiis pendent naturae atque sic dictis elementis oecosystematis veluti agricultura, piscium captura atque abundantia silvarum. Desunt eis alia oeconomica subsidia atque alia bona quae sinant ut climaticis impactionibus sese accommodent vel eventus calamitosos sustineant, atque perexigua sunt iis societatis subsidia tutelaque. Exempli gratia, mutationes climatis animalium satorumque inducunt migrationes quae non semper se aptare possunt et hoc vicissim facultates afficit productionis pauperrimorum qui se sentiunt etiam obligatos ad migrandum, nescientes futurum vitae suae suorumque filiorum. Perniciosum est augmentum migrantium qui miseriam fugiunt graviorem degradatione ambitali redditam, qui non agnoscuntur tamquam profugi in conventionibus internationalibus et pondus ferunt propriae desertae vitae quam sine ulla legum tutela degunt. Pro dolor hae tantae calamitates negligenter conspiciuntur, quae hodie in compluribus orbis terrarum partibus accidunt. Eo quod coram eiusmodi nostrorum fratrum et sororum pessimis condicionibus nihil agitur, id indicium est deperditi responsalitatis sensus erga nostros proximos, quo omnis civilis societas nititur.</w:t>
      </w:r>
    </w:p>
    <w:p>
      <w:pPr>
        <w:spacing w:after="100" w:line="300" w:lineRule="auto"/>
      </w:pPr>
      <w:r>
        <w:rPr>
          <w:rFonts w:ascii="MingLiU" w:hAnsi="MingLiU" w:eastAsia="MingLiU" w:cs="MingLiU"/>
          <w:b w:val="0"/>
          <w:i w:val="0"/>
          <w:color w:val="6E675F"/>
          <w:sz w:val="20"/>
        </w:rPr>
        <w:t>25. 氣候變遷是全球性的問題，嚴重影響：環境、社會、經濟、政治及資源分配，是目前人類面臨的主要挑戰之一。在未來數十年內，發展中的國家將承受最嚴重的衝擊。不少窮人居住在特別受暖化影響的地方，他們大多依賴天然資源和生態為生，如：農業、漁業、林業。他們沒有任何其他經濟活動和資源來協助他們適應氣候變化或面對自然災害，獲得社會服務和保障的機會十分有限。例如：當動物和植物無法適應氣候變化時，便會遷徙他地，進而影響窮人的生計，迫使他們離開家園，造成他們和子女們前途茫茫。令人悲哀的是，因環境惡化，使生活日趨赤貧，要逃離家園的移民數目大增。但他們不被國際公約承認為難民，失去既有的生活，又得不到任何法律保障。令人遺憾的是，世界各地一致出現對此苦境視若無睹的情況。一個文明社會是建立在其成員對其他社會公民的責任感上，我們對兄弟姊妹悲慘遭遇的漠視，顯示我們失去了這責任感。</w:t>
      </w:r>
    </w:p>
    <w:p>
      <w:pPr>
        <w:spacing w:after="20" w:line="300" w:lineRule="auto"/>
      </w:pPr>
      <w:r>
        <w:rPr>
          <w:rFonts w:ascii="Noto Serif" w:hAnsi="Noto Serif" w:eastAsia="Noto Serif" w:cs="Noto Serif"/>
          <w:b w:val="0"/>
          <w:i w:val="0"/>
          <w:color w:val="29241F"/>
          <w:sz w:val="22"/>
        </w:rPr>
        <w:t>26. Multi eorum quibus plus opum est et potestas oeconomica vel politica attente in primis quaestiones contegere videntur vel signa occulere, quasdam negativas impactiones climatis mutationum tantum minuentes. Sed multa signa demonstrant hos effectus peiores usque fieri posse si uti hodiernis modis productionis et consumptionis pergimus. Quocirca instat idque impellit ut politicae actiones augeantur, ut proximis annis dioxydi carbonici aliorumque gasiorum perlate inquinantium efficaciter diminuatur, exempli gratia, substituendo usum igniferorum fossilium et fontes augendo energiae renovabilis. In orbe adest gradus exiguus accessus ad energias expolitas et renovabiles. Provehendae sunt usque technologiae cumulationis. Tamen quibusdam in Nationibus progressiones factae sunt alicuius ponderis, licet longe absint ab assequendo magni momenti gradu. Quaedam etiam pecuniae sunt destinatae ad genera productionis et vectionis quae minorem insumunt energiam et minorem postulant quantitatem materiae primae, sicut etiam ad rationes constructionis vel restitutionis aedificiorum, aptiore efficacitate energetica praeditorum. Sed hae bonae consuetudines longe absunt ut generales fiant.</w:t>
      </w:r>
    </w:p>
    <w:p>
      <w:pPr>
        <w:spacing w:after="100" w:line="300" w:lineRule="auto"/>
      </w:pPr>
      <w:r>
        <w:rPr>
          <w:rFonts w:ascii="MingLiU" w:hAnsi="MingLiU" w:eastAsia="MingLiU" w:cs="MingLiU"/>
          <w:b w:val="0"/>
          <w:i w:val="0"/>
          <w:color w:val="6E675F"/>
          <w:sz w:val="20"/>
        </w:rPr>
        <w:t>26. 不少擁有較多資源和經濟或政治權力的人，似乎只著重粉飾問題或隱藏徵兆，只力求減輕氣候變化帶來的某些負面衝擊。但是從大部份的徵兆來看，如果保持目前的生產和消耗模式，負面影響只會繼續加劇。為能在未來數年，大大減低二氧化碳和其他高度污染性氣體的排放，有急切需要制訂政策，例如取代化石燃料和發展可再生能源。在全球來說，得到清潔的可再生能源的管道非常有限。另一方面，我們仍需要發展充足的儲存技術。部分國家在這方面已獲得可觀進展，儘管尚未達至足夠水準。人們也作出投資，研發耗用較少能源和原材料的生產和運輸方法，並提出建築物的建築和更新方法，以提高建築的能源使用效益。然而這些造福大眾的做法仍未普及。</w:t>
      </w:r>
    </w:p>
    <w:p>
      <w:r>
        <w:br w:type="page"/>
      </w:r>
    </w:p>
    <w:p>
      <w:pPr>
        <w:pageBreakBefore w:val="0"/>
        <w:spacing w:after="60"/>
        <w:keepNext/>
      </w:pPr>
      <w:r>
        <w:rPr>
          <w:rFonts w:ascii="MingLiU" w:hAnsi="MingLiU" w:eastAsia="MingLiU" w:cs="MingLiU"/>
          <w:b/>
          <w:i w:val="0"/>
          <w:color w:val="8A4E2F"/>
          <w:sz w:val="16"/>
        </w:rPr>
        <w:t>APPENDIX  ·  REFERENCE TABLES</w:t>
      </w:r>
    </w:p>
    <w:p>
      <w:pPr>
        <w:pStyle w:val="Heading1"/>
        <w:spacing w:before="200" w:after="120"/>
        <w:jc w:val="left"/>
        <w:pBdr>
          <w:bottom w:val="single" w:sz="14" w:space="3" w:color="D4A653"/>
        </w:pBdr>
      </w:pPr>
      <w:r>
        <w:rPr>
          <w:rFonts w:ascii="MingLiU" w:hAnsi="MingLiU" w:eastAsia="MingLiU" w:cs="MingLiU"/>
          <w:b/>
          <w:i w:val="0"/>
          <w:color w:val="3A2720"/>
          <w:sz w:val="34"/>
        </w:rPr>
        <w:t>附錄</w:t>
      </w:r>
    </w:p>
    <w:p>
      <w:pPr>
        <w:pStyle w:val="Heading2"/>
        <w:spacing w:before="200" w:after="80"/>
        <w:jc w:val="left"/>
      </w:pPr>
      <w:r>
        <w:rPr>
          <w:rFonts w:ascii="MingLiU" w:hAnsi="MingLiU" w:eastAsia="MingLiU" w:cs="MingLiU"/>
          <w:b/>
          <w:i w:val="0"/>
          <w:color w:val="3A2720"/>
          <w:sz w:val="28"/>
        </w:rPr>
        <w:t>教會職分、聖統與禮儀用語（64 條）</w:t>
      </w:r>
    </w:p>
    <w:p>
      <w:pPr>
        <w:pStyle w:val="Heading3"/>
        <w:spacing w:before="120" w:after="40"/>
        <w:jc w:val="left"/>
      </w:pPr>
      <w:r>
        <w:rPr>
          <w:rFonts w:ascii="MingLiU" w:hAnsi="MingLiU" w:eastAsia="MingLiU" w:cs="MingLiU"/>
          <w:b/>
          <w:i w:val="0"/>
          <w:color w:val="3A2720"/>
          <w:sz w:val="25"/>
        </w:rPr>
        <w:t>聖統　16 條</w:t>
      </w:r>
    </w:p>
    <w:p>
      <w:pPr>
        <w:spacing w:after="20"/>
      </w:pPr>
      <w:r>
        <w:rPr>
          <w:rFonts w:ascii="Noto Serif" w:hAnsi="Noto Serif" w:eastAsia="Noto Serif" w:cs="Noto Serif"/>
          <w:b w:val="0"/>
          <w:i w:val="0"/>
          <w:color w:val="29241F"/>
          <w:sz w:val="19"/>
        </w:rPr>
        <w:t xml:space="preserve">Papa, Papae　</w:t>
      </w:r>
      <w:r>
        <w:rPr>
          <w:rFonts w:ascii="MingLiU" w:hAnsi="MingLiU" w:eastAsia="MingLiU" w:cs="MingLiU"/>
          <w:b w:val="0"/>
          <w:i w:val="0"/>
          <w:color w:val="6E675F"/>
          <w:sz w:val="19"/>
        </w:rPr>
        <w:t>pope</w:t>
      </w:r>
    </w:p>
    <w:p>
      <w:pPr>
        <w:spacing w:after="20"/>
      </w:pPr>
      <w:r>
        <w:rPr>
          <w:rFonts w:ascii="Noto Serif" w:hAnsi="Noto Serif" w:eastAsia="Noto Serif" w:cs="Noto Serif"/>
          <w:b w:val="0"/>
          <w:i w:val="0"/>
          <w:color w:val="29241F"/>
          <w:sz w:val="19"/>
        </w:rPr>
        <w:t xml:space="preserve">pontifex, pontificis　</w:t>
      </w:r>
      <w:r>
        <w:rPr>
          <w:rFonts w:ascii="MingLiU" w:hAnsi="MingLiU" w:eastAsia="MingLiU" w:cs="MingLiU"/>
          <w:b w:val="0"/>
          <w:i w:val="0"/>
          <w:color w:val="6E675F"/>
          <w:sz w:val="19"/>
        </w:rPr>
        <w:t>high priest/pontiff; (of Roman supreme college of priests); bishop (Bee); pope</w:t>
      </w:r>
    </w:p>
    <w:p>
      <w:pPr>
        <w:spacing w:after="20"/>
      </w:pPr>
      <w:r>
        <w:rPr>
          <w:rFonts w:ascii="Noto Serif" w:hAnsi="Noto Serif" w:eastAsia="Noto Serif" w:cs="Noto Serif"/>
          <w:b w:val="0"/>
          <w:i w:val="0"/>
          <w:color w:val="29241F"/>
          <w:sz w:val="19"/>
        </w:rPr>
        <w:t xml:space="preserve">episcopus, episcopi　</w:t>
      </w:r>
      <w:r>
        <w:rPr>
          <w:rFonts w:ascii="MingLiU" w:hAnsi="MingLiU" w:eastAsia="MingLiU" w:cs="MingLiU"/>
          <w:b w:val="0"/>
          <w:i w:val="0"/>
          <w:color w:val="6E675F"/>
          <w:sz w:val="19"/>
        </w:rPr>
        <w:t>bishop; patriarch; [~ castrensis =&gt; military bishop; ~ chori =&gt; choir director]</w:t>
      </w:r>
    </w:p>
    <w:p>
      <w:pPr>
        <w:spacing w:after="20"/>
      </w:pPr>
      <w:r>
        <w:rPr>
          <w:rFonts w:ascii="Noto Serif" w:hAnsi="Noto Serif" w:eastAsia="Noto Serif" w:cs="Noto Serif"/>
          <w:b w:val="0"/>
          <w:i w:val="0"/>
          <w:color w:val="29241F"/>
          <w:sz w:val="19"/>
        </w:rPr>
        <w:t xml:space="preserve">archiepiscopus, archiepiscopi　</w:t>
      </w:r>
      <w:r>
        <w:rPr>
          <w:rFonts w:ascii="MingLiU" w:hAnsi="MingLiU" w:eastAsia="MingLiU" w:cs="MingLiU"/>
          <w:b w:val="0"/>
          <w:i w:val="0"/>
          <w:color w:val="6E675F"/>
          <w:sz w:val="19"/>
        </w:rPr>
        <w:t>archbishop</w:t>
      </w:r>
    </w:p>
    <w:p>
      <w:pPr>
        <w:spacing w:after="20"/>
      </w:pPr>
      <w:r>
        <w:rPr>
          <w:rFonts w:ascii="Noto Serif" w:hAnsi="Noto Serif" w:eastAsia="Noto Serif" w:cs="Noto Serif"/>
          <w:b w:val="0"/>
          <w:i w:val="0"/>
          <w:color w:val="29241F"/>
          <w:sz w:val="19"/>
        </w:rPr>
        <w:t xml:space="preserve">patriarcha, patriarchae　</w:t>
      </w:r>
      <w:r>
        <w:rPr>
          <w:rFonts w:ascii="MingLiU" w:hAnsi="MingLiU" w:eastAsia="MingLiU" w:cs="MingLiU"/>
          <w:b w:val="0"/>
          <w:i w:val="0"/>
          <w:color w:val="6E675F"/>
          <w:sz w:val="19"/>
        </w:rPr>
        <w:t>patriarch; father/chief of a tribe; chief bishop, Patriarch</w:t>
      </w:r>
    </w:p>
    <w:p>
      <w:pPr>
        <w:spacing w:after="20"/>
      </w:pPr>
      <w:r>
        <w:rPr>
          <w:rFonts w:ascii="Noto Serif" w:hAnsi="Noto Serif" w:eastAsia="Noto Serif" w:cs="Noto Serif"/>
          <w:b w:val="0"/>
          <w:i w:val="0"/>
          <w:color w:val="29241F"/>
          <w:sz w:val="19"/>
        </w:rPr>
        <w:t xml:space="preserve">cardinalis, cardinalis, cardinale　</w:t>
      </w:r>
      <w:r>
        <w:rPr>
          <w:rFonts w:ascii="MingLiU" w:hAnsi="MingLiU" w:eastAsia="MingLiU" w:cs="MingLiU"/>
          <w:b w:val="0"/>
          <w:i w:val="0"/>
          <w:color w:val="6E675F"/>
          <w:sz w:val="19"/>
        </w:rPr>
        <w:t>cardinal/principle/chief; that serves as pivot/on which something turns/depends</w:t>
      </w:r>
    </w:p>
    <w:p>
      <w:pPr>
        <w:spacing w:after="20"/>
      </w:pPr>
      <w:r>
        <w:rPr>
          <w:rFonts w:ascii="Noto Serif" w:hAnsi="Noto Serif" w:eastAsia="Noto Serif" w:cs="Noto Serif"/>
          <w:b w:val="0"/>
          <w:i w:val="0"/>
          <w:color w:val="29241F"/>
          <w:sz w:val="19"/>
        </w:rPr>
        <w:t xml:space="preserve">presbyter, presbyteri　</w:t>
      </w:r>
      <w:r>
        <w:rPr>
          <w:rFonts w:ascii="MingLiU" w:hAnsi="MingLiU" w:eastAsia="MingLiU" w:cs="MingLiU"/>
          <w:b w:val="0"/>
          <w:i w:val="0"/>
          <w:color w:val="6E675F"/>
          <w:sz w:val="19"/>
        </w:rPr>
        <w:t>elder/presbyter (in Christian Church); priest</w:t>
      </w:r>
    </w:p>
    <w:p>
      <w:pPr>
        <w:spacing w:after="20"/>
      </w:pPr>
      <w:r>
        <w:rPr>
          <w:rFonts w:ascii="Noto Serif" w:hAnsi="Noto Serif" w:eastAsia="Noto Serif" w:cs="Noto Serif"/>
          <w:b w:val="0"/>
          <w:i w:val="0"/>
          <w:color w:val="29241F"/>
          <w:sz w:val="19"/>
        </w:rPr>
        <w:t xml:space="preserve">sacerdos, sacerdotis　</w:t>
      </w:r>
      <w:r>
        <w:rPr>
          <w:rFonts w:ascii="MingLiU" w:hAnsi="MingLiU" w:eastAsia="MingLiU" w:cs="MingLiU"/>
          <w:b w:val="0"/>
          <w:i w:val="0"/>
          <w:color w:val="6E675F"/>
          <w:sz w:val="19"/>
        </w:rPr>
        <w:t>priest, priestess</w:t>
      </w:r>
    </w:p>
    <w:p>
      <w:pPr>
        <w:spacing w:after="20"/>
      </w:pPr>
      <w:r>
        <w:rPr>
          <w:rFonts w:ascii="Noto Serif" w:hAnsi="Noto Serif" w:eastAsia="Noto Serif" w:cs="Noto Serif"/>
          <w:b w:val="0"/>
          <w:i w:val="0"/>
          <w:color w:val="29241F"/>
          <w:sz w:val="19"/>
        </w:rPr>
        <w:t xml:space="preserve">diaconus, diaconi　</w:t>
      </w:r>
      <w:r>
        <w:rPr>
          <w:rFonts w:ascii="MingLiU" w:hAnsi="MingLiU" w:eastAsia="MingLiU" w:cs="MingLiU"/>
          <w:b w:val="0"/>
          <w:i w:val="0"/>
          <w:color w:val="6E675F"/>
          <w:sz w:val="19"/>
        </w:rPr>
        <w:t>deacon; cleric of minor orders (first/highest level)</w:t>
      </w:r>
    </w:p>
    <w:p>
      <w:pPr>
        <w:spacing w:after="20"/>
      </w:pPr>
      <w:r>
        <w:rPr>
          <w:rFonts w:ascii="Noto Serif" w:hAnsi="Noto Serif" w:eastAsia="Noto Serif" w:cs="Noto Serif"/>
          <w:b w:val="0"/>
          <w:i w:val="0"/>
          <w:color w:val="29241F"/>
          <w:sz w:val="19"/>
        </w:rPr>
        <w:t xml:space="preserve">subdiaconus, subdiaconi　</w:t>
      </w:r>
      <w:r>
        <w:rPr>
          <w:rFonts w:ascii="MingLiU" w:hAnsi="MingLiU" w:eastAsia="MingLiU" w:cs="MingLiU"/>
          <w:b w:val="0"/>
          <w:i w:val="0"/>
          <w:color w:val="6E675F"/>
          <w:sz w:val="19"/>
        </w:rPr>
        <w:t>subdeacon; cleric of minor orders (second level from top/deacon)</w:t>
      </w:r>
    </w:p>
    <w:p>
      <w:pPr>
        <w:spacing w:after="20"/>
      </w:pPr>
      <w:r>
        <w:rPr>
          <w:rFonts w:ascii="Noto Serif" w:hAnsi="Noto Serif" w:eastAsia="Noto Serif" w:cs="Noto Serif"/>
          <w:b w:val="0"/>
          <w:i w:val="0"/>
          <w:color w:val="29241F"/>
          <w:sz w:val="19"/>
        </w:rPr>
        <w:t xml:space="preserve">clericus, clerici　</w:t>
      </w:r>
      <w:r>
        <w:rPr>
          <w:rFonts w:ascii="MingLiU" w:hAnsi="MingLiU" w:eastAsia="MingLiU" w:cs="MingLiU"/>
          <w:b w:val="0"/>
          <w:i w:val="0"/>
          <w:color w:val="6E675F"/>
          <w:sz w:val="19"/>
        </w:rPr>
        <w:t>clergyman, priest, cleric, clerk; scholar, student, scribe, secretary (Bee)</w:t>
      </w:r>
    </w:p>
    <w:p>
      <w:pPr>
        <w:spacing w:after="20"/>
      </w:pPr>
      <w:r>
        <w:rPr>
          <w:rFonts w:ascii="Noto Serif" w:hAnsi="Noto Serif" w:eastAsia="Noto Serif" w:cs="Noto Serif"/>
          <w:b w:val="0"/>
          <w:i w:val="0"/>
          <w:color w:val="29241F"/>
          <w:sz w:val="19"/>
        </w:rPr>
        <w:t xml:space="preserve">laicus, laici　</w:t>
      </w:r>
      <w:r>
        <w:rPr>
          <w:rFonts w:ascii="MingLiU" w:hAnsi="MingLiU" w:eastAsia="MingLiU" w:cs="MingLiU"/>
          <w:b w:val="0"/>
          <w:i w:val="0"/>
          <w:color w:val="6E675F"/>
          <w:sz w:val="19"/>
        </w:rPr>
        <w:t>layman, one not belonging to the priesthood/in orders</w:t>
      </w:r>
    </w:p>
    <w:p>
      <w:pPr>
        <w:spacing w:after="20"/>
      </w:pPr>
      <w:r>
        <w:rPr>
          <w:rFonts w:ascii="Noto Serif" w:hAnsi="Noto Serif" w:eastAsia="Noto Serif" w:cs="Noto Serif"/>
          <w:b w:val="0"/>
          <w:i w:val="0"/>
          <w:color w:val="29241F"/>
          <w:sz w:val="19"/>
        </w:rPr>
        <w:t xml:space="preserve">abbas, abbatis　</w:t>
      </w:r>
      <w:r>
        <w:rPr>
          <w:rFonts w:ascii="MingLiU" w:hAnsi="MingLiU" w:eastAsia="MingLiU" w:cs="MingLiU"/>
          <w:b w:val="0"/>
          <w:i w:val="0"/>
          <w:color w:val="6E675F"/>
          <w:sz w:val="19"/>
        </w:rPr>
        <w:t>abbot; head of an ecclesiastical community; father; any respected monk (early)</w:t>
      </w:r>
    </w:p>
    <w:p>
      <w:pPr>
        <w:spacing w:after="20"/>
      </w:pPr>
      <w:r>
        <w:rPr>
          <w:rFonts w:ascii="Noto Serif" w:hAnsi="Noto Serif" w:eastAsia="Noto Serif" w:cs="Noto Serif"/>
          <w:b w:val="0"/>
          <w:i w:val="0"/>
          <w:color w:val="29241F"/>
          <w:sz w:val="19"/>
        </w:rPr>
        <w:t xml:space="preserve">prior, prior, prius　</w:t>
      </w:r>
      <w:r>
        <w:rPr>
          <w:rFonts w:ascii="MingLiU" w:hAnsi="MingLiU" w:eastAsia="MingLiU" w:cs="MingLiU"/>
          <w:b w:val="0"/>
          <w:i w:val="0"/>
          <w:color w:val="6E675F"/>
          <w:sz w:val="19"/>
        </w:rPr>
        <w:t>ahead, in front, leading; previous, earlier, preceding, prior; former; basic</w:t>
      </w:r>
    </w:p>
    <w:p>
      <w:pPr>
        <w:spacing w:after="20"/>
      </w:pPr>
      <w:r>
        <w:rPr>
          <w:rFonts w:ascii="Noto Serif" w:hAnsi="Noto Serif" w:eastAsia="Noto Serif" w:cs="Noto Serif"/>
          <w:b w:val="0"/>
          <w:i w:val="0"/>
          <w:color w:val="29241F"/>
          <w:sz w:val="19"/>
        </w:rPr>
        <w:t xml:space="preserve">monachus, monachi　</w:t>
      </w:r>
      <w:r>
        <w:rPr>
          <w:rFonts w:ascii="MingLiU" w:hAnsi="MingLiU" w:eastAsia="MingLiU" w:cs="MingLiU"/>
          <w:b w:val="0"/>
          <w:i w:val="0"/>
          <w:color w:val="6E675F"/>
          <w:sz w:val="19"/>
        </w:rPr>
        <w:t>monk</w:t>
      </w:r>
    </w:p>
    <w:p>
      <w:pPr>
        <w:spacing w:after="20"/>
      </w:pPr>
      <w:r>
        <w:rPr>
          <w:rFonts w:ascii="Noto Serif" w:hAnsi="Noto Serif" w:eastAsia="Noto Serif" w:cs="Noto Serif"/>
          <w:b w:val="0"/>
          <w:i w:val="0"/>
          <w:color w:val="29241F"/>
          <w:sz w:val="19"/>
        </w:rPr>
        <w:t xml:space="preserve">monialis, monialis　</w:t>
      </w:r>
      <w:r>
        <w:rPr>
          <w:rFonts w:ascii="MingLiU" w:hAnsi="MingLiU" w:eastAsia="MingLiU" w:cs="MingLiU"/>
          <w:b w:val="0"/>
          <w:i w:val="0"/>
          <w:color w:val="6E675F"/>
          <w:sz w:val="19"/>
        </w:rPr>
        <w:t>nun</w:t>
      </w:r>
    </w:p>
    <w:p>
      <w:pPr>
        <w:pStyle w:val="Heading3"/>
        <w:spacing w:before="120" w:after="40"/>
        <w:jc w:val="left"/>
      </w:pPr>
      <w:r>
        <w:rPr>
          <w:rFonts w:ascii="MingLiU" w:hAnsi="MingLiU" w:eastAsia="MingLiU" w:cs="MingLiU"/>
          <w:b/>
          <w:i w:val="0"/>
          <w:color w:val="3A2720"/>
          <w:sz w:val="25"/>
        </w:rPr>
        <w:t>職務與機構　15 條</w:t>
      </w:r>
    </w:p>
    <w:p>
      <w:pPr>
        <w:spacing w:after="20"/>
      </w:pPr>
      <w:r>
        <w:rPr>
          <w:rFonts w:ascii="Noto Serif" w:hAnsi="Noto Serif" w:eastAsia="Noto Serif" w:cs="Noto Serif"/>
          <w:b w:val="0"/>
          <w:i w:val="0"/>
          <w:color w:val="29241F"/>
          <w:sz w:val="19"/>
        </w:rPr>
        <w:t xml:space="preserve">curia, curiae　</w:t>
      </w:r>
      <w:r>
        <w:rPr>
          <w:rFonts w:ascii="MingLiU" w:hAnsi="MingLiU" w:eastAsia="MingLiU" w:cs="MingLiU"/>
          <w:b w:val="0"/>
          <w:i w:val="0"/>
          <w:color w:val="6E675F"/>
          <w:sz w:val="19"/>
        </w:rPr>
        <w:t>senate; meeting house; curia/division of Roman people; court (Papal/royal)</w:t>
      </w:r>
    </w:p>
    <w:p>
      <w:pPr>
        <w:spacing w:after="20"/>
      </w:pPr>
      <w:r>
        <w:rPr>
          <w:rFonts w:ascii="Noto Serif" w:hAnsi="Noto Serif" w:eastAsia="Noto Serif" w:cs="Noto Serif"/>
          <w:b w:val="0"/>
          <w:i w:val="0"/>
          <w:color w:val="29241F"/>
          <w:sz w:val="19"/>
        </w:rPr>
        <w:t xml:space="preserve">congregatio, congregationis　</w:t>
      </w:r>
      <w:r>
        <w:rPr>
          <w:rFonts w:ascii="MingLiU" w:hAnsi="MingLiU" w:eastAsia="MingLiU" w:cs="MingLiU"/>
          <w:b w:val="0"/>
          <w:i w:val="0"/>
          <w:color w:val="6E675F"/>
          <w:sz w:val="19"/>
        </w:rPr>
        <w:t>act of forming social group; association, community; brotherhood; congregation</w:t>
      </w:r>
    </w:p>
    <w:p>
      <w:pPr>
        <w:spacing w:after="20"/>
      </w:pPr>
      <w:r>
        <w:rPr>
          <w:rFonts w:ascii="Noto Serif" w:hAnsi="Noto Serif" w:eastAsia="Noto Serif" w:cs="Noto Serif"/>
          <w:b w:val="0"/>
          <w:i w:val="0"/>
          <w:color w:val="29241F"/>
          <w:sz w:val="19"/>
        </w:rPr>
        <w:t xml:space="preserve">dicasterium, dicasterii　</w:t>
      </w:r>
      <w:r>
        <w:rPr>
          <w:rFonts w:ascii="MingLiU" w:hAnsi="MingLiU" w:eastAsia="MingLiU" w:cs="MingLiU"/>
          <w:b w:val="0"/>
          <w:i w:val="0"/>
          <w:color w:val="6E675F"/>
          <w:sz w:val="19"/>
        </w:rPr>
        <w:t>office; bureau</w:t>
      </w:r>
    </w:p>
    <w:p>
      <w:pPr>
        <w:spacing w:after="20"/>
      </w:pPr>
      <w:r>
        <w:rPr>
          <w:rFonts w:ascii="Noto Serif" w:hAnsi="Noto Serif" w:eastAsia="Noto Serif" w:cs="Noto Serif"/>
          <w:b w:val="0"/>
          <w:i w:val="0"/>
          <w:color w:val="29241F"/>
          <w:sz w:val="19"/>
        </w:rPr>
        <w:t xml:space="preserve">synodus, synodi　</w:t>
      </w:r>
      <w:r>
        <w:rPr>
          <w:rFonts w:ascii="MingLiU" w:hAnsi="MingLiU" w:eastAsia="MingLiU" w:cs="MingLiU"/>
          <w:b w:val="0"/>
          <w:i w:val="0"/>
          <w:color w:val="6E675F"/>
          <w:sz w:val="19"/>
        </w:rPr>
        <w:t>synod, general council; book of synodal acts/constituions</w:t>
      </w:r>
    </w:p>
    <w:p>
      <w:pPr>
        <w:spacing w:after="20"/>
      </w:pPr>
      <w:r>
        <w:rPr>
          <w:rFonts w:ascii="Noto Serif" w:hAnsi="Noto Serif" w:eastAsia="Noto Serif" w:cs="Noto Serif"/>
          <w:b w:val="0"/>
          <w:i w:val="0"/>
          <w:color w:val="29241F"/>
          <w:sz w:val="19"/>
        </w:rPr>
        <w:t xml:space="preserve">concilium, concili(i)　</w:t>
      </w:r>
      <w:r>
        <w:rPr>
          <w:rFonts w:ascii="MingLiU" w:hAnsi="MingLiU" w:eastAsia="MingLiU" w:cs="MingLiU"/>
          <w:b w:val="0"/>
          <w:i w:val="0"/>
          <w:color w:val="6E675F"/>
          <w:sz w:val="19"/>
        </w:rPr>
        <w:t>public gathering/meeting; popular assembly, council; hearing; debate/discussion</w:t>
      </w:r>
    </w:p>
    <w:p>
      <w:pPr>
        <w:spacing w:after="20"/>
      </w:pPr>
      <w:r>
        <w:rPr>
          <w:rFonts w:ascii="Noto Serif" w:hAnsi="Noto Serif" w:eastAsia="Noto Serif" w:cs="Noto Serif"/>
          <w:b w:val="0"/>
          <w:i w:val="0"/>
          <w:color w:val="29241F"/>
          <w:sz w:val="19"/>
        </w:rPr>
        <w:t xml:space="preserve">conclave, conclavis　</w:t>
      </w:r>
      <w:r>
        <w:rPr>
          <w:rFonts w:ascii="MingLiU" w:hAnsi="MingLiU" w:eastAsia="MingLiU" w:cs="MingLiU"/>
          <w:b w:val="0"/>
          <w:i w:val="0"/>
          <w:color w:val="6E675F"/>
          <w:sz w:val="19"/>
        </w:rPr>
        <w:t>room, chamber; lockable enclosed space; coop/cage; public lavatory; dining hall</w:t>
      </w:r>
    </w:p>
    <w:p>
      <w:pPr>
        <w:spacing w:after="20"/>
      </w:pPr>
      <w:r>
        <w:rPr>
          <w:rFonts w:ascii="Noto Serif" w:hAnsi="Noto Serif" w:eastAsia="Noto Serif" w:cs="Noto Serif"/>
          <w:b w:val="0"/>
          <w:i w:val="0"/>
          <w:color w:val="29241F"/>
          <w:sz w:val="19"/>
        </w:rPr>
        <w:t xml:space="preserve">dioecesis, dioecesis　</w:t>
      </w:r>
      <w:r>
        <w:rPr>
          <w:rFonts w:ascii="MingLiU" w:hAnsi="MingLiU" w:eastAsia="MingLiU" w:cs="MingLiU"/>
          <w:b w:val="0"/>
          <w:i w:val="0"/>
          <w:color w:val="6E675F"/>
          <w:sz w:val="19"/>
        </w:rPr>
        <w:t>diocese, province; Roman provincial district; (later) bishop's jurisdiction</w:t>
      </w:r>
    </w:p>
    <w:p>
      <w:pPr>
        <w:spacing w:after="20"/>
      </w:pPr>
      <w:r>
        <w:rPr>
          <w:rFonts w:ascii="Noto Serif" w:hAnsi="Noto Serif" w:eastAsia="Noto Serif" w:cs="Noto Serif"/>
          <w:b w:val="0"/>
          <w:i w:val="0"/>
          <w:color w:val="29241F"/>
          <w:sz w:val="19"/>
        </w:rPr>
        <w:t xml:space="preserve">paroecia, paroeciae　</w:t>
      </w:r>
      <w:r>
        <w:rPr>
          <w:rFonts w:ascii="MingLiU" w:hAnsi="MingLiU" w:eastAsia="MingLiU" w:cs="MingLiU"/>
          <w:b w:val="0"/>
          <w:i w:val="0"/>
          <w:color w:val="6E675F"/>
          <w:sz w:val="19"/>
        </w:rPr>
        <w:t>parish; ecclesiastical district</w:t>
      </w:r>
    </w:p>
    <w:p>
      <w:pPr>
        <w:spacing w:after="20"/>
      </w:pPr>
      <w:r>
        <w:rPr>
          <w:rFonts w:ascii="Noto Serif" w:hAnsi="Noto Serif" w:eastAsia="Noto Serif" w:cs="Noto Serif"/>
          <w:b w:val="0"/>
          <w:i w:val="0"/>
          <w:color w:val="29241F"/>
          <w:sz w:val="19"/>
        </w:rPr>
        <w:t xml:space="preserve">provincia, provinciae　</w:t>
      </w:r>
      <w:r>
        <w:rPr>
          <w:rFonts w:ascii="MingLiU" w:hAnsi="MingLiU" w:eastAsia="MingLiU" w:cs="MingLiU"/>
          <w:b w:val="0"/>
          <w:i w:val="0"/>
          <w:color w:val="6E675F"/>
          <w:sz w:val="19"/>
        </w:rPr>
        <w:t>province; office; duty; command</w:t>
      </w:r>
    </w:p>
    <w:p>
      <w:pPr>
        <w:spacing w:after="20"/>
      </w:pPr>
      <w:r>
        <w:rPr>
          <w:rFonts w:ascii="Noto Serif" w:hAnsi="Noto Serif" w:eastAsia="Noto Serif" w:cs="Noto Serif"/>
          <w:b w:val="0"/>
          <w:i w:val="0"/>
          <w:color w:val="29241F"/>
          <w:sz w:val="19"/>
        </w:rPr>
        <w:t xml:space="preserve">sedes, sedis　</w:t>
      </w:r>
      <w:r>
        <w:rPr>
          <w:rFonts w:ascii="MingLiU" w:hAnsi="MingLiU" w:eastAsia="MingLiU" w:cs="MingLiU"/>
          <w:b w:val="0"/>
          <w:i w:val="0"/>
          <w:color w:val="6E675F"/>
          <w:sz w:val="19"/>
        </w:rPr>
        <w:t>seat; home, residence; settlement, habitation; chair</w:t>
      </w:r>
    </w:p>
    <w:p>
      <w:pPr>
        <w:spacing w:after="20"/>
      </w:pPr>
      <w:r>
        <w:rPr>
          <w:rFonts w:ascii="Noto Serif" w:hAnsi="Noto Serif" w:eastAsia="Noto Serif" w:cs="Noto Serif"/>
          <w:b w:val="0"/>
          <w:i w:val="0"/>
          <w:color w:val="29241F"/>
          <w:sz w:val="19"/>
        </w:rPr>
        <w:t xml:space="preserve">cathedra, cathedrae　</w:t>
      </w:r>
      <w:r>
        <w:rPr>
          <w:rFonts w:ascii="MingLiU" w:hAnsi="MingLiU" w:eastAsia="MingLiU" w:cs="MingLiU"/>
          <w:b w:val="0"/>
          <w:i w:val="0"/>
          <w:color w:val="6E675F"/>
          <w:sz w:val="19"/>
        </w:rPr>
        <w:t>armchair, easy chair (for women); cushioned seat/stool; sedan</w:t>
      </w:r>
    </w:p>
    <w:p>
      <w:pPr>
        <w:spacing w:after="20"/>
      </w:pPr>
      <w:r>
        <w:rPr>
          <w:rFonts w:ascii="Noto Serif" w:hAnsi="Noto Serif" w:eastAsia="Noto Serif" w:cs="Noto Serif"/>
          <w:b w:val="0"/>
          <w:i w:val="0"/>
          <w:color w:val="29241F"/>
          <w:sz w:val="19"/>
        </w:rPr>
        <w:t xml:space="preserve">vicarius, vicarii　</w:t>
      </w:r>
      <w:r>
        <w:rPr>
          <w:rFonts w:ascii="MingLiU" w:hAnsi="MingLiU" w:eastAsia="MingLiU" w:cs="MingLiU"/>
          <w:b w:val="0"/>
          <w:i w:val="0"/>
          <w:color w:val="6E675F"/>
          <w:sz w:val="19"/>
        </w:rPr>
        <w:t>vicar; sheriff; city governor (Italian); subprior (Carthusian); rural dean</w:t>
      </w:r>
    </w:p>
    <w:p>
      <w:pPr>
        <w:spacing w:after="20"/>
      </w:pPr>
      <w:r>
        <w:rPr>
          <w:rFonts w:ascii="Noto Serif" w:hAnsi="Noto Serif" w:eastAsia="Noto Serif" w:cs="Noto Serif"/>
          <w:b w:val="0"/>
          <w:i w:val="0"/>
          <w:color w:val="29241F"/>
          <w:sz w:val="19"/>
        </w:rPr>
        <w:t xml:space="preserve">legatus, legati　</w:t>
      </w:r>
      <w:r>
        <w:rPr>
          <w:rFonts w:ascii="MingLiU" w:hAnsi="MingLiU" w:eastAsia="MingLiU" w:cs="MingLiU"/>
          <w:b w:val="0"/>
          <w:i w:val="0"/>
          <w:color w:val="6E675F"/>
          <w:sz w:val="19"/>
        </w:rPr>
        <w:t>envoy, ambassador, legate; commander of a legion; officer; deputy</w:t>
      </w:r>
    </w:p>
    <w:p>
      <w:pPr>
        <w:spacing w:after="20"/>
      </w:pPr>
      <w:r>
        <w:rPr>
          <w:rFonts w:ascii="Noto Serif" w:hAnsi="Noto Serif" w:eastAsia="Noto Serif" w:cs="Noto Serif"/>
          <w:b w:val="0"/>
          <w:i w:val="0"/>
          <w:color w:val="29241F"/>
          <w:sz w:val="19"/>
        </w:rPr>
        <w:t xml:space="preserve">nuntius, nunti(i)　</w:t>
      </w:r>
      <w:r>
        <w:rPr>
          <w:rFonts w:ascii="MingLiU" w:hAnsi="MingLiU" w:eastAsia="MingLiU" w:cs="MingLiU"/>
          <w:b w:val="0"/>
          <w:i w:val="0"/>
          <w:color w:val="6E675F"/>
          <w:sz w:val="19"/>
        </w:rPr>
        <w:t>messenger/herald/envoy; message (oral), warning; report; messenger's speech</w:t>
      </w:r>
    </w:p>
    <w:p>
      <w:pPr>
        <w:spacing w:after="20"/>
      </w:pPr>
      <w:r>
        <w:rPr>
          <w:rFonts w:ascii="Noto Serif" w:hAnsi="Noto Serif" w:eastAsia="Noto Serif" w:cs="Noto Serif"/>
          <w:b w:val="0"/>
          <w:i w:val="0"/>
          <w:color w:val="29241F"/>
          <w:sz w:val="19"/>
        </w:rPr>
        <w:t xml:space="preserve">protonotarius　</w:t>
      </w:r>
    </w:p>
    <w:p>
      <w:pPr>
        <w:pStyle w:val="Heading3"/>
        <w:spacing w:before="120" w:after="40"/>
        <w:jc w:val="left"/>
      </w:pPr>
      <w:r>
        <w:rPr>
          <w:rFonts w:ascii="MingLiU" w:hAnsi="MingLiU" w:eastAsia="MingLiU" w:cs="MingLiU"/>
          <w:b/>
          <w:i w:val="0"/>
          <w:color w:val="3A2720"/>
          <w:sz w:val="25"/>
        </w:rPr>
        <w:t>彌撒各部　18 條</w:t>
      </w:r>
    </w:p>
    <w:p>
      <w:pPr>
        <w:spacing w:after="20"/>
      </w:pPr>
      <w:r>
        <w:rPr>
          <w:rFonts w:ascii="Noto Serif" w:hAnsi="Noto Serif" w:eastAsia="Noto Serif" w:cs="Noto Serif"/>
          <w:b w:val="0"/>
          <w:i w:val="0"/>
          <w:color w:val="29241F"/>
          <w:sz w:val="19"/>
        </w:rPr>
        <w:t xml:space="preserve">introitus, introitus　</w:t>
      </w:r>
      <w:r>
        <w:rPr>
          <w:rFonts w:ascii="MingLiU" w:hAnsi="MingLiU" w:eastAsia="MingLiU" w:cs="MingLiU"/>
          <w:b w:val="0"/>
          <w:i w:val="0"/>
          <w:color w:val="6E675F"/>
          <w:sz w:val="19"/>
        </w:rPr>
        <w:t>entrance; going in, invasion</w:t>
      </w:r>
    </w:p>
    <w:p>
      <w:pPr>
        <w:spacing w:after="20"/>
      </w:pPr>
      <w:r>
        <w:rPr>
          <w:rFonts w:ascii="Noto Serif" w:hAnsi="Noto Serif" w:eastAsia="Noto Serif" w:cs="Noto Serif"/>
          <w:b w:val="0"/>
          <w:i w:val="0"/>
          <w:color w:val="29241F"/>
          <w:sz w:val="19"/>
        </w:rPr>
        <w:t xml:space="preserve">Kyrie　</w:t>
      </w:r>
      <w:r>
        <w:rPr>
          <w:rFonts w:ascii="MingLiU" w:hAnsi="MingLiU" w:eastAsia="MingLiU" w:cs="MingLiU"/>
          <w:b w:val="0"/>
          <w:i w:val="0"/>
          <w:color w:val="6E675F"/>
          <w:sz w:val="19"/>
        </w:rPr>
        <w:t>Oh Lord (Greek vocative)</w:t>
      </w:r>
    </w:p>
    <w:p>
      <w:pPr>
        <w:spacing w:after="20"/>
      </w:pPr>
      <w:r>
        <w:rPr>
          <w:rFonts w:ascii="Noto Serif" w:hAnsi="Noto Serif" w:eastAsia="Noto Serif" w:cs="Noto Serif"/>
          <w:b w:val="0"/>
          <w:i w:val="0"/>
          <w:color w:val="29241F"/>
          <w:sz w:val="19"/>
        </w:rPr>
        <w:t xml:space="preserve">gloria, gloriae　</w:t>
      </w:r>
      <w:r>
        <w:rPr>
          <w:rFonts w:ascii="MingLiU" w:hAnsi="MingLiU" w:eastAsia="MingLiU" w:cs="MingLiU"/>
          <w:b w:val="0"/>
          <w:i w:val="0"/>
          <w:color w:val="6E675F"/>
          <w:sz w:val="19"/>
        </w:rPr>
        <w:t>glory, fame; ambition; renown; vainglory, boasting</w:t>
      </w:r>
    </w:p>
    <w:p>
      <w:pPr>
        <w:spacing w:after="20"/>
      </w:pPr>
      <w:r>
        <w:rPr>
          <w:rFonts w:ascii="Noto Serif" w:hAnsi="Noto Serif" w:eastAsia="Noto Serif" w:cs="Noto Serif"/>
          <w:b w:val="0"/>
          <w:i w:val="0"/>
          <w:color w:val="29241F"/>
          <w:sz w:val="19"/>
        </w:rPr>
        <w:t xml:space="preserve">collecta, collectae　</w:t>
      </w:r>
      <w:r>
        <w:rPr>
          <w:rFonts w:ascii="MingLiU" w:hAnsi="MingLiU" w:eastAsia="MingLiU" w:cs="MingLiU"/>
          <w:b w:val="0"/>
          <w:i w:val="0"/>
          <w:color w:val="6E675F"/>
          <w:sz w:val="19"/>
        </w:rPr>
        <w:t>contribution; collection; meeting/assemblage (L+S); Collect at Mass (eccl.)</w:t>
      </w:r>
    </w:p>
    <w:p>
      <w:pPr>
        <w:spacing w:after="20"/>
      </w:pPr>
      <w:r>
        <w:rPr>
          <w:rFonts w:ascii="Noto Serif" w:hAnsi="Noto Serif" w:eastAsia="Noto Serif" w:cs="Noto Serif"/>
          <w:b w:val="0"/>
          <w:i w:val="0"/>
          <w:color w:val="29241F"/>
          <w:sz w:val="19"/>
        </w:rPr>
        <w:t xml:space="preserve">lectio, lectionis　</w:t>
      </w:r>
      <w:r>
        <w:rPr>
          <w:rFonts w:ascii="MingLiU" w:hAnsi="MingLiU" w:eastAsia="MingLiU" w:cs="MingLiU"/>
          <w:b w:val="0"/>
          <w:i w:val="0"/>
          <w:color w:val="6E675F"/>
          <w:sz w:val="19"/>
        </w:rPr>
        <w:t>reading (aloud); perusal; choosing; lecture (Bee); narrative</w:t>
      </w:r>
    </w:p>
    <w:p>
      <w:pPr>
        <w:spacing w:after="20"/>
      </w:pPr>
      <w:r>
        <w:rPr>
          <w:rFonts w:ascii="Noto Serif" w:hAnsi="Noto Serif" w:eastAsia="Noto Serif" w:cs="Noto Serif"/>
          <w:b w:val="0"/>
          <w:i w:val="0"/>
          <w:color w:val="29241F"/>
          <w:sz w:val="19"/>
        </w:rPr>
        <w:t xml:space="preserve">graduale　</w:t>
      </w:r>
    </w:p>
    <w:p>
      <w:pPr>
        <w:spacing w:after="20"/>
      </w:pPr>
      <w:r>
        <w:rPr>
          <w:rFonts w:ascii="Noto Serif" w:hAnsi="Noto Serif" w:eastAsia="Noto Serif" w:cs="Noto Serif"/>
          <w:b w:val="0"/>
          <w:i w:val="0"/>
          <w:color w:val="29241F"/>
          <w:sz w:val="19"/>
        </w:rPr>
        <w:t xml:space="preserve">Alleluia　</w:t>
      </w:r>
      <w:r>
        <w:rPr>
          <w:rFonts w:ascii="MingLiU" w:hAnsi="MingLiU" w:eastAsia="MingLiU" w:cs="MingLiU"/>
          <w:b w:val="0"/>
          <w:i w:val="0"/>
          <w:color w:val="6E675F"/>
          <w:sz w:val="19"/>
        </w:rPr>
        <w:t>Halleluia, cry of joy and praise to God; (praise ye Jehovah)</w:t>
      </w:r>
    </w:p>
    <w:p>
      <w:pPr>
        <w:spacing w:after="20"/>
      </w:pPr>
      <w:r>
        <w:rPr>
          <w:rFonts w:ascii="Noto Serif" w:hAnsi="Noto Serif" w:eastAsia="Noto Serif" w:cs="Noto Serif"/>
          <w:b w:val="0"/>
          <w:i w:val="0"/>
          <w:color w:val="29241F"/>
          <w:sz w:val="19"/>
        </w:rPr>
        <w:t xml:space="preserve">evangelium, evangelii　</w:t>
      </w:r>
      <w:r>
        <w:rPr>
          <w:rFonts w:ascii="MingLiU" w:hAnsi="MingLiU" w:eastAsia="MingLiU" w:cs="MingLiU"/>
          <w:b w:val="0"/>
          <w:i w:val="0"/>
          <w:color w:val="6E675F"/>
          <w:sz w:val="19"/>
        </w:rPr>
        <w:t>Good news; Gospel</w:t>
      </w:r>
    </w:p>
    <w:p>
      <w:pPr>
        <w:spacing w:after="20"/>
      </w:pPr>
      <w:r>
        <w:rPr>
          <w:rFonts w:ascii="Noto Serif" w:hAnsi="Noto Serif" w:eastAsia="Noto Serif" w:cs="Noto Serif"/>
          <w:b w:val="0"/>
          <w:i w:val="0"/>
          <w:color w:val="29241F"/>
          <w:sz w:val="19"/>
        </w:rPr>
        <w:t xml:space="preserve">homilia, homiliae　</w:t>
      </w:r>
      <w:r>
        <w:rPr>
          <w:rFonts w:ascii="MingLiU" w:hAnsi="MingLiU" w:eastAsia="MingLiU" w:cs="MingLiU"/>
          <w:b w:val="0"/>
          <w:i w:val="0"/>
          <w:color w:val="6E675F"/>
          <w:sz w:val="19"/>
        </w:rPr>
        <w:t>homily</w:t>
      </w:r>
    </w:p>
    <w:p>
      <w:pPr>
        <w:spacing w:after="20"/>
      </w:pPr>
      <w:r>
        <w:rPr>
          <w:rFonts w:ascii="Noto Serif" w:hAnsi="Noto Serif" w:eastAsia="Noto Serif" w:cs="Noto Serif"/>
          <w:b w:val="0"/>
          <w:i w:val="0"/>
          <w:color w:val="29241F"/>
          <w:sz w:val="19"/>
        </w:rPr>
        <w:t xml:space="preserve">credo, credere, credidi, creditus　</w:t>
      </w:r>
      <w:r>
        <w:rPr>
          <w:rFonts w:ascii="MingLiU" w:hAnsi="MingLiU" w:eastAsia="MingLiU" w:cs="MingLiU"/>
          <w:b w:val="0"/>
          <w:i w:val="0"/>
          <w:color w:val="6E675F"/>
          <w:sz w:val="19"/>
        </w:rPr>
        <w:t>trust, entrust; commit/consign; believe, trust in, rely on, confide; suppose</w:t>
      </w:r>
    </w:p>
    <w:p>
      <w:pPr>
        <w:spacing w:after="20"/>
      </w:pPr>
      <w:r>
        <w:rPr>
          <w:rFonts w:ascii="Noto Serif" w:hAnsi="Noto Serif" w:eastAsia="Noto Serif" w:cs="Noto Serif"/>
          <w:b w:val="0"/>
          <w:i w:val="0"/>
          <w:color w:val="29241F"/>
          <w:sz w:val="19"/>
        </w:rPr>
        <w:t xml:space="preserve">offertorium, offertorii　</w:t>
      </w:r>
      <w:r>
        <w:rPr>
          <w:rFonts w:ascii="MingLiU" w:hAnsi="MingLiU" w:eastAsia="MingLiU" w:cs="MingLiU"/>
          <w:b w:val="0"/>
          <w:i w:val="0"/>
          <w:color w:val="6E675F"/>
          <w:sz w:val="19"/>
        </w:rPr>
        <w:t>offertory; place where offerings were brought; linen cloth for holding paten</w:t>
      </w:r>
    </w:p>
    <w:p>
      <w:pPr>
        <w:spacing w:after="20"/>
      </w:pPr>
      <w:r>
        <w:rPr>
          <w:rFonts w:ascii="Noto Serif" w:hAnsi="Noto Serif" w:eastAsia="Noto Serif" w:cs="Noto Serif"/>
          <w:b w:val="0"/>
          <w:i w:val="0"/>
          <w:color w:val="29241F"/>
          <w:sz w:val="19"/>
        </w:rPr>
        <w:t xml:space="preserve">praefatio, praefationis　</w:t>
      </w:r>
      <w:r>
        <w:rPr>
          <w:rFonts w:ascii="MingLiU" w:hAnsi="MingLiU" w:eastAsia="MingLiU" w:cs="MingLiU"/>
          <w:b w:val="0"/>
          <w:i w:val="0"/>
          <w:color w:val="6E675F"/>
          <w:sz w:val="19"/>
        </w:rPr>
        <w:t>preliminary form of words, formula of announcement; preface</w:t>
      </w:r>
    </w:p>
    <w:p>
      <w:pPr>
        <w:spacing w:after="20"/>
      </w:pPr>
      <w:r>
        <w:rPr>
          <w:rFonts w:ascii="Noto Serif" w:hAnsi="Noto Serif" w:eastAsia="Noto Serif" w:cs="Noto Serif"/>
          <w:b w:val="0"/>
          <w:i w:val="0"/>
          <w:color w:val="29241F"/>
          <w:sz w:val="19"/>
        </w:rPr>
        <w:t xml:space="preserve">sanctus, sancti　</w:t>
      </w:r>
      <w:r>
        <w:rPr>
          <w:rFonts w:ascii="MingLiU" w:hAnsi="MingLiU" w:eastAsia="MingLiU" w:cs="MingLiU"/>
          <w:b w:val="0"/>
          <w:i w:val="0"/>
          <w:color w:val="6E675F"/>
          <w:sz w:val="19"/>
        </w:rPr>
        <w:t>saint</w:t>
      </w:r>
    </w:p>
    <w:p>
      <w:pPr>
        <w:spacing w:after="20"/>
      </w:pPr>
      <w:r>
        <w:rPr>
          <w:rFonts w:ascii="Noto Serif" w:hAnsi="Noto Serif" w:eastAsia="Noto Serif" w:cs="Noto Serif"/>
          <w:b w:val="0"/>
          <w:i w:val="0"/>
          <w:color w:val="29241F"/>
          <w:sz w:val="19"/>
        </w:rPr>
        <w:t xml:space="preserve">canon, canonis　</w:t>
      </w:r>
      <w:r>
        <w:rPr>
          <w:rFonts w:ascii="MingLiU" w:hAnsi="MingLiU" w:eastAsia="MingLiU" w:cs="MingLiU"/>
          <w:b w:val="0"/>
          <w:i w:val="0"/>
          <w:color w:val="6E675F"/>
          <w:sz w:val="19"/>
        </w:rPr>
        <w:t>canon, ecclesiastical title; member of canonry/cathedral chapter, Augustinian</w:t>
      </w:r>
    </w:p>
    <w:p>
      <w:pPr>
        <w:spacing w:after="20"/>
      </w:pPr>
      <w:r>
        <w:rPr>
          <w:rFonts w:ascii="Noto Serif" w:hAnsi="Noto Serif" w:eastAsia="Noto Serif" w:cs="Noto Serif"/>
          <w:b w:val="0"/>
          <w:i w:val="0"/>
          <w:color w:val="29241F"/>
          <w:sz w:val="19"/>
        </w:rPr>
        <w:t xml:space="preserve">consecratio, consecrationis　</w:t>
      </w:r>
      <w:r>
        <w:rPr>
          <w:rFonts w:ascii="MingLiU" w:hAnsi="MingLiU" w:eastAsia="MingLiU" w:cs="MingLiU"/>
          <w:b w:val="0"/>
          <w:i w:val="0"/>
          <w:color w:val="6E675F"/>
          <w:sz w:val="19"/>
        </w:rPr>
        <w:t>consecration, dedication; making sacred; deification; devoting person to a god</w:t>
      </w:r>
    </w:p>
    <w:p>
      <w:pPr>
        <w:spacing w:after="20"/>
      </w:pPr>
      <w:r>
        <w:rPr>
          <w:rFonts w:ascii="Noto Serif" w:hAnsi="Noto Serif" w:eastAsia="Noto Serif" w:cs="Noto Serif"/>
          <w:b w:val="0"/>
          <w:i w:val="0"/>
          <w:color w:val="29241F"/>
          <w:sz w:val="19"/>
        </w:rPr>
        <w:t xml:space="preserve">communio, communire, communivi, communitus　</w:t>
      </w:r>
      <w:r>
        <w:rPr>
          <w:rFonts w:ascii="MingLiU" w:hAnsi="MingLiU" w:eastAsia="MingLiU" w:cs="MingLiU"/>
          <w:b w:val="0"/>
          <w:i w:val="0"/>
          <w:color w:val="6E675F"/>
          <w:sz w:val="19"/>
        </w:rPr>
        <w:t>fortify strongly, entrench, barricade; strengthen, secure, reinforce</w:t>
      </w:r>
    </w:p>
    <w:p>
      <w:pPr>
        <w:spacing w:after="20"/>
      </w:pPr>
      <w:r>
        <w:rPr>
          <w:rFonts w:ascii="Noto Serif" w:hAnsi="Noto Serif" w:eastAsia="Noto Serif" w:cs="Noto Serif"/>
          <w:b w:val="0"/>
          <w:i w:val="0"/>
          <w:color w:val="29241F"/>
          <w:sz w:val="19"/>
        </w:rPr>
        <w:t xml:space="preserve">postcommunio　</w:t>
      </w:r>
    </w:p>
    <w:p>
      <w:pPr>
        <w:spacing w:after="20"/>
      </w:pPr>
      <w:r>
        <w:rPr>
          <w:rFonts w:ascii="Noto Serif" w:hAnsi="Noto Serif" w:eastAsia="Noto Serif" w:cs="Noto Serif"/>
          <w:b w:val="0"/>
          <w:i w:val="0"/>
          <w:color w:val="29241F"/>
          <w:sz w:val="19"/>
        </w:rPr>
        <w:t xml:space="preserve">benedictio, benedictionis　</w:t>
      </w:r>
      <w:r>
        <w:rPr>
          <w:rFonts w:ascii="MingLiU" w:hAnsi="MingLiU" w:eastAsia="MingLiU" w:cs="MingLiU"/>
          <w:b w:val="0"/>
          <w:i w:val="0"/>
          <w:color w:val="6E675F"/>
          <w:sz w:val="19"/>
        </w:rPr>
        <w:t>blessing; benediction; extolling, praising; consecrated/sacred object</w:t>
      </w:r>
    </w:p>
    <w:p>
      <w:pPr>
        <w:pStyle w:val="Heading3"/>
        <w:spacing w:before="120" w:after="40"/>
        <w:jc w:val="left"/>
      </w:pPr>
      <w:r>
        <w:rPr>
          <w:rFonts w:ascii="MingLiU" w:hAnsi="MingLiU" w:eastAsia="MingLiU" w:cs="MingLiU"/>
          <w:b/>
          <w:i w:val="0"/>
          <w:color w:val="3A2720"/>
          <w:sz w:val="25"/>
        </w:rPr>
        <w:t>聖事與禮儀　15 條</w:t>
      </w:r>
    </w:p>
    <w:p>
      <w:pPr>
        <w:spacing w:after="20"/>
      </w:pPr>
      <w:r>
        <w:rPr>
          <w:rFonts w:ascii="Noto Serif" w:hAnsi="Noto Serif" w:eastAsia="Noto Serif" w:cs="Noto Serif"/>
          <w:b w:val="0"/>
          <w:i w:val="0"/>
          <w:color w:val="29241F"/>
          <w:sz w:val="19"/>
        </w:rPr>
        <w:t xml:space="preserve">sacramentum, sacramenti　</w:t>
      </w:r>
      <w:r>
        <w:rPr>
          <w:rFonts w:ascii="MingLiU" w:hAnsi="MingLiU" w:eastAsia="MingLiU" w:cs="MingLiU"/>
          <w:b w:val="0"/>
          <w:i w:val="0"/>
          <w:color w:val="6E675F"/>
          <w:sz w:val="19"/>
        </w:rPr>
        <w:t>sum deposited in a civil process, guaranty; oath of allegiance; sacrament</w:t>
      </w:r>
    </w:p>
    <w:p>
      <w:pPr>
        <w:spacing w:after="20"/>
      </w:pPr>
      <w:r>
        <w:rPr>
          <w:rFonts w:ascii="Noto Serif" w:hAnsi="Noto Serif" w:eastAsia="Noto Serif" w:cs="Noto Serif"/>
          <w:b w:val="0"/>
          <w:i w:val="0"/>
          <w:color w:val="29241F"/>
          <w:sz w:val="19"/>
        </w:rPr>
        <w:t xml:space="preserve">baptismus, baptismi　</w:t>
      </w:r>
      <w:r>
        <w:rPr>
          <w:rFonts w:ascii="MingLiU" w:hAnsi="MingLiU" w:eastAsia="MingLiU" w:cs="MingLiU"/>
          <w:b w:val="0"/>
          <w:i w:val="0"/>
          <w:color w:val="6E675F"/>
          <w:sz w:val="19"/>
        </w:rPr>
        <w:t>baptism; washing, sprinkling</w:t>
      </w:r>
    </w:p>
    <w:p>
      <w:pPr>
        <w:spacing w:after="20"/>
      </w:pPr>
      <w:r>
        <w:rPr>
          <w:rFonts w:ascii="Noto Serif" w:hAnsi="Noto Serif" w:eastAsia="Noto Serif" w:cs="Noto Serif"/>
          <w:b w:val="0"/>
          <w:i w:val="0"/>
          <w:color w:val="29241F"/>
          <w:sz w:val="19"/>
        </w:rPr>
        <w:t xml:space="preserve">confirmatio, confirmationis　</w:t>
      </w:r>
      <w:r>
        <w:rPr>
          <w:rFonts w:ascii="MingLiU" w:hAnsi="MingLiU" w:eastAsia="MingLiU" w:cs="MingLiU"/>
          <w:b w:val="0"/>
          <w:i w:val="0"/>
          <w:color w:val="6E675F"/>
          <w:sz w:val="19"/>
        </w:rPr>
        <w:t>making firm, quieting fears; encouragement/making confident/consolation</w:t>
      </w:r>
    </w:p>
    <w:p>
      <w:pPr>
        <w:spacing w:after="20"/>
      </w:pPr>
      <w:r>
        <w:rPr>
          <w:rFonts w:ascii="Noto Serif" w:hAnsi="Noto Serif" w:eastAsia="Noto Serif" w:cs="Noto Serif"/>
          <w:b w:val="0"/>
          <w:i w:val="0"/>
          <w:color w:val="29241F"/>
          <w:sz w:val="19"/>
        </w:rPr>
        <w:t xml:space="preserve">eucharistia, eucharistiae　</w:t>
      </w:r>
      <w:r>
        <w:rPr>
          <w:rFonts w:ascii="MingLiU" w:hAnsi="MingLiU" w:eastAsia="MingLiU" w:cs="MingLiU"/>
          <w:b w:val="0"/>
          <w:i w:val="0"/>
          <w:color w:val="6E675F"/>
          <w:sz w:val="19"/>
        </w:rPr>
        <w:t>Eucharist/Communion; (elements of); any consecrated offering; thanksgiving</w:t>
      </w:r>
    </w:p>
    <w:p>
      <w:pPr>
        <w:spacing w:after="20"/>
      </w:pPr>
      <w:r>
        <w:rPr>
          <w:rFonts w:ascii="Noto Serif" w:hAnsi="Noto Serif" w:eastAsia="Noto Serif" w:cs="Noto Serif"/>
          <w:b w:val="0"/>
          <w:i w:val="0"/>
          <w:color w:val="29241F"/>
          <w:sz w:val="19"/>
        </w:rPr>
        <w:t xml:space="preserve">paenitentia, paenitentiae　</w:t>
      </w:r>
      <w:r>
        <w:rPr>
          <w:rFonts w:ascii="MingLiU" w:hAnsi="MingLiU" w:eastAsia="MingLiU" w:cs="MingLiU"/>
          <w:b w:val="0"/>
          <w:i w:val="0"/>
          <w:color w:val="6E675F"/>
          <w:sz w:val="19"/>
        </w:rPr>
        <w:t>regret (for act); change of mind/attitude; repentance/contrition (Def); penance</w:t>
      </w:r>
    </w:p>
    <w:p>
      <w:pPr>
        <w:spacing w:after="20"/>
      </w:pPr>
      <w:r>
        <w:rPr>
          <w:rFonts w:ascii="Noto Serif" w:hAnsi="Noto Serif" w:eastAsia="Noto Serif" w:cs="Noto Serif"/>
          <w:b w:val="0"/>
          <w:i w:val="0"/>
          <w:color w:val="29241F"/>
          <w:sz w:val="19"/>
        </w:rPr>
        <w:t xml:space="preserve">unctio, unctionis　</w:t>
      </w:r>
      <w:r>
        <w:rPr>
          <w:rFonts w:ascii="MingLiU" w:hAnsi="MingLiU" w:eastAsia="MingLiU" w:cs="MingLiU"/>
          <w:b w:val="0"/>
          <w:i w:val="0"/>
          <w:color w:val="6E675F"/>
          <w:sz w:val="19"/>
        </w:rPr>
        <w:t>anointing/unction; (w/sign of cross); besmearing; (w/ointment/oil); ointment</w:t>
      </w:r>
    </w:p>
    <w:p>
      <w:pPr>
        <w:spacing w:after="20"/>
      </w:pPr>
      <w:r>
        <w:rPr>
          <w:rFonts w:ascii="Noto Serif" w:hAnsi="Noto Serif" w:eastAsia="Noto Serif" w:cs="Noto Serif"/>
          <w:b w:val="0"/>
          <w:i w:val="0"/>
          <w:color w:val="29241F"/>
          <w:sz w:val="19"/>
        </w:rPr>
        <w:t xml:space="preserve">ordo, ordinis　</w:t>
      </w:r>
      <w:r>
        <w:rPr>
          <w:rFonts w:ascii="MingLiU" w:hAnsi="MingLiU" w:eastAsia="MingLiU" w:cs="MingLiU"/>
          <w:b w:val="0"/>
          <w:i w:val="0"/>
          <w:color w:val="6E675F"/>
          <w:sz w:val="19"/>
        </w:rPr>
        <w:t>row, order/rank; succession; series; class; bank (oars); order (of monks) (Bee)</w:t>
      </w:r>
    </w:p>
    <w:p>
      <w:pPr>
        <w:spacing w:after="20"/>
      </w:pPr>
      <w:r>
        <w:rPr>
          <w:rFonts w:ascii="Noto Serif" w:hAnsi="Noto Serif" w:eastAsia="Noto Serif" w:cs="Noto Serif"/>
          <w:b w:val="0"/>
          <w:i w:val="0"/>
          <w:color w:val="29241F"/>
          <w:sz w:val="19"/>
        </w:rPr>
        <w:t xml:space="preserve">matrimonium, matrimoni(i)　</w:t>
      </w:r>
      <w:r>
        <w:rPr>
          <w:rFonts w:ascii="MingLiU" w:hAnsi="MingLiU" w:eastAsia="MingLiU" w:cs="MingLiU"/>
          <w:b w:val="0"/>
          <w:i w:val="0"/>
          <w:color w:val="6E675F"/>
          <w:sz w:val="19"/>
        </w:rPr>
        <w:t>marriage; matrimony</w:t>
      </w:r>
    </w:p>
    <w:p>
      <w:pPr>
        <w:spacing w:after="20"/>
      </w:pPr>
      <w:r>
        <w:rPr>
          <w:rFonts w:ascii="Noto Serif" w:hAnsi="Noto Serif" w:eastAsia="Noto Serif" w:cs="Noto Serif"/>
          <w:b w:val="0"/>
          <w:i w:val="0"/>
          <w:color w:val="29241F"/>
          <w:sz w:val="19"/>
        </w:rPr>
        <w:t xml:space="preserve">missa, missae　</w:t>
      </w:r>
      <w:r>
        <w:rPr>
          <w:rFonts w:ascii="MingLiU" w:hAnsi="MingLiU" w:eastAsia="MingLiU" w:cs="MingLiU"/>
          <w:b w:val="0"/>
          <w:i w:val="0"/>
          <w:color w:val="6E675F"/>
          <w:sz w:val="19"/>
        </w:rPr>
        <w:t>Mass (eccl.)</w:t>
      </w:r>
    </w:p>
    <w:p>
      <w:pPr>
        <w:spacing w:after="20"/>
      </w:pPr>
      <w:r>
        <w:rPr>
          <w:rFonts w:ascii="Noto Serif" w:hAnsi="Noto Serif" w:eastAsia="Noto Serif" w:cs="Noto Serif"/>
          <w:b w:val="0"/>
          <w:i w:val="0"/>
          <w:color w:val="29241F"/>
          <w:sz w:val="19"/>
        </w:rPr>
        <w:t xml:space="preserve">liturgia, liturgiae　</w:t>
      </w:r>
      <w:r>
        <w:rPr>
          <w:rFonts w:ascii="MingLiU" w:hAnsi="MingLiU" w:eastAsia="MingLiU" w:cs="MingLiU"/>
          <w:b w:val="0"/>
          <w:i w:val="0"/>
          <w:color w:val="6E675F"/>
          <w:sz w:val="19"/>
        </w:rPr>
        <w:t>liturgy</w:t>
      </w:r>
    </w:p>
    <w:p>
      <w:pPr>
        <w:spacing w:after="20"/>
      </w:pPr>
      <w:r>
        <w:rPr>
          <w:rFonts w:ascii="Noto Serif" w:hAnsi="Noto Serif" w:eastAsia="Noto Serif" w:cs="Noto Serif"/>
          <w:b w:val="0"/>
          <w:i w:val="0"/>
          <w:color w:val="29241F"/>
          <w:sz w:val="19"/>
        </w:rPr>
        <w:t xml:space="preserve">officium, offici(i)　</w:t>
      </w:r>
      <w:r>
        <w:rPr>
          <w:rFonts w:ascii="MingLiU" w:hAnsi="MingLiU" w:eastAsia="MingLiU" w:cs="MingLiU"/>
          <w:b w:val="0"/>
          <w:i w:val="0"/>
          <w:color w:val="6E675F"/>
          <w:sz w:val="19"/>
        </w:rPr>
        <w:t>duty, obligation; kindness; service, office</w:t>
      </w:r>
    </w:p>
    <w:p>
      <w:pPr>
        <w:spacing w:after="20"/>
      </w:pPr>
      <w:r>
        <w:rPr>
          <w:rFonts w:ascii="Noto Serif" w:hAnsi="Noto Serif" w:eastAsia="Noto Serif" w:cs="Noto Serif"/>
          <w:b w:val="0"/>
          <w:i w:val="0"/>
          <w:color w:val="29241F"/>
          <w:sz w:val="19"/>
        </w:rPr>
        <w:t xml:space="preserve">breviarium, breviarii　</w:t>
      </w:r>
      <w:r>
        <w:rPr>
          <w:rFonts w:ascii="MingLiU" w:hAnsi="MingLiU" w:eastAsia="MingLiU" w:cs="MingLiU"/>
          <w:b w:val="0"/>
          <w:i w:val="0"/>
          <w:color w:val="6E675F"/>
          <w:sz w:val="19"/>
        </w:rPr>
        <w:t>breviary</w:t>
      </w:r>
    </w:p>
    <w:p>
      <w:pPr>
        <w:spacing w:after="20"/>
      </w:pPr>
      <w:r>
        <w:rPr>
          <w:rFonts w:ascii="Noto Serif" w:hAnsi="Noto Serif" w:eastAsia="Noto Serif" w:cs="Noto Serif"/>
          <w:b w:val="0"/>
          <w:i w:val="0"/>
          <w:color w:val="29241F"/>
          <w:sz w:val="19"/>
        </w:rPr>
        <w:t xml:space="preserve">altare, altaris　</w:t>
      </w:r>
      <w:r>
        <w:rPr>
          <w:rFonts w:ascii="MingLiU" w:hAnsi="MingLiU" w:eastAsia="MingLiU" w:cs="MingLiU"/>
          <w:b w:val="0"/>
          <w:i w:val="0"/>
          <w:color w:val="6E675F"/>
          <w:sz w:val="19"/>
        </w:rPr>
        <w:t>altar (usu. pl.), fitting for burnt offerings; burnt offering; high altar</w:t>
      </w:r>
    </w:p>
    <w:p>
      <w:pPr>
        <w:spacing w:after="20"/>
      </w:pPr>
      <w:r>
        <w:rPr>
          <w:rFonts w:ascii="Noto Serif" w:hAnsi="Noto Serif" w:eastAsia="Noto Serif" w:cs="Noto Serif"/>
          <w:b w:val="0"/>
          <w:i w:val="0"/>
          <w:color w:val="29241F"/>
          <w:sz w:val="19"/>
        </w:rPr>
        <w:t xml:space="preserve">hostia, hostiae　</w:t>
      </w:r>
      <w:r>
        <w:rPr>
          <w:rFonts w:ascii="MingLiU" w:hAnsi="MingLiU" w:eastAsia="MingLiU" w:cs="MingLiU"/>
          <w:b w:val="0"/>
          <w:i w:val="0"/>
          <w:color w:val="6E675F"/>
          <w:sz w:val="19"/>
        </w:rPr>
        <w:t>victim, sacrifice; sacrificial offering/animal</w:t>
      </w:r>
    </w:p>
    <w:p>
      <w:pPr>
        <w:spacing w:after="20"/>
      </w:pPr>
      <w:r>
        <w:rPr>
          <w:rFonts w:ascii="Noto Serif" w:hAnsi="Noto Serif" w:eastAsia="Noto Serif" w:cs="Noto Serif"/>
          <w:b w:val="0"/>
          <w:i w:val="0"/>
          <w:color w:val="29241F"/>
          <w:sz w:val="19"/>
        </w:rPr>
        <w:t xml:space="preserve">calix, calicis　</w:t>
      </w:r>
      <w:r>
        <w:rPr>
          <w:rFonts w:ascii="MingLiU" w:hAnsi="MingLiU" w:eastAsia="MingLiU" w:cs="MingLiU"/>
          <w:b w:val="0"/>
          <w:i w:val="0"/>
          <w:color w:val="6E675F"/>
          <w:sz w:val="19"/>
        </w:rPr>
        <w:t>cup, goblet, a vessel for drinking; chalice; cup of wine; pot; water regulator</w:t>
      </w:r>
    </w:p>
    <w:p>
      <w:pPr>
        <w:pStyle w:val="Heading2"/>
        <w:spacing w:before="200" w:after="80"/>
        <w:jc w:val="left"/>
      </w:pPr>
      <w:r>
        <w:rPr>
          <w:rFonts w:ascii="MingLiU" w:hAnsi="MingLiU" w:eastAsia="MingLiU" w:cs="MingLiU"/>
          <w:b/>
          <w:i w:val="0"/>
          <w:color w:val="3A2720"/>
          <w:sz w:val="28"/>
        </w:rPr>
        <w:t>禮儀年與時辰誦讀（32 條）</w:t>
      </w:r>
    </w:p>
    <w:p>
      <w:pPr>
        <w:pStyle w:val="Heading3"/>
        <w:spacing w:before="120" w:after="40"/>
        <w:jc w:val="left"/>
      </w:pPr>
      <w:r>
        <w:rPr>
          <w:rFonts w:ascii="MingLiU" w:hAnsi="MingLiU" w:eastAsia="MingLiU" w:cs="MingLiU"/>
          <w:b/>
          <w:i w:val="0"/>
          <w:color w:val="3A2720"/>
          <w:sz w:val="25"/>
        </w:rPr>
        <w:t>禮儀時節　11 條</w:t>
      </w:r>
    </w:p>
    <w:p>
      <w:pPr>
        <w:spacing w:after="20"/>
      </w:pPr>
      <w:r>
        <w:rPr>
          <w:rFonts w:ascii="Noto Serif" w:hAnsi="Noto Serif" w:eastAsia="Noto Serif" w:cs="Noto Serif"/>
          <w:b w:val="0"/>
          <w:i w:val="0"/>
          <w:color w:val="29241F"/>
          <w:sz w:val="19"/>
        </w:rPr>
        <w:t xml:space="preserve">adventus, adventus　</w:t>
      </w:r>
      <w:r>
        <w:rPr>
          <w:rFonts w:ascii="MingLiU" w:hAnsi="MingLiU" w:eastAsia="MingLiU" w:cs="MingLiU"/>
          <w:b w:val="0"/>
          <w:i w:val="0"/>
          <w:color w:val="6E675F"/>
          <w:sz w:val="19"/>
        </w:rPr>
        <w:t>arrival, approach; visit, appearance, advent; ripening; invasion, incursion</w:t>
      </w:r>
    </w:p>
    <w:p>
      <w:pPr>
        <w:spacing w:after="20"/>
      </w:pPr>
      <w:r>
        <w:rPr>
          <w:rFonts w:ascii="Noto Serif" w:hAnsi="Noto Serif" w:eastAsia="Noto Serif" w:cs="Noto Serif"/>
          <w:b w:val="0"/>
          <w:i w:val="0"/>
          <w:color w:val="29241F"/>
          <w:sz w:val="19"/>
        </w:rPr>
        <w:t xml:space="preserve">nativitas, nativitatis　</w:t>
      </w:r>
      <w:r>
        <w:rPr>
          <w:rFonts w:ascii="MingLiU" w:hAnsi="MingLiU" w:eastAsia="MingLiU" w:cs="MingLiU"/>
          <w:b w:val="0"/>
          <w:i w:val="0"/>
          <w:color w:val="6E675F"/>
          <w:sz w:val="19"/>
        </w:rPr>
        <w:t>birth; nativity; (of Christ)</w:t>
      </w:r>
    </w:p>
    <w:p>
      <w:pPr>
        <w:spacing w:after="20"/>
      </w:pPr>
      <w:r>
        <w:rPr>
          <w:rFonts w:ascii="Noto Serif" w:hAnsi="Noto Serif" w:eastAsia="Noto Serif" w:cs="Noto Serif"/>
          <w:b w:val="0"/>
          <w:i w:val="0"/>
          <w:color w:val="29241F"/>
          <w:sz w:val="19"/>
        </w:rPr>
        <w:t xml:space="preserve">Epiphania, Epiphaniae　</w:t>
      </w:r>
      <w:r>
        <w:rPr>
          <w:rFonts w:ascii="MingLiU" w:hAnsi="MingLiU" w:eastAsia="MingLiU" w:cs="MingLiU"/>
          <w:b w:val="0"/>
          <w:i w:val="0"/>
          <w:color w:val="6E675F"/>
          <w:sz w:val="19"/>
        </w:rPr>
        <w:t>Epiphany, 12th Night, feast of three Kings/Magi; manifestation; plane surface</w:t>
      </w:r>
    </w:p>
    <w:p>
      <w:pPr>
        <w:spacing w:after="20"/>
      </w:pPr>
      <w:r>
        <w:rPr>
          <w:rFonts w:ascii="Noto Serif" w:hAnsi="Noto Serif" w:eastAsia="Noto Serif" w:cs="Noto Serif"/>
          <w:b w:val="0"/>
          <w:i w:val="0"/>
          <w:color w:val="29241F"/>
          <w:sz w:val="19"/>
        </w:rPr>
        <w:t xml:space="preserve">quadragesima, quadragesimae　</w:t>
      </w:r>
      <w:r>
        <w:rPr>
          <w:rFonts w:ascii="MingLiU" w:hAnsi="MingLiU" w:eastAsia="MingLiU" w:cs="MingLiU"/>
          <w:b w:val="0"/>
          <w:i w:val="0"/>
          <w:color w:val="6E675F"/>
          <w:sz w:val="19"/>
        </w:rPr>
        <w:t>Lent; Christian fast of forty days</w:t>
      </w:r>
    </w:p>
    <w:p>
      <w:pPr>
        <w:spacing w:after="20"/>
      </w:pPr>
      <w:r>
        <w:rPr>
          <w:rFonts w:ascii="Noto Serif" w:hAnsi="Noto Serif" w:eastAsia="Noto Serif" w:cs="Noto Serif"/>
          <w:b w:val="0"/>
          <w:i w:val="0"/>
          <w:color w:val="29241F"/>
          <w:sz w:val="19"/>
        </w:rPr>
        <w:t xml:space="preserve">passio, passionis　</w:t>
      </w:r>
      <w:r>
        <w:rPr>
          <w:rFonts w:ascii="MingLiU" w:hAnsi="MingLiU" w:eastAsia="MingLiU" w:cs="MingLiU"/>
          <w:b w:val="0"/>
          <w:i w:val="0"/>
          <w:color w:val="6E675F"/>
          <w:sz w:val="19"/>
        </w:rPr>
        <w:t>suffering; passion; (esp. of Christ); disease (Bee)</w:t>
      </w:r>
    </w:p>
    <w:p>
      <w:pPr>
        <w:spacing w:after="20"/>
      </w:pPr>
      <w:r>
        <w:rPr>
          <w:rFonts w:ascii="Noto Serif" w:hAnsi="Noto Serif" w:eastAsia="Noto Serif" w:cs="Noto Serif"/>
          <w:b w:val="0"/>
          <w:i w:val="0"/>
          <w:color w:val="29241F"/>
          <w:sz w:val="19"/>
        </w:rPr>
        <w:t xml:space="preserve">resurrectio, resurrectionis　</w:t>
      </w:r>
      <w:r>
        <w:rPr>
          <w:rFonts w:ascii="MingLiU" w:hAnsi="MingLiU" w:eastAsia="MingLiU" w:cs="MingLiU"/>
          <w:b w:val="0"/>
          <w:i w:val="0"/>
          <w:color w:val="6E675F"/>
          <w:sz w:val="19"/>
        </w:rPr>
        <w:t>resurrection, rising again</w:t>
      </w:r>
    </w:p>
    <w:p>
      <w:pPr>
        <w:spacing w:after="20"/>
      </w:pPr>
      <w:r>
        <w:rPr>
          <w:rFonts w:ascii="Noto Serif" w:hAnsi="Noto Serif" w:eastAsia="Noto Serif" w:cs="Noto Serif"/>
          <w:b w:val="0"/>
          <w:i w:val="0"/>
          <w:color w:val="29241F"/>
          <w:sz w:val="19"/>
        </w:rPr>
        <w:t xml:space="preserve">ascensio, ascensionis　</w:t>
      </w:r>
      <w:r>
        <w:rPr>
          <w:rFonts w:ascii="MingLiU" w:hAnsi="MingLiU" w:eastAsia="MingLiU" w:cs="MingLiU"/>
          <w:b w:val="0"/>
          <w:i w:val="0"/>
          <w:color w:val="6E675F"/>
          <w:sz w:val="19"/>
        </w:rPr>
        <w:t>ascent; progress, advancement; rising series/flight of stairs; soaring</w:t>
      </w:r>
    </w:p>
    <w:p>
      <w:pPr>
        <w:spacing w:after="20"/>
      </w:pPr>
      <w:r>
        <w:rPr>
          <w:rFonts w:ascii="Noto Serif" w:hAnsi="Noto Serif" w:eastAsia="Noto Serif" w:cs="Noto Serif"/>
          <w:b w:val="0"/>
          <w:i w:val="0"/>
          <w:color w:val="29241F"/>
          <w:sz w:val="19"/>
        </w:rPr>
        <w:t xml:space="preserve">Pentecoste, Pentecostes　</w:t>
      </w:r>
      <w:r>
        <w:rPr>
          <w:rFonts w:ascii="MingLiU" w:hAnsi="MingLiU" w:eastAsia="MingLiU" w:cs="MingLiU"/>
          <w:b w:val="0"/>
          <w:i w:val="0"/>
          <w:color w:val="6E675F"/>
          <w:sz w:val="19"/>
        </w:rPr>
        <w:t>Pentecost, Whit-Sunday, fiftieth day after Easter</w:t>
      </w:r>
    </w:p>
    <w:p>
      <w:pPr>
        <w:spacing w:after="20"/>
      </w:pPr>
      <w:r>
        <w:rPr>
          <w:rFonts w:ascii="Noto Serif" w:hAnsi="Noto Serif" w:eastAsia="Noto Serif" w:cs="Noto Serif"/>
          <w:b w:val="0"/>
          <w:i w:val="0"/>
          <w:color w:val="29241F"/>
          <w:sz w:val="19"/>
        </w:rPr>
        <w:t xml:space="preserve">tempus, tempi　</w:t>
      </w:r>
      <w:r>
        <w:rPr>
          <w:rFonts w:ascii="MingLiU" w:hAnsi="MingLiU" w:eastAsia="MingLiU" w:cs="MingLiU"/>
          <w:b w:val="0"/>
          <w:i w:val="0"/>
          <w:color w:val="6E675F"/>
          <w:sz w:val="19"/>
        </w:rPr>
        <w:t>weather</w:t>
      </w:r>
    </w:p>
    <w:p>
      <w:pPr>
        <w:spacing w:after="20"/>
      </w:pPr>
      <w:r>
        <w:rPr>
          <w:rFonts w:ascii="Noto Serif" w:hAnsi="Noto Serif" w:eastAsia="Noto Serif" w:cs="Noto Serif"/>
          <w:b w:val="0"/>
          <w:i w:val="0"/>
          <w:color w:val="29241F"/>
          <w:sz w:val="19"/>
        </w:rPr>
        <w:t xml:space="preserve">per　</w:t>
      </w:r>
      <w:r>
        <w:rPr>
          <w:rFonts w:ascii="MingLiU" w:hAnsi="MingLiU" w:eastAsia="MingLiU" w:cs="MingLiU"/>
          <w:b w:val="0"/>
          <w:i w:val="0"/>
          <w:color w:val="6E675F"/>
          <w:sz w:val="19"/>
        </w:rPr>
        <w:t>through (space); during (time); by, by means of</w:t>
      </w:r>
    </w:p>
    <w:p>
      <w:pPr>
        <w:spacing w:after="20"/>
      </w:pPr>
      <w:r>
        <w:rPr>
          <w:rFonts w:ascii="Noto Serif" w:hAnsi="Noto Serif" w:eastAsia="Noto Serif" w:cs="Noto Serif"/>
          <w:b w:val="0"/>
          <w:i w:val="0"/>
          <w:color w:val="29241F"/>
          <w:sz w:val="19"/>
        </w:rPr>
        <w:t xml:space="preserve">annum　</w:t>
      </w:r>
    </w:p>
    <w:p>
      <w:pPr>
        <w:pStyle w:val="Heading3"/>
        <w:spacing w:before="120" w:after="40"/>
        <w:jc w:val="left"/>
      </w:pPr>
      <w:r>
        <w:rPr>
          <w:rFonts w:ascii="MingLiU" w:hAnsi="MingLiU" w:eastAsia="MingLiU" w:cs="MingLiU"/>
          <w:b/>
          <w:i w:val="0"/>
          <w:color w:val="3A2720"/>
          <w:sz w:val="25"/>
        </w:rPr>
        <w:t>慶典等級　7 條</w:t>
      </w:r>
    </w:p>
    <w:p>
      <w:pPr>
        <w:spacing w:after="20"/>
      </w:pPr>
      <w:r>
        <w:rPr>
          <w:rFonts w:ascii="Noto Serif" w:hAnsi="Noto Serif" w:eastAsia="Noto Serif" w:cs="Noto Serif"/>
          <w:b w:val="0"/>
          <w:i w:val="0"/>
          <w:color w:val="29241F"/>
          <w:sz w:val="19"/>
        </w:rPr>
        <w:t xml:space="preserve">sollemnitas, sollemnitatis　</w:t>
      </w:r>
      <w:r>
        <w:rPr>
          <w:rFonts w:ascii="MingLiU" w:hAnsi="MingLiU" w:eastAsia="MingLiU" w:cs="MingLiU"/>
          <w:b w:val="0"/>
          <w:i w:val="0"/>
          <w:color w:val="6E675F"/>
          <w:sz w:val="19"/>
        </w:rPr>
        <w:t>solemnity; ritual/solemn observance; proper/necessary/proper formality (legal)</w:t>
      </w:r>
    </w:p>
    <w:p>
      <w:pPr>
        <w:spacing w:after="20"/>
      </w:pPr>
      <w:r>
        <w:rPr>
          <w:rFonts w:ascii="Noto Serif" w:hAnsi="Noto Serif" w:eastAsia="Noto Serif" w:cs="Noto Serif"/>
          <w:b w:val="0"/>
          <w:i w:val="0"/>
          <w:color w:val="29241F"/>
          <w:sz w:val="19"/>
        </w:rPr>
        <w:t xml:space="preserve">festum, festi　</w:t>
      </w:r>
      <w:r>
        <w:rPr>
          <w:rFonts w:ascii="MingLiU" w:hAnsi="MingLiU" w:eastAsia="MingLiU" w:cs="MingLiU"/>
          <w:b w:val="0"/>
          <w:i w:val="0"/>
          <w:color w:val="6E675F"/>
          <w:sz w:val="19"/>
        </w:rPr>
        <w:t>holiday; festival; feast day; day in memory of saint/event (usu. pl.) (Bee)</w:t>
      </w:r>
    </w:p>
    <w:p>
      <w:pPr>
        <w:spacing w:after="20"/>
      </w:pPr>
      <w:r>
        <w:rPr>
          <w:rFonts w:ascii="Noto Serif" w:hAnsi="Noto Serif" w:eastAsia="Noto Serif" w:cs="Noto Serif"/>
          <w:b w:val="0"/>
          <w:i w:val="0"/>
          <w:color w:val="29241F"/>
          <w:sz w:val="19"/>
        </w:rPr>
        <w:t xml:space="preserve">memoria, memoriae　</w:t>
      </w:r>
      <w:r>
        <w:rPr>
          <w:rFonts w:ascii="MingLiU" w:hAnsi="MingLiU" w:eastAsia="MingLiU" w:cs="MingLiU"/>
          <w:b w:val="0"/>
          <w:i w:val="0"/>
          <w:color w:val="6E675F"/>
          <w:sz w:val="19"/>
        </w:rPr>
        <w:t>memory, recollection; history; time within memory [~ tenere =&gt; to remember]</w:t>
      </w:r>
    </w:p>
    <w:p>
      <w:pPr>
        <w:spacing w:after="20"/>
      </w:pPr>
      <w:r>
        <w:rPr>
          <w:rFonts w:ascii="Noto Serif" w:hAnsi="Noto Serif" w:eastAsia="Noto Serif" w:cs="Noto Serif"/>
          <w:b w:val="0"/>
          <w:i w:val="0"/>
          <w:color w:val="29241F"/>
          <w:sz w:val="19"/>
        </w:rPr>
        <w:t xml:space="preserve">feria, feriae　</w:t>
      </w:r>
      <w:r>
        <w:rPr>
          <w:rFonts w:ascii="MingLiU" w:hAnsi="MingLiU" w:eastAsia="MingLiU" w:cs="MingLiU"/>
          <w:b w:val="0"/>
          <w:i w:val="0"/>
          <w:color w:val="6E675F"/>
          <w:sz w:val="19"/>
        </w:rPr>
        <w:t>festival/holy day; day of rest/holiday/leisure; holidays (pl.); fair</w:t>
      </w:r>
    </w:p>
    <w:p>
      <w:pPr>
        <w:spacing w:after="20"/>
      </w:pPr>
      <w:r>
        <w:rPr>
          <w:rFonts w:ascii="Noto Serif" w:hAnsi="Noto Serif" w:eastAsia="Noto Serif" w:cs="Noto Serif"/>
          <w:b w:val="0"/>
          <w:i w:val="0"/>
          <w:color w:val="29241F"/>
          <w:sz w:val="19"/>
        </w:rPr>
        <w:t xml:space="preserve">Dominica, Dominicae　</w:t>
      </w:r>
      <w:r>
        <w:rPr>
          <w:rFonts w:ascii="MingLiU" w:hAnsi="MingLiU" w:eastAsia="MingLiU" w:cs="MingLiU"/>
          <w:b w:val="0"/>
          <w:i w:val="0"/>
          <w:color w:val="6E675F"/>
          <w:sz w:val="19"/>
        </w:rPr>
        <w:t>Sunday, the Lord's day</w:t>
      </w:r>
    </w:p>
    <w:p>
      <w:pPr>
        <w:spacing w:after="20"/>
      </w:pPr>
      <w:r>
        <w:rPr>
          <w:rFonts w:ascii="Noto Serif" w:hAnsi="Noto Serif" w:eastAsia="Noto Serif" w:cs="Noto Serif"/>
          <w:b w:val="0"/>
          <w:i w:val="0"/>
          <w:color w:val="29241F"/>
          <w:sz w:val="19"/>
        </w:rPr>
        <w:t xml:space="preserve">vigilia, vigiliae　</w:t>
      </w:r>
      <w:r>
        <w:rPr>
          <w:rFonts w:ascii="MingLiU" w:hAnsi="MingLiU" w:eastAsia="MingLiU" w:cs="MingLiU"/>
          <w:b w:val="0"/>
          <w:i w:val="0"/>
          <w:color w:val="6E675F"/>
          <w:sz w:val="19"/>
        </w:rPr>
        <w:t>watch (fourth part of the night), vigil, wakefulness</w:t>
      </w:r>
    </w:p>
    <w:p>
      <w:pPr>
        <w:spacing w:after="20"/>
      </w:pPr>
      <w:r>
        <w:rPr>
          <w:rFonts w:ascii="Noto Serif" w:hAnsi="Noto Serif" w:eastAsia="Noto Serif" w:cs="Noto Serif"/>
          <w:b w:val="0"/>
          <w:i w:val="0"/>
          <w:color w:val="29241F"/>
          <w:sz w:val="19"/>
        </w:rPr>
        <w:t xml:space="preserve">octava　</w:t>
      </w:r>
    </w:p>
    <w:p>
      <w:pPr>
        <w:pStyle w:val="Heading3"/>
        <w:spacing w:before="120" w:after="40"/>
        <w:jc w:val="left"/>
      </w:pPr>
      <w:r>
        <w:rPr>
          <w:rFonts w:ascii="MingLiU" w:hAnsi="MingLiU" w:eastAsia="MingLiU" w:cs="MingLiU"/>
          <w:b/>
          <w:i w:val="0"/>
          <w:color w:val="3A2720"/>
          <w:sz w:val="25"/>
        </w:rPr>
        <w:t>時辰　14 條</w:t>
      </w:r>
    </w:p>
    <w:p>
      <w:pPr>
        <w:spacing w:after="20"/>
      </w:pPr>
      <w:r>
        <w:rPr>
          <w:rFonts w:ascii="Noto Serif" w:hAnsi="Noto Serif" w:eastAsia="Noto Serif" w:cs="Noto Serif"/>
          <w:b w:val="0"/>
          <w:i w:val="0"/>
          <w:color w:val="29241F"/>
          <w:sz w:val="19"/>
        </w:rPr>
        <w:t xml:space="preserve">matutinum　</w:t>
      </w:r>
    </w:p>
    <w:p>
      <w:pPr>
        <w:spacing w:after="20"/>
      </w:pPr>
      <w:r>
        <w:rPr>
          <w:rFonts w:ascii="Noto Serif" w:hAnsi="Noto Serif" w:eastAsia="Noto Serif" w:cs="Noto Serif"/>
          <w:b w:val="0"/>
          <w:i w:val="0"/>
          <w:color w:val="29241F"/>
          <w:sz w:val="19"/>
        </w:rPr>
        <w:t xml:space="preserve">laudes　</w:t>
      </w:r>
    </w:p>
    <w:p>
      <w:pPr>
        <w:spacing w:after="20"/>
      </w:pPr>
      <w:r>
        <w:rPr>
          <w:rFonts w:ascii="Noto Serif" w:hAnsi="Noto Serif" w:eastAsia="Noto Serif" w:cs="Noto Serif"/>
          <w:b w:val="0"/>
          <w:i w:val="0"/>
          <w:color w:val="29241F"/>
          <w:sz w:val="19"/>
        </w:rPr>
        <w:t xml:space="preserve">prima　</w:t>
      </w:r>
    </w:p>
    <w:p>
      <w:pPr>
        <w:spacing w:after="20"/>
      </w:pPr>
      <w:r>
        <w:rPr>
          <w:rFonts w:ascii="Noto Serif" w:hAnsi="Noto Serif" w:eastAsia="Noto Serif" w:cs="Noto Serif"/>
          <w:b w:val="0"/>
          <w:i w:val="0"/>
          <w:color w:val="29241F"/>
          <w:sz w:val="19"/>
        </w:rPr>
        <w:t xml:space="preserve">tertia　</w:t>
      </w:r>
    </w:p>
    <w:p>
      <w:pPr>
        <w:spacing w:after="20"/>
      </w:pPr>
      <w:r>
        <w:rPr>
          <w:rFonts w:ascii="Noto Serif" w:hAnsi="Noto Serif" w:eastAsia="Noto Serif" w:cs="Noto Serif"/>
          <w:b w:val="0"/>
          <w:i w:val="0"/>
          <w:color w:val="29241F"/>
          <w:sz w:val="19"/>
        </w:rPr>
        <w:t xml:space="preserve">sexta　</w:t>
      </w:r>
    </w:p>
    <w:p>
      <w:pPr>
        <w:spacing w:after="20"/>
      </w:pPr>
      <w:r>
        <w:rPr>
          <w:rFonts w:ascii="Noto Serif" w:hAnsi="Noto Serif" w:eastAsia="Noto Serif" w:cs="Noto Serif"/>
          <w:b w:val="0"/>
          <w:i w:val="0"/>
          <w:color w:val="29241F"/>
          <w:sz w:val="19"/>
        </w:rPr>
        <w:t xml:space="preserve">Nona, Nonae　</w:t>
      </w:r>
      <w:r>
        <w:rPr>
          <w:rFonts w:ascii="MingLiU" w:hAnsi="MingLiU" w:eastAsia="MingLiU" w:cs="MingLiU"/>
          <w:b w:val="0"/>
          <w:i w:val="0"/>
          <w:color w:val="6E675F"/>
          <w:sz w:val="19"/>
        </w:rPr>
        <w:t>Nones (pl.), abb. Non.; 7th of month, March, May, July, Oct., 5th elsewhen</w:t>
      </w:r>
    </w:p>
    <w:p>
      <w:pPr>
        <w:spacing w:after="20"/>
      </w:pPr>
      <w:r>
        <w:rPr>
          <w:rFonts w:ascii="Noto Serif" w:hAnsi="Noto Serif" w:eastAsia="Noto Serif" w:cs="Noto Serif"/>
          <w:b w:val="0"/>
          <w:i w:val="0"/>
          <w:color w:val="29241F"/>
          <w:sz w:val="19"/>
        </w:rPr>
        <w:t xml:space="preserve">vesperae　</w:t>
      </w:r>
    </w:p>
    <w:p>
      <w:pPr>
        <w:spacing w:after="20"/>
      </w:pPr>
      <w:r>
        <w:rPr>
          <w:rFonts w:ascii="Noto Serif" w:hAnsi="Noto Serif" w:eastAsia="Noto Serif" w:cs="Noto Serif"/>
          <w:b w:val="0"/>
          <w:i w:val="0"/>
          <w:color w:val="29241F"/>
          <w:sz w:val="19"/>
        </w:rPr>
        <w:t xml:space="preserve">completorium, completorii　</w:t>
      </w:r>
      <w:r>
        <w:rPr>
          <w:rFonts w:ascii="MingLiU" w:hAnsi="MingLiU" w:eastAsia="MingLiU" w:cs="MingLiU"/>
          <w:b w:val="0"/>
          <w:i w:val="0"/>
          <w:color w:val="6E675F"/>
          <w:sz w:val="19"/>
        </w:rPr>
        <w:t>Compline, service of prayers at close of day</w:t>
      </w:r>
    </w:p>
    <w:p>
      <w:pPr>
        <w:spacing w:after="20"/>
      </w:pPr>
      <w:r>
        <w:rPr>
          <w:rFonts w:ascii="Noto Serif" w:hAnsi="Noto Serif" w:eastAsia="Noto Serif" w:cs="Noto Serif"/>
          <w:b w:val="0"/>
          <w:i w:val="0"/>
          <w:color w:val="29241F"/>
          <w:sz w:val="19"/>
        </w:rPr>
        <w:t xml:space="preserve">horae　</w:t>
      </w:r>
    </w:p>
    <w:p>
      <w:pPr>
        <w:spacing w:after="20"/>
      </w:pPr>
      <w:r>
        <w:rPr>
          <w:rFonts w:ascii="Noto Serif" w:hAnsi="Noto Serif" w:eastAsia="Noto Serif" w:cs="Noto Serif"/>
          <w:b w:val="0"/>
          <w:i w:val="0"/>
          <w:color w:val="29241F"/>
          <w:sz w:val="19"/>
        </w:rPr>
        <w:t xml:space="preserve">psalterium, psalterii　</w:t>
      </w:r>
      <w:r>
        <w:rPr>
          <w:rFonts w:ascii="MingLiU" w:hAnsi="MingLiU" w:eastAsia="MingLiU" w:cs="MingLiU"/>
          <w:b w:val="0"/>
          <w:i w:val="0"/>
          <w:color w:val="6E675F"/>
          <w:sz w:val="19"/>
        </w:rPr>
        <w:t>stringed instrument</w:t>
      </w:r>
    </w:p>
    <w:p>
      <w:pPr>
        <w:spacing w:after="20"/>
      </w:pPr>
      <w:r>
        <w:rPr>
          <w:rFonts w:ascii="Noto Serif" w:hAnsi="Noto Serif" w:eastAsia="Noto Serif" w:cs="Noto Serif"/>
          <w:b w:val="0"/>
          <w:i w:val="0"/>
          <w:color w:val="29241F"/>
          <w:sz w:val="19"/>
        </w:rPr>
        <w:t xml:space="preserve">antiphona, antiphonae　</w:t>
      </w:r>
      <w:r>
        <w:rPr>
          <w:rFonts w:ascii="MingLiU" w:hAnsi="MingLiU" w:eastAsia="MingLiU" w:cs="MingLiU"/>
          <w:b w:val="0"/>
          <w:i w:val="0"/>
          <w:color w:val="6E675F"/>
          <w:sz w:val="19"/>
        </w:rPr>
        <w:t>antiphon, response; (verse/sentence sung by one choir in response to another)</w:t>
      </w:r>
    </w:p>
    <w:p>
      <w:pPr>
        <w:spacing w:after="20"/>
      </w:pPr>
      <w:r>
        <w:rPr>
          <w:rFonts w:ascii="Noto Serif" w:hAnsi="Noto Serif" w:eastAsia="Noto Serif" w:cs="Noto Serif"/>
          <w:b w:val="0"/>
          <w:i w:val="0"/>
          <w:color w:val="29241F"/>
          <w:sz w:val="19"/>
        </w:rPr>
        <w:t xml:space="preserve">responsorium, responsorii　</w:t>
      </w:r>
      <w:r>
        <w:rPr>
          <w:rFonts w:ascii="MingLiU" w:hAnsi="MingLiU" w:eastAsia="MingLiU" w:cs="MingLiU"/>
          <w:b w:val="0"/>
          <w:i w:val="0"/>
          <w:color w:val="6E675F"/>
          <w:sz w:val="19"/>
        </w:rPr>
        <w:t>response; responsory; repetitive reply; repetitions (pl.) in vocal worship</w:t>
      </w:r>
    </w:p>
    <w:p>
      <w:pPr>
        <w:spacing w:after="20"/>
      </w:pPr>
      <w:r>
        <w:rPr>
          <w:rFonts w:ascii="Noto Serif" w:hAnsi="Noto Serif" w:eastAsia="Noto Serif" w:cs="Noto Serif"/>
          <w:b w:val="0"/>
          <w:i w:val="0"/>
          <w:color w:val="29241F"/>
          <w:sz w:val="19"/>
        </w:rPr>
        <w:t xml:space="preserve">hymnus, hymni　</w:t>
      </w:r>
      <w:r>
        <w:rPr>
          <w:rFonts w:ascii="MingLiU" w:hAnsi="MingLiU" w:eastAsia="MingLiU" w:cs="MingLiU"/>
          <w:b w:val="0"/>
          <w:i w:val="0"/>
          <w:color w:val="6E675F"/>
          <w:sz w:val="19"/>
        </w:rPr>
        <w:t>hymn</w:t>
      </w:r>
    </w:p>
    <w:p>
      <w:pPr>
        <w:spacing w:after="20"/>
      </w:pPr>
      <w:r>
        <w:rPr>
          <w:rFonts w:ascii="Noto Serif" w:hAnsi="Noto Serif" w:eastAsia="Noto Serif" w:cs="Noto Serif"/>
          <w:b w:val="0"/>
          <w:i w:val="0"/>
          <w:color w:val="29241F"/>
          <w:sz w:val="19"/>
        </w:rPr>
        <w:t xml:space="preserve">canticum, cantici　</w:t>
      </w:r>
      <w:r>
        <w:rPr>
          <w:rFonts w:ascii="MingLiU" w:hAnsi="MingLiU" w:eastAsia="MingLiU" w:cs="MingLiU"/>
          <w:b w:val="0"/>
          <w:i w:val="0"/>
          <w:color w:val="6E675F"/>
          <w:sz w:val="19"/>
        </w:rPr>
        <w:t>song; passage in a comedy chanted or sung; sing-song voice</w:t>
      </w:r>
    </w:p>
    <w:p>
      <w:pPr>
        <w:pStyle w:val="Heading2"/>
        <w:spacing w:before="200" w:after="80"/>
        <w:jc w:val="left"/>
      </w:pPr>
      <w:r>
        <w:rPr>
          <w:rFonts w:ascii="MingLiU" w:hAnsi="MingLiU" w:eastAsia="MingLiU" w:cs="MingLiU"/>
          <w:b/>
          <w:i w:val="0"/>
          <w:color w:val="3A2720"/>
          <w:sz w:val="28"/>
        </w:rPr>
        <w:t>教廷文獻體裁與公文用語（41 條）</w:t>
      </w:r>
    </w:p>
    <w:p>
      <w:pPr>
        <w:pStyle w:val="Heading3"/>
        <w:spacing w:before="120" w:after="40"/>
        <w:jc w:val="left"/>
      </w:pPr>
      <w:r>
        <w:rPr>
          <w:rFonts w:ascii="MingLiU" w:hAnsi="MingLiU" w:eastAsia="MingLiU" w:cs="MingLiU"/>
          <w:b/>
          <w:i w:val="0"/>
          <w:color w:val="3A2720"/>
          <w:sz w:val="25"/>
        </w:rPr>
        <w:t>文獻體裁　14 條</w:t>
      </w:r>
    </w:p>
    <w:p>
      <w:pPr>
        <w:spacing w:after="20"/>
      </w:pPr>
      <w:r>
        <w:rPr>
          <w:rFonts w:ascii="Noto Serif" w:hAnsi="Noto Serif" w:eastAsia="Noto Serif" w:cs="Noto Serif"/>
          <w:b w:val="0"/>
          <w:i w:val="0"/>
          <w:color w:val="29241F"/>
          <w:sz w:val="19"/>
        </w:rPr>
        <w:t xml:space="preserve">bulla, bullae　</w:t>
      </w:r>
      <w:r>
        <w:rPr>
          <w:rFonts w:ascii="MingLiU" w:hAnsi="MingLiU" w:eastAsia="MingLiU" w:cs="MingLiU"/>
          <w:b w:val="0"/>
          <w:i w:val="0"/>
          <w:color w:val="6E675F"/>
          <w:sz w:val="19"/>
        </w:rPr>
        <w:t>bubble; boss/knob/stud; locket/amulet (usu. gold) hung round necks of boys</w:t>
      </w:r>
    </w:p>
    <w:p>
      <w:pPr>
        <w:spacing w:after="20"/>
      </w:pPr>
      <w:r>
        <w:rPr>
          <w:rFonts w:ascii="Noto Serif" w:hAnsi="Noto Serif" w:eastAsia="Noto Serif" w:cs="Noto Serif"/>
          <w:b w:val="0"/>
          <w:i w:val="0"/>
          <w:color w:val="29241F"/>
          <w:sz w:val="19"/>
        </w:rPr>
        <w:t xml:space="preserve">Breve, Brevis　</w:t>
      </w:r>
      <w:r>
        <w:rPr>
          <w:rFonts w:ascii="MingLiU" w:hAnsi="MingLiU" w:eastAsia="MingLiU" w:cs="MingLiU"/>
          <w:b w:val="0"/>
          <w:i w:val="0"/>
          <w:color w:val="6E675F"/>
          <w:sz w:val="19"/>
        </w:rPr>
        <w:t>Papal letter, Brief</w:t>
      </w:r>
    </w:p>
    <w:p>
      <w:pPr>
        <w:spacing w:after="20"/>
      </w:pPr>
      <w:r>
        <w:rPr>
          <w:rFonts w:ascii="Noto Serif" w:hAnsi="Noto Serif" w:eastAsia="Noto Serif" w:cs="Noto Serif"/>
          <w:b w:val="0"/>
          <w:i w:val="0"/>
          <w:color w:val="29241F"/>
          <w:sz w:val="19"/>
        </w:rPr>
        <w:t xml:space="preserve">constitutio, constitutionis　</w:t>
      </w:r>
      <w:r>
        <w:rPr>
          <w:rFonts w:ascii="MingLiU" w:hAnsi="MingLiU" w:eastAsia="MingLiU" w:cs="MingLiU"/>
          <w:b w:val="0"/>
          <w:i w:val="0"/>
          <w:color w:val="6E675F"/>
          <w:sz w:val="19"/>
        </w:rPr>
        <w:t>constitution/disposition/structure/character; arrangement/organization/system</w:t>
      </w:r>
    </w:p>
    <w:p>
      <w:pPr>
        <w:spacing w:after="20"/>
      </w:pPr>
      <w:r>
        <w:rPr>
          <w:rFonts w:ascii="Noto Serif" w:hAnsi="Noto Serif" w:eastAsia="Noto Serif" w:cs="Noto Serif"/>
          <w:b w:val="0"/>
          <w:i w:val="0"/>
          <w:color w:val="29241F"/>
          <w:sz w:val="19"/>
        </w:rPr>
        <w:t xml:space="preserve">decretum, decreti　</w:t>
      </w:r>
      <w:r>
        <w:rPr>
          <w:rFonts w:ascii="MingLiU" w:hAnsi="MingLiU" w:eastAsia="MingLiU" w:cs="MingLiU"/>
          <w:b w:val="0"/>
          <w:i w:val="0"/>
          <w:color w:val="6E675F"/>
          <w:sz w:val="19"/>
        </w:rPr>
        <w:t>dogma, principle, doctrine; idea held w/conviction; course of action, resolve</w:t>
      </w:r>
    </w:p>
    <w:p>
      <w:pPr>
        <w:spacing w:after="20"/>
      </w:pPr>
      <w:r>
        <w:rPr>
          <w:rFonts w:ascii="Noto Serif" w:hAnsi="Noto Serif" w:eastAsia="Noto Serif" w:cs="Noto Serif"/>
          <w:b w:val="0"/>
          <w:i w:val="0"/>
          <w:color w:val="29241F"/>
          <w:sz w:val="19"/>
        </w:rPr>
        <w:t xml:space="preserve">decretalis, decretalis, decretale　</w:t>
      </w:r>
      <w:r>
        <w:rPr>
          <w:rFonts w:ascii="MingLiU" w:hAnsi="MingLiU" w:eastAsia="MingLiU" w:cs="MingLiU"/>
          <w:b w:val="0"/>
          <w:i w:val="0"/>
          <w:color w:val="6E675F"/>
          <w:sz w:val="19"/>
        </w:rPr>
        <w:t>of decree; depending for validity on ruling of magistrate/judge's decision</w:t>
      </w:r>
    </w:p>
    <w:p>
      <w:pPr>
        <w:spacing w:after="20"/>
      </w:pPr>
      <w:r>
        <w:rPr>
          <w:rFonts w:ascii="Noto Serif" w:hAnsi="Noto Serif" w:eastAsia="Noto Serif" w:cs="Noto Serif"/>
          <w:b w:val="0"/>
          <w:i w:val="0"/>
          <w:color w:val="29241F"/>
          <w:sz w:val="19"/>
        </w:rPr>
        <w:t xml:space="preserve">encyclica　</w:t>
      </w:r>
    </w:p>
    <w:p>
      <w:pPr>
        <w:spacing w:after="20"/>
      </w:pPr>
      <w:r>
        <w:rPr>
          <w:rFonts w:ascii="Noto Serif" w:hAnsi="Noto Serif" w:eastAsia="Noto Serif" w:cs="Noto Serif"/>
          <w:b w:val="0"/>
          <w:i w:val="0"/>
          <w:color w:val="29241F"/>
          <w:sz w:val="19"/>
        </w:rPr>
        <w:t xml:space="preserve">exhortatio, exhortationis　</w:t>
      </w:r>
      <w:r>
        <w:rPr>
          <w:rFonts w:ascii="MingLiU" w:hAnsi="MingLiU" w:eastAsia="MingLiU" w:cs="MingLiU"/>
          <w:b w:val="0"/>
          <w:i w:val="0"/>
          <w:color w:val="6E675F"/>
          <w:sz w:val="19"/>
        </w:rPr>
        <w:t>exhortation, action of admonishing/encouraging; inducement</w:t>
      </w:r>
    </w:p>
    <w:p>
      <w:pPr>
        <w:spacing w:after="20"/>
      </w:pPr>
      <w:r>
        <w:rPr>
          <w:rFonts w:ascii="Noto Serif" w:hAnsi="Noto Serif" w:eastAsia="Noto Serif" w:cs="Noto Serif"/>
          <w:b w:val="0"/>
          <w:i w:val="0"/>
          <w:color w:val="29241F"/>
          <w:sz w:val="19"/>
        </w:rPr>
        <w:t xml:space="preserve">epistula, epistulae　</w:t>
      </w:r>
      <w:r>
        <w:rPr>
          <w:rFonts w:ascii="MingLiU" w:hAnsi="MingLiU" w:eastAsia="MingLiU" w:cs="MingLiU"/>
          <w:b w:val="0"/>
          <w:i w:val="0"/>
          <w:color w:val="6E675F"/>
          <w:sz w:val="19"/>
        </w:rPr>
        <w:t>letter/dispatch/written communication; imperial rescript; epistle; preface</w:t>
      </w:r>
    </w:p>
    <w:p>
      <w:pPr>
        <w:spacing w:after="20"/>
      </w:pPr>
      <w:r>
        <w:rPr>
          <w:rFonts w:ascii="Noto Serif" w:hAnsi="Noto Serif" w:eastAsia="Noto Serif" w:cs="Noto Serif"/>
          <w:b w:val="0"/>
          <w:i w:val="0"/>
          <w:color w:val="29241F"/>
          <w:sz w:val="19"/>
        </w:rPr>
        <w:t xml:space="preserve">allocutio, allocutionis　</w:t>
      </w:r>
      <w:r>
        <w:rPr>
          <w:rFonts w:ascii="MingLiU" w:hAnsi="MingLiU" w:eastAsia="MingLiU" w:cs="MingLiU"/>
          <w:b w:val="0"/>
          <w:i w:val="0"/>
          <w:color w:val="6E675F"/>
          <w:sz w:val="19"/>
        </w:rPr>
        <w:t>address (spoken/written), manner of address; consolation; harangue, exhortation</w:t>
      </w:r>
    </w:p>
    <w:p>
      <w:pPr>
        <w:spacing w:after="20"/>
      </w:pPr>
      <w:r>
        <w:rPr>
          <w:rFonts w:ascii="Noto Serif" w:hAnsi="Noto Serif" w:eastAsia="Noto Serif" w:cs="Noto Serif"/>
          <w:b w:val="0"/>
          <w:i w:val="0"/>
          <w:color w:val="29241F"/>
          <w:sz w:val="19"/>
        </w:rPr>
        <w:t xml:space="preserve">motu　</w:t>
      </w:r>
    </w:p>
    <w:p>
      <w:pPr>
        <w:spacing w:after="20"/>
      </w:pPr>
      <w:r>
        <w:rPr>
          <w:rFonts w:ascii="Noto Serif" w:hAnsi="Noto Serif" w:eastAsia="Noto Serif" w:cs="Noto Serif"/>
          <w:b w:val="0"/>
          <w:i w:val="0"/>
          <w:color w:val="29241F"/>
          <w:sz w:val="19"/>
        </w:rPr>
        <w:t xml:space="preserve">proprio　</w:t>
      </w:r>
    </w:p>
    <w:p>
      <w:pPr>
        <w:spacing w:after="20"/>
      </w:pPr>
      <w:r>
        <w:rPr>
          <w:rFonts w:ascii="Noto Serif" w:hAnsi="Noto Serif" w:eastAsia="Noto Serif" w:cs="Noto Serif"/>
          <w:b w:val="0"/>
          <w:i w:val="0"/>
          <w:color w:val="29241F"/>
          <w:sz w:val="19"/>
        </w:rPr>
        <w:t xml:space="preserve">rescriptum　</w:t>
      </w:r>
    </w:p>
    <w:p>
      <w:pPr>
        <w:spacing w:after="20"/>
      </w:pPr>
      <w:r>
        <w:rPr>
          <w:rFonts w:ascii="Noto Serif" w:hAnsi="Noto Serif" w:eastAsia="Noto Serif" w:cs="Noto Serif"/>
          <w:b w:val="0"/>
          <w:i w:val="0"/>
          <w:color w:val="29241F"/>
          <w:sz w:val="19"/>
        </w:rPr>
        <w:t xml:space="preserve">indultum, indulti　</w:t>
      </w:r>
      <w:r>
        <w:rPr>
          <w:rFonts w:ascii="MingLiU" w:hAnsi="MingLiU" w:eastAsia="MingLiU" w:cs="MingLiU"/>
          <w:b w:val="0"/>
          <w:i w:val="0"/>
          <w:color w:val="6E675F"/>
          <w:sz w:val="19"/>
        </w:rPr>
        <w:t>indulgence; permission, grace, favor; indult (Ecc); release from obligation</w:t>
      </w:r>
    </w:p>
    <w:p>
      <w:pPr>
        <w:spacing w:after="20"/>
      </w:pPr>
      <w:r>
        <w:rPr>
          <w:rFonts w:ascii="Noto Serif" w:hAnsi="Noto Serif" w:eastAsia="Noto Serif" w:cs="Noto Serif"/>
          <w:b w:val="0"/>
          <w:i w:val="0"/>
          <w:color w:val="29241F"/>
          <w:sz w:val="19"/>
        </w:rPr>
        <w:t xml:space="preserve">privilegium, privilegi(i)　</w:t>
      </w:r>
      <w:r>
        <w:rPr>
          <w:rFonts w:ascii="MingLiU" w:hAnsi="MingLiU" w:eastAsia="MingLiU" w:cs="MingLiU"/>
          <w:b w:val="0"/>
          <w:i w:val="0"/>
          <w:color w:val="6E675F"/>
          <w:sz w:val="19"/>
        </w:rPr>
        <w:t>law in favor of/against specific individual; (claim of) special right/privilege</w:t>
      </w:r>
    </w:p>
    <w:p>
      <w:pPr>
        <w:pStyle w:val="Heading3"/>
        <w:spacing w:before="120" w:after="40"/>
        <w:jc w:val="left"/>
      </w:pPr>
      <w:r>
        <w:rPr>
          <w:rFonts w:ascii="MingLiU" w:hAnsi="MingLiU" w:eastAsia="MingLiU" w:cs="MingLiU"/>
          <w:b/>
          <w:i w:val="0"/>
          <w:color w:val="3A2720"/>
          <w:sz w:val="25"/>
        </w:rPr>
        <w:t>公文套語　15 條</w:t>
      </w:r>
    </w:p>
    <w:p>
      <w:pPr>
        <w:spacing w:after="20"/>
      </w:pPr>
      <w:r>
        <w:rPr>
          <w:rFonts w:ascii="Noto Serif" w:hAnsi="Noto Serif" w:eastAsia="Noto Serif" w:cs="Noto Serif"/>
          <w:b w:val="0"/>
          <w:i w:val="0"/>
          <w:color w:val="29241F"/>
          <w:sz w:val="19"/>
        </w:rPr>
        <w:t xml:space="preserve">datum, dati　</w:t>
      </w:r>
      <w:r>
        <w:rPr>
          <w:rFonts w:ascii="MingLiU" w:hAnsi="MingLiU" w:eastAsia="MingLiU" w:cs="MingLiU"/>
          <w:b w:val="0"/>
          <w:i w:val="0"/>
          <w:color w:val="6E675F"/>
          <w:sz w:val="19"/>
        </w:rPr>
        <w:t>present/gift; that which is given; debit; [~ dandis =&gt; w/all supplied]</w:t>
      </w:r>
    </w:p>
    <w:p>
      <w:pPr>
        <w:spacing w:after="20"/>
      </w:pPr>
      <w:r>
        <w:rPr>
          <w:rFonts w:ascii="Noto Serif" w:hAnsi="Noto Serif" w:eastAsia="Noto Serif" w:cs="Noto Serif"/>
          <w:b w:val="0"/>
          <w:i w:val="0"/>
          <w:color w:val="29241F"/>
          <w:sz w:val="19"/>
        </w:rPr>
        <w:t xml:space="preserve">actum, acti　</w:t>
      </w:r>
      <w:r>
        <w:rPr>
          <w:rFonts w:ascii="MingLiU" w:hAnsi="MingLiU" w:eastAsia="MingLiU" w:cs="MingLiU"/>
          <w:b w:val="0"/>
          <w:i w:val="0"/>
          <w:color w:val="6E675F"/>
          <w:sz w:val="19"/>
        </w:rPr>
        <w:t>act, deed, transaction; acts (pl.), exploits; chronicles, (official) record</w:t>
      </w:r>
    </w:p>
    <w:p>
      <w:pPr>
        <w:spacing w:after="20"/>
      </w:pPr>
      <w:r>
        <w:rPr>
          <w:rFonts w:ascii="Noto Serif" w:hAnsi="Noto Serif" w:eastAsia="Noto Serif" w:cs="Noto Serif"/>
          <w:b w:val="0"/>
          <w:i w:val="0"/>
          <w:color w:val="29241F"/>
          <w:sz w:val="19"/>
        </w:rPr>
        <w:t xml:space="preserve">praesentibus　</w:t>
      </w:r>
    </w:p>
    <w:p>
      <w:pPr>
        <w:spacing w:after="20"/>
      </w:pPr>
      <w:r>
        <w:rPr>
          <w:rFonts w:ascii="Noto Serif" w:hAnsi="Noto Serif" w:eastAsia="Noto Serif" w:cs="Noto Serif"/>
          <w:b w:val="0"/>
          <w:i w:val="0"/>
          <w:color w:val="29241F"/>
          <w:sz w:val="19"/>
        </w:rPr>
        <w:t xml:space="preserve">venerabilis, venerabilis, venerabile　</w:t>
      </w:r>
      <w:r>
        <w:rPr>
          <w:rFonts w:ascii="MingLiU" w:hAnsi="MingLiU" w:eastAsia="MingLiU" w:cs="MingLiU"/>
          <w:b w:val="0"/>
          <w:i w:val="0"/>
          <w:color w:val="6E675F"/>
          <w:sz w:val="19"/>
        </w:rPr>
        <w:t>venerable, august</w:t>
      </w:r>
    </w:p>
    <w:p>
      <w:pPr>
        <w:spacing w:after="20"/>
      </w:pPr>
      <w:r>
        <w:rPr>
          <w:rFonts w:ascii="Noto Serif" w:hAnsi="Noto Serif" w:eastAsia="Noto Serif" w:cs="Noto Serif"/>
          <w:b w:val="0"/>
          <w:i w:val="0"/>
          <w:color w:val="29241F"/>
          <w:sz w:val="19"/>
        </w:rPr>
        <w:t xml:space="preserve">dilectus, dilecti　</w:t>
      </w:r>
      <w:r>
        <w:rPr>
          <w:rFonts w:ascii="MingLiU" w:hAnsi="MingLiU" w:eastAsia="MingLiU" w:cs="MingLiU"/>
          <w:b w:val="0"/>
          <w:i w:val="0"/>
          <w:color w:val="6E675F"/>
          <w:sz w:val="19"/>
        </w:rPr>
        <w:t>favorite; pet</w:t>
      </w:r>
    </w:p>
    <w:p>
      <w:pPr>
        <w:spacing w:after="20"/>
      </w:pPr>
      <w:r>
        <w:rPr>
          <w:rFonts w:ascii="Noto Serif" w:hAnsi="Noto Serif" w:eastAsia="Noto Serif" w:cs="Noto Serif"/>
          <w:b w:val="0"/>
          <w:i w:val="0"/>
          <w:color w:val="29241F"/>
          <w:sz w:val="19"/>
        </w:rPr>
        <w:t xml:space="preserve">salutem　</w:t>
      </w:r>
    </w:p>
    <w:p>
      <w:pPr>
        <w:spacing w:after="20"/>
      </w:pPr>
      <w:r>
        <w:rPr>
          <w:rFonts w:ascii="Noto Serif" w:hAnsi="Noto Serif" w:eastAsia="Noto Serif" w:cs="Noto Serif"/>
          <w:b w:val="0"/>
          <w:i w:val="0"/>
          <w:color w:val="29241F"/>
          <w:sz w:val="19"/>
        </w:rPr>
        <w:t xml:space="preserve">apostolica　</w:t>
      </w:r>
    </w:p>
    <w:p>
      <w:pPr>
        <w:spacing w:after="20"/>
      </w:pPr>
      <w:r>
        <w:rPr>
          <w:rFonts w:ascii="Noto Serif" w:hAnsi="Noto Serif" w:eastAsia="Noto Serif" w:cs="Noto Serif"/>
          <w:b w:val="0"/>
          <w:i w:val="0"/>
          <w:color w:val="29241F"/>
          <w:sz w:val="19"/>
        </w:rPr>
        <w:t xml:space="preserve">benedictio, benedictionis　</w:t>
      </w:r>
      <w:r>
        <w:rPr>
          <w:rFonts w:ascii="MingLiU" w:hAnsi="MingLiU" w:eastAsia="MingLiU" w:cs="MingLiU"/>
          <w:b w:val="0"/>
          <w:i w:val="0"/>
          <w:color w:val="6E675F"/>
          <w:sz w:val="19"/>
        </w:rPr>
        <w:t>blessing; benediction; extolling, praising; consecrated/sacred object</w:t>
      </w:r>
    </w:p>
    <w:p>
      <w:pPr>
        <w:spacing w:after="20"/>
      </w:pPr>
      <w:r>
        <w:rPr>
          <w:rFonts w:ascii="Noto Serif" w:hAnsi="Noto Serif" w:eastAsia="Noto Serif" w:cs="Noto Serif"/>
          <w:b w:val="0"/>
          <w:i w:val="0"/>
          <w:color w:val="29241F"/>
          <w:sz w:val="19"/>
        </w:rPr>
        <w:t xml:space="preserve">perpetuam　</w:t>
      </w:r>
    </w:p>
    <w:p>
      <w:pPr>
        <w:spacing w:after="20"/>
      </w:pPr>
      <w:r>
        <w:rPr>
          <w:rFonts w:ascii="Noto Serif" w:hAnsi="Noto Serif" w:eastAsia="Noto Serif" w:cs="Noto Serif"/>
          <w:b w:val="0"/>
          <w:i w:val="0"/>
          <w:color w:val="29241F"/>
          <w:sz w:val="19"/>
        </w:rPr>
        <w:t xml:space="preserve">memoriam　</w:t>
      </w:r>
    </w:p>
    <w:p>
      <w:pPr>
        <w:spacing w:after="20"/>
      </w:pPr>
      <w:r>
        <w:rPr>
          <w:rFonts w:ascii="Noto Serif" w:hAnsi="Noto Serif" w:eastAsia="Noto Serif" w:cs="Noto Serif"/>
          <w:b w:val="0"/>
          <w:i w:val="0"/>
          <w:color w:val="29241F"/>
          <w:sz w:val="19"/>
        </w:rPr>
        <w:t xml:space="preserve">mandamus　</w:t>
      </w:r>
    </w:p>
    <w:p>
      <w:pPr>
        <w:spacing w:after="20"/>
      </w:pPr>
      <w:r>
        <w:rPr>
          <w:rFonts w:ascii="Noto Serif" w:hAnsi="Noto Serif" w:eastAsia="Noto Serif" w:cs="Noto Serif"/>
          <w:b w:val="0"/>
          <w:i w:val="0"/>
          <w:color w:val="29241F"/>
          <w:sz w:val="19"/>
        </w:rPr>
        <w:t xml:space="preserve">statuimus　</w:t>
      </w:r>
    </w:p>
    <w:p>
      <w:pPr>
        <w:spacing w:after="20"/>
      </w:pPr>
      <w:r>
        <w:rPr>
          <w:rFonts w:ascii="Noto Serif" w:hAnsi="Noto Serif" w:eastAsia="Noto Serif" w:cs="Noto Serif"/>
          <w:b w:val="0"/>
          <w:i w:val="0"/>
          <w:color w:val="29241F"/>
          <w:sz w:val="19"/>
        </w:rPr>
        <w:t xml:space="preserve">declaramus　</w:t>
      </w:r>
    </w:p>
    <w:p>
      <w:pPr>
        <w:spacing w:after="20"/>
      </w:pPr>
      <w:r>
        <w:rPr>
          <w:rFonts w:ascii="Noto Serif" w:hAnsi="Noto Serif" w:eastAsia="Noto Serif" w:cs="Noto Serif"/>
          <w:b w:val="0"/>
          <w:i w:val="0"/>
          <w:color w:val="29241F"/>
          <w:sz w:val="19"/>
        </w:rPr>
        <w:t xml:space="preserve">definimus　</w:t>
      </w:r>
    </w:p>
    <w:p>
      <w:pPr>
        <w:spacing w:after="20"/>
      </w:pPr>
      <w:r>
        <w:rPr>
          <w:rFonts w:ascii="Noto Serif" w:hAnsi="Noto Serif" w:eastAsia="Noto Serif" w:cs="Noto Serif"/>
          <w:b w:val="0"/>
          <w:i w:val="0"/>
          <w:color w:val="29241F"/>
          <w:sz w:val="19"/>
        </w:rPr>
        <w:t xml:space="preserve">promulgamus　</w:t>
      </w:r>
    </w:p>
    <w:p>
      <w:pPr>
        <w:pStyle w:val="Heading3"/>
        <w:spacing w:before="120" w:after="40"/>
        <w:jc w:val="left"/>
      </w:pPr>
      <w:r>
        <w:rPr>
          <w:rFonts w:ascii="MingLiU" w:hAnsi="MingLiU" w:eastAsia="MingLiU" w:cs="MingLiU"/>
          <w:b/>
          <w:i w:val="0"/>
          <w:color w:val="3A2720"/>
          <w:sz w:val="25"/>
        </w:rPr>
        <w:t>法律用語　12 條</w:t>
      </w:r>
    </w:p>
    <w:p>
      <w:pPr>
        <w:spacing w:after="20"/>
      </w:pPr>
      <w:r>
        <w:rPr>
          <w:rFonts w:ascii="Noto Serif" w:hAnsi="Noto Serif" w:eastAsia="Noto Serif" w:cs="Noto Serif"/>
          <w:b w:val="0"/>
          <w:i w:val="0"/>
          <w:color w:val="29241F"/>
          <w:sz w:val="19"/>
        </w:rPr>
        <w:t xml:space="preserve">canon, canonis　</w:t>
      </w:r>
      <w:r>
        <w:rPr>
          <w:rFonts w:ascii="MingLiU" w:hAnsi="MingLiU" w:eastAsia="MingLiU" w:cs="MingLiU"/>
          <w:b w:val="0"/>
          <w:i w:val="0"/>
          <w:color w:val="6E675F"/>
          <w:sz w:val="19"/>
        </w:rPr>
        <w:t>canon, ecclesiastical title; member of canonry/cathedral chapter, Augustinian</w:t>
      </w:r>
    </w:p>
    <w:p>
      <w:pPr>
        <w:spacing w:after="20"/>
      </w:pPr>
      <w:r>
        <w:rPr>
          <w:rFonts w:ascii="Noto Serif" w:hAnsi="Noto Serif" w:eastAsia="Noto Serif" w:cs="Noto Serif"/>
          <w:b w:val="0"/>
          <w:i w:val="0"/>
          <w:color w:val="29241F"/>
          <w:sz w:val="19"/>
        </w:rPr>
        <w:t xml:space="preserve">jus, juris　</w:t>
      </w:r>
      <w:r>
        <w:rPr>
          <w:rFonts w:ascii="MingLiU" w:hAnsi="MingLiU" w:eastAsia="MingLiU" w:cs="MingLiU"/>
          <w:b w:val="0"/>
          <w:i w:val="0"/>
          <w:color w:val="6E675F"/>
          <w:sz w:val="19"/>
        </w:rPr>
        <w:t>gravy; broth; soup; sauce</w:t>
      </w:r>
    </w:p>
    <w:p>
      <w:pPr>
        <w:spacing w:after="20"/>
      </w:pPr>
      <w:r>
        <w:rPr>
          <w:rFonts w:ascii="Noto Serif" w:hAnsi="Noto Serif" w:eastAsia="Noto Serif" w:cs="Noto Serif"/>
          <w:b w:val="0"/>
          <w:i w:val="0"/>
          <w:color w:val="29241F"/>
          <w:sz w:val="19"/>
        </w:rPr>
        <w:t xml:space="preserve">lex, legis　</w:t>
      </w:r>
      <w:r>
        <w:rPr>
          <w:rFonts w:ascii="MingLiU" w:hAnsi="MingLiU" w:eastAsia="MingLiU" w:cs="MingLiU"/>
          <w:b w:val="0"/>
          <w:i w:val="0"/>
          <w:color w:val="6E675F"/>
          <w:sz w:val="19"/>
        </w:rPr>
        <w:t>law; motion, bill, statute; principle; condition</w:t>
      </w:r>
    </w:p>
    <w:p>
      <w:pPr>
        <w:spacing w:after="20"/>
      </w:pPr>
      <w:r>
        <w:rPr>
          <w:rFonts w:ascii="Noto Serif" w:hAnsi="Noto Serif" w:eastAsia="Noto Serif" w:cs="Noto Serif"/>
          <w:b w:val="0"/>
          <w:i w:val="0"/>
          <w:color w:val="29241F"/>
          <w:sz w:val="19"/>
        </w:rPr>
        <w:t xml:space="preserve">praeceptum, praecepti　</w:t>
      </w:r>
      <w:r>
        <w:rPr>
          <w:rFonts w:ascii="MingLiU" w:hAnsi="MingLiU" w:eastAsia="MingLiU" w:cs="MingLiU"/>
          <w:b w:val="0"/>
          <w:i w:val="0"/>
          <w:color w:val="6E675F"/>
          <w:sz w:val="19"/>
        </w:rPr>
        <w:t>teaching, lesson, precept; order, command</w:t>
      </w:r>
    </w:p>
    <w:p>
      <w:pPr>
        <w:spacing w:after="20"/>
      </w:pPr>
      <w:r>
        <w:rPr>
          <w:rFonts w:ascii="Noto Serif" w:hAnsi="Noto Serif" w:eastAsia="Noto Serif" w:cs="Noto Serif"/>
          <w:b w:val="0"/>
          <w:i w:val="0"/>
          <w:color w:val="29241F"/>
          <w:sz w:val="19"/>
        </w:rPr>
        <w:t xml:space="preserve">obligatio, obligationis　</w:t>
      </w:r>
      <w:r>
        <w:rPr>
          <w:rFonts w:ascii="MingLiU" w:hAnsi="MingLiU" w:eastAsia="MingLiU" w:cs="MingLiU"/>
          <w:b w:val="0"/>
          <w:i w:val="0"/>
          <w:color w:val="6E675F"/>
          <w:sz w:val="19"/>
        </w:rPr>
        <w:t>obligation (legal/money); bond; being liable; mortgaging/pledging/guaranteeing</w:t>
      </w:r>
    </w:p>
    <w:p>
      <w:pPr>
        <w:spacing w:after="20"/>
      </w:pPr>
      <w:r>
        <w:rPr>
          <w:rFonts w:ascii="Noto Serif" w:hAnsi="Noto Serif" w:eastAsia="Noto Serif" w:cs="Noto Serif"/>
          <w:b w:val="0"/>
          <w:i w:val="0"/>
          <w:color w:val="29241F"/>
          <w:sz w:val="19"/>
        </w:rPr>
        <w:t xml:space="preserve">dispensatio, dispensationis　</w:t>
      </w:r>
      <w:r>
        <w:rPr>
          <w:rFonts w:ascii="MingLiU" w:hAnsi="MingLiU" w:eastAsia="MingLiU" w:cs="MingLiU"/>
          <w:b w:val="0"/>
          <w:i w:val="0"/>
          <w:color w:val="6E675F"/>
          <w:sz w:val="19"/>
        </w:rPr>
        <w:t>management; stewardship; dispensation, relaxation of law (Ecc)</w:t>
      </w:r>
    </w:p>
    <w:p>
      <w:pPr>
        <w:spacing w:after="20"/>
      </w:pPr>
      <w:r>
        <w:rPr>
          <w:rFonts w:ascii="Noto Serif" w:hAnsi="Noto Serif" w:eastAsia="Noto Serif" w:cs="Noto Serif"/>
          <w:b w:val="0"/>
          <w:i w:val="0"/>
          <w:color w:val="29241F"/>
          <w:sz w:val="19"/>
        </w:rPr>
        <w:t xml:space="preserve">censura, censurae　</w:t>
      </w:r>
      <w:r>
        <w:rPr>
          <w:rFonts w:ascii="MingLiU" w:hAnsi="MingLiU" w:eastAsia="MingLiU" w:cs="MingLiU"/>
          <w:b w:val="0"/>
          <w:i w:val="0"/>
          <w:color w:val="6E675F"/>
          <w:sz w:val="19"/>
        </w:rPr>
        <w:t>office/conduct/power of censor, censorship; appraisal, oversight, control</w:t>
      </w:r>
    </w:p>
    <w:p>
      <w:pPr>
        <w:spacing w:after="20"/>
      </w:pPr>
      <w:r>
        <w:rPr>
          <w:rFonts w:ascii="Noto Serif" w:hAnsi="Noto Serif" w:eastAsia="Noto Serif" w:cs="Noto Serif"/>
          <w:b w:val="0"/>
          <w:i w:val="0"/>
          <w:color w:val="29241F"/>
          <w:sz w:val="19"/>
        </w:rPr>
        <w:t xml:space="preserve">excommunicatio, excommunicationis　</w:t>
      </w:r>
      <w:r>
        <w:rPr>
          <w:rFonts w:ascii="MingLiU" w:hAnsi="MingLiU" w:eastAsia="MingLiU" w:cs="MingLiU"/>
          <w:b w:val="0"/>
          <w:i w:val="0"/>
          <w:color w:val="6E675F"/>
          <w:sz w:val="19"/>
        </w:rPr>
        <w:t>excommunication; censure excluding from Church/community/communion w/faithful)</w:t>
      </w:r>
    </w:p>
    <w:p>
      <w:pPr>
        <w:spacing w:after="20"/>
      </w:pPr>
      <w:r>
        <w:rPr>
          <w:rFonts w:ascii="Noto Serif" w:hAnsi="Noto Serif" w:eastAsia="Noto Serif" w:cs="Noto Serif"/>
          <w:b w:val="0"/>
          <w:i w:val="0"/>
          <w:color w:val="29241F"/>
          <w:sz w:val="19"/>
        </w:rPr>
        <w:t xml:space="preserve">anathema, anathematis　</w:t>
      </w:r>
      <w:r>
        <w:rPr>
          <w:rFonts w:ascii="MingLiU" w:hAnsi="MingLiU" w:eastAsia="MingLiU" w:cs="MingLiU"/>
          <w:b w:val="0"/>
          <w:i w:val="0"/>
          <w:color w:val="6E675F"/>
          <w:sz w:val="19"/>
        </w:rPr>
        <w:t>offering; sacrificial victim; curse; cursed thing; excommunication, anathema</w:t>
      </w:r>
    </w:p>
    <w:p>
      <w:pPr>
        <w:spacing w:after="20"/>
      </w:pPr>
      <w:r>
        <w:rPr>
          <w:rFonts w:ascii="Noto Serif" w:hAnsi="Noto Serif" w:eastAsia="Noto Serif" w:cs="Noto Serif"/>
          <w:b w:val="0"/>
          <w:i w:val="0"/>
          <w:color w:val="29241F"/>
          <w:sz w:val="19"/>
        </w:rPr>
        <w:t xml:space="preserve">irritus, irrita, irritum　</w:t>
      </w:r>
      <w:r>
        <w:rPr>
          <w:rFonts w:ascii="MingLiU" w:hAnsi="MingLiU" w:eastAsia="MingLiU" w:cs="MingLiU"/>
          <w:b w:val="0"/>
          <w:i w:val="0"/>
          <w:color w:val="6E675F"/>
          <w:sz w:val="19"/>
        </w:rPr>
        <w:t>ineffective, useless; invalid, void, of no effect; in vain</w:t>
      </w:r>
    </w:p>
    <w:p>
      <w:pPr>
        <w:spacing w:after="20"/>
      </w:pPr>
      <w:r>
        <w:rPr>
          <w:rFonts w:ascii="Noto Serif" w:hAnsi="Noto Serif" w:eastAsia="Noto Serif" w:cs="Noto Serif"/>
          <w:b w:val="0"/>
          <w:i w:val="0"/>
          <w:color w:val="29241F"/>
          <w:sz w:val="19"/>
        </w:rPr>
        <w:t xml:space="preserve">nullus, nulli　</w:t>
      </w:r>
      <w:r>
        <w:rPr>
          <w:rFonts w:ascii="MingLiU" w:hAnsi="MingLiU" w:eastAsia="MingLiU" w:cs="MingLiU"/>
          <w:b w:val="0"/>
          <w:i w:val="0"/>
          <w:color w:val="6E675F"/>
          <w:sz w:val="19"/>
        </w:rPr>
        <w:t>no one</w:t>
      </w:r>
    </w:p>
    <w:p>
      <w:pPr>
        <w:spacing w:after="20"/>
      </w:pPr>
      <w:r>
        <w:rPr>
          <w:rFonts w:ascii="Noto Serif" w:hAnsi="Noto Serif" w:eastAsia="Noto Serif" w:cs="Noto Serif"/>
          <w:b w:val="0"/>
          <w:i w:val="0"/>
          <w:color w:val="29241F"/>
          <w:sz w:val="19"/>
        </w:rPr>
        <w:t xml:space="preserve">vigor, vigoris　</w:t>
      </w:r>
      <w:r>
        <w:rPr>
          <w:rFonts w:ascii="MingLiU" w:hAnsi="MingLiU" w:eastAsia="MingLiU" w:cs="MingLiU"/>
          <w:b w:val="0"/>
          <w:i w:val="0"/>
          <w:color w:val="6E675F"/>
          <w:sz w:val="19"/>
        </w:rPr>
        <w:t>vigor, liveliness</w:t>
      </w:r>
    </w:p>
    <w:p>
      <w:pPr>
        <w:pStyle w:val="Heading2"/>
        <w:spacing w:before="200" w:after="80"/>
        <w:jc w:val="left"/>
      </w:pPr>
      <w:r>
        <w:rPr>
          <w:rFonts w:ascii="MingLiU" w:hAnsi="MingLiU" w:eastAsia="MingLiU" w:cs="MingLiU"/>
          <w:b/>
          <w:i w:val="0"/>
          <w:color w:val="3A2720"/>
          <w:sz w:val="28"/>
        </w:rPr>
        <w:t>經院哲學與神學術語（42 條）</w:t>
      </w:r>
    </w:p>
    <w:p>
      <w:pPr>
        <w:pStyle w:val="Heading3"/>
        <w:spacing w:before="120" w:after="40"/>
        <w:jc w:val="left"/>
      </w:pPr>
      <w:r>
        <w:rPr>
          <w:rFonts w:ascii="MingLiU" w:hAnsi="MingLiU" w:eastAsia="MingLiU" w:cs="MingLiU"/>
          <w:b/>
          <w:i w:val="0"/>
          <w:color w:val="3A2720"/>
          <w:sz w:val="25"/>
        </w:rPr>
        <w:t>存有與本質　10 條</w:t>
      </w:r>
    </w:p>
    <w:p>
      <w:pPr>
        <w:spacing w:after="20"/>
      </w:pPr>
      <w:r>
        <w:rPr>
          <w:rFonts w:ascii="Noto Serif" w:hAnsi="Noto Serif" w:eastAsia="Noto Serif" w:cs="Noto Serif"/>
          <w:b w:val="0"/>
          <w:i w:val="0"/>
          <w:color w:val="29241F"/>
          <w:sz w:val="19"/>
        </w:rPr>
        <w:t xml:space="preserve">ens, entis　</w:t>
      </w:r>
      <w:r>
        <w:rPr>
          <w:rFonts w:ascii="MingLiU" w:hAnsi="MingLiU" w:eastAsia="MingLiU" w:cs="MingLiU"/>
          <w:b w:val="0"/>
          <w:i w:val="0"/>
          <w:color w:val="6E675F"/>
          <w:sz w:val="19"/>
        </w:rPr>
        <w:t>being; something having esse/existence; (basic concept of St. Thomas Aquinas)</w:t>
      </w:r>
    </w:p>
    <w:p>
      <w:pPr>
        <w:spacing w:after="20"/>
      </w:pPr>
      <w:r>
        <w:rPr>
          <w:rFonts w:ascii="Noto Serif" w:hAnsi="Noto Serif" w:eastAsia="Noto Serif" w:cs="Noto Serif"/>
          <w:b w:val="0"/>
          <w:i w:val="0"/>
          <w:color w:val="29241F"/>
          <w:sz w:val="19"/>
        </w:rPr>
        <w:t xml:space="preserve">essentia, essentiae　</w:t>
      </w:r>
      <w:r>
        <w:rPr>
          <w:rFonts w:ascii="MingLiU" w:hAnsi="MingLiU" w:eastAsia="MingLiU" w:cs="MingLiU"/>
          <w:b w:val="0"/>
          <w:i w:val="0"/>
          <w:color w:val="6E675F"/>
          <w:sz w:val="19"/>
        </w:rPr>
        <w:t>essence, substance, being, actuality, essential thing; existing entity, whole</w:t>
      </w:r>
    </w:p>
    <w:p>
      <w:pPr>
        <w:spacing w:after="20"/>
      </w:pPr>
      <w:r>
        <w:rPr>
          <w:rFonts w:ascii="Noto Serif" w:hAnsi="Noto Serif" w:eastAsia="Noto Serif" w:cs="Noto Serif"/>
          <w:b w:val="0"/>
          <w:i w:val="0"/>
          <w:color w:val="29241F"/>
          <w:sz w:val="19"/>
        </w:rPr>
        <w:t xml:space="preserve">existentia, existentiae　</w:t>
      </w:r>
      <w:r>
        <w:rPr>
          <w:rFonts w:ascii="MingLiU" w:hAnsi="MingLiU" w:eastAsia="MingLiU" w:cs="MingLiU"/>
          <w:b w:val="0"/>
          <w:i w:val="0"/>
          <w:color w:val="6E675F"/>
          <w:sz w:val="19"/>
        </w:rPr>
        <w:t>existence; that by which essence becomes actual</w:t>
      </w:r>
    </w:p>
    <w:p>
      <w:pPr>
        <w:spacing w:after="20"/>
      </w:pPr>
      <w:r>
        <w:rPr>
          <w:rFonts w:ascii="Noto Serif" w:hAnsi="Noto Serif" w:eastAsia="Noto Serif" w:cs="Noto Serif"/>
          <w:b w:val="0"/>
          <w:i w:val="0"/>
          <w:color w:val="29241F"/>
          <w:sz w:val="19"/>
        </w:rPr>
        <w:t xml:space="preserve">substantia, substantiae　</w:t>
      </w:r>
      <w:r>
        <w:rPr>
          <w:rFonts w:ascii="MingLiU" w:hAnsi="MingLiU" w:eastAsia="MingLiU" w:cs="MingLiU"/>
          <w:b w:val="0"/>
          <w:i w:val="0"/>
          <w:color w:val="6E675F"/>
          <w:sz w:val="19"/>
        </w:rPr>
        <w:t>nature; substance, resources, wealth; [omnem ~ =&gt; every living thing (Plater)]</w:t>
      </w:r>
    </w:p>
    <w:p>
      <w:pPr>
        <w:spacing w:after="20"/>
      </w:pPr>
      <w:r>
        <w:rPr>
          <w:rFonts w:ascii="Noto Serif" w:hAnsi="Noto Serif" w:eastAsia="Noto Serif" w:cs="Noto Serif"/>
          <w:b w:val="0"/>
          <w:i w:val="0"/>
          <w:color w:val="29241F"/>
          <w:sz w:val="19"/>
        </w:rPr>
        <w:t xml:space="preserve">accidens, accidentis　</w:t>
      </w:r>
      <w:r>
        <w:rPr>
          <w:rFonts w:ascii="MingLiU" w:hAnsi="MingLiU" w:eastAsia="MingLiU" w:cs="MingLiU"/>
          <w:b w:val="0"/>
          <w:i w:val="0"/>
          <w:color w:val="6E675F"/>
          <w:sz w:val="19"/>
        </w:rPr>
        <w:t>accidental happening, chance event, contingency; accident, circumstance</w:t>
      </w:r>
    </w:p>
    <w:p>
      <w:pPr>
        <w:spacing w:after="20"/>
      </w:pPr>
      <w:r>
        <w:rPr>
          <w:rFonts w:ascii="Noto Serif" w:hAnsi="Noto Serif" w:eastAsia="Noto Serif" w:cs="Noto Serif"/>
          <w:b w:val="0"/>
          <w:i w:val="0"/>
          <w:color w:val="29241F"/>
          <w:sz w:val="19"/>
        </w:rPr>
        <w:t xml:space="preserve">natura, naturae　</w:t>
      </w:r>
      <w:r>
        <w:rPr>
          <w:rFonts w:ascii="MingLiU" w:hAnsi="MingLiU" w:eastAsia="MingLiU" w:cs="MingLiU"/>
          <w:b w:val="0"/>
          <w:i w:val="0"/>
          <w:color w:val="6E675F"/>
          <w:sz w:val="19"/>
        </w:rPr>
        <w:t>nature; birth; character</w:t>
      </w:r>
    </w:p>
    <w:p>
      <w:pPr>
        <w:spacing w:after="20"/>
      </w:pPr>
      <w:r>
        <w:rPr>
          <w:rFonts w:ascii="Noto Serif" w:hAnsi="Noto Serif" w:eastAsia="Noto Serif" w:cs="Noto Serif"/>
          <w:b w:val="0"/>
          <w:i w:val="0"/>
          <w:color w:val="29241F"/>
          <w:sz w:val="19"/>
        </w:rPr>
        <w:t xml:space="preserve">suppositum　</w:t>
      </w:r>
    </w:p>
    <w:p>
      <w:pPr>
        <w:spacing w:after="20"/>
      </w:pPr>
      <w:r>
        <w:rPr>
          <w:rFonts w:ascii="Noto Serif" w:hAnsi="Noto Serif" w:eastAsia="Noto Serif" w:cs="Noto Serif"/>
          <w:b w:val="0"/>
          <w:i w:val="0"/>
          <w:color w:val="29241F"/>
          <w:sz w:val="19"/>
        </w:rPr>
        <w:t xml:space="preserve">quidditas, quidditatis　</w:t>
      </w:r>
      <w:r>
        <w:rPr>
          <w:rFonts w:ascii="MingLiU" w:hAnsi="MingLiU" w:eastAsia="MingLiU" w:cs="MingLiU"/>
          <w:b w:val="0"/>
          <w:i w:val="0"/>
          <w:color w:val="6E675F"/>
          <w:sz w:val="19"/>
        </w:rPr>
        <w:t>quiddity, what a thing is, essence of a thing; (answers question quid est res)</w:t>
      </w:r>
    </w:p>
    <w:p>
      <w:pPr>
        <w:spacing w:after="20"/>
      </w:pPr>
      <w:r>
        <w:rPr>
          <w:rFonts w:ascii="Noto Serif" w:hAnsi="Noto Serif" w:eastAsia="Noto Serif" w:cs="Noto Serif"/>
          <w:b w:val="0"/>
          <w:i w:val="0"/>
          <w:color w:val="29241F"/>
          <w:sz w:val="19"/>
        </w:rPr>
        <w:t xml:space="preserve">subsistentia　</w:t>
      </w:r>
    </w:p>
    <w:p>
      <w:pPr>
        <w:spacing w:after="20"/>
      </w:pPr>
      <w:r>
        <w:rPr>
          <w:rFonts w:ascii="Noto Serif" w:hAnsi="Noto Serif" w:eastAsia="Noto Serif" w:cs="Noto Serif"/>
          <w:b w:val="0"/>
          <w:i w:val="0"/>
          <w:color w:val="29241F"/>
          <w:sz w:val="19"/>
        </w:rPr>
        <w:t xml:space="preserve">persona, personae　</w:t>
      </w:r>
      <w:r>
        <w:rPr>
          <w:rFonts w:ascii="MingLiU" w:hAnsi="MingLiU" w:eastAsia="MingLiU" w:cs="MingLiU"/>
          <w:b w:val="0"/>
          <w:i w:val="0"/>
          <w:color w:val="6E675F"/>
          <w:sz w:val="19"/>
        </w:rPr>
        <w:t>mask; character; personality</w:t>
      </w:r>
    </w:p>
    <w:p>
      <w:pPr>
        <w:pStyle w:val="Heading3"/>
        <w:spacing w:before="120" w:after="40"/>
        <w:jc w:val="left"/>
      </w:pPr>
      <w:r>
        <w:rPr>
          <w:rFonts w:ascii="MingLiU" w:hAnsi="MingLiU" w:eastAsia="MingLiU" w:cs="MingLiU"/>
          <w:b/>
          <w:i w:val="0"/>
          <w:color w:val="3A2720"/>
          <w:sz w:val="25"/>
        </w:rPr>
        <w:t>因果與變化　11 條</w:t>
      </w:r>
    </w:p>
    <w:p>
      <w:pPr>
        <w:spacing w:after="20"/>
      </w:pPr>
      <w:r>
        <w:rPr>
          <w:rFonts w:ascii="Noto Serif" w:hAnsi="Noto Serif" w:eastAsia="Noto Serif" w:cs="Noto Serif"/>
          <w:b w:val="0"/>
          <w:i w:val="0"/>
          <w:color w:val="29241F"/>
          <w:sz w:val="19"/>
        </w:rPr>
        <w:t xml:space="preserve">causa, causae　</w:t>
      </w:r>
      <w:r>
        <w:rPr>
          <w:rFonts w:ascii="MingLiU" w:hAnsi="MingLiU" w:eastAsia="MingLiU" w:cs="MingLiU"/>
          <w:b w:val="0"/>
          <w:i w:val="0"/>
          <w:color w:val="6E675F"/>
          <w:sz w:val="19"/>
        </w:rPr>
        <w:t>cause/reason/motive; origin, source, derivation; responsibility/blame; symptom</w:t>
      </w:r>
    </w:p>
    <w:p>
      <w:pPr>
        <w:spacing w:after="20"/>
      </w:pPr>
      <w:r>
        <w:rPr>
          <w:rFonts w:ascii="Noto Serif" w:hAnsi="Noto Serif" w:eastAsia="Noto Serif" w:cs="Noto Serif"/>
          <w:b w:val="0"/>
          <w:i w:val="0"/>
          <w:color w:val="29241F"/>
          <w:sz w:val="19"/>
        </w:rPr>
        <w:t xml:space="preserve">effectus, effectus　</w:t>
      </w:r>
      <w:r>
        <w:rPr>
          <w:rFonts w:ascii="MingLiU" w:hAnsi="MingLiU" w:eastAsia="MingLiU" w:cs="MingLiU"/>
          <w:b w:val="0"/>
          <w:i w:val="0"/>
          <w:color w:val="6E675F"/>
          <w:sz w:val="19"/>
        </w:rPr>
        <w:t>execution, performance; effect</w:t>
      </w:r>
    </w:p>
    <w:p>
      <w:pPr>
        <w:spacing w:after="20"/>
      </w:pPr>
      <w:r>
        <w:rPr>
          <w:rFonts w:ascii="Noto Serif" w:hAnsi="Noto Serif" w:eastAsia="Noto Serif" w:cs="Noto Serif"/>
          <w:b w:val="0"/>
          <w:i w:val="0"/>
          <w:color w:val="29241F"/>
          <w:sz w:val="19"/>
        </w:rPr>
        <w:t xml:space="preserve">actus, actus　</w:t>
      </w:r>
      <w:r>
        <w:rPr>
          <w:rFonts w:ascii="MingLiU" w:hAnsi="MingLiU" w:eastAsia="MingLiU" w:cs="MingLiU"/>
          <w:b w:val="0"/>
          <w:i w:val="0"/>
          <w:color w:val="6E675F"/>
          <w:sz w:val="19"/>
        </w:rPr>
        <w:t>act, performance (of play), delivery; action, deed; series/sequence; progress</w:t>
      </w:r>
    </w:p>
    <w:p>
      <w:pPr>
        <w:spacing w:after="20"/>
      </w:pPr>
      <w:r>
        <w:rPr>
          <w:rFonts w:ascii="Noto Serif" w:hAnsi="Noto Serif" w:eastAsia="Noto Serif" w:cs="Noto Serif"/>
          <w:b w:val="0"/>
          <w:i w:val="0"/>
          <w:color w:val="29241F"/>
          <w:sz w:val="19"/>
        </w:rPr>
        <w:t xml:space="preserve">potentia, potentiae　</w:t>
      </w:r>
      <w:r>
        <w:rPr>
          <w:rFonts w:ascii="MingLiU" w:hAnsi="MingLiU" w:eastAsia="MingLiU" w:cs="MingLiU"/>
          <w:b w:val="0"/>
          <w:i w:val="0"/>
          <w:color w:val="6E675F"/>
          <w:sz w:val="19"/>
        </w:rPr>
        <w:t>force, power, political power</w:t>
      </w:r>
    </w:p>
    <w:p>
      <w:pPr>
        <w:spacing w:after="20"/>
      </w:pPr>
      <w:r>
        <w:rPr>
          <w:rFonts w:ascii="Noto Serif" w:hAnsi="Noto Serif" w:eastAsia="Noto Serif" w:cs="Noto Serif"/>
          <w:b w:val="0"/>
          <w:i w:val="0"/>
          <w:color w:val="29241F"/>
          <w:sz w:val="19"/>
        </w:rPr>
        <w:t xml:space="preserve">forma, formae　</w:t>
      </w:r>
      <w:r>
        <w:rPr>
          <w:rFonts w:ascii="MingLiU" w:hAnsi="MingLiU" w:eastAsia="MingLiU" w:cs="MingLiU"/>
          <w:b w:val="0"/>
          <w:i w:val="0"/>
          <w:color w:val="6E675F"/>
          <w:sz w:val="19"/>
        </w:rPr>
        <w:t>form, figure, appearance; beauty; mold, pattern</w:t>
      </w:r>
    </w:p>
    <w:p>
      <w:pPr>
        <w:spacing w:after="20"/>
      </w:pPr>
      <w:r>
        <w:rPr>
          <w:rFonts w:ascii="Noto Serif" w:hAnsi="Noto Serif" w:eastAsia="Noto Serif" w:cs="Noto Serif"/>
          <w:b w:val="0"/>
          <w:i w:val="0"/>
          <w:color w:val="29241F"/>
          <w:sz w:val="19"/>
        </w:rPr>
        <w:t xml:space="preserve">materia, materiae　</w:t>
      </w:r>
      <w:r>
        <w:rPr>
          <w:rFonts w:ascii="MingLiU" w:hAnsi="MingLiU" w:eastAsia="MingLiU" w:cs="MingLiU"/>
          <w:b w:val="0"/>
          <w:i w:val="0"/>
          <w:color w:val="6E675F"/>
          <w:sz w:val="19"/>
        </w:rPr>
        <w:t>wood (building material), lumber, timber; woody branch/growth/part of tree</w:t>
      </w:r>
    </w:p>
    <w:p>
      <w:pPr>
        <w:spacing w:after="20"/>
      </w:pPr>
      <w:r>
        <w:rPr>
          <w:rFonts w:ascii="Noto Serif" w:hAnsi="Noto Serif" w:eastAsia="Noto Serif" w:cs="Noto Serif"/>
          <w:b w:val="0"/>
          <w:i w:val="0"/>
          <w:color w:val="29241F"/>
          <w:sz w:val="19"/>
        </w:rPr>
        <w:t xml:space="preserve">finis, finis　</w:t>
      </w:r>
      <w:r>
        <w:rPr>
          <w:rFonts w:ascii="MingLiU" w:hAnsi="MingLiU" w:eastAsia="MingLiU" w:cs="MingLiU"/>
          <w:b w:val="0"/>
          <w:i w:val="0"/>
          <w:color w:val="6E675F"/>
          <w:sz w:val="19"/>
        </w:rPr>
        <w:t>boundary, end, limit, goal; (pl.) country, territory, land</w:t>
      </w:r>
    </w:p>
    <w:p>
      <w:pPr>
        <w:spacing w:after="20"/>
      </w:pPr>
      <w:r>
        <w:rPr>
          <w:rFonts w:ascii="Noto Serif" w:hAnsi="Noto Serif" w:eastAsia="Noto Serif" w:cs="Noto Serif"/>
          <w:b w:val="0"/>
          <w:i w:val="0"/>
          <w:color w:val="29241F"/>
          <w:sz w:val="19"/>
        </w:rPr>
        <w:t xml:space="preserve">principium, principi(i)　</w:t>
      </w:r>
      <w:r>
        <w:rPr>
          <w:rFonts w:ascii="MingLiU" w:hAnsi="MingLiU" w:eastAsia="MingLiU" w:cs="MingLiU"/>
          <w:b w:val="0"/>
          <w:i w:val="0"/>
          <w:color w:val="6E675F"/>
          <w:sz w:val="19"/>
        </w:rPr>
        <w:t>beginning</w:t>
      </w:r>
    </w:p>
    <w:p>
      <w:pPr>
        <w:spacing w:after="20"/>
      </w:pPr>
      <w:r>
        <w:rPr>
          <w:rFonts w:ascii="Noto Serif" w:hAnsi="Noto Serif" w:eastAsia="Noto Serif" w:cs="Noto Serif"/>
          <w:b w:val="0"/>
          <w:i w:val="0"/>
          <w:color w:val="29241F"/>
          <w:sz w:val="19"/>
        </w:rPr>
        <w:t xml:space="preserve">motus, motus　</w:t>
      </w:r>
      <w:r>
        <w:rPr>
          <w:rFonts w:ascii="MingLiU" w:hAnsi="MingLiU" w:eastAsia="MingLiU" w:cs="MingLiU"/>
          <w:b w:val="0"/>
          <w:i w:val="0"/>
          <w:color w:val="6E675F"/>
          <w:sz w:val="19"/>
        </w:rPr>
        <w:t>movement, motion; riot, commotion, disturbance; gesture; emotion</w:t>
      </w:r>
    </w:p>
    <w:p>
      <w:pPr>
        <w:spacing w:after="20"/>
      </w:pPr>
      <w:r>
        <w:rPr>
          <w:rFonts w:ascii="Noto Serif" w:hAnsi="Noto Serif" w:eastAsia="Noto Serif" w:cs="Noto Serif"/>
          <w:b w:val="0"/>
          <w:i w:val="0"/>
          <w:color w:val="29241F"/>
          <w:sz w:val="19"/>
        </w:rPr>
        <w:t xml:space="preserve">generatio, generationis　</w:t>
      </w:r>
      <w:r>
        <w:rPr>
          <w:rFonts w:ascii="MingLiU" w:hAnsi="MingLiU" w:eastAsia="MingLiU" w:cs="MingLiU"/>
          <w:b w:val="0"/>
          <w:i w:val="0"/>
          <w:color w:val="6E675F"/>
          <w:sz w:val="19"/>
        </w:rPr>
        <w:t>generation, action/process of procreating, begetting; generation of men/family</w:t>
      </w:r>
    </w:p>
    <w:p>
      <w:pPr>
        <w:spacing w:after="20"/>
      </w:pPr>
      <w:r>
        <w:rPr>
          <w:rFonts w:ascii="Noto Serif" w:hAnsi="Noto Serif" w:eastAsia="Noto Serif" w:cs="Noto Serif"/>
          <w:b w:val="0"/>
          <w:i w:val="0"/>
          <w:color w:val="29241F"/>
          <w:sz w:val="19"/>
        </w:rPr>
        <w:t xml:space="preserve">corruptio, corruptionis　</w:t>
      </w:r>
      <w:r>
        <w:rPr>
          <w:rFonts w:ascii="MingLiU" w:hAnsi="MingLiU" w:eastAsia="MingLiU" w:cs="MingLiU"/>
          <w:b w:val="0"/>
          <w:i w:val="0"/>
          <w:color w:val="6E675F"/>
          <w:sz w:val="19"/>
        </w:rPr>
        <w:t>corruption; bribery, seduction from loyalty; diseased/corrupt condition</w:t>
      </w:r>
    </w:p>
    <w:p>
      <w:pPr>
        <w:pStyle w:val="Heading3"/>
        <w:spacing w:before="120" w:after="40"/>
        <w:jc w:val="left"/>
      </w:pPr>
      <w:r>
        <w:rPr>
          <w:rFonts w:ascii="MingLiU" w:hAnsi="MingLiU" w:eastAsia="MingLiU" w:cs="MingLiU"/>
          <w:b/>
          <w:i w:val="0"/>
          <w:color w:val="3A2720"/>
          <w:sz w:val="25"/>
        </w:rPr>
        <w:t>認識　10 條</w:t>
      </w:r>
    </w:p>
    <w:p>
      <w:pPr>
        <w:spacing w:after="20"/>
      </w:pPr>
      <w:r>
        <w:rPr>
          <w:rFonts w:ascii="Noto Serif" w:hAnsi="Noto Serif" w:eastAsia="Noto Serif" w:cs="Noto Serif"/>
          <w:b w:val="0"/>
          <w:i w:val="0"/>
          <w:color w:val="29241F"/>
          <w:sz w:val="19"/>
        </w:rPr>
        <w:t xml:space="preserve">intellectus, intellectus　</w:t>
      </w:r>
      <w:r>
        <w:rPr>
          <w:rFonts w:ascii="MingLiU" w:hAnsi="MingLiU" w:eastAsia="MingLiU" w:cs="MingLiU"/>
          <w:b w:val="0"/>
          <w:i w:val="0"/>
          <w:color w:val="6E675F"/>
          <w:sz w:val="19"/>
        </w:rPr>
        <w:t>comprehension/understanding; recognition/discerning; intellect; meaning/sense</w:t>
      </w:r>
    </w:p>
    <w:p>
      <w:pPr>
        <w:spacing w:after="20"/>
      </w:pPr>
      <w:r>
        <w:rPr>
          <w:rFonts w:ascii="Noto Serif" w:hAnsi="Noto Serif" w:eastAsia="Noto Serif" w:cs="Noto Serif"/>
          <w:b w:val="0"/>
          <w:i w:val="0"/>
          <w:color w:val="29241F"/>
          <w:sz w:val="19"/>
        </w:rPr>
        <w:t xml:space="preserve">ratio, rationis　</w:t>
      </w:r>
      <w:r>
        <w:rPr>
          <w:rFonts w:ascii="MingLiU" w:hAnsi="MingLiU" w:eastAsia="MingLiU" w:cs="MingLiU"/>
          <w:b w:val="0"/>
          <w:i w:val="0"/>
          <w:color w:val="6E675F"/>
          <w:sz w:val="19"/>
        </w:rPr>
        <w:t>account, reckoning, invoice; plan; prudence; method; reasoning; rule; regard</w:t>
      </w:r>
    </w:p>
    <w:p>
      <w:pPr>
        <w:spacing w:after="20"/>
      </w:pPr>
      <w:r>
        <w:rPr>
          <w:rFonts w:ascii="Noto Serif" w:hAnsi="Noto Serif" w:eastAsia="Noto Serif" w:cs="Noto Serif"/>
          <w:b w:val="0"/>
          <w:i w:val="0"/>
          <w:color w:val="29241F"/>
          <w:sz w:val="19"/>
        </w:rPr>
        <w:t xml:space="preserve">voluntas, voluntatis　</w:t>
      </w:r>
      <w:r>
        <w:rPr>
          <w:rFonts w:ascii="MingLiU" w:hAnsi="MingLiU" w:eastAsia="MingLiU" w:cs="MingLiU"/>
          <w:b w:val="0"/>
          <w:i w:val="0"/>
          <w:color w:val="6E675F"/>
          <w:sz w:val="19"/>
        </w:rPr>
        <w:t>will, desire; purpose; good will; wish, favor, consent</w:t>
      </w:r>
    </w:p>
    <w:p>
      <w:pPr>
        <w:spacing w:after="20"/>
      </w:pPr>
      <w:r>
        <w:rPr>
          <w:rFonts w:ascii="Noto Serif" w:hAnsi="Noto Serif" w:eastAsia="Noto Serif" w:cs="Noto Serif"/>
          <w:b w:val="0"/>
          <w:i w:val="0"/>
          <w:color w:val="29241F"/>
          <w:sz w:val="19"/>
        </w:rPr>
        <w:t xml:space="preserve">species, speciei　</w:t>
      </w:r>
      <w:r>
        <w:rPr>
          <w:rFonts w:ascii="MingLiU" w:hAnsi="MingLiU" w:eastAsia="MingLiU" w:cs="MingLiU"/>
          <w:b w:val="0"/>
          <w:i w:val="0"/>
          <w:color w:val="6E675F"/>
          <w:sz w:val="19"/>
        </w:rPr>
        <w:t>sight, appearance, show; splendor, beauty; kind, type</w:t>
      </w:r>
    </w:p>
    <w:p>
      <w:pPr>
        <w:spacing w:after="20"/>
      </w:pPr>
      <w:r>
        <w:rPr>
          <w:rFonts w:ascii="Noto Serif" w:hAnsi="Noto Serif" w:eastAsia="Noto Serif" w:cs="Noto Serif"/>
          <w:b w:val="0"/>
          <w:i w:val="0"/>
          <w:color w:val="29241F"/>
          <w:sz w:val="19"/>
        </w:rPr>
        <w:t xml:space="preserve">phantasma, phantasmatis　</w:t>
      </w:r>
      <w:r>
        <w:rPr>
          <w:rFonts w:ascii="MingLiU" w:hAnsi="MingLiU" w:eastAsia="MingLiU" w:cs="MingLiU"/>
          <w:b w:val="0"/>
          <w:i w:val="0"/>
          <w:color w:val="6E675F"/>
          <w:sz w:val="19"/>
        </w:rPr>
        <w:t>ghost; phantom; spirit</w:t>
      </w:r>
    </w:p>
    <w:p>
      <w:pPr>
        <w:spacing w:after="20"/>
      </w:pPr>
      <w:r>
        <w:rPr>
          <w:rFonts w:ascii="Noto Serif" w:hAnsi="Noto Serif" w:eastAsia="Noto Serif" w:cs="Noto Serif"/>
          <w:b w:val="0"/>
          <w:i w:val="0"/>
          <w:color w:val="29241F"/>
          <w:sz w:val="19"/>
        </w:rPr>
        <w:t xml:space="preserve">abstractio, abstractionis　</w:t>
      </w:r>
      <w:r>
        <w:rPr>
          <w:rFonts w:ascii="MingLiU" w:hAnsi="MingLiU" w:eastAsia="MingLiU" w:cs="MingLiU"/>
          <w:b w:val="0"/>
          <w:i w:val="0"/>
          <w:color w:val="6E675F"/>
          <w:sz w:val="19"/>
        </w:rPr>
        <w:t>separation</w:t>
      </w:r>
    </w:p>
    <w:p>
      <w:pPr>
        <w:spacing w:after="20"/>
      </w:pPr>
      <w:r>
        <w:rPr>
          <w:rFonts w:ascii="Noto Serif" w:hAnsi="Noto Serif" w:eastAsia="Noto Serif" w:cs="Noto Serif"/>
          <w:b w:val="0"/>
          <w:i w:val="0"/>
          <w:color w:val="29241F"/>
          <w:sz w:val="19"/>
        </w:rPr>
        <w:t xml:space="preserve">conceptus, conceptus　</w:t>
      </w:r>
      <w:r>
        <w:rPr>
          <w:rFonts w:ascii="MingLiU" w:hAnsi="MingLiU" w:eastAsia="MingLiU" w:cs="MingLiU"/>
          <w:b w:val="0"/>
          <w:i w:val="0"/>
          <w:color w:val="6E675F"/>
          <w:sz w:val="19"/>
        </w:rPr>
        <w:t>conception; embryo/fetus; catching fire; storing water; cistern/basin/reservoir</w:t>
      </w:r>
    </w:p>
    <w:p>
      <w:pPr>
        <w:spacing w:after="20"/>
      </w:pPr>
      <w:r>
        <w:rPr>
          <w:rFonts w:ascii="Noto Serif" w:hAnsi="Noto Serif" w:eastAsia="Noto Serif" w:cs="Noto Serif"/>
          <w:b w:val="0"/>
          <w:i w:val="0"/>
          <w:color w:val="29241F"/>
          <w:sz w:val="19"/>
        </w:rPr>
        <w:t xml:space="preserve">scientia, scientiae　</w:t>
      </w:r>
      <w:r>
        <w:rPr>
          <w:rFonts w:ascii="MingLiU" w:hAnsi="MingLiU" w:eastAsia="MingLiU" w:cs="MingLiU"/>
          <w:b w:val="0"/>
          <w:i w:val="0"/>
          <w:color w:val="6E675F"/>
          <w:sz w:val="19"/>
        </w:rPr>
        <w:t>knowledge, science; skill</w:t>
      </w:r>
    </w:p>
    <w:p>
      <w:pPr>
        <w:spacing w:after="20"/>
      </w:pPr>
      <w:r>
        <w:rPr>
          <w:rFonts w:ascii="Noto Serif" w:hAnsi="Noto Serif" w:eastAsia="Noto Serif" w:cs="Noto Serif"/>
          <w:b w:val="0"/>
          <w:i w:val="0"/>
          <w:color w:val="29241F"/>
          <w:sz w:val="19"/>
        </w:rPr>
        <w:t xml:space="preserve">sapientia, sapientiae　</w:t>
      </w:r>
      <w:r>
        <w:rPr>
          <w:rFonts w:ascii="MingLiU" w:hAnsi="MingLiU" w:eastAsia="MingLiU" w:cs="MingLiU"/>
          <w:b w:val="0"/>
          <w:i w:val="0"/>
          <w:color w:val="6E675F"/>
          <w:sz w:val="19"/>
        </w:rPr>
        <w:t>wisdom (goal of philosopher, Stoic virtue); judgment/understanding; reason</w:t>
      </w:r>
    </w:p>
    <w:p>
      <w:pPr>
        <w:spacing w:after="20"/>
      </w:pPr>
      <w:r>
        <w:rPr>
          <w:rFonts w:ascii="Noto Serif" w:hAnsi="Noto Serif" w:eastAsia="Noto Serif" w:cs="Noto Serif"/>
          <w:b w:val="0"/>
          <w:i w:val="0"/>
          <w:color w:val="29241F"/>
          <w:sz w:val="19"/>
        </w:rPr>
        <w:t xml:space="preserve">fides, fidei　</w:t>
      </w:r>
      <w:r>
        <w:rPr>
          <w:rFonts w:ascii="MingLiU" w:hAnsi="MingLiU" w:eastAsia="MingLiU" w:cs="MingLiU"/>
          <w:b w:val="0"/>
          <w:i w:val="0"/>
          <w:color w:val="6E675F"/>
          <w:sz w:val="19"/>
        </w:rPr>
        <w:t>faith, loyalty; honesty; credit; confidence, trust, belief; good faith</w:t>
      </w:r>
    </w:p>
    <w:p>
      <w:pPr>
        <w:pStyle w:val="Heading3"/>
        <w:spacing w:before="120" w:after="40"/>
        <w:jc w:val="left"/>
      </w:pPr>
      <w:r>
        <w:rPr>
          <w:rFonts w:ascii="MingLiU" w:hAnsi="MingLiU" w:eastAsia="MingLiU" w:cs="MingLiU"/>
          <w:b/>
          <w:i w:val="0"/>
          <w:color w:val="3A2720"/>
          <w:sz w:val="25"/>
        </w:rPr>
        <w:t>神學　11 條</w:t>
      </w:r>
    </w:p>
    <w:p>
      <w:pPr>
        <w:spacing w:after="20"/>
      </w:pPr>
      <w:r>
        <w:rPr>
          <w:rFonts w:ascii="Noto Serif" w:hAnsi="Noto Serif" w:eastAsia="Noto Serif" w:cs="Noto Serif"/>
          <w:b w:val="0"/>
          <w:i w:val="0"/>
          <w:color w:val="29241F"/>
          <w:sz w:val="19"/>
        </w:rPr>
        <w:t xml:space="preserve">gratia, gratiae　</w:t>
      </w:r>
      <w:r>
        <w:rPr>
          <w:rFonts w:ascii="MingLiU" w:hAnsi="MingLiU" w:eastAsia="MingLiU" w:cs="MingLiU"/>
          <w:b w:val="0"/>
          <w:i w:val="0"/>
          <w:color w:val="6E675F"/>
          <w:sz w:val="19"/>
        </w:rPr>
        <w:t>popularity/esteem/credit (w/bona); partiality/favoritism; unpopularity (w/mala)</w:t>
      </w:r>
    </w:p>
    <w:p>
      <w:pPr>
        <w:spacing w:after="20"/>
      </w:pPr>
      <w:r>
        <w:rPr>
          <w:rFonts w:ascii="Noto Serif" w:hAnsi="Noto Serif" w:eastAsia="Noto Serif" w:cs="Noto Serif"/>
          <w:b w:val="0"/>
          <w:i w:val="0"/>
          <w:color w:val="29241F"/>
          <w:sz w:val="19"/>
        </w:rPr>
        <w:t xml:space="preserve">natura, naturae　</w:t>
      </w:r>
      <w:r>
        <w:rPr>
          <w:rFonts w:ascii="MingLiU" w:hAnsi="MingLiU" w:eastAsia="MingLiU" w:cs="MingLiU"/>
          <w:b w:val="0"/>
          <w:i w:val="0"/>
          <w:color w:val="6E675F"/>
          <w:sz w:val="19"/>
        </w:rPr>
        <w:t>nature; birth; character</w:t>
      </w:r>
    </w:p>
    <w:p>
      <w:pPr>
        <w:spacing w:after="20"/>
      </w:pPr>
      <w:r>
        <w:rPr>
          <w:rFonts w:ascii="Noto Serif" w:hAnsi="Noto Serif" w:eastAsia="Noto Serif" w:cs="Noto Serif"/>
          <w:b w:val="0"/>
          <w:i w:val="0"/>
          <w:color w:val="29241F"/>
          <w:sz w:val="19"/>
        </w:rPr>
        <w:t xml:space="preserve">meritum, meriti　</w:t>
      </w:r>
      <w:r>
        <w:rPr>
          <w:rFonts w:ascii="MingLiU" w:hAnsi="MingLiU" w:eastAsia="MingLiU" w:cs="MingLiU"/>
          <w:b w:val="0"/>
          <w:i w:val="0"/>
          <w:color w:val="6E675F"/>
          <w:sz w:val="19"/>
        </w:rPr>
        <w:t>merit, service; value, due reward</w:t>
      </w:r>
    </w:p>
    <w:p>
      <w:pPr>
        <w:spacing w:after="20"/>
      </w:pPr>
      <w:r>
        <w:rPr>
          <w:rFonts w:ascii="Noto Serif" w:hAnsi="Noto Serif" w:eastAsia="Noto Serif" w:cs="Noto Serif"/>
          <w:b w:val="0"/>
          <w:i w:val="0"/>
          <w:color w:val="29241F"/>
          <w:sz w:val="19"/>
        </w:rPr>
        <w:t xml:space="preserve">praedestinatio, praedestinationis　</w:t>
      </w:r>
      <w:r>
        <w:rPr>
          <w:rFonts w:ascii="MingLiU" w:hAnsi="MingLiU" w:eastAsia="MingLiU" w:cs="MingLiU"/>
          <w:b w:val="0"/>
          <w:i w:val="0"/>
          <w:color w:val="6E675F"/>
          <w:sz w:val="19"/>
        </w:rPr>
        <w:t>predestination, determining beforehand</w:t>
      </w:r>
    </w:p>
    <w:p>
      <w:pPr>
        <w:spacing w:after="20"/>
      </w:pPr>
      <w:r>
        <w:rPr>
          <w:rFonts w:ascii="Noto Serif" w:hAnsi="Noto Serif" w:eastAsia="Noto Serif" w:cs="Noto Serif"/>
          <w:b w:val="0"/>
          <w:i w:val="0"/>
          <w:color w:val="29241F"/>
          <w:sz w:val="19"/>
        </w:rPr>
        <w:t xml:space="preserve">justificatio, justificationis　</w:t>
      </w:r>
      <w:r>
        <w:rPr>
          <w:rFonts w:ascii="MingLiU" w:hAnsi="MingLiU" w:eastAsia="MingLiU" w:cs="MingLiU"/>
          <w:b w:val="0"/>
          <w:i w:val="0"/>
          <w:color w:val="6E675F"/>
          <w:sz w:val="19"/>
        </w:rPr>
        <w:t>justification; due formality; doing right (Def); cleansing of injustice</w:t>
      </w:r>
    </w:p>
    <w:p>
      <w:pPr>
        <w:spacing w:after="20"/>
      </w:pPr>
      <w:r>
        <w:rPr>
          <w:rFonts w:ascii="Noto Serif" w:hAnsi="Noto Serif" w:eastAsia="Noto Serif" w:cs="Noto Serif"/>
          <w:b w:val="0"/>
          <w:i w:val="0"/>
          <w:color w:val="29241F"/>
          <w:sz w:val="19"/>
        </w:rPr>
        <w:t xml:space="preserve">satisfactio, satisfactionis　</w:t>
      </w:r>
      <w:r>
        <w:rPr>
          <w:rFonts w:ascii="MingLiU" w:hAnsi="MingLiU" w:eastAsia="MingLiU" w:cs="MingLiU"/>
          <w:b w:val="0"/>
          <w:i w:val="0"/>
          <w:color w:val="6E675F"/>
          <w:sz w:val="19"/>
        </w:rPr>
        <w:t>penalty; satisfaction for an offense</w:t>
      </w:r>
    </w:p>
    <w:p>
      <w:pPr>
        <w:spacing w:after="20"/>
      </w:pPr>
      <w:r>
        <w:rPr>
          <w:rFonts w:ascii="Noto Serif" w:hAnsi="Noto Serif" w:eastAsia="Noto Serif" w:cs="Noto Serif"/>
          <w:b w:val="0"/>
          <w:i w:val="0"/>
          <w:color w:val="29241F"/>
          <w:sz w:val="19"/>
        </w:rPr>
        <w:t xml:space="preserve">transsubstantiatio　</w:t>
      </w:r>
    </w:p>
    <w:p>
      <w:pPr>
        <w:spacing w:after="20"/>
      </w:pPr>
      <w:r>
        <w:rPr>
          <w:rFonts w:ascii="Noto Serif" w:hAnsi="Noto Serif" w:eastAsia="Noto Serif" w:cs="Noto Serif"/>
          <w:b w:val="0"/>
          <w:i w:val="0"/>
          <w:color w:val="29241F"/>
          <w:sz w:val="19"/>
        </w:rPr>
        <w:t xml:space="preserve">processio　</w:t>
      </w:r>
    </w:p>
    <w:p>
      <w:pPr>
        <w:spacing w:after="20"/>
      </w:pPr>
      <w:r>
        <w:rPr>
          <w:rFonts w:ascii="Noto Serif" w:hAnsi="Noto Serif" w:eastAsia="Noto Serif" w:cs="Noto Serif"/>
          <w:b w:val="0"/>
          <w:i w:val="0"/>
          <w:color w:val="29241F"/>
          <w:sz w:val="19"/>
        </w:rPr>
        <w:t xml:space="preserve">missio, missionis　</w:t>
      </w:r>
      <w:r>
        <w:rPr>
          <w:rFonts w:ascii="MingLiU" w:hAnsi="MingLiU" w:eastAsia="MingLiU" w:cs="MingLiU"/>
          <w:b w:val="0"/>
          <w:i w:val="0"/>
          <w:color w:val="6E675F"/>
          <w:sz w:val="19"/>
        </w:rPr>
        <w:t>mission, sending (away); dismissal, discharge (of soldiers); reprieve</w:t>
      </w:r>
    </w:p>
    <w:p>
      <w:pPr>
        <w:spacing w:after="20"/>
      </w:pPr>
      <w:r>
        <w:rPr>
          <w:rFonts w:ascii="Noto Serif" w:hAnsi="Noto Serif" w:eastAsia="Noto Serif" w:cs="Noto Serif"/>
          <w:b w:val="0"/>
          <w:i w:val="0"/>
          <w:color w:val="29241F"/>
          <w:sz w:val="19"/>
        </w:rPr>
        <w:t xml:space="preserve">visio, visionis　</w:t>
      </w:r>
      <w:r>
        <w:rPr>
          <w:rFonts w:ascii="MingLiU" w:hAnsi="MingLiU" w:eastAsia="MingLiU" w:cs="MingLiU"/>
          <w:b w:val="0"/>
          <w:i w:val="0"/>
          <w:color w:val="6E675F"/>
          <w:sz w:val="19"/>
        </w:rPr>
        <w:t>vision</w:t>
      </w:r>
    </w:p>
    <w:p>
      <w:pPr>
        <w:spacing w:after="20"/>
      </w:pPr>
      <w:r>
        <w:rPr>
          <w:rFonts w:ascii="Noto Serif" w:hAnsi="Noto Serif" w:eastAsia="Noto Serif" w:cs="Noto Serif"/>
          <w:b w:val="0"/>
          <w:i w:val="0"/>
          <w:color w:val="29241F"/>
          <w:sz w:val="19"/>
        </w:rPr>
        <w:t xml:space="preserve">beatifica　</w:t>
      </w:r>
    </w:p>
    <w:p>
      <w:pPr>
        <w:pStyle w:val="Heading2"/>
        <w:spacing w:before="200" w:after="80"/>
        <w:jc w:val="left"/>
      </w:pPr>
      <w:r>
        <w:rPr>
          <w:rFonts w:ascii="MingLiU" w:hAnsi="MingLiU" w:eastAsia="MingLiU" w:cs="MingLiU"/>
          <w:b/>
          <w:i w:val="0"/>
          <w:color w:val="3A2720"/>
          <w:sz w:val="28"/>
        </w:rPr>
        <w:t>近現代教廷拉丁的地名、機構名與專名（400 條）</w:t>
      </w:r>
    </w:p>
    <w:p>
      <w:pPr>
        <w:spacing w:after="20"/>
      </w:pPr>
      <w:r>
        <w:rPr>
          <w:rFonts w:ascii="Noto Serif" w:hAnsi="Noto Serif" w:eastAsia="Noto Serif" w:cs="Noto Serif"/>
          <w:b w:val="0"/>
          <w:i w:val="0"/>
          <w:color w:val="29241F"/>
          <w:sz w:val="19"/>
        </w:rPr>
        <w:t xml:space="preserve">W　</w:t>
      </w:r>
    </w:p>
    <w:p>
      <w:pPr>
        <w:spacing w:after="20"/>
      </w:pPr>
      <w:r>
        <w:rPr>
          <w:rFonts w:ascii="Noto Serif" w:hAnsi="Noto Serif" w:eastAsia="Noto Serif" w:cs="Noto Serif"/>
          <w:b w:val="0"/>
          <w:i w:val="0"/>
          <w:color w:val="29241F"/>
          <w:sz w:val="19"/>
        </w:rPr>
        <w:t xml:space="preserve">Cardinalis　</w:t>
      </w:r>
    </w:p>
    <w:p>
      <w:pPr>
        <w:spacing w:after="20"/>
      </w:pPr>
      <w:r>
        <w:rPr>
          <w:rFonts w:ascii="Noto Serif" w:hAnsi="Noto Serif" w:eastAsia="Noto Serif" w:cs="Noto Serif"/>
          <w:b w:val="0"/>
          <w:i w:val="0"/>
          <w:color w:val="29241F"/>
          <w:sz w:val="19"/>
        </w:rPr>
        <w:t xml:space="preserve">Latinus　</w:t>
      </w:r>
    </w:p>
    <w:p>
      <w:pPr>
        <w:spacing w:after="20"/>
      </w:pPr>
      <w:r>
        <w:rPr>
          <w:rFonts w:ascii="Noto Serif" w:hAnsi="Noto Serif" w:eastAsia="Noto Serif" w:cs="Noto Serif"/>
          <w:b w:val="0"/>
          <w:i w:val="0"/>
          <w:color w:val="29241F"/>
          <w:sz w:val="19"/>
        </w:rPr>
        <w:t xml:space="preserve">Iuppiter　</w:t>
      </w:r>
    </w:p>
    <w:p>
      <w:pPr>
        <w:spacing w:after="20"/>
      </w:pPr>
      <w:r>
        <w:rPr>
          <w:rFonts w:ascii="Noto Serif" w:hAnsi="Noto Serif" w:eastAsia="Noto Serif" w:cs="Noto Serif"/>
          <w:b w:val="0"/>
          <w:i w:val="0"/>
          <w:color w:val="29241F"/>
          <w:sz w:val="19"/>
        </w:rPr>
        <w:t xml:space="preserve">Psal　</w:t>
      </w:r>
    </w:p>
    <w:p>
      <w:pPr>
        <w:spacing w:after="20"/>
      </w:pPr>
      <w:r>
        <w:rPr>
          <w:rFonts w:ascii="Noto Serif" w:hAnsi="Noto Serif" w:eastAsia="Noto Serif" w:cs="Noto Serif"/>
          <w:b w:val="0"/>
          <w:i w:val="0"/>
          <w:color w:val="29241F"/>
          <w:sz w:val="19"/>
        </w:rPr>
        <w:t xml:space="preserve">Italia　</w:t>
      </w:r>
    </w:p>
    <w:p>
      <w:pPr>
        <w:spacing w:after="20"/>
      </w:pPr>
      <w:r>
        <w:rPr>
          <w:rFonts w:ascii="Noto Serif" w:hAnsi="Noto Serif" w:eastAsia="Noto Serif" w:cs="Noto Serif"/>
          <w:b w:val="0"/>
          <w:i w:val="0"/>
          <w:color w:val="29241F"/>
          <w:sz w:val="19"/>
        </w:rPr>
        <w:t xml:space="preserve">Joan　</w:t>
      </w:r>
    </w:p>
    <w:p>
      <w:pPr>
        <w:spacing w:after="20"/>
      </w:pPr>
      <w:r>
        <w:rPr>
          <w:rFonts w:ascii="Noto Serif" w:hAnsi="Noto Serif" w:eastAsia="Noto Serif" w:cs="Noto Serif"/>
          <w:b w:val="0"/>
          <w:i w:val="0"/>
          <w:color w:val="29241F"/>
          <w:sz w:val="19"/>
        </w:rPr>
        <w:t xml:space="preserve">Graece　</w:t>
      </w:r>
    </w:p>
    <w:p>
      <w:pPr>
        <w:spacing w:after="20"/>
      </w:pPr>
      <w:r>
        <w:rPr>
          <w:rFonts w:ascii="Noto Serif" w:hAnsi="Noto Serif" w:eastAsia="Noto Serif" w:cs="Noto Serif"/>
          <w:b w:val="0"/>
          <w:i w:val="0"/>
          <w:color w:val="29241F"/>
          <w:sz w:val="19"/>
        </w:rPr>
        <w:t xml:space="preserve">Graecus　</w:t>
      </w:r>
    </w:p>
    <w:p>
      <w:pPr>
        <w:spacing w:after="20"/>
      </w:pPr>
      <w:r>
        <w:rPr>
          <w:rFonts w:ascii="Noto Serif" w:hAnsi="Noto Serif" w:eastAsia="Noto Serif" w:cs="Noto Serif"/>
          <w:b w:val="0"/>
          <w:i w:val="0"/>
          <w:color w:val="29241F"/>
          <w:sz w:val="19"/>
        </w:rPr>
        <w:t xml:space="preserve">Caesar　</w:t>
      </w:r>
    </w:p>
    <w:p>
      <w:pPr>
        <w:spacing w:after="20"/>
      </w:pPr>
      <w:r>
        <w:rPr>
          <w:rFonts w:ascii="Noto Serif" w:hAnsi="Noto Serif" w:eastAsia="Noto Serif" w:cs="Noto Serif"/>
          <w:b w:val="0"/>
          <w:i w:val="0"/>
          <w:color w:val="29241F"/>
          <w:sz w:val="19"/>
        </w:rPr>
        <w:t xml:space="preserve">Anglorum　</w:t>
      </w:r>
    </w:p>
    <w:p>
      <w:pPr>
        <w:spacing w:after="20"/>
      </w:pPr>
      <w:r>
        <w:rPr>
          <w:rFonts w:ascii="Noto Serif" w:hAnsi="Noto Serif" w:eastAsia="Noto Serif" w:cs="Noto Serif"/>
          <w:b w:val="0"/>
          <w:i w:val="0"/>
          <w:color w:val="29241F"/>
          <w:sz w:val="19"/>
        </w:rPr>
        <w:t xml:space="preserve">Latine　</w:t>
      </w:r>
    </w:p>
    <w:p>
      <w:pPr>
        <w:spacing w:after="20"/>
      </w:pPr>
      <w:r>
        <w:rPr>
          <w:rFonts w:ascii="Noto Serif" w:hAnsi="Noto Serif" w:eastAsia="Noto Serif" w:cs="Noto Serif"/>
          <w:b w:val="0"/>
          <w:i w:val="0"/>
          <w:color w:val="29241F"/>
          <w:sz w:val="19"/>
        </w:rPr>
        <w:t xml:space="preserve">Cyrillus　</w:t>
      </w:r>
    </w:p>
    <w:p>
      <w:pPr>
        <w:spacing w:after="20"/>
      </w:pPr>
      <w:r>
        <w:rPr>
          <w:rFonts w:ascii="Noto Serif" w:hAnsi="Noto Serif" w:eastAsia="Noto Serif" w:cs="Noto Serif"/>
          <w:b w:val="0"/>
          <w:i w:val="0"/>
          <w:color w:val="29241F"/>
          <w:sz w:val="19"/>
        </w:rPr>
        <w:t xml:space="preserve">Gallia　</w:t>
      </w:r>
    </w:p>
    <w:p>
      <w:pPr>
        <w:spacing w:after="20"/>
      </w:pPr>
      <w:r>
        <w:rPr>
          <w:rFonts w:ascii="Noto Serif" w:hAnsi="Noto Serif" w:eastAsia="Noto Serif" w:cs="Noto Serif"/>
          <w:b w:val="0"/>
          <w:i w:val="0"/>
          <w:color w:val="29241F"/>
          <w:sz w:val="19"/>
        </w:rPr>
        <w:t xml:space="preserve">Redemptoris　</w:t>
      </w:r>
    </w:p>
    <w:p>
      <w:pPr>
        <w:spacing w:after="20"/>
      </w:pPr>
      <w:r>
        <w:rPr>
          <w:rFonts w:ascii="Noto Serif" w:hAnsi="Noto Serif" w:eastAsia="Noto Serif" w:cs="Noto Serif"/>
          <w:b w:val="0"/>
          <w:i w:val="0"/>
          <w:color w:val="29241F"/>
          <w:sz w:val="19"/>
        </w:rPr>
        <w:t xml:space="preserve">Hierosolyma　</w:t>
      </w:r>
    </w:p>
    <w:p>
      <w:pPr>
        <w:spacing w:after="20"/>
      </w:pPr>
      <w:r>
        <w:rPr>
          <w:rFonts w:ascii="Noto Serif" w:hAnsi="Noto Serif" w:eastAsia="Noto Serif" w:cs="Noto Serif"/>
          <w:b w:val="0"/>
          <w:i w:val="0"/>
          <w:color w:val="29241F"/>
          <w:sz w:val="19"/>
        </w:rPr>
        <w:t xml:space="preserve">Latin　</w:t>
      </w:r>
    </w:p>
    <w:p>
      <w:pPr>
        <w:spacing w:after="20"/>
      </w:pPr>
      <w:r>
        <w:rPr>
          <w:rFonts w:ascii="Noto Serif" w:hAnsi="Noto Serif" w:eastAsia="Noto Serif" w:cs="Noto Serif"/>
          <w:b w:val="0"/>
          <w:i w:val="0"/>
          <w:color w:val="29241F"/>
          <w:sz w:val="19"/>
        </w:rPr>
        <w:t xml:space="preserve">Virg　</w:t>
      </w:r>
    </w:p>
    <w:p>
      <w:pPr>
        <w:spacing w:after="20"/>
      </w:pPr>
      <w:r>
        <w:rPr>
          <w:rFonts w:ascii="Noto Serif" w:hAnsi="Noto Serif" w:eastAsia="Noto Serif" w:cs="Noto Serif"/>
          <w:b w:val="0"/>
          <w:i w:val="0"/>
          <w:color w:val="29241F"/>
          <w:sz w:val="19"/>
        </w:rPr>
        <w:t xml:space="preserve">Vaticanum　</w:t>
      </w:r>
    </w:p>
    <w:p>
      <w:pPr>
        <w:spacing w:after="20"/>
      </w:pPr>
      <w:r>
        <w:rPr>
          <w:rFonts w:ascii="Noto Serif" w:hAnsi="Noto Serif" w:eastAsia="Noto Serif" w:cs="Noto Serif"/>
          <w:b w:val="0"/>
          <w:i w:val="0"/>
          <w:color w:val="29241F"/>
          <w:sz w:val="19"/>
        </w:rPr>
        <w:t xml:space="preserve">Hebraei　</w:t>
      </w:r>
    </w:p>
    <w:p>
      <w:pPr>
        <w:spacing w:after="20"/>
      </w:pPr>
      <w:r>
        <w:rPr>
          <w:rFonts w:ascii="Noto Serif" w:hAnsi="Noto Serif" w:eastAsia="Noto Serif" w:cs="Noto Serif"/>
          <w:b w:val="0"/>
          <w:i w:val="0"/>
          <w:color w:val="29241F"/>
          <w:sz w:val="19"/>
        </w:rPr>
        <w:t xml:space="preserve">Carolus　</w:t>
      </w:r>
    </w:p>
    <w:p>
      <w:pPr>
        <w:spacing w:after="20"/>
      </w:pPr>
      <w:r>
        <w:rPr>
          <w:rFonts w:ascii="Noto Serif" w:hAnsi="Noto Serif" w:eastAsia="Noto Serif" w:cs="Noto Serif"/>
          <w:b w:val="0"/>
          <w:i w:val="0"/>
          <w:color w:val="29241F"/>
          <w:sz w:val="19"/>
        </w:rPr>
        <w:t xml:space="preserve">Romanam　</w:t>
      </w:r>
    </w:p>
    <w:p>
      <w:pPr>
        <w:spacing w:after="20"/>
      </w:pPr>
      <w:r>
        <w:rPr>
          <w:rFonts w:ascii="Noto Serif" w:hAnsi="Noto Serif" w:eastAsia="Noto Serif" w:cs="Noto Serif"/>
          <w:b w:val="0"/>
          <w:i w:val="0"/>
          <w:color w:val="29241F"/>
          <w:sz w:val="19"/>
        </w:rPr>
        <w:t xml:space="preserve">Nestorius　</w:t>
      </w:r>
    </w:p>
    <w:p>
      <w:pPr>
        <w:spacing w:after="20"/>
      </w:pPr>
      <w:r>
        <w:rPr>
          <w:rFonts w:ascii="Noto Serif" w:hAnsi="Noto Serif" w:eastAsia="Noto Serif" w:cs="Noto Serif"/>
          <w:b w:val="0"/>
          <w:i w:val="0"/>
          <w:color w:val="29241F"/>
          <w:sz w:val="19"/>
        </w:rPr>
        <w:t xml:space="preserve">Orientalium　</w:t>
      </w:r>
    </w:p>
    <w:p>
      <w:pPr>
        <w:spacing w:after="20"/>
      </w:pPr>
      <w:r>
        <w:rPr>
          <w:rFonts w:ascii="Noto Serif" w:hAnsi="Noto Serif" w:eastAsia="Noto Serif" w:cs="Noto Serif"/>
          <w:b w:val="0"/>
          <w:i w:val="0"/>
          <w:color w:val="29241F"/>
          <w:sz w:val="19"/>
        </w:rPr>
        <w:t xml:space="preserve">Franci　</w:t>
      </w:r>
    </w:p>
    <w:p>
      <w:pPr>
        <w:spacing w:after="20"/>
      </w:pPr>
      <w:r>
        <w:rPr>
          <w:rFonts w:ascii="Noto Serif" w:hAnsi="Noto Serif" w:eastAsia="Noto Serif" w:cs="Noto Serif"/>
          <w:b w:val="0"/>
          <w:i w:val="0"/>
          <w:color w:val="29241F"/>
          <w:sz w:val="19"/>
        </w:rPr>
        <w:t xml:space="preserve">IOSEPHUS　</w:t>
      </w:r>
    </w:p>
    <w:p>
      <w:pPr>
        <w:spacing w:after="20"/>
      </w:pPr>
      <w:r>
        <w:rPr>
          <w:rFonts w:ascii="Noto Serif" w:hAnsi="Noto Serif" w:eastAsia="Noto Serif" w:cs="Noto Serif"/>
          <w:b w:val="0"/>
          <w:i w:val="0"/>
          <w:color w:val="29241F"/>
          <w:sz w:val="19"/>
        </w:rPr>
        <w:t xml:space="preserve">Constantinus　</w:t>
      </w:r>
    </w:p>
    <w:p>
      <w:pPr>
        <w:spacing w:after="20"/>
      </w:pPr>
      <w:r>
        <w:rPr>
          <w:rFonts w:ascii="Noto Serif" w:hAnsi="Noto Serif" w:eastAsia="Noto Serif" w:cs="Noto Serif"/>
          <w:b w:val="0"/>
          <w:i w:val="0"/>
          <w:color w:val="29241F"/>
          <w:sz w:val="19"/>
        </w:rPr>
        <w:t xml:space="preserve">Novembris　</w:t>
      </w:r>
    </w:p>
    <w:p>
      <w:pPr>
        <w:spacing w:after="20"/>
      </w:pPr>
      <w:r>
        <w:rPr>
          <w:rFonts w:ascii="Noto Serif" w:hAnsi="Noto Serif" w:eastAsia="Noto Serif" w:cs="Noto Serif"/>
          <w:b w:val="0"/>
          <w:i w:val="0"/>
          <w:color w:val="29241F"/>
          <w:sz w:val="19"/>
        </w:rPr>
        <w:t xml:space="preserve">Europa　</w:t>
      </w:r>
    </w:p>
    <w:p>
      <w:pPr>
        <w:spacing w:after="20"/>
      </w:pPr>
      <w:r>
        <w:rPr>
          <w:rFonts w:ascii="Noto Serif" w:hAnsi="Noto Serif" w:eastAsia="Noto Serif" w:cs="Noto Serif"/>
          <w:b w:val="0"/>
          <w:i w:val="0"/>
          <w:color w:val="29241F"/>
          <w:sz w:val="19"/>
        </w:rPr>
        <w:t xml:space="preserve">Encyclicae　</w:t>
      </w:r>
    </w:p>
    <w:p>
      <w:pPr>
        <w:spacing w:after="20"/>
      </w:pPr>
      <w:r>
        <w:rPr>
          <w:rFonts w:ascii="Noto Serif" w:hAnsi="Noto Serif" w:eastAsia="Noto Serif" w:cs="Noto Serif"/>
          <w:b w:val="0"/>
          <w:i w:val="0"/>
          <w:color w:val="29241F"/>
          <w:sz w:val="19"/>
        </w:rPr>
        <w:t xml:space="preserve">Osservatore　</w:t>
      </w:r>
    </w:p>
    <w:p>
      <w:pPr>
        <w:spacing w:after="20"/>
      </w:pPr>
      <w:r>
        <w:rPr>
          <w:rFonts w:ascii="Noto Serif" w:hAnsi="Noto Serif" w:eastAsia="Noto Serif" w:cs="Noto Serif"/>
          <w:b w:val="0"/>
          <w:i w:val="0"/>
          <w:color w:val="29241F"/>
          <w:sz w:val="19"/>
        </w:rPr>
        <w:t xml:space="preserve">Plato　</w:t>
      </w:r>
    </w:p>
    <w:p>
      <w:pPr>
        <w:spacing w:after="20"/>
      </w:pPr>
      <w:r>
        <w:rPr>
          <w:rFonts w:ascii="Noto Serif" w:hAnsi="Noto Serif" w:eastAsia="Noto Serif" w:cs="Noto Serif"/>
          <w:b w:val="0"/>
          <w:i w:val="0"/>
          <w:color w:val="29241F"/>
          <w:sz w:val="19"/>
        </w:rPr>
        <w:t xml:space="preserve">Hispania　</w:t>
      </w:r>
    </w:p>
    <w:p>
      <w:pPr>
        <w:spacing w:after="20"/>
      </w:pPr>
      <w:r>
        <w:rPr>
          <w:rFonts w:ascii="Noto Serif" w:hAnsi="Noto Serif" w:eastAsia="Noto Serif" w:cs="Noto Serif"/>
          <w:b w:val="0"/>
          <w:i w:val="0"/>
          <w:color w:val="29241F"/>
          <w:sz w:val="19"/>
        </w:rPr>
        <w:t xml:space="preserve">Origenes　</w:t>
      </w:r>
    </w:p>
    <w:p>
      <w:pPr>
        <w:spacing w:after="20"/>
      </w:pPr>
      <w:r>
        <w:rPr>
          <w:rFonts w:ascii="Noto Serif" w:hAnsi="Noto Serif" w:eastAsia="Noto Serif" w:cs="Noto Serif"/>
          <w:b w:val="0"/>
          <w:i w:val="0"/>
          <w:color w:val="29241F"/>
          <w:sz w:val="19"/>
        </w:rPr>
        <w:t xml:space="preserve">Vergilius　</w:t>
      </w:r>
    </w:p>
    <w:p>
      <w:pPr>
        <w:spacing w:after="20"/>
      </w:pPr>
      <w:r>
        <w:rPr>
          <w:rFonts w:ascii="Noto Serif" w:hAnsi="Noto Serif" w:eastAsia="Noto Serif" w:cs="Noto Serif"/>
          <w:b w:val="0"/>
          <w:i w:val="0"/>
          <w:color w:val="29241F"/>
          <w:sz w:val="19"/>
        </w:rPr>
        <w:t xml:space="preserve">Roman　</w:t>
      </w:r>
    </w:p>
    <w:p>
      <w:pPr>
        <w:spacing w:after="20"/>
      </w:pPr>
      <w:r>
        <w:rPr>
          <w:rFonts w:ascii="Noto Serif" w:hAnsi="Noto Serif" w:eastAsia="Noto Serif" w:cs="Noto Serif"/>
          <w:b w:val="0"/>
          <w:i w:val="0"/>
          <w:color w:val="29241F"/>
          <w:sz w:val="19"/>
        </w:rPr>
        <w:t xml:space="preserve">Esaias　</w:t>
      </w:r>
    </w:p>
    <w:p>
      <w:pPr>
        <w:spacing w:after="20"/>
      </w:pPr>
      <w:r>
        <w:rPr>
          <w:rFonts w:ascii="Noto Serif" w:hAnsi="Noto Serif" w:eastAsia="Noto Serif" w:cs="Noto Serif"/>
          <w:b w:val="0"/>
          <w:i w:val="0"/>
          <w:color w:val="29241F"/>
          <w:sz w:val="19"/>
        </w:rPr>
        <w:t xml:space="preserve">FRANCISCUS　</w:t>
      </w:r>
    </w:p>
    <w:p>
      <w:pPr>
        <w:spacing w:after="20"/>
      </w:pPr>
      <w:r>
        <w:rPr>
          <w:rFonts w:ascii="Noto Serif" w:hAnsi="Noto Serif" w:eastAsia="Noto Serif" w:cs="Noto Serif"/>
          <w:b w:val="0"/>
          <w:i w:val="0"/>
          <w:color w:val="29241F"/>
          <w:sz w:val="19"/>
        </w:rPr>
        <w:t xml:space="preserve">Chalcedonensis　</w:t>
      </w:r>
    </w:p>
    <w:p>
      <w:pPr>
        <w:spacing w:after="20"/>
      </w:pPr>
      <w:r>
        <w:rPr>
          <w:rFonts w:ascii="Noto Serif" w:hAnsi="Noto Serif" w:eastAsia="Noto Serif" w:cs="Noto Serif"/>
          <w:b w:val="0"/>
          <w:i w:val="0"/>
          <w:color w:val="29241F"/>
          <w:sz w:val="19"/>
        </w:rPr>
        <w:t xml:space="preserve">God　</w:t>
      </w:r>
    </w:p>
    <w:p>
      <w:pPr>
        <w:spacing w:after="20"/>
      </w:pPr>
      <w:r>
        <w:rPr>
          <w:rFonts w:ascii="Noto Serif" w:hAnsi="Noto Serif" w:eastAsia="Noto Serif" w:cs="Noto Serif"/>
          <w:b w:val="0"/>
          <w:i w:val="0"/>
          <w:color w:val="29241F"/>
          <w:sz w:val="19"/>
        </w:rPr>
        <w:t xml:space="preserve">Septembris　</w:t>
      </w:r>
    </w:p>
    <w:p>
      <w:pPr>
        <w:spacing w:after="20"/>
      </w:pPr>
      <w:r>
        <w:rPr>
          <w:rFonts w:ascii="Noto Serif" w:hAnsi="Noto Serif" w:eastAsia="Noto Serif" w:cs="Noto Serif"/>
          <w:b w:val="0"/>
          <w:i w:val="0"/>
          <w:color w:val="29241F"/>
          <w:sz w:val="19"/>
        </w:rPr>
        <w:t xml:space="preserve">Isa　</w:t>
      </w:r>
    </w:p>
    <w:p>
      <w:pPr>
        <w:spacing w:after="20"/>
      </w:pPr>
      <w:r>
        <w:rPr>
          <w:rFonts w:ascii="Noto Serif" w:hAnsi="Noto Serif" w:eastAsia="Noto Serif" w:cs="Noto Serif"/>
          <w:b w:val="0"/>
          <w:i w:val="0"/>
          <w:color w:val="29241F"/>
          <w:sz w:val="19"/>
        </w:rPr>
        <w:t xml:space="preserve">Alexandrinus　</w:t>
      </w:r>
    </w:p>
    <w:p>
      <w:pPr>
        <w:spacing w:after="20"/>
      </w:pPr>
      <w:r>
        <w:rPr>
          <w:rFonts w:ascii="Noto Serif" w:hAnsi="Noto Serif" w:eastAsia="Noto Serif" w:cs="Noto Serif"/>
          <w:b w:val="0"/>
          <w:i w:val="0"/>
          <w:color w:val="29241F"/>
          <w:sz w:val="19"/>
        </w:rPr>
        <w:t xml:space="preserve">Antiochenus　</w:t>
      </w:r>
    </w:p>
    <w:p>
      <w:pPr>
        <w:spacing w:after="20"/>
      </w:pPr>
      <w:r>
        <w:rPr>
          <w:rFonts w:ascii="Noto Serif" w:hAnsi="Noto Serif" w:eastAsia="Noto Serif" w:cs="Noto Serif"/>
          <w:b w:val="0"/>
          <w:i w:val="0"/>
          <w:color w:val="29241F"/>
          <w:sz w:val="19"/>
        </w:rPr>
        <w:t xml:space="preserve">Saturnus　</w:t>
      </w:r>
    </w:p>
    <w:p>
      <w:pPr>
        <w:spacing w:after="20"/>
      </w:pPr>
      <w:r>
        <w:rPr>
          <w:rFonts w:ascii="Noto Serif" w:hAnsi="Noto Serif" w:eastAsia="Noto Serif" w:cs="Noto Serif"/>
          <w:b w:val="0"/>
          <w:i w:val="0"/>
          <w:color w:val="29241F"/>
          <w:sz w:val="19"/>
        </w:rPr>
        <w:t xml:space="preserve">Encyclicas　</w:t>
      </w:r>
    </w:p>
    <w:p>
      <w:pPr>
        <w:spacing w:after="20"/>
      </w:pPr>
      <w:r>
        <w:rPr>
          <w:rFonts w:ascii="Noto Serif" w:hAnsi="Noto Serif" w:eastAsia="Noto Serif" w:cs="Noto Serif"/>
          <w:b w:val="0"/>
          <w:i w:val="0"/>
          <w:color w:val="29241F"/>
          <w:sz w:val="19"/>
        </w:rPr>
        <w:t xml:space="preserve">Innocentii　</w:t>
      </w:r>
    </w:p>
    <w:p>
      <w:pPr>
        <w:spacing w:after="20"/>
      </w:pPr>
      <w:r>
        <w:rPr>
          <w:rFonts w:ascii="Noto Serif" w:hAnsi="Noto Serif" w:eastAsia="Noto Serif" w:cs="Noto Serif"/>
          <w:b w:val="0"/>
          <w:i w:val="0"/>
          <w:color w:val="29241F"/>
          <w:sz w:val="19"/>
        </w:rPr>
        <w:t xml:space="preserve">Lateranensi　</w:t>
      </w:r>
    </w:p>
    <w:p>
      <w:pPr>
        <w:spacing w:after="20"/>
      </w:pPr>
      <w:r>
        <w:rPr>
          <w:rFonts w:ascii="Noto Serif" w:hAnsi="Noto Serif" w:eastAsia="Noto Serif" w:cs="Noto Serif"/>
          <w:b w:val="0"/>
          <w:i w:val="0"/>
          <w:color w:val="29241F"/>
          <w:sz w:val="19"/>
        </w:rPr>
        <w:t xml:space="preserve">Tridentina　</w:t>
      </w:r>
    </w:p>
    <w:p>
      <w:pPr>
        <w:spacing w:after="20"/>
      </w:pPr>
      <w:r>
        <w:rPr>
          <w:rFonts w:ascii="Noto Serif" w:hAnsi="Noto Serif" w:eastAsia="Noto Serif" w:cs="Noto Serif"/>
          <w:b w:val="0"/>
          <w:i w:val="0"/>
          <w:color w:val="29241F"/>
          <w:sz w:val="19"/>
        </w:rPr>
        <w:t xml:space="preserve">Vigilius　</w:t>
      </w:r>
    </w:p>
    <w:p>
      <w:pPr>
        <w:spacing w:after="20"/>
      </w:pPr>
      <w:r>
        <w:rPr>
          <w:rFonts w:ascii="Noto Serif" w:hAnsi="Noto Serif" w:eastAsia="Noto Serif" w:cs="Noto Serif"/>
          <w:b w:val="0"/>
          <w:i w:val="0"/>
          <w:color w:val="29241F"/>
          <w:sz w:val="19"/>
        </w:rPr>
        <w:t xml:space="preserve">Cicero　</w:t>
      </w:r>
    </w:p>
    <w:p>
      <w:pPr>
        <w:spacing w:after="20"/>
      </w:pPr>
      <w:r>
        <w:rPr>
          <w:rFonts w:ascii="Noto Serif" w:hAnsi="Noto Serif" w:eastAsia="Noto Serif" w:cs="Noto Serif"/>
          <w:b w:val="0"/>
          <w:i w:val="0"/>
          <w:color w:val="29241F"/>
          <w:sz w:val="19"/>
        </w:rPr>
        <w:t xml:space="preserve">PPO　</w:t>
      </w:r>
    </w:p>
    <w:p>
      <w:pPr>
        <w:spacing w:after="20"/>
      </w:pPr>
      <w:r>
        <w:rPr>
          <w:rFonts w:ascii="Noto Serif" w:hAnsi="Noto Serif" w:eastAsia="Noto Serif" w:cs="Noto Serif"/>
          <w:b w:val="0"/>
          <w:i w:val="0"/>
          <w:color w:val="29241F"/>
          <w:sz w:val="19"/>
        </w:rPr>
        <w:t xml:space="preserve">Germania　</w:t>
      </w:r>
    </w:p>
    <w:p>
      <w:pPr>
        <w:spacing w:after="20"/>
      </w:pPr>
      <w:r>
        <w:rPr>
          <w:rFonts w:ascii="Noto Serif" w:hAnsi="Noto Serif" w:eastAsia="Noto Serif" w:cs="Noto Serif"/>
          <w:b w:val="0"/>
          <w:i w:val="0"/>
          <w:color w:val="29241F"/>
          <w:sz w:val="19"/>
        </w:rPr>
        <w:t xml:space="preserve">Hercules　</w:t>
      </w:r>
    </w:p>
    <w:p>
      <w:pPr>
        <w:spacing w:after="20"/>
      </w:pPr>
      <w:r>
        <w:rPr>
          <w:rFonts w:ascii="Noto Serif" w:hAnsi="Noto Serif" w:eastAsia="Noto Serif" w:cs="Noto Serif"/>
          <w:b w:val="0"/>
          <w:i w:val="0"/>
          <w:color w:val="29241F"/>
          <w:sz w:val="19"/>
        </w:rPr>
        <w:t xml:space="preserve">Vaticani　</w:t>
      </w:r>
    </w:p>
    <w:p>
      <w:pPr>
        <w:spacing w:after="20"/>
      </w:pPr>
      <w:r>
        <w:rPr>
          <w:rFonts w:ascii="Noto Serif" w:hAnsi="Noto Serif" w:eastAsia="Noto Serif" w:cs="Noto Serif"/>
          <w:b w:val="0"/>
          <w:i w:val="0"/>
          <w:color w:val="29241F"/>
          <w:sz w:val="19"/>
        </w:rPr>
        <w:t xml:space="preserve">Brittaniam　</w:t>
      </w:r>
    </w:p>
    <w:p>
      <w:pPr>
        <w:spacing w:after="20"/>
      </w:pPr>
      <w:r>
        <w:rPr>
          <w:rFonts w:ascii="Noto Serif" w:hAnsi="Noto Serif" w:eastAsia="Noto Serif" w:cs="Noto Serif"/>
          <w:b w:val="0"/>
          <w:i w:val="0"/>
          <w:color w:val="29241F"/>
          <w:sz w:val="19"/>
        </w:rPr>
        <w:t xml:space="preserve">APO　</w:t>
      </w:r>
    </w:p>
    <w:p>
      <w:pPr>
        <w:spacing w:after="20"/>
      </w:pPr>
      <w:r>
        <w:rPr>
          <w:rFonts w:ascii="Noto Serif" w:hAnsi="Noto Serif" w:eastAsia="Noto Serif" w:cs="Noto Serif"/>
          <w:b w:val="0"/>
          <w:i w:val="0"/>
          <w:color w:val="29241F"/>
          <w:sz w:val="19"/>
        </w:rPr>
        <w:t xml:space="preserve">Venus　</w:t>
      </w:r>
    </w:p>
    <w:p>
      <w:pPr>
        <w:spacing w:after="20"/>
      </w:pPr>
      <w:r>
        <w:rPr>
          <w:rFonts w:ascii="Noto Serif" w:hAnsi="Noto Serif" w:eastAsia="Noto Serif" w:cs="Noto Serif"/>
          <w:b w:val="0"/>
          <w:i w:val="0"/>
          <w:color w:val="29241F"/>
          <w:sz w:val="19"/>
        </w:rPr>
        <w:t xml:space="preserve">Constantinopolis　</w:t>
      </w:r>
    </w:p>
    <w:p>
      <w:pPr>
        <w:spacing w:after="20"/>
      </w:pPr>
      <w:r>
        <w:rPr>
          <w:rFonts w:ascii="Noto Serif" w:hAnsi="Noto Serif" w:eastAsia="Noto Serif" w:cs="Noto Serif"/>
          <w:b w:val="0"/>
          <w:i w:val="0"/>
          <w:color w:val="29241F"/>
          <w:sz w:val="19"/>
        </w:rPr>
        <w:t xml:space="preserve">Saxonum　</w:t>
      </w:r>
    </w:p>
    <w:p>
      <w:pPr>
        <w:spacing w:after="20"/>
      </w:pPr>
      <w:r>
        <w:rPr>
          <w:rFonts w:ascii="Noto Serif" w:hAnsi="Noto Serif" w:eastAsia="Noto Serif" w:cs="Noto Serif"/>
          <w:b w:val="0"/>
          <w:i w:val="0"/>
          <w:color w:val="29241F"/>
          <w:sz w:val="19"/>
        </w:rPr>
        <w:t xml:space="preserve">Antonius　</w:t>
      </w:r>
    </w:p>
    <w:p>
      <w:pPr>
        <w:spacing w:after="20"/>
      </w:pPr>
      <w:r>
        <w:rPr>
          <w:rFonts w:ascii="Noto Serif" w:hAnsi="Noto Serif" w:eastAsia="Noto Serif" w:cs="Noto Serif"/>
          <w:b w:val="0"/>
          <w:i w:val="0"/>
          <w:color w:val="29241F"/>
          <w:sz w:val="19"/>
        </w:rPr>
        <w:t xml:space="preserve">Socrates　</w:t>
      </w:r>
    </w:p>
    <w:p>
      <w:pPr>
        <w:spacing w:after="20"/>
      </w:pPr>
      <w:r>
        <w:rPr>
          <w:rFonts w:ascii="Noto Serif" w:hAnsi="Noto Serif" w:eastAsia="Noto Serif" w:cs="Noto Serif"/>
          <w:b w:val="0"/>
          <w:i w:val="0"/>
          <w:color w:val="29241F"/>
          <w:sz w:val="19"/>
        </w:rPr>
        <w:t xml:space="preserve">Decessoris　</w:t>
      </w:r>
    </w:p>
    <w:p>
      <w:pPr>
        <w:spacing w:after="20"/>
      </w:pPr>
      <w:r>
        <w:rPr>
          <w:rFonts w:ascii="Noto Serif" w:hAnsi="Noto Serif" w:eastAsia="Noto Serif" w:cs="Noto Serif"/>
          <w:b w:val="0"/>
          <w:i w:val="0"/>
          <w:color w:val="29241F"/>
          <w:sz w:val="19"/>
        </w:rPr>
        <w:t xml:space="preserve">Ven　</w:t>
      </w:r>
    </w:p>
    <w:p>
      <w:pPr>
        <w:spacing w:after="20"/>
      </w:pPr>
      <w:r>
        <w:rPr>
          <w:rFonts w:ascii="Noto Serif" w:hAnsi="Noto Serif" w:eastAsia="Noto Serif" w:cs="Noto Serif"/>
          <w:b w:val="0"/>
          <w:i w:val="0"/>
          <w:color w:val="29241F"/>
          <w:sz w:val="19"/>
        </w:rPr>
        <w:t xml:space="preserve">Paolo　</w:t>
      </w:r>
    </w:p>
    <w:p>
      <w:pPr>
        <w:spacing w:after="20"/>
      </w:pPr>
      <w:r>
        <w:rPr>
          <w:rFonts w:ascii="Noto Serif" w:hAnsi="Noto Serif" w:eastAsia="Noto Serif" w:cs="Noto Serif"/>
          <w:b w:val="0"/>
          <w:i w:val="0"/>
          <w:color w:val="29241F"/>
          <w:sz w:val="19"/>
        </w:rPr>
        <w:t xml:space="preserve">Redintegratio　</w:t>
      </w:r>
    </w:p>
    <w:p>
      <w:pPr>
        <w:spacing w:after="20"/>
      </w:pPr>
      <w:r>
        <w:rPr>
          <w:rFonts w:ascii="Noto Serif" w:hAnsi="Noto Serif" w:eastAsia="Noto Serif" w:cs="Noto Serif"/>
          <w:b w:val="0"/>
          <w:i w:val="0"/>
          <w:color w:val="29241F"/>
          <w:sz w:val="19"/>
        </w:rPr>
        <w:t xml:space="preserve">Anastase　</w:t>
      </w:r>
    </w:p>
    <w:p>
      <w:pPr>
        <w:spacing w:after="20"/>
      </w:pPr>
      <w:r>
        <w:rPr>
          <w:rFonts w:ascii="Noto Serif" w:hAnsi="Noto Serif" w:eastAsia="Noto Serif" w:cs="Noto Serif"/>
          <w:b w:val="0"/>
          <w:i w:val="0"/>
          <w:color w:val="29241F"/>
          <w:sz w:val="19"/>
        </w:rPr>
        <w:t xml:space="preserve">Adrianus　</w:t>
      </w:r>
    </w:p>
    <w:p>
      <w:pPr>
        <w:spacing w:after="20"/>
      </w:pPr>
      <w:r>
        <w:rPr>
          <w:rFonts w:ascii="Noto Serif" w:hAnsi="Noto Serif" w:eastAsia="Noto Serif" w:cs="Noto Serif"/>
          <w:b w:val="0"/>
          <w:i w:val="0"/>
          <w:color w:val="29241F"/>
          <w:sz w:val="19"/>
        </w:rPr>
        <w:t xml:space="preserve">Exod　</w:t>
      </w:r>
    </w:p>
    <w:p>
      <w:pPr>
        <w:spacing w:after="20"/>
      </w:pPr>
      <w:r>
        <w:rPr>
          <w:rFonts w:ascii="Noto Serif" w:hAnsi="Noto Serif" w:eastAsia="Noto Serif" w:cs="Noto Serif"/>
          <w:b w:val="0"/>
          <w:i w:val="0"/>
          <w:color w:val="29241F"/>
          <w:sz w:val="19"/>
        </w:rPr>
        <w:t xml:space="preserve">Constantinopoli　</w:t>
      </w:r>
    </w:p>
    <w:p>
      <w:pPr>
        <w:spacing w:after="20"/>
      </w:pPr>
      <w:r>
        <w:rPr>
          <w:rFonts w:ascii="Noto Serif" w:hAnsi="Noto Serif" w:eastAsia="Noto Serif" w:cs="Noto Serif"/>
          <w:b w:val="0"/>
          <w:i w:val="0"/>
          <w:color w:val="29241F"/>
          <w:sz w:val="19"/>
        </w:rPr>
        <w:t xml:space="preserve">Israelis　</w:t>
      </w:r>
    </w:p>
    <w:p>
      <w:pPr>
        <w:spacing w:after="20"/>
      </w:pPr>
      <w:r>
        <w:rPr>
          <w:rFonts w:ascii="Noto Serif" w:hAnsi="Noto Serif" w:eastAsia="Noto Serif" w:cs="Noto Serif"/>
          <w:b w:val="0"/>
          <w:i w:val="0"/>
          <w:color w:val="29241F"/>
          <w:sz w:val="19"/>
        </w:rPr>
        <w:t xml:space="preserve">Gothorum　</w:t>
      </w:r>
    </w:p>
    <w:p>
      <w:pPr>
        <w:spacing w:after="20"/>
      </w:pPr>
      <w:r>
        <w:rPr>
          <w:rFonts w:ascii="Noto Serif" w:hAnsi="Noto Serif" w:eastAsia="Noto Serif" w:cs="Noto Serif"/>
          <w:b w:val="0"/>
          <w:i w:val="0"/>
          <w:color w:val="29241F"/>
          <w:sz w:val="19"/>
        </w:rPr>
        <w:t xml:space="preserve">Eva　</w:t>
      </w:r>
    </w:p>
    <w:p>
      <w:pPr>
        <w:spacing w:after="20"/>
      </w:pPr>
      <w:r>
        <w:rPr>
          <w:rFonts w:ascii="Noto Serif" w:hAnsi="Noto Serif" w:eastAsia="Noto Serif" w:cs="Noto Serif"/>
          <w:b w:val="0"/>
          <w:i w:val="0"/>
          <w:color w:val="29241F"/>
          <w:sz w:val="19"/>
        </w:rPr>
        <w:t xml:space="preserve">Constantini　</w:t>
      </w:r>
    </w:p>
    <w:p>
      <w:pPr>
        <w:spacing w:after="20"/>
      </w:pPr>
      <w:r>
        <w:rPr>
          <w:rFonts w:ascii="Noto Serif" w:hAnsi="Noto Serif" w:eastAsia="Noto Serif" w:cs="Noto Serif"/>
          <w:b w:val="0"/>
          <w:i w:val="0"/>
          <w:color w:val="29241F"/>
          <w:sz w:val="19"/>
        </w:rPr>
        <w:t xml:space="preserve">Langobardi　</w:t>
      </w:r>
    </w:p>
    <w:p>
      <w:pPr>
        <w:spacing w:after="20"/>
      </w:pPr>
      <w:r>
        <w:rPr>
          <w:rFonts w:ascii="Noto Serif" w:hAnsi="Noto Serif" w:eastAsia="Noto Serif" w:cs="Noto Serif"/>
          <w:b w:val="0"/>
          <w:i w:val="0"/>
          <w:color w:val="29241F"/>
          <w:sz w:val="19"/>
        </w:rPr>
        <w:t xml:space="preserve">Helias　</w:t>
      </w:r>
    </w:p>
    <w:p>
      <w:pPr>
        <w:spacing w:after="20"/>
      </w:pPr>
      <w:r>
        <w:rPr>
          <w:rFonts w:ascii="Noto Serif" w:hAnsi="Noto Serif" w:eastAsia="Noto Serif" w:cs="Noto Serif"/>
          <w:b w:val="0"/>
          <w:i w:val="0"/>
          <w:color w:val="29241F"/>
          <w:sz w:val="19"/>
        </w:rPr>
        <w:t xml:space="preserve">Apocalypsis　</w:t>
      </w:r>
    </w:p>
    <w:p>
      <w:pPr>
        <w:spacing w:after="20"/>
      </w:pPr>
      <w:r>
        <w:rPr>
          <w:rFonts w:ascii="Noto Serif" w:hAnsi="Noto Serif" w:eastAsia="Noto Serif" w:cs="Noto Serif"/>
          <w:b w:val="0"/>
          <w:i w:val="0"/>
          <w:color w:val="29241F"/>
          <w:sz w:val="19"/>
        </w:rPr>
        <w:t xml:space="preserve">Vaticano　</w:t>
      </w:r>
    </w:p>
    <w:p>
      <w:pPr>
        <w:spacing w:after="20"/>
      </w:pPr>
      <w:r>
        <w:rPr>
          <w:rFonts w:ascii="Noto Serif" w:hAnsi="Noto Serif" w:eastAsia="Noto Serif" w:cs="Noto Serif"/>
          <w:b w:val="0"/>
          <w:i w:val="0"/>
          <w:color w:val="29241F"/>
          <w:sz w:val="19"/>
        </w:rPr>
        <w:t xml:space="preserve">Mercurius　</w:t>
      </w:r>
    </w:p>
    <w:p>
      <w:pPr>
        <w:spacing w:after="20"/>
      </w:pPr>
      <w:r>
        <w:rPr>
          <w:rFonts w:ascii="Noto Serif" w:hAnsi="Noto Serif" w:eastAsia="Noto Serif" w:cs="Noto Serif"/>
          <w:b w:val="0"/>
          <w:i w:val="0"/>
          <w:color w:val="29241F"/>
          <w:sz w:val="19"/>
        </w:rPr>
        <w:t xml:space="preserve">Corinthius　</w:t>
      </w:r>
    </w:p>
    <w:p>
      <w:pPr>
        <w:spacing w:after="20"/>
      </w:pPr>
      <w:r>
        <w:rPr>
          <w:rFonts w:ascii="Noto Serif" w:hAnsi="Noto Serif" w:eastAsia="Noto Serif" w:cs="Noto Serif"/>
          <w:b w:val="0"/>
          <w:i w:val="0"/>
          <w:color w:val="29241F"/>
          <w:sz w:val="19"/>
        </w:rPr>
        <w:t xml:space="preserve">Lateranensis　</w:t>
      </w:r>
    </w:p>
    <w:p>
      <w:pPr>
        <w:spacing w:after="20"/>
      </w:pPr>
      <w:r>
        <w:rPr>
          <w:rFonts w:ascii="Noto Serif" w:hAnsi="Noto Serif" w:eastAsia="Noto Serif" w:cs="Noto Serif"/>
          <w:b w:val="0"/>
          <w:i w:val="0"/>
          <w:color w:val="29241F"/>
          <w:sz w:val="19"/>
        </w:rPr>
        <w:t xml:space="preserve">Africa　</w:t>
      </w:r>
    </w:p>
    <w:p>
      <w:pPr>
        <w:spacing w:after="20"/>
      </w:pPr>
      <w:r>
        <w:rPr>
          <w:rFonts w:ascii="Noto Serif" w:hAnsi="Noto Serif" w:eastAsia="Noto Serif" w:cs="Noto Serif"/>
          <w:b w:val="0"/>
          <w:i w:val="0"/>
          <w:color w:val="29241F"/>
          <w:sz w:val="19"/>
        </w:rPr>
        <w:t xml:space="preserve">Genesis　</w:t>
      </w:r>
    </w:p>
    <w:p>
      <w:pPr>
        <w:spacing w:after="20"/>
      </w:pPr>
      <w:r>
        <w:rPr>
          <w:rFonts w:ascii="Noto Serif" w:hAnsi="Noto Serif" w:eastAsia="Noto Serif" w:cs="Noto Serif"/>
          <w:b w:val="0"/>
          <w:i w:val="0"/>
          <w:color w:val="29241F"/>
          <w:sz w:val="19"/>
        </w:rPr>
        <w:t xml:space="preserve">Theodorum　</w:t>
      </w:r>
    </w:p>
    <w:p>
      <w:pPr>
        <w:spacing w:after="20"/>
      </w:pPr>
      <w:r>
        <w:rPr>
          <w:rFonts w:ascii="Noto Serif" w:hAnsi="Noto Serif" w:eastAsia="Noto Serif" w:cs="Noto Serif"/>
          <w:b w:val="0"/>
          <w:i w:val="0"/>
          <w:color w:val="29241F"/>
          <w:sz w:val="19"/>
        </w:rPr>
        <w:t xml:space="preserve">ATHALARICUS　</w:t>
      </w:r>
    </w:p>
    <w:p>
      <w:pPr>
        <w:spacing w:after="20"/>
      </w:pPr>
      <w:r>
        <w:rPr>
          <w:rFonts w:ascii="Noto Serif" w:hAnsi="Noto Serif" w:eastAsia="Noto Serif" w:cs="Noto Serif"/>
          <w:b w:val="0"/>
          <w:i w:val="0"/>
          <w:color w:val="29241F"/>
          <w:sz w:val="19"/>
        </w:rPr>
        <w:t xml:space="preserve">Varro　</w:t>
      </w:r>
    </w:p>
    <w:p>
      <w:pPr>
        <w:spacing w:after="20"/>
      </w:pPr>
      <w:r>
        <w:rPr>
          <w:rFonts w:ascii="Noto Serif" w:hAnsi="Noto Serif" w:eastAsia="Noto Serif" w:cs="Noto Serif"/>
          <w:b w:val="0"/>
          <w:i w:val="0"/>
          <w:color w:val="29241F"/>
          <w:sz w:val="19"/>
        </w:rPr>
        <w:t xml:space="preserve">Bullarium　</w:t>
      </w:r>
    </w:p>
    <w:p>
      <w:pPr>
        <w:spacing w:after="20"/>
      </w:pPr>
      <w:r>
        <w:rPr>
          <w:rFonts w:ascii="Noto Serif" w:hAnsi="Noto Serif" w:eastAsia="Noto Serif" w:cs="Noto Serif"/>
          <w:b w:val="0"/>
          <w:i w:val="0"/>
          <w:color w:val="29241F"/>
          <w:sz w:val="19"/>
        </w:rPr>
        <w:t xml:space="preserve">Lateran　</w:t>
      </w:r>
    </w:p>
    <w:p>
      <w:pPr>
        <w:spacing w:after="20"/>
      </w:pPr>
      <w:r>
        <w:rPr>
          <w:rFonts w:ascii="Noto Serif" w:hAnsi="Noto Serif" w:eastAsia="Noto Serif" w:cs="Noto Serif"/>
          <w:b w:val="0"/>
          <w:i w:val="0"/>
          <w:color w:val="29241F"/>
          <w:sz w:val="19"/>
        </w:rPr>
        <w:t xml:space="preserve">Nordanhymbrorum　</w:t>
      </w:r>
    </w:p>
    <w:p>
      <w:pPr>
        <w:spacing w:after="20"/>
      </w:pPr>
      <w:r>
        <w:rPr>
          <w:rFonts w:ascii="Noto Serif" w:hAnsi="Noto Serif" w:eastAsia="Noto Serif" w:cs="Noto Serif"/>
          <w:b w:val="0"/>
          <w:i w:val="0"/>
          <w:color w:val="29241F"/>
          <w:sz w:val="19"/>
        </w:rPr>
        <w:t xml:space="preserve">Galli　</w:t>
      </w:r>
    </w:p>
    <w:p>
      <w:pPr>
        <w:spacing w:after="20"/>
      </w:pPr>
      <w:r>
        <w:rPr>
          <w:rFonts w:ascii="Noto Serif" w:hAnsi="Noto Serif" w:eastAsia="Noto Serif" w:cs="Noto Serif"/>
          <w:b w:val="0"/>
          <w:i w:val="0"/>
          <w:color w:val="29241F"/>
          <w:sz w:val="19"/>
        </w:rPr>
        <w:t xml:space="preserve">Mars　</w:t>
      </w:r>
    </w:p>
    <w:p>
      <w:pPr>
        <w:spacing w:after="20"/>
      </w:pPr>
      <w:r>
        <w:rPr>
          <w:rFonts w:ascii="Noto Serif" w:hAnsi="Noto Serif" w:eastAsia="Noto Serif" w:cs="Noto Serif"/>
          <w:b w:val="0"/>
          <w:i w:val="0"/>
          <w:color w:val="29241F"/>
          <w:sz w:val="19"/>
        </w:rPr>
        <w:t xml:space="preserve">Aristoteles　</w:t>
      </w:r>
    </w:p>
    <w:p>
      <w:pPr>
        <w:spacing w:after="20"/>
      </w:pPr>
      <w:r>
        <w:rPr>
          <w:rFonts w:ascii="Noto Serif" w:hAnsi="Noto Serif" w:eastAsia="Noto Serif" w:cs="Noto Serif"/>
          <w:b w:val="0"/>
          <w:i w:val="0"/>
          <w:color w:val="29241F"/>
          <w:sz w:val="19"/>
        </w:rPr>
        <w:t xml:space="preserve">Constantinopolitanum　</w:t>
      </w:r>
    </w:p>
    <w:p>
      <w:pPr>
        <w:spacing w:after="20"/>
      </w:pPr>
      <w:r>
        <w:rPr>
          <w:rFonts w:ascii="Noto Serif" w:hAnsi="Noto Serif" w:eastAsia="Noto Serif" w:cs="Noto Serif"/>
          <w:b w:val="0"/>
          <w:i w:val="0"/>
          <w:color w:val="29241F"/>
          <w:sz w:val="19"/>
        </w:rPr>
        <w:t xml:space="preserve">Julianus　</w:t>
      </w:r>
    </w:p>
    <w:p>
      <w:pPr>
        <w:spacing w:after="20"/>
      </w:pPr>
      <w:r>
        <w:rPr>
          <w:rFonts w:ascii="Noto Serif" w:hAnsi="Noto Serif" w:eastAsia="Noto Serif" w:cs="Noto Serif"/>
          <w:b w:val="0"/>
          <w:i w:val="0"/>
          <w:color w:val="29241F"/>
          <w:sz w:val="19"/>
        </w:rPr>
        <w:t xml:space="preserve">Africae　</w:t>
      </w:r>
    </w:p>
    <w:p>
      <w:pPr>
        <w:spacing w:after="20"/>
      </w:pPr>
      <w:r>
        <w:rPr>
          <w:rFonts w:ascii="Noto Serif" w:hAnsi="Noto Serif" w:eastAsia="Noto Serif" w:cs="Noto Serif"/>
          <w:b w:val="0"/>
          <w:i w:val="0"/>
          <w:color w:val="29241F"/>
          <w:sz w:val="19"/>
        </w:rPr>
        <w:t xml:space="preserve">Valentinus　</w:t>
      </w:r>
    </w:p>
    <w:p>
      <w:pPr>
        <w:spacing w:after="20"/>
      </w:pPr>
      <w:r>
        <w:rPr>
          <w:rFonts w:ascii="Noto Serif" w:hAnsi="Noto Serif" w:eastAsia="Noto Serif" w:cs="Noto Serif"/>
          <w:b w:val="0"/>
          <w:i w:val="0"/>
          <w:color w:val="29241F"/>
          <w:sz w:val="19"/>
        </w:rPr>
        <w:t xml:space="preserve">Parisiis　</w:t>
      </w:r>
    </w:p>
    <w:p>
      <w:pPr>
        <w:spacing w:after="20"/>
      </w:pPr>
      <w:r>
        <w:rPr>
          <w:rFonts w:ascii="Noto Serif" w:hAnsi="Noto Serif" w:eastAsia="Noto Serif" w:cs="Noto Serif"/>
          <w:b w:val="0"/>
          <w:i w:val="0"/>
          <w:color w:val="29241F"/>
          <w:sz w:val="19"/>
        </w:rPr>
        <w:t xml:space="preserve">Siculus　</w:t>
      </w:r>
    </w:p>
    <w:p>
      <w:pPr>
        <w:spacing w:after="20"/>
      </w:pPr>
      <w:r>
        <w:rPr>
          <w:rFonts w:ascii="Noto Serif" w:hAnsi="Noto Serif" w:eastAsia="Noto Serif" w:cs="Noto Serif"/>
          <w:b w:val="0"/>
          <w:i w:val="0"/>
          <w:color w:val="29241F"/>
          <w:sz w:val="19"/>
        </w:rPr>
        <w:t xml:space="preserve">Deiparae　</w:t>
      </w:r>
    </w:p>
    <w:p>
      <w:pPr>
        <w:spacing w:after="20"/>
      </w:pPr>
      <w:r>
        <w:rPr>
          <w:rFonts w:ascii="Noto Serif" w:hAnsi="Noto Serif" w:eastAsia="Noto Serif" w:cs="Noto Serif"/>
          <w:b w:val="0"/>
          <w:i w:val="0"/>
          <w:color w:val="29241F"/>
          <w:sz w:val="19"/>
        </w:rPr>
        <w:t xml:space="preserve">Bibliorum　</w:t>
      </w:r>
    </w:p>
    <w:p>
      <w:pPr>
        <w:spacing w:after="20"/>
      </w:pPr>
      <w:r>
        <w:rPr>
          <w:rFonts w:ascii="Noto Serif" w:hAnsi="Noto Serif" w:eastAsia="Noto Serif" w:cs="Noto Serif"/>
          <w:b w:val="0"/>
          <w:i w:val="0"/>
          <w:color w:val="29241F"/>
          <w:sz w:val="19"/>
        </w:rPr>
        <w:t xml:space="preserve">Merciorum　</w:t>
      </w:r>
    </w:p>
    <w:p>
      <w:pPr>
        <w:spacing w:after="20"/>
      </w:pPr>
      <w:r>
        <w:rPr>
          <w:rFonts w:ascii="Noto Serif" w:hAnsi="Noto Serif" w:eastAsia="Noto Serif" w:cs="Noto Serif"/>
          <w:b w:val="0"/>
          <w:i w:val="0"/>
          <w:color w:val="29241F"/>
          <w:sz w:val="19"/>
        </w:rPr>
        <w:t xml:space="preserve">Emmanuel　</w:t>
      </w:r>
    </w:p>
    <w:p>
      <w:pPr>
        <w:spacing w:after="20"/>
      </w:pPr>
      <w:r>
        <w:rPr>
          <w:rFonts w:ascii="Noto Serif" w:hAnsi="Noto Serif" w:eastAsia="Noto Serif" w:cs="Noto Serif"/>
          <w:b w:val="0"/>
          <w:i w:val="0"/>
          <w:color w:val="29241F"/>
          <w:sz w:val="19"/>
        </w:rPr>
        <w:t xml:space="preserve">Constantinopolitano　</w:t>
      </w:r>
    </w:p>
    <w:p>
      <w:pPr>
        <w:spacing w:after="20"/>
      </w:pPr>
      <w:r>
        <w:rPr>
          <w:rFonts w:ascii="Noto Serif" w:hAnsi="Noto Serif" w:eastAsia="Noto Serif" w:cs="Noto Serif"/>
          <w:b w:val="0"/>
          <w:i w:val="0"/>
          <w:color w:val="29241F"/>
          <w:sz w:val="19"/>
        </w:rPr>
        <w:t xml:space="preserve">Lucanus　</w:t>
      </w:r>
    </w:p>
    <w:p>
      <w:pPr>
        <w:spacing w:after="20"/>
      </w:pPr>
      <w:r>
        <w:rPr>
          <w:rFonts w:ascii="Noto Serif" w:hAnsi="Noto Serif" w:eastAsia="Noto Serif" w:cs="Noto Serif"/>
          <w:b w:val="0"/>
          <w:i w:val="0"/>
          <w:color w:val="29241F"/>
          <w:sz w:val="19"/>
        </w:rPr>
        <w:t xml:space="preserve">Galliarum　</w:t>
      </w:r>
    </w:p>
    <w:p>
      <w:pPr>
        <w:spacing w:after="20"/>
      </w:pPr>
      <w:r>
        <w:rPr>
          <w:rFonts w:ascii="Noto Serif" w:hAnsi="Noto Serif" w:eastAsia="Noto Serif" w:cs="Noto Serif"/>
          <w:b w:val="0"/>
          <w:i w:val="0"/>
          <w:color w:val="29241F"/>
          <w:sz w:val="19"/>
        </w:rPr>
        <w:t xml:space="preserve">Henricus　</w:t>
      </w:r>
    </w:p>
    <w:p>
      <w:pPr>
        <w:spacing w:after="20"/>
      </w:pPr>
      <w:r>
        <w:rPr>
          <w:rFonts w:ascii="Noto Serif" w:hAnsi="Noto Serif" w:eastAsia="Noto Serif" w:cs="Noto Serif"/>
          <w:b w:val="0"/>
          <w:i w:val="0"/>
          <w:color w:val="29241F"/>
          <w:sz w:val="19"/>
        </w:rPr>
        <w:t xml:space="preserve">Manichaeus　</w:t>
      </w:r>
    </w:p>
    <w:p>
      <w:pPr>
        <w:spacing w:after="20"/>
      </w:pPr>
      <w:r>
        <w:rPr>
          <w:rFonts w:ascii="Noto Serif" w:hAnsi="Noto Serif" w:eastAsia="Noto Serif" w:cs="Noto Serif"/>
          <w:b w:val="0"/>
          <w:i w:val="0"/>
          <w:color w:val="29241F"/>
          <w:sz w:val="19"/>
        </w:rPr>
        <w:t xml:space="preserve">ENCYCLICA　</w:t>
      </w:r>
    </w:p>
    <w:p>
      <w:pPr>
        <w:spacing w:after="20"/>
      </w:pPr>
      <w:r>
        <w:rPr>
          <w:rFonts w:ascii="Noto Serif" w:hAnsi="Noto Serif" w:eastAsia="Noto Serif" w:cs="Noto Serif"/>
          <w:b w:val="0"/>
          <w:i w:val="0"/>
          <w:color w:val="29241F"/>
          <w:sz w:val="19"/>
        </w:rPr>
        <w:t xml:space="preserve">Giovanni　</w:t>
      </w:r>
    </w:p>
    <w:p>
      <w:pPr>
        <w:spacing w:after="20"/>
      </w:pPr>
      <w:r>
        <w:rPr>
          <w:rFonts w:ascii="Noto Serif" w:hAnsi="Noto Serif" w:eastAsia="Noto Serif" w:cs="Noto Serif"/>
          <w:b w:val="0"/>
          <w:i w:val="0"/>
          <w:color w:val="29241F"/>
          <w:sz w:val="19"/>
        </w:rPr>
        <w:t xml:space="preserve">TOU　</w:t>
      </w:r>
    </w:p>
    <w:p>
      <w:pPr>
        <w:spacing w:after="20"/>
      </w:pPr>
      <w:r>
        <w:rPr>
          <w:rFonts w:ascii="Noto Serif" w:hAnsi="Noto Serif" w:eastAsia="Noto Serif" w:cs="Noto Serif"/>
          <w:b w:val="0"/>
          <w:i w:val="0"/>
          <w:color w:val="29241F"/>
          <w:sz w:val="19"/>
        </w:rPr>
        <w:t xml:space="preserve">Constantinopolitanae　</w:t>
      </w:r>
    </w:p>
    <w:p>
      <w:pPr>
        <w:spacing w:after="20"/>
      </w:pPr>
      <w:r>
        <w:rPr>
          <w:rFonts w:ascii="Noto Serif" w:hAnsi="Noto Serif" w:eastAsia="Noto Serif" w:cs="Noto Serif"/>
          <w:b w:val="0"/>
          <w:i w:val="0"/>
          <w:color w:val="29241F"/>
          <w:sz w:val="19"/>
        </w:rPr>
        <w:t xml:space="preserve">Occidentalium　</w:t>
      </w:r>
    </w:p>
    <w:p>
      <w:pPr>
        <w:spacing w:after="20"/>
      </w:pPr>
      <w:r>
        <w:rPr>
          <w:rFonts w:ascii="Noto Serif" w:hAnsi="Noto Serif" w:eastAsia="Noto Serif" w:cs="Noto Serif"/>
          <w:b w:val="0"/>
          <w:i w:val="0"/>
          <w:color w:val="29241F"/>
          <w:sz w:val="19"/>
        </w:rPr>
        <w:t xml:space="preserve">Christ　</w:t>
      </w:r>
    </w:p>
    <w:p>
      <w:pPr>
        <w:spacing w:after="20"/>
      </w:pPr>
      <w:r>
        <w:rPr>
          <w:rFonts w:ascii="Noto Serif" w:hAnsi="Noto Serif" w:eastAsia="Noto Serif" w:cs="Noto Serif"/>
          <w:b w:val="0"/>
          <w:i w:val="0"/>
          <w:color w:val="29241F"/>
          <w:sz w:val="19"/>
        </w:rPr>
        <w:t xml:space="preserve">Clementis　</w:t>
      </w:r>
    </w:p>
    <w:p>
      <w:pPr>
        <w:spacing w:after="20"/>
      </w:pPr>
      <w:r>
        <w:rPr>
          <w:rFonts w:ascii="Noto Serif" w:hAnsi="Noto Serif" w:eastAsia="Noto Serif" w:cs="Noto Serif"/>
          <w:b w:val="0"/>
          <w:i w:val="0"/>
          <w:color w:val="29241F"/>
          <w:sz w:val="19"/>
        </w:rPr>
        <w:t xml:space="preserve">EFREM　</w:t>
      </w:r>
    </w:p>
    <w:p>
      <w:pPr>
        <w:spacing w:after="20"/>
      </w:pPr>
      <w:r>
        <w:rPr>
          <w:rFonts w:ascii="Noto Serif" w:hAnsi="Noto Serif" w:eastAsia="Noto Serif" w:cs="Noto Serif"/>
          <w:b w:val="0"/>
          <w:i w:val="0"/>
          <w:color w:val="29241F"/>
          <w:sz w:val="19"/>
        </w:rPr>
        <w:t xml:space="preserve">Iove　</w:t>
      </w:r>
    </w:p>
    <w:p>
      <w:pPr>
        <w:spacing w:after="20"/>
      </w:pPr>
      <w:r>
        <w:rPr>
          <w:rFonts w:ascii="Noto Serif" w:hAnsi="Noto Serif" w:eastAsia="Noto Serif" w:cs="Noto Serif"/>
          <w:b w:val="0"/>
          <w:i w:val="0"/>
          <w:color w:val="29241F"/>
          <w:sz w:val="19"/>
        </w:rPr>
        <w:t xml:space="preserve">Constantiensis　</w:t>
      </w:r>
    </w:p>
    <w:p>
      <w:pPr>
        <w:spacing w:after="20"/>
      </w:pPr>
      <w:r>
        <w:rPr>
          <w:rFonts w:ascii="Noto Serif" w:hAnsi="Noto Serif" w:eastAsia="Noto Serif" w:cs="Noto Serif"/>
          <w:b w:val="0"/>
          <w:i w:val="0"/>
          <w:color w:val="29241F"/>
          <w:sz w:val="19"/>
        </w:rPr>
        <w:t xml:space="preserve">Sicilia　</w:t>
      </w:r>
    </w:p>
    <w:p>
      <w:pPr>
        <w:spacing w:after="20"/>
      </w:pPr>
      <w:r>
        <w:rPr>
          <w:rFonts w:ascii="Noto Serif" w:hAnsi="Noto Serif" w:eastAsia="Noto Serif" w:cs="Noto Serif"/>
          <w:b w:val="0"/>
          <w:i w:val="0"/>
          <w:color w:val="29241F"/>
          <w:sz w:val="19"/>
        </w:rPr>
        <w:t xml:space="preserve">Tullius　</w:t>
      </w:r>
    </w:p>
    <w:p>
      <w:pPr>
        <w:spacing w:after="20"/>
      </w:pPr>
      <w:r>
        <w:rPr>
          <w:rFonts w:ascii="Noto Serif" w:hAnsi="Noto Serif" w:eastAsia="Noto Serif" w:cs="Noto Serif"/>
          <w:b w:val="0"/>
          <w:i w:val="0"/>
          <w:color w:val="29241F"/>
          <w:sz w:val="19"/>
        </w:rPr>
        <w:t xml:space="preserve">India　</w:t>
      </w:r>
    </w:p>
    <w:p>
      <w:pPr>
        <w:spacing w:after="20"/>
      </w:pPr>
      <w:r>
        <w:rPr>
          <w:rFonts w:ascii="Noto Serif" w:hAnsi="Noto Serif" w:eastAsia="Noto Serif" w:cs="Noto Serif"/>
          <w:b w:val="0"/>
          <w:i w:val="0"/>
          <w:color w:val="29241F"/>
          <w:sz w:val="19"/>
        </w:rPr>
        <w:t xml:space="preserve">Lord　</w:t>
      </w:r>
    </w:p>
    <w:p>
      <w:pPr>
        <w:spacing w:after="20"/>
      </w:pPr>
      <w:r>
        <w:rPr>
          <w:rFonts w:ascii="Noto Serif" w:hAnsi="Noto Serif" w:eastAsia="Noto Serif" w:cs="Noto Serif"/>
          <w:b w:val="0"/>
          <w:i w:val="0"/>
          <w:color w:val="29241F"/>
          <w:sz w:val="19"/>
        </w:rPr>
        <w:t xml:space="preserve">Classics　</w:t>
      </w:r>
    </w:p>
    <w:p>
      <w:pPr>
        <w:spacing w:after="20"/>
      </w:pPr>
      <w:r>
        <w:rPr>
          <w:rFonts w:ascii="Noto Serif" w:hAnsi="Noto Serif" w:eastAsia="Noto Serif" w:cs="Noto Serif"/>
          <w:b w:val="0"/>
          <w:i w:val="0"/>
          <w:color w:val="29241F"/>
          <w:sz w:val="19"/>
        </w:rPr>
        <w:t xml:space="preserve">Cant　</w:t>
      </w:r>
    </w:p>
    <w:p>
      <w:pPr>
        <w:spacing w:after="20"/>
      </w:pPr>
      <w:r>
        <w:rPr>
          <w:rFonts w:ascii="Noto Serif" w:hAnsi="Noto Serif" w:eastAsia="Noto Serif" w:cs="Noto Serif"/>
          <w:b w:val="0"/>
          <w:i w:val="0"/>
          <w:color w:val="29241F"/>
          <w:sz w:val="19"/>
        </w:rPr>
        <w:t xml:space="preserve">Source　</w:t>
      </w:r>
    </w:p>
    <w:p>
      <w:pPr>
        <w:spacing w:after="20"/>
      </w:pPr>
      <w:r>
        <w:rPr>
          <w:rFonts w:ascii="Noto Serif" w:hAnsi="Noto Serif" w:eastAsia="Noto Serif" w:cs="Noto Serif"/>
          <w:b w:val="0"/>
          <w:i w:val="0"/>
          <w:color w:val="29241F"/>
          <w:sz w:val="19"/>
        </w:rPr>
        <w:t xml:space="preserve">Aquinas　</w:t>
      </w:r>
    </w:p>
    <w:p>
      <w:pPr>
        <w:spacing w:after="20"/>
      </w:pPr>
      <w:r>
        <w:rPr>
          <w:rFonts w:ascii="Noto Serif" w:hAnsi="Noto Serif" w:eastAsia="Noto Serif" w:cs="Noto Serif"/>
          <w:b w:val="0"/>
          <w:i w:val="0"/>
          <w:color w:val="29241F"/>
          <w:sz w:val="19"/>
        </w:rPr>
        <w:t xml:space="preserve">Alexandria　</w:t>
      </w:r>
    </w:p>
    <w:p>
      <w:pPr>
        <w:spacing w:after="20"/>
      </w:pPr>
      <w:r>
        <w:rPr>
          <w:rFonts w:ascii="Noto Serif" w:hAnsi="Noto Serif" w:eastAsia="Noto Serif" w:cs="Noto Serif"/>
          <w:b w:val="0"/>
          <w:i w:val="0"/>
          <w:color w:val="29241F"/>
          <w:sz w:val="19"/>
        </w:rPr>
        <w:t xml:space="preserve">librarius　</w:t>
      </w:r>
    </w:p>
    <w:p>
      <w:pPr>
        <w:spacing w:after="20"/>
      </w:pPr>
      <w:r>
        <w:rPr>
          <w:rFonts w:ascii="Noto Serif" w:hAnsi="Noto Serif" w:eastAsia="Noto Serif" w:cs="Noto Serif"/>
          <w:b w:val="0"/>
          <w:i w:val="0"/>
          <w:color w:val="29241F"/>
          <w:sz w:val="19"/>
        </w:rPr>
        <w:t xml:space="preserve">Mediolanensis　</w:t>
      </w:r>
    </w:p>
    <w:p>
      <w:pPr>
        <w:spacing w:after="20"/>
      </w:pPr>
      <w:r>
        <w:rPr>
          <w:rFonts w:ascii="Noto Serif" w:hAnsi="Noto Serif" w:eastAsia="Noto Serif" w:cs="Noto Serif"/>
          <w:b w:val="0"/>
          <w:i w:val="0"/>
          <w:color w:val="29241F"/>
          <w:sz w:val="19"/>
        </w:rPr>
        <w:t xml:space="preserve">Minerva　</w:t>
      </w:r>
    </w:p>
    <w:p>
      <w:pPr>
        <w:spacing w:after="20"/>
      </w:pPr>
      <w:r>
        <w:rPr>
          <w:rFonts w:ascii="Noto Serif" w:hAnsi="Noto Serif" w:eastAsia="Noto Serif" w:cs="Noto Serif"/>
          <w:b w:val="0"/>
          <w:i w:val="0"/>
          <w:color w:val="29241F"/>
          <w:sz w:val="19"/>
        </w:rPr>
        <w:t xml:space="preserve">Anglia　</w:t>
      </w:r>
    </w:p>
    <w:p>
      <w:pPr>
        <w:spacing w:after="20"/>
      </w:pPr>
      <w:r>
        <w:rPr>
          <w:rFonts w:ascii="Noto Serif" w:hAnsi="Noto Serif" w:eastAsia="Noto Serif" w:cs="Noto Serif"/>
          <w:b w:val="0"/>
          <w:i w:val="0"/>
          <w:color w:val="29241F"/>
          <w:sz w:val="19"/>
        </w:rPr>
        <w:t xml:space="preserve">Basileensis　</w:t>
      </w:r>
    </w:p>
    <w:p>
      <w:pPr>
        <w:spacing w:after="20"/>
      </w:pPr>
      <w:r>
        <w:rPr>
          <w:rFonts w:ascii="Noto Serif" w:hAnsi="Noto Serif" w:eastAsia="Noto Serif" w:cs="Noto Serif"/>
          <w:b w:val="0"/>
          <w:i w:val="0"/>
          <w:color w:val="29241F"/>
          <w:sz w:val="19"/>
        </w:rPr>
        <w:t xml:space="preserve">Ezechiel　</w:t>
      </w:r>
    </w:p>
    <w:p>
      <w:pPr>
        <w:spacing w:after="20"/>
      </w:pPr>
      <w:r>
        <w:rPr>
          <w:rFonts w:ascii="Noto Serif" w:hAnsi="Noto Serif" w:eastAsia="Noto Serif" w:cs="Noto Serif"/>
          <w:b w:val="0"/>
          <w:i w:val="0"/>
          <w:color w:val="29241F"/>
          <w:sz w:val="19"/>
        </w:rPr>
        <w:t xml:space="preserve">Scottorum　</w:t>
      </w:r>
    </w:p>
    <w:p>
      <w:pPr>
        <w:spacing w:after="20"/>
      </w:pPr>
      <w:r>
        <w:rPr>
          <w:rFonts w:ascii="Noto Serif" w:hAnsi="Noto Serif" w:eastAsia="Noto Serif" w:cs="Noto Serif"/>
          <w:b w:val="0"/>
          <w:i w:val="0"/>
          <w:color w:val="29241F"/>
          <w:sz w:val="19"/>
        </w:rPr>
        <w:t xml:space="preserve">Redemptore　</w:t>
      </w:r>
    </w:p>
    <w:p>
      <w:pPr>
        <w:spacing w:after="20"/>
      </w:pPr>
      <w:r>
        <w:rPr>
          <w:rFonts w:ascii="Noto Serif" w:hAnsi="Noto Serif" w:eastAsia="Noto Serif" w:cs="Noto Serif"/>
          <w:b w:val="0"/>
          <w:i w:val="0"/>
          <w:color w:val="29241F"/>
          <w:sz w:val="19"/>
        </w:rPr>
        <w:t xml:space="preserve">Damaso　</w:t>
      </w:r>
    </w:p>
    <w:p>
      <w:pPr>
        <w:spacing w:after="20"/>
      </w:pPr>
      <w:r>
        <w:rPr>
          <w:rFonts w:ascii="Noto Serif" w:hAnsi="Noto Serif" w:eastAsia="Noto Serif" w:cs="Noto Serif"/>
          <w:b w:val="0"/>
          <w:i w:val="0"/>
          <w:color w:val="29241F"/>
          <w:sz w:val="19"/>
        </w:rPr>
        <w:t xml:space="preserve">Constantio　</w:t>
      </w:r>
    </w:p>
    <w:p>
      <w:pPr>
        <w:spacing w:after="20"/>
      </w:pPr>
      <w:r>
        <w:rPr>
          <w:rFonts w:ascii="Noto Serif" w:hAnsi="Noto Serif" w:eastAsia="Noto Serif" w:cs="Noto Serif"/>
          <w:b w:val="0"/>
          <w:i w:val="0"/>
          <w:color w:val="29241F"/>
          <w:sz w:val="19"/>
        </w:rPr>
        <w:t xml:space="preserve">Brittania　</w:t>
      </w:r>
    </w:p>
    <w:p>
      <w:pPr>
        <w:spacing w:after="20"/>
      </w:pPr>
      <w:r>
        <w:rPr>
          <w:rFonts w:ascii="Noto Serif" w:hAnsi="Noto Serif" w:eastAsia="Noto Serif" w:cs="Noto Serif"/>
          <w:b w:val="0"/>
          <w:i w:val="0"/>
          <w:color w:val="29241F"/>
          <w:sz w:val="19"/>
        </w:rPr>
        <w:t xml:space="preserve">Classical　</w:t>
      </w:r>
    </w:p>
    <w:p>
      <w:pPr>
        <w:spacing w:after="20"/>
      </w:pPr>
      <w:r>
        <w:rPr>
          <w:rFonts w:ascii="Noto Serif" w:hAnsi="Noto Serif" w:eastAsia="Noto Serif" w:cs="Noto Serif"/>
          <w:b w:val="0"/>
          <w:i w:val="0"/>
          <w:color w:val="29241F"/>
          <w:sz w:val="19"/>
        </w:rPr>
        <w:t xml:space="preserve">Florentinus　</w:t>
      </w:r>
    </w:p>
    <w:p>
      <w:pPr>
        <w:spacing w:after="20"/>
      </w:pPr>
      <w:r>
        <w:rPr>
          <w:rFonts w:ascii="Noto Serif" w:hAnsi="Noto Serif" w:eastAsia="Noto Serif" w:cs="Noto Serif"/>
          <w:b w:val="0"/>
          <w:i w:val="0"/>
          <w:color w:val="29241F"/>
          <w:sz w:val="19"/>
        </w:rPr>
        <w:t xml:space="preserve">Latino　</w:t>
      </w:r>
    </w:p>
    <w:p>
      <w:pPr>
        <w:spacing w:after="20"/>
      </w:pPr>
      <w:r>
        <w:rPr>
          <w:rFonts w:ascii="Noto Serif" w:hAnsi="Noto Serif" w:eastAsia="Noto Serif" w:cs="Noto Serif"/>
          <w:b w:val="0"/>
          <w:i w:val="0"/>
          <w:color w:val="29241F"/>
          <w:sz w:val="19"/>
        </w:rPr>
        <w:t xml:space="preserve">Siciliae　</w:t>
      </w:r>
    </w:p>
    <w:p>
      <w:pPr>
        <w:spacing w:after="20"/>
      </w:pPr>
      <w:r>
        <w:rPr>
          <w:rFonts w:ascii="Noto Serif" w:hAnsi="Noto Serif" w:eastAsia="Noto Serif" w:cs="Noto Serif"/>
          <w:b w:val="0"/>
          <w:i w:val="0"/>
          <w:color w:val="29241F"/>
          <w:sz w:val="19"/>
        </w:rPr>
        <w:t xml:space="preserve">Africam　</w:t>
      </w:r>
    </w:p>
    <w:p>
      <w:pPr>
        <w:spacing w:after="20"/>
      </w:pPr>
      <w:r>
        <w:rPr>
          <w:rFonts w:ascii="Noto Serif" w:hAnsi="Noto Serif" w:eastAsia="Noto Serif" w:cs="Noto Serif"/>
          <w:b w:val="0"/>
          <w:i w:val="0"/>
          <w:color w:val="29241F"/>
          <w:sz w:val="19"/>
        </w:rPr>
        <w:t xml:space="preserve">Theodosio　</w:t>
      </w:r>
    </w:p>
    <w:p>
      <w:pPr>
        <w:spacing w:after="20"/>
      </w:pPr>
      <w:r>
        <w:rPr>
          <w:rFonts w:ascii="Noto Serif" w:hAnsi="Noto Serif" w:eastAsia="Noto Serif" w:cs="Noto Serif"/>
          <w:b w:val="0"/>
          <w:i w:val="0"/>
          <w:color w:val="29241F"/>
          <w:sz w:val="19"/>
        </w:rPr>
        <w:t xml:space="preserve">Unitarum　</w:t>
      </w:r>
    </w:p>
    <w:p>
      <w:pPr>
        <w:spacing w:after="20"/>
      </w:pPr>
      <w:r>
        <w:rPr>
          <w:rFonts w:ascii="Noto Serif" w:hAnsi="Noto Serif" w:eastAsia="Noto Serif" w:cs="Noto Serif"/>
          <w:b w:val="0"/>
          <w:i w:val="0"/>
          <w:color w:val="29241F"/>
          <w:sz w:val="19"/>
        </w:rPr>
        <w:t xml:space="preserve">Pythagoras　</w:t>
      </w:r>
    </w:p>
    <w:p>
      <w:pPr>
        <w:spacing w:after="20"/>
      </w:pPr>
      <w:r>
        <w:rPr>
          <w:rFonts w:ascii="Noto Serif" w:hAnsi="Noto Serif" w:eastAsia="Noto Serif" w:cs="Noto Serif"/>
          <w:b w:val="0"/>
          <w:i w:val="0"/>
          <w:color w:val="29241F"/>
          <w:sz w:val="19"/>
        </w:rPr>
        <w:t xml:space="preserve">Appia　</w:t>
      </w:r>
    </w:p>
    <w:p>
      <w:pPr>
        <w:spacing w:after="20"/>
      </w:pPr>
      <w:r>
        <w:rPr>
          <w:rFonts w:ascii="Noto Serif" w:hAnsi="Noto Serif" w:eastAsia="Noto Serif" w:cs="Noto Serif"/>
          <w:b w:val="0"/>
          <w:i w:val="0"/>
          <w:color w:val="29241F"/>
          <w:sz w:val="19"/>
        </w:rPr>
        <w:t xml:space="preserve">Germani　</w:t>
      </w:r>
    </w:p>
    <w:p>
      <w:pPr>
        <w:spacing w:after="20"/>
      </w:pPr>
      <w:r>
        <w:rPr>
          <w:rFonts w:ascii="Noto Serif" w:hAnsi="Noto Serif" w:eastAsia="Noto Serif" w:cs="Noto Serif"/>
          <w:b w:val="0"/>
          <w:i w:val="0"/>
          <w:color w:val="29241F"/>
          <w:sz w:val="19"/>
        </w:rPr>
        <w:t xml:space="preserve">saracenus　</w:t>
      </w:r>
    </w:p>
    <w:p>
      <w:pPr>
        <w:spacing w:after="20"/>
      </w:pPr>
      <w:r>
        <w:rPr>
          <w:rFonts w:ascii="Noto Serif" w:hAnsi="Noto Serif" w:eastAsia="Noto Serif" w:cs="Noto Serif"/>
          <w:b w:val="0"/>
          <w:i w:val="0"/>
          <w:color w:val="29241F"/>
          <w:sz w:val="19"/>
        </w:rPr>
        <w:t xml:space="preserve">Alexandriae　</w:t>
      </w:r>
    </w:p>
    <w:p>
      <w:pPr>
        <w:spacing w:after="20"/>
      </w:pPr>
      <w:r>
        <w:rPr>
          <w:rFonts w:ascii="Noto Serif" w:hAnsi="Noto Serif" w:eastAsia="Noto Serif" w:cs="Noto Serif"/>
          <w:b w:val="0"/>
          <w:i w:val="0"/>
          <w:color w:val="29241F"/>
          <w:sz w:val="19"/>
        </w:rPr>
        <w:t xml:space="preserve">Sacrosancti　</w:t>
      </w:r>
    </w:p>
    <w:p>
      <w:pPr>
        <w:spacing w:after="20"/>
      </w:pPr>
      <w:r>
        <w:rPr>
          <w:rFonts w:ascii="Noto Serif" w:hAnsi="Noto Serif" w:eastAsia="Noto Serif" w:cs="Noto Serif"/>
          <w:b w:val="0"/>
          <w:i w:val="0"/>
          <w:color w:val="29241F"/>
          <w:sz w:val="19"/>
        </w:rPr>
        <w:t xml:space="preserve">Atheniensis　</w:t>
      </w:r>
    </w:p>
    <w:p>
      <w:pPr>
        <w:spacing w:after="20"/>
      </w:pPr>
      <w:r>
        <w:rPr>
          <w:rFonts w:ascii="Noto Serif" w:hAnsi="Noto Serif" w:eastAsia="Noto Serif" w:cs="Noto Serif"/>
          <w:b w:val="0"/>
          <w:i w:val="0"/>
          <w:color w:val="29241F"/>
          <w:sz w:val="19"/>
        </w:rPr>
        <w:t xml:space="preserve">Servator　</w:t>
      </w:r>
    </w:p>
    <w:p>
      <w:pPr>
        <w:spacing w:after="20"/>
      </w:pPr>
      <w:r>
        <w:rPr>
          <w:rFonts w:ascii="Noto Serif" w:hAnsi="Noto Serif" w:eastAsia="Noto Serif" w:cs="Noto Serif"/>
          <w:b w:val="0"/>
          <w:i w:val="0"/>
          <w:color w:val="29241F"/>
          <w:sz w:val="19"/>
        </w:rPr>
        <w:t xml:space="preserve">Vigilio　</w:t>
      </w:r>
    </w:p>
    <w:p>
      <w:pPr>
        <w:spacing w:after="20"/>
      </w:pPr>
      <w:r>
        <w:rPr>
          <w:rFonts w:ascii="Noto Serif" w:hAnsi="Noto Serif" w:eastAsia="Noto Serif" w:cs="Noto Serif"/>
          <w:b w:val="0"/>
          <w:i w:val="0"/>
          <w:color w:val="29241F"/>
          <w:sz w:val="19"/>
        </w:rPr>
        <w:t xml:space="preserve">Hebraice　</w:t>
      </w:r>
    </w:p>
    <w:p>
      <w:pPr>
        <w:spacing w:after="20"/>
      </w:pPr>
      <w:r>
        <w:rPr>
          <w:rFonts w:ascii="Noto Serif" w:hAnsi="Noto Serif" w:eastAsia="Noto Serif" w:cs="Noto Serif"/>
          <w:b w:val="0"/>
          <w:i w:val="0"/>
          <w:color w:val="29241F"/>
          <w:sz w:val="19"/>
        </w:rPr>
        <w:t xml:space="preserve">Symmachus　</w:t>
      </w:r>
    </w:p>
    <w:p>
      <w:pPr>
        <w:spacing w:after="20"/>
      </w:pPr>
      <w:r>
        <w:rPr>
          <w:rFonts w:ascii="Noto Serif" w:hAnsi="Noto Serif" w:eastAsia="Noto Serif" w:cs="Noto Serif"/>
          <w:b w:val="0"/>
          <w:i w:val="0"/>
          <w:color w:val="29241F"/>
          <w:sz w:val="19"/>
        </w:rPr>
        <w:t xml:space="preserve">Athenae　</w:t>
      </w:r>
    </w:p>
    <w:p>
      <w:pPr>
        <w:spacing w:after="20"/>
      </w:pPr>
      <w:r>
        <w:rPr>
          <w:rFonts w:ascii="Noto Serif" w:hAnsi="Noto Serif" w:eastAsia="Noto Serif" w:cs="Noto Serif"/>
          <w:b w:val="0"/>
          <w:i w:val="0"/>
          <w:color w:val="29241F"/>
          <w:sz w:val="19"/>
        </w:rPr>
        <w:t xml:space="preserve">Ephesius　</w:t>
      </w:r>
    </w:p>
    <w:p>
      <w:pPr>
        <w:spacing w:after="20"/>
      </w:pPr>
      <w:r>
        <w:rPr>
          <w:rFonts w:ascii="Noto Serif" w:hAnsi="Noto Serif" w:eastAsia="Noto Serif" w:cs="Noto Serif"/>
          <w:b w:val="0"/>
          <w:i w:val="0"/>
          <w:color w:val="29241F"/>
          <w:sz w:val="19"/>
        </w:rPr>
        <w:t xml:space="preserve">Arabia　</w:t>
      </w:r>
    </w:p>
    <w:p>
      <w:pPr>
        <w:spacing w:after="20"/>
      </w:pPr>
      <w:r>
        <w:rPr>
          <w:rFonts w:ascii="Noto Serif" w:hAnsi="Noto Serif" w:eastAsia="Noto Serif" w:cs="Noto Serif"/>
          <w:b w:val="0"/>
          <w:i w:val="0"/>
          <w:color w:val="29241F"/>
          <w:sz w:val="19"/>
        </w:rPr>
        <w:t xml:space="preserve">Conferentiae　</w:t>
      </w:r>
    </w:p>
    <w:p>
      <w:pPr>
        <w:spacing w:after="20"/>
      </w:pPr>
      <w:r>
        <w:rPr>
          <w:rFonts w:ascii="Noto Serif" w:hAnsi="Noto Serif" w:eastAsia="Noto Serif" w:cs="Noto Serif"/>
          <w:b w:val="0"/>
          <w:i w:val="0"/>
          <w:color w:val="29241F"/>
          <w:sz w:val="19"/>
        </w:rPr>
        <w:t xml:space="preserve">Gothi　</w:t>
      </w:r>
    </w:p>
    <w:p>
      <w:pPr>
        <w:spacing w:after="20"/>
      </w:pPr>
      <w:r>
        <w:rPr>
          <w:rFonts w:ascii="Noto Serif" w:hAnsi="Noto Serif" w:eastAsia="Noto Serif" w:cs="Noto Serif"/>
          <w:b w:val="0"/>
          <w:i w:val="0"/>
          <w:color w:val="29241F"/>
          <w:sz w:val="19"/>
        </w:rPr>
        <w:t xml:space="preserve">Page　</w:t>
      </w:r>
    </w:p>
    <w:p>
      <w:pPr>
        <w:spacing w:after="20"/>
      </w:pPr>
      <w:r>
        <w:rPr>
          <w:rFonts w:ascii="Noto Serif" w:hAnsi="Noto Serif" w:eastAsia="Noto Serif" w:cs="Noto Serif"/>
          <w:b w:val="0"/>
          <w:i w:val="0"/>
          <w:color w:val="29241F"/>
          <w:sz w:val="19"/>
        </w:rPr>
        <w:t xml:space="preserve">Cornelius　</w:t>
      </w:r>
    </w:p>
    <w:p>
      <w:pPr>
        <w:spacing w:after="20"/>
      </w:pPr>
      <w:r>
        <w:rPr>
          <w:rFonts w:ascii="Noto Serif" w:hAnsi="Noto Serif" w:eastAsia="Noto Serif" w:cs="Noto Serif"/>
          <w:b w:val="0"/>
          <w:i w:val="0"/>
          <w:color w:val="29241F"/>
          <w:sz w:val="19"/>
        </w:rPr>
        <w:t xml:space="preserve">Turonensi　</w:t>
      </w:r>
    </w:p>
    <w:p>
      <w:pPr>
        <w:spacing w:after="20"/>
      </w:pPr>
      <w:r>
        <w:rPr>
          <w:rFonts w:ascii="Noto Serif" w:hAnsi="Noto Serif" w:eastAsia="Noto Serif" w:cs="Noto Serif"/>
          <w:b w:val="0"/>
          <w:i w:val="0"/>
          <w:color w:val="29241F"/>
          <w:sz w:val="19"/>
        </w:rPr>
        <w:t xml:space="preserve">Augustino　</w:t>
      </w:r>
    </w:p>
    <w:p>
      <w:pPr>
        <w:spacing w:after="20"/>
      </w:pPr>
      <w:r>
        <w:rPr>
          <w:rFonts w:ascii="Noto Serif" w:hAnsi="Noto Serif" w:eastAsia="Noto Serif" w:cs="Noto Serif"/>
          <w:b w:val="0"/>
          <w:i w:val="0"/>
          <w:color w:val="29241F"/>
          <w:sz w:val="19"/>
        </w:rPr>
        <w:t xml:space="preserve">Constantinopolitana　</w:t>
      </w:r>
    </w:p>
    <w:p>
      <w:pPr>
        <w:spacing w:after="20"/>
      </w:pPr>
      <w:r>
        <w:rPr>
          <w:rFonts w:ascii="Noto Serif" w:hAnsi="Noto Serif" w:eastAsia="Noto Serif" w:cs="Noto Serif"/>
          <w:b w:val="0"/>
          <w:i w:val="0"/>
          <w:color w:val="29241F"/>
          <w:sz w:val="19"/>
        </w:rPr>
        <w:t xml:space="preserve">Basilii　</w:t>
      </w:r>
    </w:p>
    <w:p>
      <w:pPr>
        <w:spacing w:after="20"/>
      </w:pPr>
      <w:r>
        <w:rPr>
          <w:rFonts w:ascii="Noto Serif" w:hAnsi="Noto Serif" w:eastAsia="Noto Serif" w:cs="Noto Serif"/>
          <w:b w:val="0"/>
          <w:i w:val="0"/>
          <w:color w:val="29241F"/>
          <w:sz w:val="19"/>
        </w:rPr>
        <w:t xml:space="preserve">Stoicus　</w:t>
      </w:r>
    </w:p>
    <w:p>
      <w:pPr>
        <w:spacing w:after="20"/>
      </w:pPr>
      <w:r>
        <w:rPr>
          <w:rFonts w:ascii="Noto Serif" w:hAnsi="Noto Serif" w:eastAsia="Noto Serif" w:cs="Noto Serif"/>
          <w:b w:val="0"/>
          <w:i w:val="0"/>
          <w:color w:val="29241F"/>
          <w:sz w:val="19"/>
        </w:rPr>
        <w:t xml:space="preserve">Genesi　</w:t>
      </w:r>
    </w:p>
    <w:p>
      <w:pPr>
        <w:spacing w:after="20"/>
      </w:pPr>
      <w:r>
        <w:rPr>
          <w:rFonts w:ascii="Noto Serif" w:hAnsi="Noto Serif" w:eastAsia="Noto Serif" w:cs="Noto Serif"/>
          <w:b w:val="0"/>
          <w:i w:val="0"/>
          <w:color w:val="29241F"/>
          <w:sz w:val="19"/>
        </w:rPr>
        <w:t xml:space="preserve">Gothis　</w:t>
      </w:r>
    </w:p>
    <w:p>
      <w:pPr>
        <w:spacing w:after="20"/>
      </w:pPr>
      <w:r>
        <w:rPr>
          <w:rFonts w:ascii="Noto Serif" w:hAnsi="Noto Serif" w:eastAsia="Noto Serif" w:cs="Noto Serif"/>
          <w:b w:val="0"/>
          <w:i w:val="0"/>
          <w:color w:val="29241F"/>
          <w:sz w:val="19"/>
        </w:rPr>
        <w:t xml:space="preserve">Osuiu　</w:t>
      </w:r>
    </w:p>
    <w:p>
      <w:pPr>
        <w:spacing w:after="20"/>
      </w:pPr>
      <w:r>
        <w:rPr>
          <w:rFonts w:ascii="Noto Serif" w:hAnsi="Noto Serif" w:eastAsia="Noto Serif" w:cs="Noto Serif"/>
          <w:b w:val="0"/>
          <w:i w:val="0"/>
          <w:color w:val="29241F"/>
          <w:sz w:val="19"/>
        </w:rPr>
        <w:t xml:space="preserve">Hibernia　</w:t>
      </w:r>
    </w:p>
    <w:p>
      <w:pPr>
        <w:spacing w:after="20"/>
      </w:pPr>
      <w:r>
        <w:rPr>
          <w:rFonts w:ascii="Noto Serif" w:hAnsi="Noto Serif" w:eastAsia="Noto Serif" w:cs="Noto Serif"/>
          <w:b w:val="0"/>
          <w:i w:val="0"/>
          <w:color w:val="29241F"/>
          <w:sz w:val="19"/>
        </w:rPr>
        <w:t xml:space="preserve">Cato　</w:t>
      </w:r>
    </w:p>
    <w:p>
      <w:pPr>
        <w:spacing w:after="20"/>
      </w:pPr>
      <w:r>
        <w:rPr>
          <w:rFonts w:ascii="Noto Serif" w:hAnsi="Noto Serif" w:eastAsia="Noto Serif" w:cs="Noto Serif"/>
          <w:b w:val="0"/>
          <w:i w:val="0"/>
          <w:color w:val="29241F"/>
          <w:sz w:val="19"/>
        </w:rPr>
        <w:t xml:space="preserve">Siricii　</w:t>
      </w:r>
    </w:p>
    <w:p>
      <w:pPr>
        <w:spacing w:after="20"/>
      </w:pPr>
      <w:r>
        <w:rPr>
          <w:rFonts w:ascii="Noto Serif" w:hAnsi="Noto Serif" w:eastAsia="Noto Serif" w:cs="Noto Serif"/>
          <w:b w:val="0"/>
          <w:i w:val="0"/>
          <w:color w:val="29241F"/>
          <w:sz w:val="19"/>
        </w:rPr>
        <w:t xml:space="preserve">Brittaniae　</w:t>
      </w:r>
    </w:p>
    <w:p>
      <w:pPr>
        <w:spacing w:after="20"/>
      </w:pPr>
      <w:r>
        <w:rPr>
          <w:rFonts w:ascii="Noto Serif" w:hAnsi="Noto Serif" w:eastAsia="Noto Serif" w:cs="Noto Serif"/>
          <w:b w:val="0"/>
          <w:i w:val="0"/>
          <w:color w:val="29241F"/>
          <w:sz w:val="19"/>
        </w:rPr>
        <w:t xml:space="preserve">Eboracensis　</w:t>
      </w:r>
    </w:p>
    <w:p>
      <w:pPr>
        <w:spacing w:after="20"/>
      </w:pPr>
      <w:r>
        <w:rPr>
          <w:rFonts w:ascii="Noto Serif" w:hAnsi="Noto Serif" w:eastAsia="Noto Serif" w:cs="Noto Serif"/>
          <w:b w:val="0"/>
          <w:i w:val="0"/>
          <w:color w:val="29241F"/>
          <w:sz w:val="19"/>
        </w:rPr>
        <w:t xml:space="preserve">Innocentio　</w:t>
      </w:r>
    </w:p>
    <w:p>
      <w:pPr>
        <w:spacing w:after="20"/>
      </w:pPr>
      <w:r>
        <w:rPr>
          <w:rFonts w:ascii="Noto Serif" w:hAnsi="Noto Serif" w:eastAsia="Noto Serif" w:cs="Noto Serif"/>
          <w:b w:val="0"/>
          <w:i w:val="0"/>
          <w:color w:val="29241F"/>
          <w:sz w:val="19"/>
        </w:rPr>
        <w:t xml:space="preserve">Ezech　</w:t>
      </w:r>
    </w:p>
    <w:p>
      <w:pPr>
        <w:spacing w:after="20"/>
      </w:pPr>
      <w:r>
        <w:rPr>
          <w:rFonts w:ascii="Noto Serif" w:hAnsi="Noto Serif" w:eastAsia="Noto Serif" w:cs="Noto Serif"/>
          <w:b w:val="0"/>
          <w:i w:val="0"/>
          <w:color w:val="29241F"/>
          <w:sz w:val="19"/>
        </w:rPr>
        <w:t xml:space="preserve">Tiberis　</w:t>
      </w:r>
    </w:p>
    <w:p>
      <w:pPr>
        <w:spacing w:after="20"/>
      </w:pPr>
      <w:r>
        <w:rPr>
          <w:rFonts w:ascii="Noto Serif" w:hAnsi="Noto Serif" w:eastAsia="Noto Serif" w:cs="Noto Serif"/>
          <w:b w:val="0"/>
          <w:i w:val="0"/>
          <w:color w:val="29241F"/>
          <w:sz w:val="19"/>
        </w:rPr>
        <w:t xml:space="preserve">Iubilaei　</w:t>
      </w:r>
    </w:p>
    <w:p>
      <w:pPr>
        <w:spacing w:after="20"/>
      </w:pPr>
      <w:r>
        <w:rPr>
          <w:rFonts w:ascii="Noto Serif" w:hAnsi="Noto Serif" w:eastAsia="Noto Serif" w:cs="Noto Serif"/>
          <w:b w:val="0"/>
          <w:i w:val="0"/>
          <w:color w:val="29241F"/>
          <w:sz w:val="19"/>
        </w:rPr>
        <w:t xml:space="preserve">Servatoris　</w:t>
      </w:r>
    </w:p>
    <w:p>
      <w:pPr>
        <w:spacing w:after="20"/>
      </w:pPr>
      <w:r>
        <w:rPr>
          <w:rFonts w:ascii="Noto Serif" w:hAnsi="Noto Serif" w:eastAsia="Noto Serif" w:cs="Noto Serif"/>
          <w:b w:val="0"/>
          <w:i w:val="0"/>
          <w:color w:val="29241F"/>
          <w:sz w:val="19"/>
        </w:rPr>
        <w:t xml:space="preserve">Oecumenicorum　</w:t>
      </w:r>
    </w:p>
    <w:p>
      <w:pPr>
        <w:spacing w:after="20"/>
      </w:pPr>
      <w:r>
        <w:rPr>
          <w:rFonts w:ascii="Noto Serif" w:hAnsi="Noto Serif" w:eastAsia="Noto Serif" w:cs="Noto Serif"/>
          <w:b w:val="0"/>
          <w:i w:val="0"/>
          <w:color w:val="29241F"/>
          <w:sz w:val="19"/>
        </w:rPr>
        <w:t xml:space="preserve">Nativ　</w:t>
      </w:r>
    </w:p>
    <w:p>
      <w:pPr>
        <w:spacing w:after="20"/>
      </w:pPr>
      <w:r>
        <w:rPr>
          <w:rFonts w:ascii="Noto Serif" w:hAnsi="Noto Serif" w:eastAsia="Noto Serif" w:cs="Noto Serif"/>
          <w:b w:val="0"/>
          <w:i w:val="0"/>
          <w:color w:val="29241F"/>
          <w:sz w:val="19"/>
        </w:rPr>
        <w:t xml:space="preserve">GUILLELMUS　</w:t>
      </w:r>
    </w:p>
    <w:p>
      <w:pPr>
        <w:spacing w:after="20"/>
      </w:pPr>
      <w:r>
        <w:rPr>
          <w:rFonts w:ascii="Noto Serif" w:hAnsi="Noto Serif" w:eastAsia="Noto Serif" w:cs="Noto Serif"/>
          <w:b w:val="0"/>
          <w:i w:val="0"/>
          <w:color w:val="29241F"/>
          <w:sz w:val="19"/>
        </w:rPr>
        <w:t xml:space="preserve">Arius　</w:t>
      </w:r>
    </w:p>
    <w:p>
      <w:pPr>
        <w:spacing w:after="20"/>
      </w:pPr>
      <w:r>
        <w:rPr>
          <w:rFonts w:ascii="Noto Serif" w:hAnsi="Noto Serif" w:eastAsia="Noto Serif" w:cs="Noto Serif"/>
          <w:b w:val="0"/>
          <w:i w:val="0"/>
          <w:color w:val="29241F"/>
          <w:sz w:val="19"/>
        </w:rPr>
        <w:t xml:space="preserve">Ennius　</w:t>
      </w:r>
    </w:p>
    <w:p>
      <w:pPr>
        <w:spacing w:after="20"/>
      </w:pPr>
      <w:r>
        <w:rPr>
          <w:rFonts w:ascii="Noto Serif" w:hAnsi="Noto Serif" w:eastAsia="Noto Serif" w:cs="Noto Serif"/>
          <w:b w:val="0"/>
          <w:i w:val="0"/>
          <w:color w:val="29241F"/>
          <w:sz w:val="19"/>
        </w:rPr>
        <w:t xml:space="preserve">Saturnum　</w:t>
      </w:r>
    </w:p>
    <w:p>
      <w:pPr>
        <w:spacing w:after="20"/>
      </w:pPr>
      <w:r>
        <w:rPr>
          <w:rFonts w:ascii="Noto Serif" w:hAnsi="Noto Serif" w:eastAsia="Noto Serif" w:cs="Noto Serif"/>
          <w:b w:val="0"/>
          <w:i w:val="0"/>
          <w:color w:val="29241F"/>
          <w:sz w:val="19"/>
        </w:rPr>
        <w:t xml:space="preserve">Vaticana　</w:t>
      </w:r>
    </w:p>
    <w:p>
      <w:pPr>
        <w:spacing w:after="20"/>
      </w:pPr>
      <w:r>
        <w:rPr>
          <w:rFonts w:ascii="Noto Serif" w:hAnsi="Noto Serif" w:eastAsia="Noto Serif" w:cs="Noto Serif"/>
          <w:b w:val="0"/>
          <w:i w:val="0"/>
          <w:color w:val="29241F"/>
          <w:sz w:val="19"/>
        </w:rPr>
        <w:t xml:space="preserve">Tridentino　</w:t>
      </w:r>
    </w:p>
    <w:p>
      <w:pPr>
        <w:spacing w:after="20"/>
      </w:pPr>
      <w:r>
        <w:rPr>
          <w:rFonts w:ascii="Noto Serif" w:hAnsi="Noto Serif" w:eastAsia="Noto Serif" w:cs="Noto Serif"/>
          <w:b w:val="0"/>
          <w:i w:val="0"/>
          <w:color w:val="29241F"/>
          <w:sz w:val="19"/>
        </w:rPr>
        <w:t xml:space="preserve">Biblia　</w:t>
      </w:r>
    </w:p>
    <w:p>
      <w:pPr>
        <w:spacing w:after="20"/>
      </w:pPr>
      <w:r>
        <w:rPr>
          <w:rFonts w:ascii="Noto Serif" w:hAnsi="Noto Serif" w:eastAsia="Noto Serif" w:cs="Noto Serif"/>
          <w:b w:val="0"/>
          <w:i w:val="0"/>
          <w:color w:val="29241F"/>
          <w:sz w:val="19"/>
        </w:rPr>
        <w:t xml:space="preserve">Tridentinum　</w:t>
      </w:r>
    </w:p>
    <w:p>
      <w:pPr>
        <w:spacing w:after="20"/>
      </w:pPr>
      <w:r>
        <w:rPr>
          <w:rFonts w:ascii="Noto Serif" w:hAnsi="Noto Serif" w:eastAsia="Noto Serif" w:cs="Noto Serif"/>
          <w:b w:val="0"/>
          <w:i w:val="0"/>
          <w:color w:val="29241F"/>
          <w:sz w:val="19"/>
        </w:rPr>
        <w:t xml:space="preserve">Phrygia　</w:t>
      </w:r>
    </w:p>
    <w:p>
      <w:pPr>
        <w:spacing w:after="20"/>
      </w:pPr>
      <w:r>
        <w:rPr>
          <w:rFonts w:ascii="Noto Serif" w:hAnsi="Noto Serif" w:eastAsia="Noto Serif" w:cs="Noto Serif"/>
          <w:b w:val="0"/>
          <w:i w:val="0"/>
          <w:color w:val="29241F"/>
          <w:sz w:val="19"/>
        </w:rPr>
        <w:t xml:space="preserve">Methodii　</w:t>
      </w:r>
    </w:p>
    <w:p>
      <w:pPr>
        <w:spacing w:after="20"/>
      </w:pPr>
      <w:r>
        <w:rPr>
          <w:rFonts w:ascii="Noto Serif" w:hAnsi="Noto Serif" w:eastAsia="Noto Serif" w:cs="Noto Serif"/>
          <w:b w:val="0"/>
          <w:i w:val="0"/>
          <w:color w:val="29241F"/>
          <w:sz w:val="19"/>
        </w:rPr>
        <w:t xml:space="preserve">Paulinus　</w:t>
      </w:r>
    </w:p>
    <w:p>
      <w:pPr>
        <w:spacing w:after="20"/>
      </w:pPr>
      <w:r>
        <w:rPr>
          <w:rFonts w:ascii="Noto Serif" w:hAnsi="Noto Serif" w:eastAsia="Noto Serif" w:cs="Noto Serif"/>
          <w:b w:val="0"/>
          <w:i w:val="0"/>
          <w:color w:val="29241F"/>
          <w:sz w:val="19"/>
        </w:rPr>
        <w:t xml:space="preserve">Photinus　</w:t>
      </w:r>
    </w:p>
    <w:p>
      <w:pPr>
        <w:spacing w:after="20"/>
      </w:pPr>
      <w:r>
        <w:rPr>
          <w:rFonts w:ascii="Noto Serif" w:hAnsi="Noto Serif" w:eastAsia="Noto Serif" w:cs="Noto Serif"/>
          <w:b w:val="0"/>
          <w:i w:val="0"/>
          <w:color w:val="29241F"/>
          <w:sz w:val="19"/>
        </w:rPr>
        <w:t xml:space="preserve">HISPALENSIS　</w:t>
      </w:r>
    </w:p>
    <w:p>
      <w:pPr>
        <w:spacing w:after="20"/>
      </w:pPr>
      <w:r>
        <w:rPr>
          <w:rFonts w:ascii="Noto Serif" w:hAnsi="Noto Serif" w:eastAsia="Noto Serif" w:cs="Noto Serif"/>
          <w:b w:val="0"/>
          <w:i w:val="0"/>
          <w:color w:val="29241F"/>
          <w:sz w:val="19"/>
        </w:rPr>
        <w:t xml:space="preserve">Theodoro　</w:t>
      </w:r>
    </w:p>
    <w:p>
      <w:pPr>
        <w:spacing w:after="20"/>
      </w:pPr>
      <w:r>
        <w:rPr>
          <w:rFonts w:ascii="Noto Serif" w:hAnsi="Noto Serif" w:eastAsia="Noto Serif" w:cs="Noto Serif"/>
          <w:b w:val="0"/>
          <w:i w:val="0"/>
          <w:color w:val="29241F"/>
          <w:sz w:val="19"/>
        </w:rPr>
        <w:t xml:space="preserve">Cantuariorum　</w:t>
      </w:r>
    </w:p>
    <w:p>
      <w:pPr>
        <w:spacing w:after="20"/>
      </w:pPr>
      <w:r>
        <w:rPr>
          <w:rFonts w:ascii="Noto Serif" w:hAnsi="Noto Serif" w:eastAsia="Noto Serif" w:cs="Noto Serif"/>
          <w:b w:val="0"/>
          <w:i w:val="0"/>
          <w:color w:val="29241F"/>
          <w:sz w:val="19"/>
        </w:rPr>
        <w:t xml:space="preserve">Brettonum　</w:t>
      </w:r>
    </w:p>
    <w:p>
      <w:pPr>
        <w:spacing w:after="20"/>
      </w:pPr>
      <w:r>
        <w:rPr>
          <w:rFonts w:ascii="Noto Serif" w:hAnsi="Noto Serif" w:eastAsia="Noto Serif" w:cs="Noto Serif"/>
          <w:b w:val="0"/>
          <w:i w:val="0"/>
          <w:color w:val="29241F"/>
          <w:sz w:val="19"/>
        </w:rPr>
        <w:t xml:space="preserve">Cisterciensis　</w:t>
      </w:r>
    </w:p>
    <w:p>
      <w:pPr>
        <w:spacing w:after="20"/>
      </w:pPr>
      <w:r>
        <w:rPr>
          <w:rFonts w:ascii="Noto Serif" w:hAnsi="Noto Serif" w:eastAsia="Noto Serif" w:cs="Noto Serif"/>
          <w:b w:val="0"/>
          <w:i w:val="0"/>
          <w:color w:val="29241F"/>
          <w:sz w:val="19"/>
        </w:rPr>
        <w:t xml:space="preserve">Constantinopolitani　</w:t>
      </w:r>
    </w:p>
    <w:p>
      <w:pPr>
        <w:spacing w:after="20"/>
      </w:pPr>
      <w:r>
        <w:rPr>
          <w:rFonts w:ascii="Noto Serif" w:hAnsi="Noto Serif" w:eastAsia="Noto Serif" w:cs="Noto Serif"/>
          <w:b w:val="0"/>
          <w:i w:val="0"/>
          <w:color w:val="29241F"/>
          <w:sz w:val="19"/>
        </w:rPr>
        <w:t xml:space="preserve">Paracliti　</w:t>
      </w:r>
    </w:p>
    <w:p>
      <w:pPr>
        <w:spacing w:after="20"/>
      </w:pPr>
      <w:r>
        <w:rPr>
          <w:rFonts w:ascii="Noto Serif" w:hAnsi="Noto Serif" w:eastAsia="Noto Serif" w:cs="Noto Serif"/>
          <w:b w:val="0"/>
          <w:i w:val="0"/>
          <w:color w:val="29241F"/>
          <w:sz w:val="19"/>
        </w:rPr>
        <w:t xml:space="preserve">ALOISIUS　</w:t>
      </w:r>
    </w:p>
    <w:p>
      <w:pPr>
        <w:spacing w:after="20"/>
      </w:pPr>
      <w:r>
        <w:rPr>
          <w:rFonts w:ascii="Noto Serif" w:hAnsi="Noto Serif" w:eastAsia="Noto Serif" w:cs="Noto Serif"/>
          <w:b w:val="0"/>
          <w:i w:val="0"/>
          <w:color w:val="29241F"/>
          <w:sz w:val="19"/>
        </w:rPr>
        <w:t xml:space="preserve">Valentiniani　</w:t>
      </w:r>
    </w:p>
    <w:p>
      <w:pPr>
        <w:spacing w:after="20"/>
      </w:pPr>
      <w:r>
        <w:rPr>
          <w:rFonts w:ascii="Noto Serif" w:hAnsi="Noto Serif" w:eastAsia="Noto Serif" w:cs="Noto Serif"/>
          <w:b w:val="0"/>
          <w:i w:val="0"/>
          <w:color w:val="29241F"/>
          <w:sz w:val="19"/>
        </w:rPr>
        <w:t xml:space="preserve">Albanus　</w:t>
      </w:r>
    </w:p>
    <w:p>
      <w:pPr>
        <w:spacing w:after="20"/>
      </w:pPr>
      <w:r>
        <w:rPr>
          <w:rFonts w:ascii="Noto Serif" w:hAnsi="Noto Serif" w:eastAsia="Noto Serif" w:cs="Noto Serif"/>
          <w:b w:val="0"/>
          <w:i w:val="0"/>
          <w:color w:val="29241F"/>
          <w:sz w:val="19"/>
        </w:rPr>
        <w:t xml:space="preserve">Claudius　</w:t>
      </w:r>
    </w:p>
    <w:p>
      <w:pPr>
        <w:spacing w:after="20"/>
      </w:pPr>
      <w:r>
        <w:rPr>
          <w:rFonts w:ascii="Noto Serif" w:hAnsi="Noto Serif" w:eastAsia="Noto Serif" w:cs="Noto Serif"/>
          <w:b w:val="0"/>
          <w:i w:val="0"/>
          <w:color w:val="29241F"/>
          <w:sz w:val="19"/>
        </w:rPr>
        <w:t xml:space="preserve">Enoch　</w:t>
      </w:r>
    </w:p>
    <w:p>
      <w:pPr>
        <w:spacing w:after="20"/>
      </w:pPr>
      <w:r>
        <w:rPr>
          <w:rFonts w:ascii="Noto Serif" w:hAnsi="Noto Serif" w:eastAsia="Noto Serif" w:cs="Noto Serif"/>
          <w:b w:val="0"/>
          <w:i w:val="0"/>
          <w:color w:val="29241F"/>
          <w:sz w:val="19"/>
        </w:rPr>
        <w:t xml:space="preserve">Deiparam　</w:t>
      </w:r>
    </w:p>
    <w:p>
      <w:pPr>
        <w:spacing w:after="20"/>
      </w:pPr>
      <w:r>
        <w:rPr>
          <w:rFonts w:ascii="Noto Serif" w:hAnsi="Noto Serif" w:eastAsia="Noto Serif" w:cs="Noto Serif"/>
          <w:b w:val="0"/>
          <w:i w:val="0"/>
          <w:color w:val="29241F"/>
          <w:sz w:val="19"/>
        </w:rPr>
        <w:t xml:space="preserve">Lateranense　</w:t>
      </w:r>
    </w:p>
    <w:p>
      <w:pPr>
        <w:spacing w:after="20"/>
      </w:pPr>
      <w:r>
        <w:rPr>
          <w:rFonts w:ascii="Noto Serif" w:hAnsi="Noto Serif" w:eastAsia="Noto Serif" w:cs="Noto Serif"/>
          <w:b w:val="0"/>
          <w:i w:val="0"/>
          <w:color w:val="29241F"/>
          <w:sz w:val="19"/>
        </w:rPr>
        <w:t xml:space="preserve">Athanasius　</w:t>
      </w:r>
    </w:p>
    <w:p>
      <w:pPr>
        <w:spacing w:after="20"/>
      </w:pPr>
      <w:r>
        <w:rPr>
          <w:rFonts w:ascii="Noto Serif" w:hAnsi="Noto Serif" w:eastAsia="Noto Serif" w:cs="Noto Serif"/>
          <w:b w:val="0"/>
          <w:i w:val="0"/>
          <w:color w:val="29241F"/>
          <w:sz w:val="19"/>
        </w:rPr>
        <w:t xml:space="preserve">Anselmus　</w:t>
      </w:r>
    </w:p>
    <w:p>
      <w:pPr>
        <w:spacing w:after="20"/>
      </w:pPr>
      <w:r>
        <w:rPr>
          <w:rFonts w:ascii="Noto Serif" w:hAnsi="Noto Serif" w:eastAsia="Noto Serif" w:cs="Noto Serif"/>
          <w:b w:val="0"/>
          <w:i w:val="0"/>
          <w:color w:val="29241F"/>
          <w:sz w:val="19"/>
        </w:rPr>
        <w:t xml:space="preserve">Cappadocia　</w:t>
      </w:r>
    </w:p>
    <w:p>
      <w:pPr>
        <w:spacing w:after="20"/>
      </w:pPr>
      <w:r>
        <w:rPr>
          <w:rFonts w:ascii="Noto Serif" w:hAnsi="Noto Serif" w:eastAsia="Noto Serif" w:cs="Noto Serif"/>
          <w:b w:val="0"/>
          <w:i w:val="0"/>
          <w:color w:val="29241F"/>
          <w:sz w:val="19"/>
        </w:rPr>
        <w:t xml:space="preserve">Americae　</w:t>
      </w:r>
    </w:p>
    <w:p>
      <w:pPr>
        <w:spacing w:after="20"/>
      </w:pPr>
      <w:r>
        <w:rPr>
          <w:rFonts w:ascii="Noto Serif" w:hAnsi="Noto Serif" w:eastAsia="Noto Serif" w:cs="Noto Serif"/>
          <w:b w:val="0"/>
          <w:i w:val="0"/>
          <w:color w:val="29241F"/>
          <w:sz w:val="19"/>
        </w:rPr>
        <w:t xml:space="preserve">Arianus　</w:t>
      </w:r>
    </w:p>
    <w:p>
      <w:pPr>
        <w:spacing w:after="20"/>
      </w:pPr>
      <w:r>
        <w:rPr>
          <w:rFonts w:ascii="Noto Serif" w:hAnsi="Noto Serif" w:eastAsia="Noto Serif" w:cs="Noto Serif"/>
          <w:b w:val="0"/>
          <w:i w:val="0"/>
          <w:color w:val="29241F"/>
          <w:sz w:val="19"/>
        </w:rPr>
        <w:t xml:space="preserve">Marcion　</w:t>
      </w:r>
    </w:p>
    <w:p>
      <w:pPr>
        <w:spacing w:after="20"/>
      </w:pPr>
      <w:r>
        <w:rPr>
          <w:rFonts w:ascii="Noto Serif" w:hAnsi="Noto Serif" w:eastAsia="Noto Serif" w:cs="Noto Serif"/>
          <w:b w:val="0"/>
          <w:i w:val="0"/>
          <w:color w:val="29241F"/>
          <w:sz w:val="19"/>
        </w:rPr>
        <w:t xml:space="preserve">Pisanus　</w:t>
      </w:r>
    </w:p>
    <w:p>
      <w:pPr>
        <w:spacing w:after="20"/>
      </w:pPr>
      <w:r>
        <w:rPr>
          <w:rFonts w:ascii="Noto Serif" w:hAnsi="Noto Serif" w:eastAsia="Noto Serif" w:cs="Noto Serif"/>
          <w:b w:val="0"/>
          <w:i w:val="0"/>
          <w:color w:val="29241F"/>
          <w:sz w:val="19"/>
        </w:rPr>
        <w:t xml:space="preserve">Hermogenes　</w:t>
      </w:r>
    </w:p>
    <w:p>
      <w:pPr>
        <w:spacing w:after="20"/>
      </w:pPr>
      <w:r>
        <w:rPr>
          <w:rFonts w:ascii="Noto Serif" w:hAnsi="Noto Serif" w:eastAsia="Noto Serif" w:cs="Noto Serif"/>
          <w:b w:val="0"/>
          <w:i w:val="0"/>
          <w:color w:val="29241F"/>
          <w:sz w:val="19"/>
        </w:rPr>
        <w:t xml:space="preserve">Qd　</w:t>
      </w:r>
    </w:p>
    <w:p>
      <w:pPr>
        <w:spacing w:after="20"/>
      </w:pPr>
      <w:r>
        <w:rPr>
          <w:rFonts w:ascii="Noto Serif" w:hAnsi="Noto Serif" w:eastAsia="Noto Serif" w:cs="Noto Serif"/>
          <w:b w:val="0"/>
          <w:i w:val="0"/>
          <w:color w:val="29241F"/>
          <w:sz w:val="19"/>
        </w:rPr>
        <w:t xml:space="preserve">Damiani　</w:t>
      </w:r>
    </w:p>
    <w:p>
      <w:pPr>
        <w:spacing w:after="20"/>
      </w:pPr>
      <w:r>
        <w:rPr>
          <w:rFonts w:ascii="Noto Serif" w:hAnsi="Noto Serif" w:eastAsia="Noto Serif" w:cs="Noto Serif"/>
          <w:b w:val="0"/>
          <w:i w:val="0"/>
          <w:color w:val="29241F"/>
          <w:sz w:val="19"/>
        </w:rPr>
        <w:t xml:space="preserve">Loth　</w:t>
      </w:r>
    </w:p>
    <w:p>
      <w:pPr>
        <w:spacing w:after="20"/>
      </w:pPr>
      <w:r>
        <w:rPr>
          <w:rFonts w:ascii="Noto Serif" w:hAnsi="Noto Serif" w:eastAsia="Noto Serif" w:cs="Noto Serif"/>
          <w:b w:val="0"/>
          <w:i w:val="0"/>
          <w:color w:val="29241F"/>
          <w:sz w:val="19"/>
        </w:rPr>
        <w:t xml:space="preserve">Tuscia　</w:t>
      </w:r>
    </w:p>
    <w:p>
      <w:pPr>
        <w:spacing w:after="20"/>
      </w:pPr>
      <w:r>
        <w:rPr>
          <w:rFonts w:ascii="Noto Serif" w:hAnsi="Noto Serif" w:eastAsia="Noto Serif" w:cs="Noto Serif"/>
          <w:b w:val="0"/>
          <w:i w:val="0"/>
          <w:color w:val="29241F"/>
          <w:sz w:val="19"/>
        </w:rPr>
        <w:t xml:space="preserve">Hebraeus　</w:t>
      </w:r>
    </w:p>
    <w:p>
      <w:pPr>
        <w:spacing w:after="20"/>
      </w:pPr>
      <w:r>
        <w:rPr>
          <w:rFonts w:ascii="Noto Serif" w:hAnsi="Noto Serif" w:eastAsia="Noto Serif" w:cs="Noto Serif"/>
          <w:b w:val="0"/>
          <w:i w:val="0"/>
          <w:color w:val="29241F"/>
          <w:sz w:val="19"/>
        </w:rPr>
        <w:t xml:space="preserve">Armenius　</w:t>
      </w:r>
    </w:p>
    <w:p>
      <w:pPr>
        <w:spacing w:after="20"/>
      </w:pPr>
      <w:r>
        <w:rPr>
          <w:rFonts w:ascii="Noto Serif" w:hAnsi="Noto Serif" w:eastAsia="Noto Serif" w:cs="Noto Serif"/>
          <w:b w:val="0"/>
          <w:i w:val="0"/>
          <w:color w:val="29241F"/>
          <w:sz w:val="19"/>
        </w:rPr>
        <w:t xml:space="preserve">Ioachim　</w:t>
      </w:r>
    </w:p>
    <w:p>
      <w:pPr>
        <w:spacing w:after="20"/>
      </w:pPr>
      <w:r>
        <w:rPr>
          <w:rFonts w:ascii="Noto Serif" w:hAnsi="Noto Serif" w:eastAsia="Noto Serif" w:cs="Noto Serif"/>
          <w:b w:val="0"/>
          <w:i w:val="0"/>
          <w:color w:val="29241F"/>
          <w:sz w:val="19"/>
        </w:rPr>
        <w:t xml:space="preserve">Anastasio　</w:t>
      </w:r>
    </w:p>
    <w:p>
      <w:pPr>
        <w:spacing w:after="20"/>
      </w:pPr>
      <w:r>
        <w:rPr>
          <w:rFonts w:ascii="Noto Serif" w:hAnsi="Noto Serif" w:eastAsia="Noto Serif" w:cs="Noto Serif"/>
          <w:b w:val="0"/>
          <w:i w:val="0"/>
          <w:color w:val="29241F"/>
          <w:sz w:val="19"/>
        </w:rPr>
        <w:t xml:space="preserve">Atticus　</w:t>
      </w:r>
    </w:p>
    <w:p>
      <w:pPr>
        <w:spacing w:after="20"/>
      </w:pPr>
      <w:r>
        <w:rPr>
          <w:rFonts w:ascii="Noto Serif" w:hAnsi="Noto Serif" w:eastAsia="Noto Serif" w:cs="Noto Serif"/>
          <w:b w:val="0"/>
          <w:i w:val="0"/>
          <w:color w:val="29241F"/>
          <w:sz w:val="19"/>
        </w:rPr>
        <w:t xml:space="preserve">Diana　</w:t>
      </w:r>
    </w:p>
    <w:p>
      <w:pPr>
        <w:spacing w:after="20"/>
      </w:pPr>
      <w:r>
        <w:rPr>
          <w:rFonts w:ascii="Noto Serif" w:hAnsi="Noto Serif" w:eastAsia="Noto Serif" w:cs="Noto Serif"/>
          <w:b w:val="0"/>
          <w:i w:val="0"/>
          <w:color w:val="29241F"/>
          <w:sz w:val="19"/>
        </w:rPr>
        <w:t xml:space="preserve">Arabiae　</w:t>
      </w:r>
    </w:p>
    <w:p>
      <w:pPr>
        <w:spacing w:after="20"/>
      </w:pPr>
      <w:r>
        <w:rPr>
          <w:rFonts w:ascii="Noto Serif" w:hAnsi="Noto Serif" w:eastAsia="Noto Serif" w:cs="Noto Serif"/>
          <w:b w:val="0"/>
          <w:i w:val="0"/>
          <w:color w:val="29241F"/>
          <w:sz w:val="19"/>
        </w:rPr>
        <w:t xml:space="preserve">Franciae　</w:t>
      </w:r>
    </w:p>
    <w:p>
      <w:pPr>
        <w:spacing w:after="20"/>
      </w:pPr>
      <w:r>
        <w:rPr>
          <w:rFonts w:ascii="Noto Serif" w:hAnsi="Noto Serif" w:eastAsia="Noto Serif" w:cs="Noto Serif"/>
          <w:b w:val="0"/>
          <w:i w:val="0"/>
          <w:color w:val="29241F"/>
          <w:sz w:val="19"/>
        </w:rPr>
        <w:t xml:space="preserve">Alpes　</w:t>
      </w:r>
    </w:p>
    <w:p>
      <w:pPr>
        <w:spacing w:after="20"/>
      </w:pPr>
      <w:r>
        <w:rPr>
          <w:rFonts w:ascii="Noto Serif" w:hAnsi="Noto Serif" w:eastAsia="Noto Serif" w:cs="Noto Serif"/>
          <w:b w:val="0"/>
          <w:i w:val="0"/>
          <w:color w:val="29241F"/>
          <w:sz w:val="19"/>
        </w:rPr>
        <w:t xml:space="preserve">Calvaria　</w:t>
      </w:r>
    </w:p>
    <w:p>
      <w:pPr>
        <w:spacing w:after="20"/>
      </w:pPr>
      <w:r>
        <w:rPr>
          <w:rFonts w:ascii="Noto Serif" w:hAnsi="Noto Serif" w:eastAsia="Noto Serif" w:cs="Noto Serif"/>
          <w:b w:val="0"/>
          <w:i w:val="0"/>
          <w:color w:val="29241F"/>
          <w:sz w:val="19"/>
        </w:rPr>
        <w:t xml:space="preserve">Radiomessaggi　</w:t>
      </w:r>
    </w:p>
    <w:p>
      <w:pPr>
        <w:spacing w:after="20"/>
      </w:pPr>
      <w:r>
        <w:rPr>
          <w:rFonts w:ascii="Noto Serif" w:hAnsi="Noto Serif" w:eastAsia="Noto Serif" w:cs="Noto Serif"/>
          <w:b w:val="0"/>
          <w:i w:val="0"/>
          <w:color w:val="29241F"/>
          <w:sz w:val="19"/>
        </w:rPr>
        <w:t xml:space="preserve">Cyrillo　</w:t>
      </w:r>
    </w:p>
    <w:p>
      <w:pPr>
        <w:spacing w:after="20"/>
      </w:pPr>
      <w:r>
        <w:rPr>
          <w:rFonts w:ascii="Noto Serif" w:hAnsi="Noto Serif" w:eastAsia="Noto Serif" w:cs="Noto Serif"/>
          <w:b w:val="0"/>
          <w:i w:val="0"/>
          <w:color w:val="29241F"/>
          <w:sz w:val="19"/>
        </w:rPr>
        <w:t xml:space="preserve">Rufinus　</w:t>
      </w:r>
    </w:p>
    <w:p>
      <w:pPr>
        <w:spacing w:after="20"/>
      </w:pPr>
      <w:r>
        <w:rPr>
          <w:rFonts w:ascii="Noto Serif" w:hAnsi="Noto Serif" w:eastAsia="Noto Serif" w:cs="Noto Serif"/>
          <w:b w:val="0"/>
          <w:i w:val="0"/>
          <w:color w:val="29241F"/>
          <w:sz w:val="19"/>
        </w:rPr>
        <w:t xml:space="preserve">Ephesinam　</w:t>
      </w:r>
    </w:p>
    <w:p>
      <w:pPr>
        <w:spacing w:after="20"/>
      </w:pPr>
      <w:r>
        <w:rPr>
          <w:rFonts w:ascii="Noto Serif" w:hAnsi="Noto Serif" w:eastAsia="Noto Serif" w:cs="Noto Serif"/>
          <w:b w:val="0"/>
          <w:i w:val="0"/>
          <w:color w:val="29241F"/>
          <w:sz w:val="19"/>
        </w:rPr>
        <w:t xml:space="preserve">Alberigo　</w:t>
      </w:r>
    </w:p>
    <w:p>
      <w:pPr>
        <w:spacing w:after="20"/>
      </w:pPr>
      <w:r>
        <w:rPr>
          <w:rFonts w:ascii="Noto Serif" w:hAnsi="Noto Serif" w:eastAsia="Noto Serif" w:cs="Noto Serif"/>
          <w:b w:val="0"/>
          <w:i w:val="0"/>
          <w:color w:val="29241F"/>
          <w:sz w:val="19"/>
        </w:rPr>
        <w:t xml:space="preserve">Calisti　</w:t>
      </w:r>
    </w:p>
    <w:p>
      <w:pPr>
        <w:spacing w:after="20"/>
      </w:pPr>
      <w:r>
        <w:rPr>
          <w:rFonts w:ascii="Noto Serif" w:hAnsi="Noto Serif" w:eastAsia="Noto Serif" w:cs="Noto Serif"/>
          <w:b w:val="0"/>
          <w:i w:val="0"/>
          <w:color w:val="29241F"/>
          <w:sz w:val="19"/>
        </w:rPr>
        <w:t xml:space="preserve">Hiberniae　</w:t>
      </w:r>
    </w:p>
    <w:p>
      <w:pPr>
        <w:spacing w:after="20"/>
      </w:pPr>
      <w:r>
        <w:rPr>
          <w:rFonts w:ascii="Noto Serif" w:hAnsi="Noto Serif" w:eastAsia="Noto Serif" w:cs="Noto Serif"/>
          <w:b w:val="0"/>
          <w:i w:val="0"/>
          <w:color w:val="29241F"/>
          <w:sz w:val="19"/>
        </w:rPr>
        <w:t xml:space="preserve">Coelestini　</w:t>
      </w:r>
    </w:p>
    <w:p>
      <w:pPr>
        <w:spacing w:after="20"/>
      </w:pPr>
      <w:r>
        <w:rPr>
          <w:rFonts w:ascii="Noto Serif" w:hAnsi="Noto Serif" w:eastAsia="Noto Serif" w:cs="Noto Serif"/>
          <w:b w:val="0"/>
          <w:i w:val="0"/>
          <w:color w:val="29241F"/>
          <w:sz w:val="19"/>
        </w:rPr>
        <w:t xml:space="preserve">Parisiensi　</w:t>
      </w:r>
    </w:p>
    <w:p>
      <w:pPr>
        <w:spacing w:after="20"/>
      </w:pPr>
      <w:r>
        <w:rPr>
          <w:rFonts w:ascii="Noto Serif" w:hAnsi="Noto Serif" w:eastAsia="Noto Serif" w:cs="Noto Serif"/>
          <w:b w:val="0"/>
          <w:i w:val="0"/>
          <w:color w:val="29241F"/>
          <w:sz w:val="19"/>
        </w:rPr>
        <w:t xml:space="preserve">Ephesinus　</w:t>
      </w:r>
    </w:p>
    <w:p>
      <w:pPr>
        <w:spacing w:after="20"/>
      </w:pPr>
      <w:r>
        <w:rPr>
          <w:rFonts w:ascii="Noto Serif" w:hAnsi="Noto Serif" w:eastAsia="Noto Serif" w:cs="Noto Serif"/>
          <w:b w:val="0"/>
          <w:i w:val="0"/>
          <w:color w:val="29241F"/>
          <w:sz w:val="19"/>
        </w:rPr>
        <w:t xml:space="preserve">Methodius　</w:t>
      </w:r>
    </w:p>
    <w:p>
      <w:pPr>
        <w:spacing w:after="20"/>
      </w:pPr>
      <w:r>
        <w:rPr>
          <w:rFonts w:ascii="Noto Serif" w:hAnsi="Noto Serif" w:eastAsia="Noto Serif" w:cs="Noto Serif"/>
          <w:b w:val="0"/>
          <w:i w:val="0"/>
          <w:color w:val="29241F"/>
          <w:sz w:val="19"/>
        </w:rPr>
        <w:t xml:space="preserve">Vigilium　</w:t>
      </w:r>
    </w:p>
    <w:p>
      <w:pPr>
        <w:spacing w:after="20"/>
      </w:pPr>
      <w:r>
        <w:rPr>
          <w:rFonts w:ascii="Noto Serif" w:hAnsi="Noto Serif" w:eastAsia="Noto Serif" w:cs="Noto Serif"/>
          <w:b w:val="0"/>
          <w:i w:val="0"/>
          <w:color w:val="29241F"/>
          <w:sz w:val="19"/>
        </w:rPr>
        <w:t xml:space="preserve">Valentiniano　</w:t>
      </w:r>
    </w:p>
    <w:p>
      <w:pPr>
        <w:spacing w:after="20"/>
      </w:pPr>
      <w:r>
        <w:rPr>
          <w:rFonts w:ascii="Noto Serif" w:hAnsi="Noto Serif" w:eastAsia="Noto Serif" w:cs="Noto Serif"/>
          <w:b w:val="0"/>
          <w:i w:val="0"/>
          <w:color w:val="29241F"/>
          <w:sz w:val="19"/>
        </w:rPr>
        <w:t xml:space="preserve">Genes　</w:t>
      </w:r>
    </w:p>
    <w:p>
      <w:pPr>
        <w:spacing w:after="20"/>
      </w:pPr>
      <w:r>
        <w:rPr>
          <w:rFonts w:ascii="Noto Serif" w:hAnsi="Noto Serif" w:eastAsia="Noto Serif" w:cs="Noto Serif"/>
          <w:b w:val="0"/>
          <w:i w:val="0"/>
          <w:color w:val="29241F"/>
          <w:sz w:val="19"/>
        </w:rPr>
        <w:t xml:space="preserve">Vor　</w:t>
      </w:r>
    </w:p>
    <w:p>
      <w:pPr>
        <w:spacing w:after="20"/>
      </w:pPr>
      <w:r>
        <w:rPr>
          <w:rFonts w:ascii="Noto Serif" w:hAnsi="Noto Serif" w:eastAsia="Noto Serif" w:cs="Noto Serif"/>
          <w:b w:val="0"/>
          <w:i w:val="0"/>
          <w:color w:val="29241F"/>
          <w:sz w:val="19"/>
        </w:rPr>
        <w:t xml:space="preserve">Ostiensis　</w:t>
      </w:r>
    </w:p>
    <w:p>
      <w:pPr>
        <w:spacing w:after="20"/>
      </w:pPr>
      <w:r>
        <w:rPr>
          <w:rFonts w:ascii="Noto Serif" w:hAnsi="Noto Serif" w:eastAsia="Noto Serif" w:cs="Noto Serif"/>
          <w:b w:val="0"/>
          <w:i w:val="0"/>
          <w:color w:val="29241F"/>
          <w:sz w:val="19"/>
        </w:rPr>
        <w:t xml:space="preserve">Laurentium　</w:t>
      </w:r>
    </w:p>
    <w:p>
      <w:pPr>
        <w:spacing w:after="20"/>
      </w:pPr>
      <w:r>
        <w:rPr>
          <w:rFonts w:ascii="Noto Serif" w:hAnsi="Noto Serif" w:eastAsia="Noto Serif" w:cs="Noto Serif"/>
          <w:b w:val="0"/>
          <w:i w:val="0"/>
          <w:color w:val="29241F"/>
          <w:sz w:val="19"/>
        </w:rPr>
        <w:t xml:space="preserve">Lugdunensi　</w:t>
      </w:r>
    </w:p>
    <w:p>
      <w:pPr>
        <w:spacing w:after="20"/>
      </w:pPr>
      <w:r>
        <w:rPr>
          <w:rFonts w:ascii="Noto Serif" w:hAnsi="Noto Serif" w:eastAsia="Noto Serif" w:cs="Noto Serif"/>
          <w:b w:val="0"/>
          <w:i w:val="0"/>
          <w:color w:val="29241F"/>
          <w:sz w:val="19"/>
        </w:rPr>
        <w:t xml:space="preserve">Africanus　</w:t>
      </w:r>
    </w:p>
    <w:p>
      <w:pPr>
        <w:spacing w:after="20"/>
      </w:pPr>
      <w:r>
        <w:rPr>
          <w:rFonts w:ascii="Noto Serif" w:hAnsi="Noto Serif" w:eastAsia="Noto Serif" w:cs="Noto Serif"/>
          <w:b w:val="0"/>
          <w:i w:val="0"/>
          <w:color w:val="29241F"/>
          <w:sz w:val="19"/>
        </w:rPr>
        <w:t xml:space="preserve">Martinum　</w:t>
      </w:r>
    </w:p>
    <w:p>
      <w:pPr>
        <w:spacing w:after="20"/>
      </w:pPr>
      <w:r>
        <w:rPr>
          <w:rFonts w:ascii="Noto Serif" w:hAnsi="Noto Serif" w:eastAsia="Noto Serif" w:cs="Noto Serif"/>
          <w:b w:val="0"/>
          <w:i w:val="0"/>
          <w:color w:val="29241F"/>
          <w:sz w:val="19"/>
        </w:rPr>
        <w:t xml:space="preserve">ALBERTUS　</w:t>
      </w:r>
    </w:p>
    <w:p>
      <w:pPr>
        <w:spacing w:after="20"/>
      </w:pPr>
      <w:r>
        <w:rPr>
          <w:rFonts w:ascii="Noto Serif" w:hAnsi="Noto Serif" w:eastAsia="Noto Serif" w:cs="Noto Serif"/>
          <w:b w:val="0"/>
          <w:i w:val="0"/>
          <w:color w:val="29241F"/>
          <w:sz w:val="19"/>
        </w:rPr>
        <w:t xml:space="preserve">Mediolanum　</w:t>
      </w:r>
    </w:p>
    <w:p>
      <w:pPr>
        <w:spacing w:after="20"/>
      </w:pPr>
      <w:r>
        <w:rPr>
          <w:rFonts w:ascii="Noto Serif" w:hAnsi="Noto Serif" w:eastAsia="Noto Serif" w:cs="Noto Serif"/>
          <w:b w:val="0"/>
          <w:i w:val="0"/>
          <w:color w:val="29241F"/>
          <w:sz w:val="19"/>
        </w:rPr>
        <w:t xml:space="preserve">Homerus　</w:t>
      </w:r>
    </w:p>
    <w:p>
      <w:pPr>
        <w:spacing w:after="20"/>
      </w:pPr>
      <w:r>
        <w:rPr>
          <w:rFonts w:ascii="Noto Serif" w:hAnsi="Noto Serif" w:eastAsia="Noto Serif" w:cs="Noto Serif"/>
          <w:b w:val="0"/>
          <w:i w:val="0"/>
          <w:color w:val="29241F"/>
          <w:sz w:val="19"/>
        </w:rPr>
        <w:t xml:space="preserve">Rufino　</w:t>
      </w:r>
    </w:p>
    <w:p>
      <w:pPr>
        <w:spacing w:after="20"/>
      </w:pPr>
      <w:r>
        <w:rPr>
          <w:rFonts w:ascii="Noto Serif" w:hAnsi="Noto Serif" w:eastAsia="Noto Serif" w:cs="Noto Serif"/>
          <w:b w:val="0"/>
          <w:i w:val="0"/>
          <w:color w:val="29241F"/>
          <w:sz w:val="19"/>
        </w:rPr>
        <w:t xml:space="preserve">Bethleem　</w:t>
      </w:r>
    </w:p>
    <w:p>
      <w:pPr>
        <w:spacing w:after="20"/>
      </w:pPr>
      <w:r>
        <w:rPr>
          <w:rFonts w:ascii="Noto Serif" w:hAnsi="Noto Serif" w:eastAsia="Noto Serif" w:cs="Noto Serif"/>
          <w:b w:val="0"/>
          <w:i w:val="0"/>
          <w:color w:val="29241F"/>
          <w:sz w:val="19"/>
        </w:rPr>
        <w:t xml:space="preserve">Immaculatae　</w:t>
      </w:r>
    </w:p>
    <w:p>
      <w:pPr>
        <w:spacing w:after="20"/>
      </w:pPr>
      <w:r>
        <w:rPr>
          <w:rFonts w:ascii="Noto Serif" w:hAnsi="Noto Serif" w:eastAsia="Noto Serif" w:cs="Noto Serif"/>
          <w:b w:val="0"/>
          <w:i w:val="0"/>
          <w:color w:val="29241F"/>
          <w:sz w:val="19"/>
        </w:rPr>
        <w:t xml:space="preserve">Paulinum　</w:t>
      </w:r>
    </w:p>
    <w:p>
      <w:pPr>
        <w:spacing w:after="20"/>
      </w:pPr>
      <w:r>
        <w:rPr>
          <w:rFonts w:ascii="Noto Serif" w:hAnsi="Noto Serif" w:eastAsia="Noto Serif" w:cs="Noto Serif"/>
          <w:b w:val="0"/>
          <w:i w:val="0"/>
          <w:color w:val="29241F"/>
          <w:sz w:val="19"/>
        </w:rPr>
        <w:t xml:space="preserve">Italus　</w:t>
      </w:r>
    </w:p>
    <w:p>
      <w:pPr>
        <w:spacing w:after="20"/>
      </w:pPr>
      <w:r>
        <w:rPr>
          <w:rFonts w:ascii="Noto Serif" w:hAnsi="Noto Serif" w:eastAsia="Noto Serif" w:cs="Noto Serif"/>
          <w:b w:val="0"/>
          <w:i w:val="0"/>
          <w:color w:val="29241F"/>
          <w:sz w:val="19"/>
        </w:rPr>
        <w:t xml:space="preserve">Alexandrinae　</w:t>
      </w:r>
    </w:p>
    <w:p>
      <w:pPr>
        <w:spacing w:after="20"/>
      </w:pPr>
      <w:r>
        <w:rPr>
          <w:rFonts w:ascii="Noto Serif" w:hAnsi="Noto Serif" w:eastAsia="Noto Serif" w:cs="Noto Serif"/>
          <w:b w:val="0"/>
          <w:i w:val="0"/>
          <w:color w:val="29241F"/>
          <w:sz w:val="19"/>
        </w:rPr>
        <w:t xml:space="preserve">GABRIEL　</w:t>
      </w:r>
    </w:p>
    <w:p>
      <w:pPr>
        <w:spacing w:after="20"/>
      </w:pPr>
      <w:r>
        <w:rPr>
          <w:rFonts w:ascii="Noto Serif" w:hAnsi="Noto Serif" w:eastAsia="Noto Serif" w:cs="Noto Serif"/>
          <w:b w:val="0"/>
          <w:i w:val="0"/>
          <w:color w:val="29241F"/>
          <w:sz w:val="19"/>
        </w:rPr>
        <w:t xml:space="preserve">Wicleff　</w:t>
      </w:r>
    </w:p>
    <w:p>
      <w:pPr>
        <w:spacing w:after="20"/>
      </w:pPr>
      <w:r>
        <w:rPr>
          <w:rFonts w:ascii="Noto Serif" w:hAnsi="Noto Serif" w:eastAsia="Noto Serif" w:cs="Noto Serif"/>
          <w:b w:val="0"/>
          <w:i w:val="0"/>
          <w:color w:val="29241F"/>
          <w:sz w:val="19"/>
        </w:rPr>
        <w:t xml:space="preserve">Scytha　</w:t>
      </w:r>
    </w:p>
    <w:p>
      <w:pPr>
        <w:spacing w:after="20"/>
      </w:pPr>
      <w:r>
        <w:rPr>
          <w:rFonts w:ascii="Noto Serif" w:hAnsi="Noto Serif" w:eastAsia="Noto Serif" w:cs="Noto Serif"/>
          <w:b w:val="0"/>
          <w:i w:val="0"/>
          <w:color w:val="29241F"/>
          <w:sz w:val="19"/>
        </w:rPr>
        <w:t xml:space="preserve">Paulino　</w:t>
      </w:r>
    </w:p>
    <w:p>
      <w:pPr>
        <w:spacing w:after="20"/>
      </w:pPr>
      <w:r>
        <w:rPr>
          <w:rFonts w:ascii="Noto Serif" w:hAnsi="Noto Serif" w:eastAsia="Noto Serif" w:cs="Noto Serif"/>
          <w:b w:val="0"/>
          <w:i w:val="0"/>
          <w:color w:val="29241F"/>
          <w:sz w:val="19"/>
        </w:rPr>
        <w:t xml:space="preserve">Platonicus　</w:t>
      </w:r>
    </w:p>
    <w:p>
      <w:pPr>
        <w:spacing w:after="20"/>
      </w:pPr>
      <w:r>
        <w:rPr>
          <w:rFonts w:ascii="Noto Serif" w:hAnsi="Noto Serif" w:eastAsia="Noto Serif" w:cs="Noto Serif"/>
          <w:b w:val="0"/>
          <w:i w:val="0"/>
          <w:color w:val="29241F"/>
          <w:sz w:val="19"/>
        </w:rPr>
        <w:t xml:space="preserve">Theophilus　</w:t>
      </w:r>
    </w:p>
    <w:p>
      <w:pPr>
        <w:spacing w:after="20"/>
      </w:pPr>
      <w:r>
        <w:rPr>
          <w:rFonts w:ascii="Noto Serif" w:hAnsi="Noto Serif" w:eastAsia="Noto Serif" w:cs="Noto Serif"/>
          <w:b w:val="0"/>
          <w:i w:val="0"/>
          <w:color w:val="29241F"/>
          <w:sz w:val="19"/>
        </w:rPr>
        <w:t xml:space="preserve">Priscilla　</w:t>
      </w:r>
    </w:p>
    <w:p>
      <w:pPr>
        <w:spacing w:after="20"/>
      </w:pPr>
      <w:r>
        <w:rPr>
          <w:rFonts w:ascii="Noto Serif" w:hAnsi="Noto Serif" w:eastAsia="Noto Serif" w:cs="Noto Serif"/>
          <w:b w:val="0"/>
          <w:i w:val="0"/>
          <w:color w:val="29241F"/>
          <w:sz w:val="19"/>
        </w:rPr>
        <w:t xml:space="preserve">Justiniani　</w:t>
      </w:r>
    </w:p>
    <w:p>
      <w:pPr>
        <w:spacing w:after="20"/>
      </w:pPr>
      <w:r>
        <w:rPr>
          <w:rFonts w:ascii="Noto Serif" w:hAnsi="Noto Serif" w:eastAsia="Noto Serif" w:cs="Noto Serif"/>
          <w:b w:val="0"/>
          <w:i w:val="0"/>
          <w:color w:val="29241F"/>
          <w:sz w:val="19"/>
        </w:rPr>
        <w:t xml:space="preserve">Campaniae　</w:t>
      </w:r>
    </w:p>
    <w:p>
      <w:pPr>
        <w:spacing w:after="20"/>
      </w:pPr>
      <w:r>
        <w:rPr>
          <w:rFonts w:ascii="Noto Serif" w:hAnsi="Noto Serif" w:eastAsia="Noto Serif" w:cs="Noto Serif"/>
          <w:b w:val="0"/>
          <w:i w:val="0"/>
          <w:color w:val="29241F"/>
          <w:sz w:val="19"/>
        </w:rPr>
        <w:t xml:space="preserve">Pictorum　</w:t>
      </w:r>
    </w:p>
    <w:p>
      <w:pPr>
        <w:spacing w:after="20"/>
      </w:pPr>
      <w:r>
        <w:rPr>
          <w:rFonts w:ascii="Noto Serif" w:hAnsi="Noto Serif" w:eastAsia="Noto Serif" w:cs="Noto Serif"/>
          <w:b w:val="0"/>
          <w:i w:val="0"/>
          <w:color w:val="29241F"/>
          <w:sz w:val="19"/>
        </w:rPr>
        <w:t xml:space="preserve">Aeduini　</w:t>
      </w:r>
    </w:p>
    <w:p>
      <w:pPr>
        <w:spacing w:after="20"/>
      </w:pPr>
      <w:r>
        <w:rPr>
          <w:rFonts w:ascii="Noto Serif" w:hAnsi="Noto Serif" w:eastAsia="Noto Serif" w:cs="Noto Serif"/>
          <w:b w:val="0"/>
          <w:i w:val="0"/>
          <w:color w:val="29241F"/>
          <w:sz w:val="19"/>
        </w:rPr>
        <w:t xml:space="preserve">Constantiensi　</w:t>
      </w:r>
    </w:p>
    <w:p>
      <w:pPr>
        <w:spacing w:after="20"/>
      </w:pPr>
      <w:r>
        <w:rPr>
          <w:rFonts w:ascii="Noto Serif" w:hAnsi="Noto Serif" w:eastAsia="Noto Serif" w:cs="Noto Serif"/>
          <w:b w:val="0"/>
          <w:i w:val="0"/>
          <w:color w:val="29241F"/>
          <w:sz w:val="19"/>
        </w:rPr>
        <w:t xml:space="preserve">Albanensis　</w:t>
      </w:r>
    </w:p>
    <w:p>
      <w:pPr>
        <w:spacing w:after="20"/>
      </w:pPr>
      <w:r>
        <w:rPr>
          <w:rFonts w:ascii="Noto Serif" w:hAnsi="Noto Serif" w:eastAsia="Noto Serif" w:cs="Noto Serif"/>
          <w:b w:val="0"/>
          <w:i w:val="0"/>
          <w:color w:val="29241F"/>
          <w:sz w:val="19"/>
        </w:rPr>
        <w:t xml:space="preserve">Boetius　</w:t>
      </w:r>
    </w:p>
    <w:p>
      <w:pPr>
        <w:spacing w:after="20"/>
      </w:pPr>
      <w:r>
        <w:rPr>
          <w:rFonts w:ascii="Noto Serif" w:hAnsi="Noto Serif" w:eastAsia="Noto Serif" w:cs="Noto Serif"/>
          <w:b w:val="0"/>
          <w:i w:val="0"/>
          <w:color w:val="29241F"/>
          <w:sz w:val="19"/>
        </w:rPr>
        <w:t xml:space="preserve">ORIGINUM　</w:t>
      </w:r>
    </w:p>
    <w:p>
      <w:pPr>
        <w:spacing w:after="20"/>
      </w:pPr>
      <w:r>
        <w:rPr>
          <w:rFonts w:ascii="Noto Serif" w:hAnsi="Noto Serif" w:eastAsia="Noto Serif" w:cs="Noto Serif"/>
          <w:b w:val="0"/>
          <w:i w:val="0"/>
          <w:color w:val="29241F"/>
          <w:sz w:val="19"/>
        </w:rPr>
        <w:t xml:space="preserve">Assisiensis　</w:t>
      </w:r>
    </w:p>
    <w:p>
      <w:pPr>
        <w:spacing w:after="20"/>
      </w:pPr>
      <w:r>
        <w:rPr>
          <w:rFonts w:ascii="Noto Serif" w:hAnsi="Noto Serif" w:eastAsia="Noto Serif" w:cs="Noto Serif"/>
          <w:b w:val="0"/>
          <w:i w:val="0"/>
          <w:color w:val="29241F"/>
          <w:sz w:val="19"/>
        </w:rPr>
        <w:t xml:space="preserve">Galatas　</w:t>
      </w:r>
    </w:p>
    <w:p>
      <w:pPr>
        <w:spacing w:after="20"/>
      </w:pPr>
      <w:r>
        <w:rPr>
          <w:rFonts w:ascii="Noto Serif" w:hAnsi="Noto Serif" w:eastAsia="Noto Serif" w:cs="Noto Serif"/>
          <w:b w:val="0"/>
          <w:i w:val="0"/>
          <w:color w:val="29241F"/>
          <w:sz w:val="19"/>
        </w:rPr>
        <w:t xml:space="preserve">COMPATRI　</w:t>
      </w:r>
    </w:p>
    <w:p>
      <w:pPr>
        <w:spacing w:after="20"/>
      </w:pPr>
      <w:r>
        <w:rPr>
          <w:rFonts w:ascii="Noto Serif" w:hAnsi="Noto Serif" w:eastAsia="Noto Serif" w:cs="Noto Serif"/>
          <w:b w:val="0"/>
          <w:i w:val="0"/>
          <w:color w:val="29241F"/>
          <w:sz w:val="19"/>
        </w:rPr>
        <w:t xml:space="preserve">THEODAHADUS　</w:t>
      </w:r>
    </w:p>
    <w:p>
      <w:pPr>
        <w:spacing w:after="20"/>
      </w:pPr>
      <w:r>
        <w:rPr>
          <w:rFonts w:ascii="Noto Serif" w:hAnsi="Noto Serif" w:eastAsia="Noto Serif" w:cs="Noto Serif"/>
          <w:b w:val="0"/>
          <w:i w:val="0"/>
          <w:color w:val="29241F"/>
          <w:sz w:val="19"/>
        </w:rPr>
        <w:t xml:space="preserve">Hebraicus　</w:t>
      </w:r>
    </w:p>
    <w:p>
      <w:pPr>
        <w:spacing w:after="20"/>
      </w:pPr>
      <w:r>
        <w:rPr>
          <w:rFonts w:ascii="Noto Serif" w:hAnsi="Noto Serif" w:eastAsia="Noto Serif" w:cs="Noto Serif"/>
          <w:b w:val="0"/>
          <w:i w:val="0"/>
          <w:color w:val="29241F"/>
          <w:sz w:val="19"/>
        </w:rPr>
        <w:t xml:space="preserve">Saulus　</w:t>
      </w:r>
    </w:p>
    <w:p>
      <w:pPr>
        <w:spacing w:after="20"/>
      </w:pPr>
      <w:r>
        <w:rPr>
          <w:rFonts w:ascii="Noto Serif" w:hAnsi="Noto Serif" w:eastAsia="Noto Serif" w:cs="Noto Serif"/>
          <w:b w:val="0"/>
          <w:i w:val="0"/>
          <w:color w:val="29241F"/>
          <w:sz w:val="19"/>
        </w:rPr>
        <w:t xml:space="preserve">Parthus　</w:t>
      </w:r>
    </w:p>
    <w:p>
      <w:pPr>
        <w:spacing w:after="20"/>
      </w:pPr>
      <w:r>
        <w:rPr>
          <w:rFonts w:ascii="Noto Serif" w:hAnsi="Noto Serif" w:eastAsia="Noto Serif" w:cs="Noto Serif"/>
          <w:b w:val="0"/>
          <w:i w:val="0"/>
          <w:color w:val="29241F"/>
          <w:sz w:val="19"/>
        </w:rPr>
        <w:t xml:space="preserve">Flavianum　</w:t>
      </w:r>
    </w:p>
    <w:p>
      <w:pPr>
        <w:spacing w:after="20"/>
      </w:pPr>
      <w:r>
        <w:rPr>
          <w:rFonts w:ascii="Noto Serif" w:hAnsi="Noto Serif" w:eastAsia="Noto Serif" w:cs="Noto Serif"/>
          <w:b w:val="0"/>
          <w:i w:val="0"/>
          <w:color w:val="29241F"/>
          <w:sz w:val="19"/>
        </w:rPr>
        <w:t xml:space="preserve">Gallicus　</w:t>
      </w:r>
    </w:p>
    <w:p>
      <w:pPr>
        <w:spacing w:after="20"/>
      </w:pPr>
      <w:r>
        <w:rPr>
          <w:rFonts w:ascii="Noto Serif" w:hAnsi="Noto Serif" w:eastAsia="Noto Serif" w:cs="Noto Serif"/>
          <w:b w:val="0"/>
          <w:i w:val="0"/>
          <w:color w:val="29241F"/>
          <w:sz w:val="19"/>
        </w:rPr>
        <w:t xml:space="preserve">Chalcedonensem　</w:t>
      </w:r>
    </w:p>
    <w:p>
      <w:pPr>
        <w:spacing w:after="20"/>
      </w:pPr>
      <w:r>
        <w:rPr>
          <w:rFonts w:ascii="Noto Serif" w:hAnsi="Noto Serif" w:eastAsia="Noto Serif" w:cs="Noto Serif"/>
          <w:b w:val="0"/>
          <w:i w:val="0"/>
          <w:color w:val="29241F"/>
          <w:sz w:val="19"/>
        </w:rPr>
        <w:t xml:space="preserve">Ratisp　</w:t>
      </w:r>
    </w:p>
    <w:p>
      <w:pPr>
        <w:spacing w:after="20"/>
      </w:pPr>
      <w:r>
        <w:rPr>
          <w:rFonts w:ascii="Noto Serif" w:hAnsi="Noto Serif" w:eastAsia="Noto Serif" w:cs="Noto Serif"/>
          <w:b w:val="0"/>
          <w:i w:val="0"/>
          <w:color w:val="29241F"/>
          <w:sz w:val="19"/>
        </w:rPr>
        <w:t xml:space="preserve">Ibae　</w:t>
      </w:r>
    </w:p>
    <w:p>
      <w:pPr>
        <w:spacing w:after="20"/>
      </w:pPr>
      <w:r>
        <w:rPr>
          <w:rFonts w:ascii="Noto Serif" w:hAnsi="Noto Serif" w:eastAsia="Noto Serif" w:cs="Noto Serif"/>
          <w:b w:val="0"/>
          <w:i w:val="0"/>
          <w:color w:val="29241F"/>
          <w:sz w:val="19"/>
        </w:rPr>
        <w:t xml:space="preserve">Tuscus　</w:t>
      </w:r>
    </w:p>
    <w:p>
      <w:pPr>
        <w:spacing w:after="20"/>
      </w:pPr>
      <w:r>
        <w:rPr>
          <w:rFonts w:ascii="Noto Serif" w:hAnsi="Noto Serif" w:eastAsia="Noto Serif" w:cs="Noto Serif"/>
          <w:b w:val="0"/>
          <w:i w:val="0"/>
          <w:color w:val="29241F"/>
          <w:sz w:val="19"/>
        </w:rPr>
        <w:t xml:space="preserve">Senonensis　</w:t>
      </w:r>
    </w:p>
    <w:p>
      <w:pPr>
        <w:spacing w:after="20"/>
      </w:pPr>
      <w:r>
        <w:rPr>
          <w:rFonts w:ascii="Noto Serif" w:hAnsi="Noto Serif" w:eastAsia="Noto Serif" w:cs="Noto Serif"/>
          <w:b w:val="0"/>
          <w:i w:val="0"/>
          <w:color w:val="29241F"/>
          <w:sz w:val="19"/>
        </w:rPr>
        <w:t xml:space="preserve">Vulcanus　</w:t>
      </w:r>
    </w:p>
    <w:p>
      <w:pPr>
        <w:spacing w:after="20"/>
      </w:pPr>
      <w:r>
        <w:rPr>
          <w:rFonts w:ascii="Noto Serif" w:hAnsi="Noto Serif" w:eastAsia="Noto Serif" w:cs="Noto Serif"/>
          <w:b w:val="0"/>
          <w:i w:val="0"/>
          <w:color w:val="29241F"/>
          <w:sz w:val="19"/>
        </w:rPr>
        <w:t xml:space="preserve">Seville　</w:t>
      </w:r>
    </w:p>
    <w:p>
      <w:pPr>
        <w:spacing w:after="20"/>
      </w:pPr>
      <w:r>
        <w:rPr>
          <w:rFonts w:ascii="Noto Serif" w:hAnsi="Noto Serif" w:eastAsia="Noto Serif" w:cs="Noto Serif"/>
          <w:b w:val="0"/>
          <w:i w:val="0"/>
          <w:color w:val="29241F"/>
          <w:sz w:val="19"/>
        </w:rPr>
        <w:t xml:space="preserve">Antonini　</w:t>
      </w:r>
    </w:p>
    <w:p>
      <w:pPr>
        <w:spacing w:after="20"/>
      </w:pPr>
      <w:r>
        <w:rPr>
          <w:rFonts w:ascii="Noto Serif" w:hAnsi="Noto Serif" w:eastAsia="Noto Serif" w:cs="Noto Serif"/>
          <w:b w:val="0"/>
          <w:i w:val="0"/>
          <w:color w:val="29241F"/>
          <w:sz w:val="19"/>
        </w:rPr>
        <w:t xml:space="preserve">XIIIIa　</w:t>
      </w:r>
    </w:p>
    <w:p>
      <w:pPr>
        <w:spacing w:after="20"/>
      </w:pPr>
      <w:r>
        <w:rPr>
          <w:rFonts w:ascii="Noto Serif" w:hAnsi="Noto Serif" w:eastAsia="Noto Serif" w:cs="Noto Serif"/>
          <w:b w:val="0"/>
          <w:i w:val="0"/>
          <w:color w:val="29241F"/>
          <w:sz w:val="19"/>
        </w:rPr>
        <w:t xml:space="preserve">Uilfrid　</w:t>
      </w:r>
    </w:p>
    <w:p>
      <w:pPr>
        <w:spacing w:after="20"/>
      </w:pPr>
      <w:r>
        <w:rPr>
          <w:rFonts w:ascii="Noto Serif" w:hAnsi="Noto Serif" w:eastAsia="Noto Serif" w:cs="Noto Serif"/>
          <w:b w:val="0"/>
          <w:i w:val="0"/>
          <w:color w:val="29241F"/>
          <w:sz w:val="19"/>
        </w:rPr>
        <w:t xml:space="preserve">Rothomagensi　</w:t>
      </w:r>
    </w:p>
    <w:p>
      <w:pPr>
        <w:spacing w:after="20"/>
      </w:pPr>
      <w:r>
        <w:rPr>
          <w:rFonts w:ascii="Noto Serif" w:hAnsi="Noto Serif" w:eastAsia="Noto Serif" w:cs="Noto Serif"/>
          <w:b w:val="0"/>
          <w:i w:val="0"/>
          <w:color w:val="29241F"/>
          <w:sz w:val="19"/>
        </w:rPr>
        <w:t xml:space="preserve">mattheus　</w:t>
      </w:r>
    </w:p>
    <w:p>
      <w:pPr>
        <w:spacing w:after="20"/>
      </w:pPr>
      <w:r>
        <w:rPr>
          <w:rFonts w:ascii="Noto Serif" w:hAnsi="Noto Serif" w:eastAsia="Noto Serif" w:cs="Noto Serif"/>
          <w:b w:val="0"/>
          <w:i w:val="0"/>
          <w:color w:val="29241F"/>
          <w:sz w:val="19"/>
        </w:rPr>
        <w:t xml:space="preserve">Constantinopolitanam　</w:t>
      </w:r>
    </w:p>
    <w:p>
      <w:pPr>
        <w:spacing w:after="20"/>
      </w:pPr>
      <w:r>
        <w:rPr>
          <w:rFonts w:ascii="Noto Serif" w:hAnsi="Noto Serif" w:eastAsia="Noto Serif" w:cs="Noto Serif"/>
          <w:b w:val="0"/>
          <w:i w:val="0"/>
          <w:color w:val="29241F"/>
          <w:sz w:val="19"/>
        </w:rPr>
        <w:t xml:space="preserve">Praenestinus　</w:t>
      </w:r>
    </w:p>
    <w:p>
      <w:pPr>
        <w:spacing w:after="20"/>
      </w:pPr>
      <w:r>
        <w:rPr>
          <w:rFonts w:ascii="Noto Serif" w:hAnsi="Noto Serif" w:eastAsia="Noto Serif" w:cs="Noto Serif"/>
          <w:b w:val="0"/>
          <w:i w:val="0"/>
          <w:color w:val="29241F"/>
          <w:sz w:val="19"/>
        </w:rPr>
        <w:t xml:space="preserve">Lugdunensis　</w:t>
      </w:r>
    </w:p>
    <w:p>
      <w:pPr>
        <w:spacing w:after="20"/>
      </w:pPr>
      <w:r>
        <w:rPr>
          <w:rFonts w:ascii="Noto Serif" w:hAnsi="Noto Serif" w:eastAsia="Noto Serif" w:cs="Noto Serif"/>
          <w:b w:val="0"/>
          <w:i w:val="0"/>
          <w:color w:val="29241F"/>
          <w:sz w:val="19"/>
        </w:rPr>
        <w:t xml:space="preserve">Constantinopolitanus　</w:t>
      </w:r>
    </w:p>
    <w:p>
      <w:pPr>
        <w:spacing w:after="20"/>
      </w:pPr>
      <w:r>
        <w:rPr>
          <w:rFonts w:ascii="Noto Serif" w:hAnsi="Noto Serif" w:eastAsia="Noto Serif" w:cs="Noto Serif"/>
          <w:b w:val="0"/>
          <w:i w:val="0"/>
          <w:color w:val="29241F"/>
          <w:sz w:val="19"/>
        </w:rPr>
        <w:t xml:space="preserve">Cantuariensis　</w:t>
      </w:r>
    </w:p>
    <w:p>
      <w:pPr>
        <w:spacing w:after="20"/>
      </w:pPr>
      <w:r>
        <w:rPr>
          <w:rFonts w:ascii="Noto Serif" w:hAnsi="Noto Serif" w:eastAsia="Noto Serif" w:cs="Noto Serif"/>
          <w:b w:val="0"/>
          <w:i w:val="0"/>
          <w:color w:val="29241F"/>
          <w:sz w:val="19"/>
        </w:rPr>
        <w:t xml:space="preserve">Conferentiis　</w:t>
      </w:r>
    </w:p>
    <w:p>
      <w:pPr>
        <w:spacing w:after="20"/>
      </w:pPr>
      <w:r>
        <w:rPr>
          <w:rFonts w:ascii="Noto Serif" w:hAnsi="Noto Serif" w:eastAsia="Noto Serif" w:cs="Noto Serif"/>
          <w:b w:val="0"/>
          <w:i w:val="0"/>
          <w:color w:val="29241F"/>
          <w:sz w:val="19"/>
        </w:rPr>
        <w:t xml:space="preserve">Slavorum　</w:t>
      </w:r>
    </w:p>
    <w:p>
      <w:pPr>
        <w:spacing w:after="20"/>
      </w:pPr>
      <w:r>
        <w:rPr>
          <w:rFonts w:ascii="Noto Serif" w:hAnsi="Noto Serif" w:eastAsia="Noto Serif" w:cs="Noto Serif"/>
          <w:b w:val="0"/>
          <w:i w:val="0"/>
          <w:color w:val="29241F"/>
          <w:sz w:val="19"/>
        </w:rPr>
        <w:t xml:space="preserve">Tiberius　</w:t>
      </w:r>
    </w:p>
    <w:p>
      <w:pPr>
        <w:spacing w:after="20"/>
      </w:pPr>
      <w:r>
        <w:rPr>
          <w:rFonts w:ascii="Noto Serif" w:hAnsi="Noto Serif" w:eastAsia="Noto Serif" w:cs="Noto Serif"/>
          <w:b w:val="0"/>
          <w:i w:val="0"/>
          <w:color w:val="29241F"/>
          <w:sz w:val="19"/>
        </w:rPr>
        <w:t xml:space="preserve">Theodoreti　</w:t>
      </w:r>
    </w:p>
    <w:p>
      <w:pPr>
        <w:spacing w:after="20"/>
      </w:pPr>
      <w:r>
        <w:rPr>
          <w:rFonts w:ascii="Noto Serif" w:hAnsi="Noto Serif" w:eastAsia="Noto Serif" w:cs="Noto Serif"/>
          <w:b w:val="0"/>
          <w:i w:val="0"/>
          <w:color w:val="29241F"/>
          <w:sz w:val="19"/>
        </w:rPr>
        <w:t xml:space="preserve">Foucauld　</w:t>
      </w:r>
    </w:p>
    <w:p>
      <w:pPr>
        <w:spacing w:after="20"/>
      </w:pPr>
      <w:r>
        <w:rPr>
          <w:rFonts w:ascii="Noto Serif" w:hAnsi="Noto Serif" w:eastAsia="Noto Serif" w:cs="Noto Serif"/>
          <w:b w:val="0"/>
          <w:i w:val="0"/>
          <w:color w:val="29241F"/>
          <w:sz w:val="19"/>
        </w:rPr>
        <w:t xml:space="preserve">ROBERTI　</w:t>
      </w:r>
    </w:p>
    <w:p>
      <w:pPr>
        <w:spacing w:after="20"/>
      </w:pPr>
      <w:r>
        <w:rPr>
          <w:rFonts w:ascii="Noto Serif" w:hAnsi="Noto Serif" w:eastAsia="Noto Serif" w:cs="Noto Serif"/>
          <w:b w:val="0"/>
          <w:i w:val="0"/>
          <w:color w:val="29241F"/>
          <w:sz w:val="19"/>
        </w:rPr>
        <w:t xml:space="preserve">Maximiano　</w:t>
      </w:r>
    </w:p>
    <w:p>
      <w:pPr>
        <w:spacing w:after="20"/>
      </w:pPr>
      <w:r>
        <w:rPr>
          <w:rFonts w:ascii="Noto Serif" w:hAnsi="Noto Serif" w:eastAsia="Noto Serif" w:cs="Noto Serif"/>
          <w:b w:val="0"/>
          <w:i w:val="0"/>
          <w:color w:val="29241F"/>
          <w:sz w:val="19"/>
        </w:rPr>
        <w:t xml:space="preserve">Carthago　</w:t>
      </w:r>
    </w:p>
    <w:p>
      <w:pPr>
        <w:spacing w:after="20"/>
      </w:pPr>
      <w:r>
        <w:rPr>
          <w:rFonts w:ascii="Noto Serif" w:hAnsi="Noto Serif" w:eastAsia="Noto Serif" w:cs="Noto Serif"/>
          <w:b w:val="0"/>
          <w:i w:val="0"/>
          <w:color w:val="29241F"/>
          <w:sz w:val="19"/>
        </w:rPr>
        <w:t xml:space="preserve">France　</w:t>
      </w:r>
    </w:p>
    <w:p>
      <w:pPr>
        <w:spacing w:after="20"/>
      </w:pPr>
      <w:r>
        <w:rPr>
          <w:rFonts w:ascii="Noto Serif" w:hAnsi="Noto Serif" w:eastAsia="Noto Serif" w:cs="Noto Serif"/>
          <w:b w:val="0"/>
          <w:i w:val="0"/>
          <w:color w:val="29241F"/>
          <w:sz w:val="19"/>
        </w:rPr>
        <w:t xml:space="preserve">Lucina　</w:t>
      </w:r>
    </w:p>
    <w:p>
      <w:pPr>
        <w:spacing w:after="20"/>
      </w:pPr>
      <w:r>
        <w:rPr>
          <w:rFonts w:ascii="Noto Serif" w:hAnsi="Noto Serif" w:eastAsia="Noto Serif" w:cs="Noto Serif"/>
          <w:b w:val="0"/>
          <w:i w:val="0"/>
          <w:color w:val="29241F"/>
          <w:sz w:val="19"/>
        </w:rPr>
        <w:t xml:space="preserve">Londonensi　</w:t>
      </w:r>
    </w:p>
    <w:p>
      <w:pPr>
        <w:spacing w:after="20"/>
      </w:pPr>
      <w:r>
        <w:rPr>
          <w:rFonts w:ascii="Noto Serif" w:hAnsi="Noto Serif" w:eastAsia="Noto Serif" w:cs="Noto Serif"/>
          <w:b w:val="0"/>
          <w:i w:val="0"/>
          <w:color w:val="29241F"/>
          <w:sz w:val="19"/>
        </w:rPr>
        <w:t xml:space="preserve">ETYMOLOGIARUM　</w:t>
      </w:r>
    </w:p>
    <w:p>
      <w:pPr>
        <w:spacing w:after="20"/>
      </w:pPr>
      <w:r>
        <w:rPr>
          <w:rFonts w:ascii="Noto Serif" w:hAnsi="Noto Serif" w:eastAsia="Noto Serif" w:cs="Noto Serif"/>
          <w:b w:val="0"/>
          <w:i w:val="0"/>
          <w:color w:val="29241F"/>
          <w:sz w:val="19"/>
        </w:rPr>
        <w:t xml:space="preserve">Achamoth　</w:t>
      </w:r>
    </w:p>
    <w:p>
      <w:pPr>
        <w:spacing w:after="20"/>
      </w:pPr>
      <w:r>
        <w:rPr>
          <w:rFonts w:ascii="Noto Serif" w:hAnsi="Noto Serif" w:eastAsia="Noto Serif" w:cs="Noto Serif"/>
          <w:b w:val="0"/>
          <w:i w:val="0"/>
          <w:color w:val="29241F"/>
          <w:sz w:val="19"/>
        </w:rPr>
        <w:t xml:space="preserve">Trecensi　</w:t>
      </w:r>
    </w:p>
    <w:p>
      <w:pPr>
        <w:spacing w:after="20"/>
      </w:pPr>
      <w:r>
        <w:rPr>
          <w:rFonts w:ascii="Noto Serif" w:hAnsi="Noto Serif" w:eastAsia="Noto Serif" w:cs="Noto Serif"/>
          <w:b w:val="0"/>
          <w:i w:val="0"/>
          <w:color w:val="29241F"/>
          <w:sz w:val="19"/>
        </w:rPr>
        <w:t xml:space="preserve">Exodo　</w:t>
      </w:r>
    </w:p>
    <w:p>
      <w:pPr>
        <w:spacing w:after="20"/>
      </w:pPr>
      <w:r>
        <w:rPr>
          <w:rFonts w:ascii="Noto Serif" w:hAnsi="Noto Serif" w:eastAsia="Noto Serif" w:cs="Noto Serif"/>
          <w:b w:val="0"/>
          <w:i w:val="0"/>
          <w:color w:val="29241F"/>
          <w:sz w:val="19"/>
        </w:rPr>
        <w:t xml:space="preserve">Bonifacius　</w:t>
      </w:r>
    </w:p>
    <w:p>
      <w:pPr>
        <w:spacing w:after="20"/>
      </w:pPr>
      <w:r>
        <w:rPr>
          <w:rFonts w:ascii="Noto Serif" w:hAnsi="Noto Serif" w:eastAsia="Noto Serif" w:cs="Noto Serif"/>
          <w:b w:val="0"/>
          <w:i w:val="0"/>
          <w:color w:val="29241F"/>
          <w:sz w:val="19"/>
        </w:rPr>
        <w:t xml:space="preserve">Toletano　</w:t>
      </w:r>
    </w:p>
    <w:p>
      <w:pPr>
        <w:spacing w:after="20"/>
      </w:pPr>
      <w:r>
        <w:rPr>
          <w:rFonts w:ascii="Noto Serif" w:hAnsi="Noto Serif" w:eastAsia="Noto Serif" w:cs="Noto Serif"/>
          <w:b w:val="0"/>
          <w:i w:val="0"/>
          <w:color w:val="29241F"/>
          <w:sz w:val="19"/>
        </w:rPr>
        <w:t xml:space="preserve">Laicisque　</w:t>
      </w:r>
    </w:p>
    <w:p>
      <w:pPr>
        <w:spacing w:after="20"/>
      </w:pPr>
      <w:r>
        <w:rPr>
          <w:rFonts w:ascii="Noto Serif" w:hAnsi="Noto Serif" w:eastAsia="Noto Serif" w:cs="Noto Serif"/>
          <w:b w:val="0"/>
          <w:i w:val="0"/>
          <w:color w:val="29241F"/>
          <w:sz w:val="19"/>
        </w:rPr>
        <w:t xml:space="preserve">Hierosolymitani　</w:t>
      </w:r>
    </w:p>
    <w:p>
      <w:pPr>
        <w:spacing w:after="20"/>
      </w:pPr>
      <w:r>
        <w:rPr>
          <w:rFonts w:ascii="Noto Serif" w:hAnsi="Noto Serif" w:eastAsia="Noto Serif" w:cs="Noto Serif"/>
          <w:b w:val="0"/>
          <w:i w:val="0"/>
          <w:color w:val="29241F"/>
          <w:sz w:val="19"/>
        </w:rPr>
        <w:t xml:space="preserve">Arelatensi　</w:t>
      </w:r>
    </w:p>
    <w:p>
      <w:pPr>
        <w:spacing w:after="20"/>
      </w:pPr>
      <w:r>
        <w:rPr>
          <w:rFonts w:ascii="Noto Serif" w:hAnsi="Noto Serif" w:eastAsia="Noto Serif" w:cs="Noto Serif"/>
          <w:b w:val="0"/>
          <w:i w:val="0"/>
          <w:color w:val="29241F"/>
          <w:sz w:val="19"/>
        </w:rPr>
        <w:t xml:space="preserve">Venetiae　</w:t>
      </w:r>
    </w:p>
    <w:p>
      <w:pPr>
        <w:spacing w:after="20"/>
      </w:pPr>
      <w:r>
        <w:rPr>
          <w:rFonts w:ascii="Noto Serif" w:hAnsi="Noto Serif" w:eastAsia="Noto Serif" w:cs="Noto Serif"/>
          <w:b w:val="0"/>
          <w:i w:val="0"/>
          <w:color w:val="29241F"/>
          <w:sz w:val="19"/>
        </w:rPr>
        <w:t xml:space="preserve">Anastasium　</w:t>
      </w:r>
    </w:p>
    <w:p>
      <w:pPr>
        <w:spacing w:after="20"/>
      </w:pPr>
      <w:r>
        <w:rPr>
          <w:rFonts w:ascii="Noto Serif" w:hAnsi="Noto Serif" w:eastAsia="Noto Serif" w:cs="Noto Serif"/>
          <w:b w:val="0"/>
          <w:i w:val="0"/>
          <w:color w:val="29241F"/>
          <w:sz w:val="19"/>
        </w:rPr>
        <w:t xml:space="preserve">AURELII　</w:t>
      </w:r>
    </w:p>
    <w:p>
      <w:pPr>
        <w:spacing w:after="20"/>
      </w:pPr>
      <w:r>
        <w:rPr>
          <w:rFonts w:ascii="Noto Serif" w:hAnsi="Noto Serif" w:eastAsia="Noto Serif" w:cs="Noto Serif"/>
          <w:b w:val="0"/>
          <w:i w:val="0"/>
          <w:color w:val="29241F"/>
          <w:sz w:val="19"/>
        </w:rPr>
        <w:t xml:space="preserve">Saturninus　</w:t>
      </w:r>
    </w:p>
    <w:p>
      <w:pPr>
        <w:spacing w:after="20"/>
      </w:pPr>
      <w:r>
        <w:rPr>
          <w:rFonts w:ascii="Noto Serif" w:hAnsi="Noto Serif" w:eastAsia="Noto Serif" w:cs="Noto Serif"/>
          <w:b w:val="0"/>
          <w:i w:val="0"/>
          <w:color w:val="29241F"/>
          <w:sz w:val="19"/>
        </w:rPr>
        <w:t xml:space="preserve">Portuensis　</w:t>
      </w:r>
    </w:p>
    <w:p>
      <w:pPr>
        <w:spacing w:after="20"/>
      </w:pPr>
      <w:r>
        <w:rPr>
          <w:rFonts w:ascii="Noto Serif" w:hAnsi="Noto Serif" w:eastAsia="Noto Serif" w:cs="Noto Serif"/>
          <w:b w:val="0"/>
          <w:i w:val="0"/>
          <w:color w:val="29241F"/>
          <w:sz w:val="19"/>
        </w:rPr>
        <w:t xml:space="preserve">Apollinis　</w:t>
      </w:r>
    </w:p>
    <w:p>
      <w:pPr>
        <w:spacing w:after="20"/>
      </w:pPr>
      <w:r>
        <w:rPr>
          <w:rFonts w:ascii="Noto Serif" w:hAnsi="Noto Serif" w:eastAsia="Noto Serif" w:cs="Noto Serif"/>
          <w:b w:val="0"/>
          <w:i w:val="0"/>
          <w:color w:val="29241F"/>
          <w:sz w:val="19"/>
        </w:rPr>
        <w:t xml:space="preserve">Roger　</w:t>
      </w:r>
    </w:p>
    <w:p>
      <w:pPr>
        <w:spacing w:after="20"/>
      </w:pPr>
      <w:r>
        <w:rPr>
          <w:rFonts w:ascii="Noto Serif" w:hAnsi="Noto Serif" w:eastAsia="Noto Serif" w:cs="Noto Serif"/>
          <w:b w:val="0"/>
          <w:i w:val="0"/>
          <w:color w:val="29241F"/>
          <w:sz w:val="19"/>
        </w:rPr>
        <w:t xml:space="preserve">Pearse　</w:t>
      </w:r>
    </w:p>
    <w:p>
      <w:pPr>
        <w:spacing w:after="20"/>
      </w:pPr>
      <w:r>
        <w:rPr>
          <w:rFonts w:ascii="Noto Serif" w:hAnsi="Noto Serif" w:eastAsia="Noto Serif" w:cs="Noto Serif"/>
          <w:b w:val="0"/>
          <w:i w:val="0"/>
          <w:color w:val="29241F"/>
          <w:sz w:val="19"/>
        </w:rPr>
        <w:t xml:space="preserve">Galat　</w:t>
      </w:r>
    </w:p>
    <w:p>
      <w:pPr>
        <w:spacing w:after="20"/>
      </w:pPr>
      <w:r>
        <w:rPr>
          <w:rFonts w:ascii="Noto Serif" w:hAnsi="Noto Serif" w:eastAsia="Noto Serif" w:cs="Noto Serif"/>
          <w:b w:val="0"/>
          <w:i w:val="0"/>
          <w:color w:val="29241F"/>
          <w:sz w:val="19"/>
        </w:rPr>
        <w:t xml:space="preserve">Honorio　</w:t>
      </w:r>
    </w:p>
    <w:p>
      <w:pPr>
        <w:spacing w:after="20"/>
      </w:pPr>
      <w:r>
        <w:rPr>
          <w:rFonts w:ascii="Noto Serif" w:hAnsi="Noto Serif" w:eastAsia="Noto Serif" w:cs="Noto Serif"/>
          <w:b w:val="0"/>
          <w:i w:val="0"/>
          <w:color w:val="29241F"/>
          <w:sz w:val="19"/>
        </w:rPr>
        <w:t xml:space="preserve">Gothos　</w:t>
      </w:r>
    </w:p>
    <w:p>
      <w:pPr>
        <w:spacing w:after="20"/>
      </w:pPr>
      <w:r>
        <w:rPr>
          <w:rFonts w:ascii="Noto Serif" w:hAnsi="Noto Serif" w:eastAsia="Noto Serif" w:cs="Noto Serif"/>
          <w:b w:val="0"/>
          <w:i w:val="0"/>
          <w:color w:val="29241F"/>
          <w:sz w:val="19"/>
        </w:rPr>
        <w:t xml:space="preserve">Theodoretus　</w:t>
      </w:r>
    </w:p>
    <w:p>
      <w:pPr>
        <w:spacing w:after="20"/>
      </w:pPr>
      <w:r>
        <w:rPr>
          <w:rFonts w:ascii="Noto Serif" w:hAnsi="Noto Serif" w:eastAsia="Noto Serif" w:cs="Noto Serif"/>
          <w:b w:val="0"/>
          <w:i w:val="0"/>
          <w:color w:val="29241F"/>
          <w:sz w:val="19"/>
        </w:rPr>
        <w:t xml:space="preserve">Mauricius　</w:t>
      </w:r>
    </w:p>
    <w:p>
      <w:pPr>
        <w:spacing w:after="20"/>
      </w:pPr>
      <w:r>
        <w:rPr>
          <w:rFonts w:ascii="Noto Serif" w:hAnsi="Noto Serif" w:eastAsia="Noto Serif" w:cs="Noto Serif"/>
          <w:b w:val="0"/>
          <w:i w:val="0"/>
          <w:color w:val="29241F"/>
          <w:sz w:val="19"/>
        </w:rPr>
        <w:t xml:space="preserve">Mediolanensi　</w:t>
      </w:r>
    </w:p>
    <w:p>
      <w:pPr>
        <w:spacing w:after="20"/>
      </w:pPr>
      <w:r>
        <w:rPr>
          <w:rFonts w:ascii="Noto Serif" w:hAnsi="Noto Serif" w:eastAsia="Noto Serif" w:cs="Noto Serif"/>
          <w:b w:val="0"/>
          <w:i w:val="0"/>
          <w:color w:val="29241F"/>
          <w:sz w:val="19"/>
        </w:rPr>
        <w:t xml:space="preserve">Maximianus　</w:t>
      </w:r>
    </w:p>
    <w:p>
      <w:pPr>
        <w:spacing w:after="20"/>
      </w:pPr>
      <w:r>
        <w:rPr>
          <w:rFonts w:ascii="Noto Serif" w:hAnsi="Noto Serif" w:eastAsia="Noto Serif" w:cs="Noto Serif"/>
          <w:b w:val="0"/>
          <w:i w:val="0"/>
          <w:color w:val="29241F"/>
          <w:sz w:val="19"/>
        </w:rPr>
        <w:t xml:space="preserve">Pragmatic　</w:t>
      </w:r>
    </w:p>
    <w:p>
      <w:pPr>
        <w:spacing w:after="20"/>
      </w:pPr>
      <w:r>
        <w:rPr>
          <w:rFonts w:ascii="Noto Serif" w:hAnsi="Noto Serif" w:eastAsia="Noto Serif" w:cs="Noto Serif"/>
          <w:b w:val="0"/>
          <w:i w:val="0"/>
          <w:color w:val="29241F"/>
          <w:sz w:val="19"/>
        </w:rPr>
        <w:t xml:space="preserve">Pompeius　</w:t>
      </w:r>
    </w:p>
    <w:p>
      <w:pPr>
        <w:spacing w:after="20"/>
      </w:pPr>
      <w:r>
        <w:rPr>
          <w:rFonts w:ascii="Noto Serif" w:hAnsi="Noto Serif" w:eastAsia="Noto Serif" w:cs="Noto Serif"/>
          <w:b w:val="0"/>
          <w:i w:val="0"/>
          <w:color w:val="29241F"/>
          <w:sz w:val="19"/>
        </w:rPr>
        <w:t xml:space="preserve">Flaccus　</w:t>
      </w:r>
    </w:p>
    <w:p>
      <w:pPr>
        <w:spacing w:after="20"/>
      </w:pPr>
      <w:r>
        <w:rPr>
          <w:rFonts w:ascii="Noto Serif" w:hAnsi="Noto Serif" w:eastAsia="Noto Serif" w:cs="Noto Serif"/>
          <w:b w:val="0"/>
          <w:i w:val="0"/>
          <w:color w:val="29241F"/>
          <w:sz w:val="19"/>
        </w:rPr>
        <w:t xml:space="preserve">Aethiopia　</w:t>
      </w:r>
    </w:p>
    <w:p>
      <w:pPr>
        <w:spacing w:after="20"/>
      </w:pPr>
      <w:r>
        <w:rPr>
          <w:rFonts w:ascii="Noto Serif" w:hAnsi="Noto Serif" w:eastAsia="Noto Serif" w:cs="Noto Serif"/>
          <w:b w:val="0"/>
          <w:i w:val="0"/>
          <w:color w:val="29241F"/>
          <w:sz w:val="19"/>
        </w:rPr>
        <w:t xml:space="preserve">Cosmedin　</w:t>
      </w:r>
    </w:p>
    <w:p>
      <w:pPr>
        <w:spacing w:after="20"/>
      </w:pPr>
      <w:r>
        <w:rPr>
          <w:rFonts w:ascii="Noto Serif" w:hAnsi="Noto Serif" w:eastAsia="Noto Serif" w:cs="Noto Serif"/>
          <w:b w:val="0"/>
          <w:i w:val="0"/>
          <w:color w:val="29241F"/>
          <w:sz w:val="19"/>
        </w:rPr>
        <w:t xml:space="preserve">Pelagii　</w:t>
      </w:r>
    </w:p>
    <w:p>
      <w:pPr>
        <w:spacing w:after="20"/>
      </w:pPr>
      <w:r>
        <w:rPr>
          <w:rFonts w:ascii="Noto Serif" w:hAnsi="Noto Serif" w:eastAsia="Noto Serif" w:cs="Noto Serif"/>
          <w:b w:val="0"/>
          <w:i w:val="0"/>
          <w:color w:val="29241F"/>
          <w:sz w:val="19"/>
        </w:rPr>
        <w:t xml:space="preserve">Tiberio　</w:t>
      </w:r>
    </w:p>
    <w:p>
      <w:pPr>
        <w:spacing w:after="20"/>
      </w:pPr>
      <w:r>
        <w:rPr>
          <w:rFonts w:ascii="Noto Serif" w:hAnsi="Noto Serif" w:eastAsia="Noto Serif" w:cs="Noto Serif"/>
          <w:b w:val="0"/>
          <w:i w:val="0"/>
          <w:color w:val="29241F"/>
          <w:sz w:val="19"/>
        </w:rPr>
        <w:t xml:space="preserve">Sadducaei　</w:t>
      </w:r>
    </w:p>
    <w:p>
      <w:pPr>
        <w:spacing w:after="20"/>
      </w:pPr>
      <w:r>
        <w:rPr>
          <w:rFonts w:ascii="Noto Serif" w:hAnsi="Noto Serif" w:eastAsia="Noto Serif" w:cs="Noto Serif"/>
          <w:b w:val="0"/>
          <w:i w:val="0"/>
          <w:color w:val="29241F"/>
          <w:sz w:val="19"/>
        </w:rPr>
        <w:t xml:space="preserve">Deipara　</w:t>
      </w:r>
    </w:p>
    <w:p>
      <w:pPr>
        <w:spacing w:after="20"/>
      </w:pPr>
      <w:r>
        <w:rPr>
          <w:rFonts w:ascii="Noto Serif" w:hAnsi="Noto Serif" w:eastAsia="Noto Serif" w:cs="Noto Serif"/>
          <w:b w:val="0"/>
          <w:i w:val="0"/>
          <w:color w:val="29241F"/>
          <w:sz w:val="19"/>
        </w:rPr>
        <w:t xml:space="preserve">Origene　</w:t>
      </w:r>
    </w:p>
    <w:p>
      <w:pPr>
        <w:spacing w:after="20"/>
      </w:pPr>
      <w:r>
        <w:rPr>
          <w:rFonts w:ascii="Noto Serif" w:hAnsi="Noto Serif" w:eastAsia="Noto Serif" w:cs="Noto Serif"/>
          <w:b w:val="0"/>
          <w:i w:val="0"/>
          <w:color w:val="29241F"/>
          <w:sz w:val="19"/>
        </w:rPr>
        <w:t xml:space="preserve">Indiae　</w:t>
      </w:r>
    </w:p>
    <w:p>
      <w:pPr>
        <w:spacing w:after="20"/>
      </w:pPr>
      <w:r>
        <w:rPr>
          <w:rFonts w:ascii="Noto Serif" w:hAnsi="Noto Serif" w:eastAsia="Noto Serif" w:cs="Noto Serif"/>
          <w:b w:val="0"/>
          <w:i w:val="0"/>
          <w:color w:val="29241F"/>
          <w:sz w:val="19"/>
        </w:rPr>
        <w:t xml:space="preserve">Antiocheno　</w:t>
      </w:r>
    </w:p>
    <w:p>
      <w:pPr>
        <w:spacing w:after="20"/>
      </w:pPr>
      <w:r>
        <w:rPr>
          <w:rFonts w:ascii="Noto Serif" w:hAnsi="Noto Serif" w:eastAsia="Noto Serif" w:cs="Noto Serif"/>
          <w:b w:val="0"/>
          <w:i w:val="0"/>
          <w:color w:val="29241F"/>
          <w:sz w:val="19"/>
        </w:rPr>
        <w:t xml:space="preserve">Seneca　</w:t>
      </w:r>
    </w:p>
    <w:p>
      <w:pPr>
        <w:spacing w:after="20"/>
      </w:pPr>
      <w:r>
        <w:rPr>
          <w:rFonts w:ascii="Noto Serif" w:hAnsi="Noto Serif" w:eastAsia="Noto Serif" w:cs="Noto Serif"/>
          <w:b w:val="0"/>
          <w:i w:val="0"/>
          <w:color w:val="29241F"/>
          <w:sz w:val="19"/>
        </w:rPr>
        <w:t xml:space="preserve">Sabellius　</w:t>
      </w:r>
    </w:p>
    <w:p>
      <w:pPr>
        <w:spacing w:after="20"/>
      </w:pPr>
      <w:r>
        <w:rPr>
          <w:rFonts w:ascii="Noto Serif" w:hAnsi="Noto Serif" w:eastAsia="Noto Serif" w:cs="Noto Serif"/>
          <w:b w:val="0"/>
          <w:i w:val="0"/>
          <w:color w:val="29241F"/>
          <w:sz w:val="19"/>
        </w:rPr>
        <w:t xml:space="preserve">Viennensis　</w:t>
      </w:r>
    </w:p>
    <w:p>
      <w:pPr>
        <w:spacing w:after="20"/>
      </w:pPr>
      <w:r>
        <w:rPr>
          <w:rFonts w:ascii="Noto Serif" w:hAnsi="Noto Serif" w:eastAsia="Noto Serif" w:cs="Noto Serif"/>
          <w:b w:val="0"/>
          <w:i w:val="0"/>
          <w:color w:val="29241F"/>
          <w:sz w:val="19"/>
        </w:rPr>
        <w:t xml:space="preserve">CASSIODORI　</w:t>
      </w:r>
    </w:p>
    <w:p>
      <w:pPr>
        <w:spacing w:after="20"/>
      </w:pPr>
      <w:r>
        <w:rPr>
          <w:rFonts w:ascii="Noto Serif" w:hAnsi="Noto Serif" w:eastAsia="Noto Serif" w:cs="Noto Serif"/>
          <w:b w:val="0"/>
          <w:i w:val="0"/>
          <w:color w:val="29241F"/>
          <w:sz w:val="19"/>
        </w:rPr>
        <w:t xml:space="preserve">Dioscorum　</w:t>
      </w:r>
    </w:p>
    <w:p>
      <w:pPr>
        <w:spacing w:after="20"/>
      </w:pPr>
      <w:r>
        <w:rPr>
          <w:rFonts w:ascii="Noto Serif" w:hAnsi="Noto Serif" w:eastAsia="Noto Serif" w:cs="Noto Serif"/>
          <w:b w:val="0"/>
          <w:i w:val="0"/>
          <w:color w:val="29241F"/>
          <w:sz w:val="19"/>
        </w:rPr>
        <w:t xml:space="preserve">Arianum　</w:t>
      </w:r>
    </w:p>
    <w:p>
      <w:pPr>
        <w:spacing w:after="20"/>
      </w:pPr>
      <w:r>
        <w:rPr>
          <w:rFonts w:ascii="Noto Serif" w:hAnsi="Noto Serif" w:eastAsia="Noto Serif" w:cs="Noto Serif"/>
          <w:b w:val="0"/>
          <w:i w:val="0"/>
          <w:color w:val="29241F"/>
          <w:sz w:val="19"/>
        </w:rPr>
        <w:t xml:space="preserve">Bononiensis　</w:t>
      </w:r>
    </w:p>
    <w:p>
      <w:pPr>
        <w:spacing w:after="20"/>
      </w:pPr>
      <w:r>
        <w:rPr>
          <w:rFonts w:ascii="Noto Serif" w:hAnsi="Noto Serif" w:eastAsia="Noto Serif" w:cs="Noto Serif"/>
          <w:b w:val="0"/>
          <w:i w:val="0"/>
          <w:color w:val="29241F"/>
          <w:sz w:val="19"/>
        </w:rPr>
        <w:t xml:space="preserve">Sarracenis　</w:t>
      </w:r>
    </w:p>
    <w:p>
      <w:pPr>
        <w:spacing w:after="20"/>
      </w:pPr>
      <w:r>
        <w:rPr>
          <w:rFonts w:ascii="Noto Serif" w:hAnsi="Noto Serif" w:eastAsia="Noto Serif" w:cs="Noto Serif"/>
          <w:b w:val="0"/>
          <w:i w:val="0"/>
          <w:color w:val="29241F"/>
          <w:sz w:val="19"/>
        </w:rPr>
        <w:t xml:space="preserve">Huss　</w:t>
      </w:r>
    </w:p>
    <w:p>
      <w:pPr>
        <w:spacing w:after="20"/>
      </w:pPr>
      <w:r>
        <w:rPr>
          <w:rFonts w:ascii="Noto Serif" w:hAnsi="Noto Serif" w:eastAsia="Noto Serif" w:cs="Noto Serif"/>
          <w:b w:val="0"/>
          <w:i w:val="0"/>
          <w:color w:val="29241F"/>
          <w:sz w:val="19"/>
        </w:rPr>
        <w:t xml:space="preserve">Bituricensis　</w:t>
      </w:r>
    </w:p>
    <w:p>
      <w:pPr>
        <w:spacing w:after="20"/>
      </w:pPr>
      <w:r>
        <w:rPr>
          <w:rFonts w:ascii="Noto Serif" w:hAnsi="Noto Serif" w:eastAsia="Noto Serif" w:cs="Noto Serif"/>
          <w:b w:val="0"/>
          <w:i w:val="0"/>
          <w:color w:val="29241F"/>
          <w:sz w:val="19"/>
        </w:rPr>
        <w:t xml:space="preserve">Colimbriensis　</w:t>
      </w:r>
    </w:p>
    <w:p>
      <w:pPr>
        <w:spacing w:after="20"/>
      </w:pPr>
      <w:r>
        <w:rPr>
          <w:rFonts w:ascii="Noto Serif" w:hAnsi="Noto Serif" w:eastAsia="Noto Serif" w:cs="Noto Serif"/>
          <w:b w:val="0"/>
          <w:i w:val="0"/>
          <w:color w:val="29241F"/>
          <w:sz w:val="19"/>
        </w:rPr>
        <w:t xml:space="preserve">Apelles　</w:t>
      </w:r>
    </w:p>
    <w:p>
      <w:pPr>
        <w:spacing w:after="20"/>
      </w:pPr>
      <w:r>
        <w:rPr>
          <w:rFonts w:ascii="Noto Serif" w:hAnsi="Noto Serif" w:eastAsia="Noto Serif" w:cs="Noto Serif"/>
          <w:b w:val="0"/>
          <w:i w:val="0"/>
          <w:color w:val="29241F"/>
          <w:sz w:val="19"/>
        </w:rPr>
        <w:t xml:space="preserve">Saxia　</w:t>
      </w:r>
    </w:p>
    <w:p>
      <w:pPr>
        <w:spacing w:after="20"/>
      </w:pPr>
      <w:r>
        <w:rPr>
          <w:rFonts w:ascii="Noto Serif" w:hAnsi="Noto Serif" w:eastAsia="Noto Serif" w:cs="Noto Serif"/>
          <w:b w:val="0"/>
          <w:i w:val="0"/>
          <w:color w:val="29241F"/>
          <w:sz w:val="19"/>
        </w:rPr>
        <w:t xml:space="preserve">Indos　</w:t>
      </w:r>
    </w:p>
    <w:p>
      <w:pPr>
        <w:spacing w:after="20"/>
      </w:pPr>
      <w:r>
        <w:rPr>
          <w:rFonts w:ascii="Noto Serif" w:hAnsi="Noto Serif" w:eastAsia="Noto Serif" w:cs="Noto Serif"/>
          <w:b w:val="0"/>
          <w:i w:val="0"/>
          <w:color w:val="29241F"/>
          <w:sz w:val="19"/>
        </w:rPr>
        <w:t xml:space="preserve">Allocutionibus　</w:t>
      </w:r>
    </w:p>
    <w:p>
      <w:pPr>
        <w:spacing w:after="20"/>
      </w:pPr>
      <w:r>
        <w:rPr>
          <w:rFonts w:ascii="Noto Serif" w:hAnsi="Noto Serif" w:eastAsia="Noto Serif" w:cs="Noto Serif"/>
          <w:b w:val="0"/>
          <w:i w:val="0"/>
          <w:color w:val="29241F"/>
          <w:sz w:val="19"/>
        </w:rPr>
        <w:t xml:space="preserve">Bibliis　</w:t>
      </w:r>
    </w:p>
    <w:p>
      <w:pPr>
        <w:spacing w:after="20"/>
      </w:pPr>
      <w:r>
        <w:rPr>
          <w:rFonts w:ascii="Noto Serif" w:hAnsi="Noto Serif" w:eastAsia="Noto Serif" w:cs="Noto Serif"/>
          <w:b w:val="0"/>
          <w:i w:val="0"/>
          <w:color w:val="29241F"/>
          <w:sz w:val="19"/>
        </w:rPr>
        <w:t xml:space="preserve">Hieronymo　</w:t>
      </w:r>
    </w:p>
    <w:p>
      <w:pPr>
        <w:spacing w:after="20"/>
      </w:pPr>
      <w:r>
        <w:rPr>
          <w:rFonts w:ascii="Noto Serif" w:hAnsi="Noto Serif" w:eastAsia="Noto Serif" w:cs="Noto Serif"/>
          <w:b w:val="0"/>
          <w:i w:val="0"/>
          <w:color w:val="29241F"/>
          <w:sz w:val="19"/>
        </w:rPr>
        <w:t xml:space="preserve">Ssmi　</w:t>
      </w:r>
    </w:p>
    <w:p>
      <w:pPr>
        <w:spacing w:after="20"/>
      </w:pPr>
      <w:r>
        <w:rPr>
          <w:rFonts w:ascii="Noto Serif" w:hAnsi="Noto Serif" w:eastAsia="Noto Serif" w:cs="Noto Serif"/>
          <w:b w:val="0"/>
          <w:i w:val="0"/>
          <w:color w:val="29241F"/>
          <w:sz w:val="19"/>
        </w:rPr>
        <w:t xml:space="preserve">Neapolis　</w:t>
      </w:r>
    </w:p>
    <w:p>
      <w:pPr>
        <w:spacing w:after="20"/>
      </w:pPr>
      <w:r>
        <w:rPr>
          <w:rFonts w:ascii="Noto Serif" w:hAnsi="Noto Serif" w:eastAsia="Noto Serif" w:cs="Noto Serif"/>
          <w:b w:val="0"/>
          <w:i w:val="0"/>
          <w:color w:val="29241F"/>
          <w:sz w:val="19"/>
        </w:rPr>
        <w:t xml:space="preserve">Bononia　</w:t>
      </w:r>
    </w:p>
    <w:p>
      <w:pPr>
        <w:spacing w:after="20"/>
      </w:pPr>
      <w:r>
        <w:rPr>
          <w:rFonts w:ascii="Noto Serif" w:hAnsi="Noto Serif" w:eastAsia="Noto Serif" w:cs="Noto Serif"/>
          <w:b w:val="0"/>
          <w:i w:val="0"/>
          <w:color w:val="29241F"/>
          <w:sz w:val="19"/>
        </w:rPr>
        <w:t xml:space="preserve">Paschatis　</w:t>
      </w:r>
    </w:p>
    <w:p>
      <w:pPr>
        <w:spacing w:after="20"/>
      </w:pPr>
      <w:r>
        <w:rPr>
          <w:rFonts w:ascii="Noto Serif" w:hAnsi="Noto Serif" w:eastAsia="Noto Serif" w:cs="Noto Serif"/>
          <w:b w:val="0"/>
          <w:i w:val="0"/>
          <w:color w:val="29241F"/>
          <w:sz w:val="19"/>
        </w:rPr>
        <w:t xml:space="preserve">Thessalonicenses　</w:t>
      </w:r>
    </w:p>
    <w:p>
      <w:pPr>
        <w:spacing w:after="20"/>
      </w:pPr>
      <w:r>
        <w:rPr>
          <w:rFonts w:ascii="Noto Serif" w:hAnsi="Noto Serif" w:eastAsia="Noto Serif" w:cs="Noto Serif"/>
          <w:b w:val="0"/>
          <w:i w:val="0"/>
          <w:color w:val="29241F"/>
          <w:sz w:val="19"/>
        </w:rPr>
        <w:t xml:space="preserve">Marciani　</w:t>
      </w:r>
    </w:p>
    <w:p>
      <w:pPr>
        <w:spacing w:after="20"/>
      </w:pPr>
      <w:r>
        <w:rPr>
          <w:rFonts w:ascii="Noto Serif" w:hAnsi="Noto Serif" w:eastAsia="Noto Serif" w:cs="Noto Serif"/>
          <w:b w:val="0"/>
          <w:i w:val="0"/>
          <w:color w:val="29241F"/>
          <w:sz w:val="19"/>
        </w:rPr>
        <w:t xml:space="preserve">Nicaena　</w:t>
      </w:r>
    </w:p>
    <w:p>
      <w:pPr>
        <w:spacing w:after="20"/>
      </w:pPr>
      <w:r>
        <w:rPr>
          <w:rFonts w:ascii="Noto Serif" w:hAnsi="Noto Serif" w:eastAsia="Noto Serif" w:cs="Noto Serif"/>
          <w:b w:val="0"/>
          <w:i w:val="0"/>
          <w:color w:val="29241F"/>
          <w:sz w:val="19"/>
        </w:rPr>
        <w:t xml:space="preserve">Siricio　</w:t>
      </w:r>
    </w:p>
    <w:p>
      <w:pPr>
        <w:spacing w:after="20"/>
      </w:pPr>
      <w:r>
        <w:rPr>
          <w:rFonts w:ascii="Noto Serif" w:hAnsi="Noto Serif" w:eastAsia="Noto Serif" w:cs="Noto Serif"/>
          <w:b w:val="0"/>
          <w:i w:val="0"/>
          <w:color w:val="29241F"/>
          <w:sz w:val="19"/>
        </w:rPr>
        <w:t xml:space="preserve">Eutyches　</w:t>
      </w:r>
    </w:p>
    <w:p>
      <w:pPr>
        <w:spacing w:after="20"/>
      </w:pPr>
      <w:r>
        <w:rPr>
          <w:rFonts w:ascii="Noto Serif" w:hAnsi="Noto Serif" w:eastAsia="Noto Serif" w:cs="Noto Serif"/>
          <w:b w:val="0"/>
          <w:i w:val="0"/>
          <w:color w:val="29241F"/>
          <w:sz w:val="19"/>
        </w:rPr>
        <w:t xml:space="preserve">Childebertum　</w:t>
      </w:r>
    </w:p>
    <w:p>
      <w:pPr>
        <w:spacing w:after="20"/>
      </w:pPr>
      <w:r>
        <w:rPr>
          <w:rFonts w:ascii="Noto Serif" w:hAnsi="Noto Serif" w:eastAsia="Noto Serif" w:cs="Noto Serif"/>
          <w:b w:val="0"/>
          <w:i w:val="0"/>
          <w:color w:val="29241F"/>
          <w:sz w:val="19"/>
        </w:rPr>
        <w:t xml:space="preserve">Beneventani　</w:t>
      </w:r>
    </w:p>
    <w:p>
      <w:pPr>
        <w:spacing w:after="20"/>
      </w:pPr>
      <w:r>
        <w:rPr>
          <w:rFonts w:ascii="Noto Serif" w:hAnsi="Noto Serif" w:eastAsia="Noto Serif" w:cs="Noto Serif"/>
          <w:b w:val="0"/>
          <w:i w:val="0"/>
          <w:color w:val="29241F"/>
          <w:sz w:val="19"/>
        </w:rPr>
        <w:t xml:space="preserve">ARCADIUS　</w:t>
      </w:r>
    </w:p>
    <w:p>
      <w:pPr>
        <w:spacing w:after="20"/>
      </w:pPr>
      <w:r>
        <w:rPr>
          <w:rFonts w:ascii="Noto Serif" w:hAnsi="Noto Serif" w:eastAsia="Noto Serif" w:cs="Noto Serif"/>
          <w:b w:val="0"/>
          <w:i w:val="0"/>
          <w:color w:val="29241F"/>
          <w:sz w:val="19"/>
        </w:rPr>
        <w:t xml:space="preserve">Cererem　</w:t>
      </w:r>
    </w:p>
    <w:p>
      <w:pPr>
        <w:spacing w:after="20"/>
      </w:pPr>
      <w:r>
        <w:rPr>
          <w:rFonts w:ascii="Noto Serif" w:hAnsi="Noto Serif" w:eastAsia="Noto Serif" w:cs="Noto Serif"/>
          <w:b w:val="0"/>
          <w:i w:val="0"/>
          <w:color w:val="29241F"/>
          <w:sz w:val="19"/>
        </w:rPr>
        <w:t xml:space="preserve">Numa　</w:t>
      </w:r>
    </w:p>
    <w:p>
      <w:pPr>
        <w:spacing w:after="20"/>
      </w:pPr>
      <w:r>
        <w:rPr>
          <w:rFonts w:ascii="Noto Serif" w:hAnsi="Noto Serif" w:eastAsia="Noto Serif" w:cs="Noto Serif"/>
          <w:b w:val="0"/>
          <w:i w:val="0"/>
          <w:color w:val="29241F"/>
          <w:sz w:val="19"/>
        </w:rPr>
        <w:t xml:space="preserve">Minervae　</w:t>
      </w:r>
    </w:p>
    <w:p>
      <w:pPr>
        <w:spacing w:after="20"/>
      </w:pPr>
      <w:r>
        <w:rPr>
          <w:rFonts w:ascii="Noto Serif" w:hAnsi="Noto Serif" w:eastAsia="Noto Serif" w:cs="Noto Serif"/>
          <w:b w:val="0"/>
          <w:i w:val="0"/>
          <w:color w:val="29241F"/>
          <w:sz w:val="19"/>
        </w:rPr>
        <w:t xml:space="preserve">Aeonum　</w:t>
      </w:r>
    </w:p>
    <w:p>
      <w:pPr>
        <w:spacing w:after="20"/>
      </w:pPr>
      <w:r>
        <w:rPr>
          <w:rFonts w:ascii="Noto Serif" w:hAnsi="Noto Serif" w:eastAsia="Noto Serif" w:cs="Noto Serif"/>
          <w:b w:val="0"/>
          <w:i w:val="0"/>
          <w:color w:val="29241F"/>
          <w:sz w:val="19"/>
        </w:rPr>
        <w:t xml:space="preserve">Basileensi　</w:t>
      </w:r>
    </w:p>
    <w:p>
      <w:pPr>
        <w:spacing w:after="20"/>
      </w:pPr>
      <w:r>
        <w:rPr>
          <w:rFonts w:ascii="Noto Serif" w:hAnsi="Noto Serif" w:eastAsia="Noto Serif" w:cs="Noto Serif"/>
          <w:b w:val="0"/>
          <w:i w:val="0"/>
          <w:color w:val="29241F"/>
          <w:sz w:val="19"/>
        </w:rPr>
        <w:t xml:space="preserve">Turonensis　</w:t>
      </w:r>
    </w:p>
    <w:p>
      <w:pPr>
        <w:spacing w:after="20"/>
      </w:pPr>
      <w:r>
        <w:rPr>
          <w:rFonts w:ascii="Noto Serif" w:hAnsi="Noto Serif" w:eastAsia="Noto Serif" w:cs="Noto Serif"/>
          <w:b w:val="0"/>
          <w:i w:val="0"/>
          <w:color w:val="29241F"/>
          <w:sz w:val="19"/>
        </w:rPr>
        <w:t xml:space="preserve">Hebraeum　</w:t>
      </w:r>
    </w:p>
    <w:p>
      <w:pPr>
        <w:spacing w:after="20"/>
      </w:pPr>
      <w:r>
        <w:rPr>
          <w:rFonts w:ascii="Noto Serif" w:hAnsi="Noto Serif" w:eastAsia="Noto Serif" w:cs="Noto Serif"/>
          <w:b w:val="0"/>
          <w:i w:val="0"/>
          <w:color w:val="29241F"/>
          <w:sz w:val="19"/>
        </w:rPr>
        <w:t xml:space="preserve">Neronis　</w:t>
      </w:r>
    </w:p>
    <w:p>
      <w:pPr>
        <w:spacing w:after="20"/>
      </w:pPr>
      <w:r>
        <w:rPr>
          <w:rFonts w:ascii="Noto Serif" w:hAnsi="Noto Serif" w:eastAsia="Noto Serif" w:cs="Noto Serif"/>
          <w:b w:val="0"/>
          <w:i w:val="0"/>
          <w:color w:val="29241F"/>
          <w:sz w:val="19"/>
        </w:rPr>
        <w:t xml:space="preserve">Saxo　</w:t>
      </w:r>
    </w:p>
    <w:p>
      <w:pPr>
        <w:spacing w:after="20"/>
      </w:pPr>
      <w:r>
        <w:rPr>
          <w:rFonts w:ascii="Noto Serif" w:hAnsi="Noto Serif" w:eastAsia="Noto Serif" w:cs="Noto Serif"/>
          <w:b w:val="0"/>
          <w:i w:val="0"/>
          <w:color w:val="29241F"/>
          <w:sz w:val="19"/>
        </w:rPr>
        <w:t xml:space="preserve">Hieronymum　</w:t>
      </w:r>
    </w:p>
    <w:p>
      <w:pPr>
        <w:spacing w:after="20"/>
      </w:pPr>
      <w:r>
        <w:rPr>
          <w:rFonts w:ascii="Noto Serif" w:hAnsi="Noto Serif" w:eastAsia="Noto Serif" w:cs="Noto Serif"/>
          <w:b w:val="0"/>
          <w:i w:val="0"/>
          <w:color w:val="29241F"/>
          <w:sz w:val="19"/>
        </w:rPr>
        <w:t xml:space="preserve">Muratori　</w:t>
      </w:r>
    </w:p>
    <w:p>
      <w:pPr>
        <w:spacing w:after="20"/>
      </w:pPr>
      <w:r>
        <w:rPr>
          <w:rFonts w:ascii="Noto Serif" w:hAnsi="Noto Serif" w:eastAsia="Noto Serif" w:cs="Noto Serif"/>
          <w:b w:val="0"/>
          <w:i w:val="0"/>
          <w:color w:val="29241F"/>
          <w:sz w:val="19"/>
        </w:rPr>
        <w:t xml:space="preserve">Peter　</w:t>
      </w:r>
    </w:p>
    <w:p>
      <w:pPr>
        <w:spacing w:after="20"/>
      </w:pPr>
      <w:r>
        <w:rPr>
          <w:rFonts w:ascii="Noto Serif" w:hAnsi="Noto Serif" w:eastAsia="Noto Serif" w:cs="Noto Serif"/>
          <w:b w:val="0"/>
          <w:i w:val="0"/>
          <w:color w:val="29241F"/>
          <w:sz w:val="19"/>
        </w:rPr>
        <w:t xml:space="preserve">Lucaniae　</w:t>
      </w:r>
    </w:p>
    <w:p>
      <w:pPr>
        <w:spacing w:after="20"/>
      </w:pPr>
      <w:r>
        <w:rPr>
          <w:rFonts w:ascii="Noto Serif" w:hAnsi="Noto Serif" w:eastAsia="Noto Serif" w:cs="Noto Serif"/>
          <w:b w:val="0"/>
          <w:i w:val="0"/>
          <w:color w:val="29241F"/>
          <w:sz w:val="19"/>
        </w:rPr>
        <w:t xml:space="preserve">Aquinatis　</w:t>
      </w:r>
    </w:p>
    <w:p>
      <w:pPr>
        <w:spacing w:after="20"/>
      </w:pPr>
      <w:r>
        <w:rPr>
          <w:rFonts w:ascii="Noto Serif" w:hAnsi="Noto Serif" w:eastAsia="Noto Serif" w:cs="Noto Serif"/>
          <w:b w:val="0"/>
          <w:i w:val="0"/>
          <w:color w:val="29241F"/>
          <w:sz w:val="19"/>
        </w:rPr>
        <w:t xml:space="preserve">Justinianus　</w:t>
      </w:r>
    </w:p>
    <w:p>
      <w:pPr>
        <w:spacing w:after="20"/>
      </w:pPr>
      <w:r>
        <w:rPr>
          <w:rFonts w:ascii="Noto Serif" w:hAnsi="Noto Serif" w:eastAsia="Noto Serif" w:cs="Noto Serif"/>
          <w:b w:val="0"/>
          <w:i w:val="0"/>
          <w:color w:val="29241F"/>
          <w:sz w:val="19"/>
        </w:rPr>
        <w:t xml:space="preserve">Massonum　</w:t>
      </w:r>
    </w:p>
    <w:p>
      <w:pPr>
        <w:spacing w:after="20"/>
      </w:pPr>
      <w:r>
        <w:rPr>
          <w:rFonts w:ascii="Noto Serif" w:hAnsi="Noto Serif" w:eastAsia="Noto Serif" w:cs="Noto Serif"/>
          <w:b w:val="0"/>
          <w:i w:val="0"/>
          <w:color w:val="29241F"/>
          <w:sz w:val="19"/>
        </w:rPr>
        <w:t xml:space="preserve">Parisiensis　</w:t>
      </w:r>
    </w:p>
    <w:p>
      <w:pPr>
        <w:spacing w:after="20"/>
      </w:pPr>
      <w:r>
        <w:rPr>
          <w:rFonts w:ascii="Noto Serif" w:hAnsi="Noto Serif" w:eastAsia="Noto Serif" w:cs="Noto Serif"/>
          <w:b w:val="0"/>
          <w:i w:val="0"/>
          <w:color w:val="29241F"/>
          <w:sz w:val="19"/>
        </w:rPr>
        <w:t xml:space="preserve">FERDINANDUS　</w:t>
      </w:r>
    </w:p>
    <w:p>
      <w:pPr>
        <w:spacing w:after="20"/>
      </w:pPr>
      <w:r>
        <w:rPr>
          <w:rFonts w:ascii="Noto Serif" w:hAnsi="Noto Serif" w:eastAsia="Noto Serif" w:cs="Noto Serif"/>
          <w:b w:val="0"/>
          <w:i w:val="0"/>
          <w:color w:val="29241F"/>
          <w:sz w:val="19"/>
        </w:rPr>
        <w:t xml:space="preserve">Malabariam　</w:t>
      </w:r>
    </w:p>
    <w:p>
      <w:pPr>
        <w:spacing w:after="20"/>
      </w:pPr>
      <w:r>
        <w:rPr>
          <w:rFonts w:ascii="Noto Serif" w:hAnsi="Noto Serif" w:eastAsia="Noto Serif" w:cs="Noto Serif"/>
          <w:b w:val="0"/>
          <w:i w:val="0"/>
          <w:color w:val="29241F"/>
          <w:sz w:val="19"/>
        </w:rPr>
        <w:t xml:space="preserve">Theodosium　</w:t>
      </w:r>
    </w:p>
    <w:p>
      <w:pPr>
        <w:spacing w:after="20"/>
      </w:pPr>
      <w:r>
        <w:rPr>
          <w:rFonts w:ascii="Noto Serif" w:hAnsi="Noto Serif" w:eastAsia="Noto Serif" w:cs="Noto Serif"/>
          <w:b w:val="0"/>
          <w:i w:val="0"/>
          <w:color w:val="29241F"/>
          <w:sz w:val="19"/>
        </w:rPr>
        <w:t xml:space="preserve">Nicaeni　</w:t>
      </w:r>
    </w:p>
    <w:p>
      <w:pPr>
        <w:spacing w:after="20"/>
      </w:pPr>
      <w:r>
        <w:rPr>
          <w:rFonts w:ascii="Noto Serif" w:hAnsi="Noto Serif" w:eastAsia="Noto Serif" w:cs="Noto Serif"/>
          <w:b w:val="0"/>
          <w:i w:val="0"/>
          <w:color w:val="29241F"/>
          <w:sz w:val="19"/>
        </w:rPr>
        <w:t xml:space="preserve">Hierosolymitano　</w:t>
      </w:r>
    </w:p>
    <w:p>
      <w:pPr>
        <w:spacing w:after="20"/>
      </w:pPr>
      <w:r>
        <w:rPr>
          <w:rFonts w:ascii="Noto Serif" w:hAnsi="Noto Serif" w:eastAsia="Noto Serif" w:cs="Noto Serif"/>
          <w:b w:val="0"/>
          <w:i w:val="0"/>
          <w:color w:val="29241F"/>
          <w:sz w:val="19"/>
        </w:rPr>
        <w:t xml:space="preserve">Rufinum　</w:t>
      </w:r>
    </w:p>
    <w:p>
      <w:pPr>
        <w:spacing w:after="20"/>
      </w:pPr>
      <w:r>
        <w:rPr>
          <w:rFonts w:ascii="Noto Serif" w:hAnsi="Noto Serif" w:eastAsia="Noto Serif" w:cs="Noto Serif"/>
          <w:b w:val="0"/>
          <w:i w:val="0"/>
          <w:color w:val="29241F"/>
          <w:sz w:val="19"/>
        </w:rPr>
        <w:t xml:space="preserve">Arsiensis　</w:t>
      </w:r>
    </w:p>
    <w:sectPr w:rsidR="00FC693F" w:rsidRPr="0006063C" w:rsidSect="00034616">
      <w:headerReference w:type="default" r:id="rId9"/>
      <w:footerReference w:type="default" r:id="rId10"/>
      <w:footerReference w:type="first" r:id="rId11"/>
      <w:headerReference w:type="first" r:id="rId12"/>
      <w:pgSz w:w="10318" w:h="14570"/>
      <w:pgMar w:top="1020" w:right="964" w:bottom="1134" w:left="1361" w:header="454"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ngLiU" w:hAnsi="MingLiU" w:eastAsia="MingLiU" w:cs="MingLiU"/>
        <w:b w:val="0"/>
        <w:i w:val="0"/>
        <w:color w:val="6E675F"/>
        <w:sz w:val="15"/>
      </w:rPr>
      <w:t xml:space="preserve">私人研讀版  ·  </w:t>
    </w:r>
    <w:r>
      <w:rPr>
        <w:rFonts w:ascii="MingLiU" w:hAnsi="MingLiU" w:eastAsia="MingLiU" w:cs="MingLiU"/>
        <w:b w:val="0"/>
        <w:i w:val="0"/>
        <w:color w:val="6E675F"/>
        <w:sz w:val="15"/>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ngLiU" w:hAnsi="MingLiU" w:eastAsia="MingLiU" w:cs="MingLiU"/>
        <w:b w:val="0"/>
        <w:i w:val="0"/>
        <w:color w:val="6E675F"/>
        <w:sz w:val="15"/>
      </w:rPr>
      <w:t>PRIVATE STUDY EDITION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3" w:space="3" w:color="D5C9BA"/>
      </w:pBdr>
    </w:pPr>
    <w:r>
      <w:rPr>
        <w:rFonts w:ascii="MingLiU" w:hAnsi="MingLiU" w:eastAsia="MingLiU" w:cs="MingLiU"/>
        <w:b w:val="0"/>
        <w:i w:val="0"/>
        <w:color w:val="6E675F"/>
        <w:sz w:val="15"/>
      </w:rPr>
      <w:t>教會拉丁文原文讀本　下冊　從教父到教廷</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MingLiU" w:hAnsi="MingLiU" w:eastAsia="MingLiU" w:cs="MingLiU"/>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ingLiU" w:hAnsi="MingLiU" w:eastAsia="MingLiU" w:cs="MingLiU"/>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MingLiU" w:hAnsi="MingLiU" w:eastAsia="MingLiU" w:cs="MingLiU"/>
    </w:rPr>
  </w:style>
  <w:style w:type="character" w:customStyle="1" w:styleId="HeaderChar">
    <w:name w:val="Header Char"/>
    <w:basedOn w:val="DefaultParagraphFont"/>
    <w:link w:val="Header"/>
    <w:uiPriority w:val="99"/>
    <w:rsid w:val="00E618BF"/>
    <w:rPr>
      <w:rFonts w:ascii="MingLiU" w:hAnsi="MingLiU" w:eastAsia="MingLiU" w:cs="MingLiU"/>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MingLiU" w:hAnsi="MingLiU" w:eastAsia="MingLiU" w:cs="MingLiU"/>
    </w:rPr>
  </w:style>
  <w:style w:type="character" w:customStyle="1" w:styleId="FooterChar">
    <w:name w:val="Footer Char"/>
    <w:basedOn w:val="DefaultParagraphFont"/>
    <w:link w:val="Footer"/>
    <w:uiPriority w:val="99"/>
    <w:rsid w:val="00E618BF"/>
    <w:rPr>
      <w:rFonts w:ascii="MingLiU" w:hAnsi="MingLiU" w:eastAsia="MingLiU" w:cs="MingLiU"/>
    </w:rPr>
  </w:style>
  <w:style w:type="paragraph" w:styleId="Heading1">
    <w:name w:val="heading 1"/>
    <w:basedOn w:val="Normal"/>
    <w:next w:val="Normal"/>
    <w:link w:val="Heading1Char"/>
    <w:uiPriority w:val="9"/>
    <w:qFormat/>
    <w:rsid w:val="00FC693F"/>
    <w:pPr>
      <w:keepNext/>
      <w:keepLines/>
      <w:spacing w:before="360" w:after="200"/>
      <w:outlineLvl w:val="0"/>
    </w:pPr>
    <w:rPr>
      <w:rFonts w:ascii="MingLiU" w:hAnsi="MingLiU" w:eastAsia="MingLiU" w:cs="MingLiU"/>
      <w:b/>
      <w:bCs/>
      <w:color w:val="8A4E2F"/>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MingLiU" w:hAnsi="MingLiU" w:eastAsia="MingLiU" w:cs="MingLiU"/>
      <w:b/>
      <w:bCs/>
      <w:color w:val="8A4E2F"/>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MingLiU" w:hAnsi="MingLiU" w:eastAsia="MingLiU" w:cs="MingLiU"/>
      <w:b/>
      <w:bCs/>
      <w:color w:val="3A272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MingLiU" w:hAnsi="MingLiU" w:eastAsia="MingLiU" w:cs="MingLiU"/>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MingLiU" w:hAnsi="MingLiU" w:eastAsia="MingLiU" w:cs="MingLiU"/>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MingLiU" w:hAnsi="MingLiU" w:eastAsia="MingLiU" w:cs="MingLiU"/>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MingLiU" w:hAnsi="MingLiU" w:eastAsia="MingLiU" w:cs="MingLiU"/>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MingLiU" w:hAnsi="MingLiU" w:eastAsia="MingLiU" w:cs="MingLiU"/>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MingLiU" w:hAnsi="MingLiU" w:eastAsia="MingLiU" w:cs="MingLiU"/>
      <w:i/>
      <w:iCs/>
      <w:color w:val="404040" w:themeColor="text1" w:themeTint="BF"/>
      <w:sz w:val="20"/>
      <w:szCs w:val="20"/>
    </w:rPr>
  </w:style>
  <w:style w:type="character" w:default="1" w:styleId="DefaultParagraphFont">
    <w:name w:val="Default Paragraph Font"/>
    <w:uiPriority w:val="1"/>
    <w:semiHidden/>
    <w:unhideWhenUsed/>
    <w:rPr>
      <w:rFonts w:ascii="MingLiU" w:hAnsi="MingLiU" w:eastAsia="MingLiU" w:cs="MingLiU"/>
    </w:rPr>
  </w:style>
  <w:style w:type="table" w:default="1" w:styleId="TableNormal">
    <w:name w:val="Normal Table"/>
    <w:uiPriority w:val="99"/>
    <w:semiHidden/>
    <w:unhideWhenUsed/>
    <w:rPr>
      <w:rFonts w:ascii="MingLiU" w:hAnsi="MingLiU" w:eastAsia="MingLiU" w:cs="MingLiU"/>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ascii="MingLiU" w:hAnsi="MingLiU" w:eastAsia="MingLiU" w:cs="MingLiU"/>
    </w:rPr>
  </w:style>
  <w:style w:type="paragraph" w:styleId="NoSpacing">
    <w:name w:val="No Spacing"/>
    <w:uiPriority w:val="1"/>
    <w:qFormat/>
    <w:rsid w:val="00FC693F"/>
    <w:pPr>
      <w:spacing w:after="0" w:line="240" w:lineRule="auto"/>
    </w:pPr>
    <w:rPr>
      <w:rFonts w:ascii="MingLiU" w:hAnsi="MingLiU" w:eastAsia="MingLiU" w:cs="MingLiU"/>
    </w:rPr>
  </w:style>
  <w:style w:type="character" w:customStyle="1" w:styleId="Heading1Char">
    <w:name w:val="Heading 1 Char"/>
    <w:basedOn w:val="DefaultParagraphFont"/>
    <w:link w:val="Heading1"/>
    <w:uiPriority w:val="9"/>
    <w:rsid w:val="00FC693F"/>
    <w:rPr>
      <w:rFonts w:ascii="MingLiU" w:hAnsi="MingLiU" w:eastAsia="MingLiU" w:cs="MingLiU"/>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MingLiU" w:hAnsi="MingLiU" w:eastAsia="MingLiU" w:cs="MingLiU"/>
      <w:b/>
      <w:bCs/>
      <w:color w:val="4F81BD" w:themeColor="accent1"/>
      <w:sz w:val="26"/>
      <w:szCs w:val="26"/>
    </w:rPr>
  </w:style>
  <w:style w:type="character" w:customStyle="1" w:styleId="Heading3Char">
    <w:name w:val="Heading 3 Char"/>
    <w:basedOn w:val="DefaultParagraphFont"/>
    <w:link w:val="Heading3"/>
    <w:uiPriority w:val="9"/>
    <w:rsid w:val="00FC693F"/>
    <w:rPr>
      <w:rFonts w:ascii="MingLiU" w:hAnsi="MingLiU" w:eastAsia="MingLiU" w:cs="MingLiU"/>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MingLiU" w:hAnsi="MingLiU" w:eastAsia="MingLiU" w:cs="MingLiU"/>
      <w:color w:val="29241F"/>
      <w:spacing w:val="5"/>
      <w:kern w:val="28"/>
      <w:sz w:val="48"/>
      <w:szCs w:val="52"/>
    </w:rPr>
  </w:style>
  <w:style w:type="character" w:customStyle="1" w:styleId="TitleChar">
    <w:name w:val="Title Char"/>
    <w:basedOn w:val="DefaultParagraphFont"/>
    <w:link w:val="Title"/>
    <w:uiPriority w:val="10"/>
    <w:rsid w:val="00FC693F"/>
    <w:rPr>
      <w:rFonts w:ascii="MingLiU" w:hAnsi="MingLiU" w:eastAsia="MingLiU" w:cs="MingLiU"/>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MingLiU" w:hAnsi="MingLiU" w:eastAsia="MingLiU" w:cs="MingLiU"/>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MingLiU" w:hAnsi="MingLiU" w:eastAsia="MingLiU" w:cs="MingLiU"/>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MingLiU" w:hAnsi="MingLiU" w:eastAsia="MingLiU" w:cs="MingLiU"/>
    </w:rPr>
  </w:style>
  <w:style w:type="paragraph" w:styleId="BodyText">
    <w:name w:val="Body Text"/>
    <w:basedOn w:val="Normal"/>
    <w:link w:val="BodyTextChar"/>
    <w:uiPriority w:val="99"/>
    <w:unhideWhenUsed/>
    <w:rsid w:val="00AA1D8D"/>
    <w:pPr>
      <w:spacing w:after="120"/>
    </w:pPr>
    <w:rPr>
      <w:rFonts w:ascii="MingLiU" w:hAnsi="MingLiU" w:eastAsia="MingLiU" w:cs="MingLiU"/>
    </w:rPr>
  </w:style>
  <w:style w:type="character" w:customStyle="1" w:styleId="BodyTextChar">
    <w:name w:val="Body Text Char"/>
    <w:basedOn w:val="DefaultParagraphFont"/>
    <w:link w:val="BodyText"/>
    <w:uiPriority w:val="99"/>
    <w:rsid w:val="00AA1D8D"/>
    <w:rPr>
      <w:rFonts w:ascii="MingLiU" w:hAnsi="MingLiU" w:eastAsia="MingLiU" w:cs="MingLiU"/>
    </w:rPr>
  </w:style>
  <w:style w:type="paragraph" w:styleId="BodyText2">
    <w:name w:val="Body Text 2"/>
    <w:basedOn w:val="Normal"/>
    <w:link w:val="BodyText2Char"/>
    <w:uiPriority w:val="99"/>
    <w:unhideWhenUsed/>
    <w:rsid w:val="00AA1D8D"/>
    <w:pPr>
      <w:spacing w:after="120" w:line="480" w:lineRule="auto"/>
    </w:pPr>
    <w:rPr>
      <w:rFonts w:ascii="MingLiU" w:hAnsi="MingLiU" w:eastAsia="MingLiU" w:cs="MingLiU"/>
    </w:rPr>
  </w:style>
  <w:style w:type="character" w:customStyle="1" w:styleId="BodyText2Char">
    <w:name w:val="Body Text 2 Char"/>
    <w:basedOn w:val="DefaultParagraphFont"/>
    <w:link w:val="BodyText2"/>
    <w:uiPriority w:val="99"/>
    <w:rsid w:val="00AA1D8D"/>
    <w:rPr>
      <w:rFonts w:ascii="MingLiU" w:hAnsi="MingLiU" w:eastAsia="MingLiU" w:cs="MingLiU"/>
    </w:rPr>
  </w:style>
  <w:style w:type="paragraph" w:styleId="BodyText3">
    <w:name w:val="Body Text 3"/>
    <w:basedOn w:val="Normal"/>
    <w:link w:val="BodyText3Char"/>
    <w:uiPriority w:val="99"/>
    <w:unhideWhenUsed/>
    <w:rsid w:val="00AA1D8D"/>
    <w:pPr>
      <w:spacing w:after="120"/>
    </w:pPr>
    <w:rPr>
      <w:rFonts w:ascii="MingLiU" w:hAnsi="MingLiU" w:eastAsia="MingLiU" w:cs="MingLiU"/>
      <w:sz w:val="16"/>
      <w:szCs w:val="16"/>
    </w:rPr>
  </w:style>
  <w:style w:type="character" w:customStyle="1" w:styleId="BodyText3Char">
    <w:name w:val="Body Text 3 Char"/>
    <w:basedOn w:val="DefaultParagraphFont"/>
    <w:link w:val="BodyText3"/>
    <w:uiPriority w:val="99"/>
    <w:rsid w:val="00AA1D8D"/>
    <w:rPr>
      <w:rFonts w:ascii="MingLiU" w:hAnsi="MingLiU" w:eastAsia="MingLiU" w:cs="MingLiU"/>
      <w:sz w:val="16"/>
      <w:szCs w:val="16"/>
    </w:rPr>
  </w:style>
  <w:style w:type="paragraph" w:styleId="List">
    <w:name w:val="List"/>
    <w:basedOn w:val="Normal"/>
    <w:uiPriority w:val="99"/>
    <w:unhideWhenUsed/>
    <w:rsid w:val="00AA1D8D"/>
    <w:pPr>
      <w:ind w:left="360" w:hanging="360"/>
      <w:contextualSpacing/>
    </w:pPr>
    <w:rPr>
      <w:rFonts w:ascii="MingLiU" w:hAnsi="MingLiU" w:eastAsia="MingLiU" w:cs="MingLiU"/>
    </w:rPr>
  </w:style>
  <w:style w:type="paragraph" w:styleId="List2">
    <w:name w:val="List 2"/>
    <w:basedOn w:val="Normal"/>
    <w:uiPriority w:val="99"/>
    <w:unhideWhenUsed/>
    <w:rsid w:val="00326F90"/>
    <w:pPr>
      <w:ind w:left="720" w:hanging="360"/>
      <w:contextualSpacing/>
    </w:pPr>
    <w:rPr>
      <w:rFonts w:ascii="MingLiU" w:hAnsi="MingLiU" w:eastAsia="MingLiU" w:cs="MingLiU"/>
    </w:rPr>
  </w:style>
  <w:style w:type="paragraph" w:styleId="List3">
    <w:name w:val="List 3"/>
    <w:basedOn w:val="Normal"/>
    <w:uiPriority w:val="99"/>
    <w:unhideWhenUsed/>
    <w:rsid w:val="00326F90"/>
    <w:pPr>
      <w:ind w:left="1080" w:hanging="360"/>
      <w:contextualSpacing/>
    </w:pPr>
    <w:rPr>
      <w:rFonts w:ascii="MingLiU" w:hAnsi="MingLiU" w:eastAsia="MingLiU" w:cs="MingLiU"/>
    </w:r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MingLiU" w:hAnsi="MingLiU" w:eastAsia="MingLiU" w:cs="MingLiU"/>
      <w:sz w:val="23"/>
    </w:rPr>
  </w:style>
  <w:style w:type="paragraph" w:styleId="ListBullet2">
    <w:name w:val="List Bullet 2"/>
    <w:basedOn w:val="Normal"/>
    <w:uiPriority w:val="99"/>
    <w:unhideWhenUsed/>
    <w:rsid w:val="00326F90"/>
    <w:pPr>
      <w:numPr>
        <w:numId w:val="2"/>
      </w:numPr>
      <w:contextualSpacing/>
    </w:pPr>
    <w:rPr>
      <w:rFonts w:ascii="MingLiU" w:hAnsi="MingLiU" w:eastAsia="MingLiU" w:cs="MingLiU"/>
    </w:rPr>
  </w:style>
  <w:style w:type="paragraph" w:styleId="ListBullet3">
    <w:name w:val="List Bullet 3"/>
    <w:basedOn w:val="Normal"/>
    <w:uiPriority w:val="99"/>
    <w:unhideWhenUsed/>
    <w:rsid w:val="00326F90"/>
    <w:pPr>
      <w:numPr>
        <w:numId w:val="3"/>
      </w:numPr>
      <w:contextualSpacing/>
    </w:pPr>
    <w:rPr>
      <w:rFonts w:ascii="MingLiU" w:hAnsi="MingLiU" w:eastAsia="MingLiU" w:cs="MingLiU"/>
    </w:r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MingLiU" w:hAnsi="MingLiU" w:eastAsia="MingLiU" w:cs="MingLiU"/>
      <w:sz w:val="23"/>
    </w:rPr>
  </w:style>
  <w:style w:type="paragraph" w:styleId="ListNumber2">
    <w:name w:val="List Number 2"/>
    <w:basedOn w:val="Normal"/>
    <w:uiPriority w:val="99"/>
    <w:unhideWhenUsed/>
    <w:rsid w:val="0029639D"/>
    <w:pPr>
      <w:numPr>
        <w:numId w:val="6"/>
      </w:numPr>
      <w:contextualSpacing/>
    </w:pPr>
    <w:rPr>
      <w:rFonts w:ascii="MingLiU" w:hAnsi="MingLiU" w:eastAsia="MingLiU" w:cs="MingLiU"/>
    </w:rPr>
  </w:style>
  <w:style w:type="paragraph" w:styleId="ListNumber3">
    <w:name w:val="List Number 3"/>
    <w:basedOn w:val="Normal"/>
    <w:uiPriority w:val="99"/>
    <w:unhideWhenUsed/>
    <w:rsid w:val="0029639D"/>
    <w:pPr>
      <w:numPr>
        <w:numId w:val="7"/>
      </w:numPr>
      <w:contextualSpacing/>
    </w:pPr>
    <w:rPr>
      <w:rFonts w:ascii="MingLiU" w:hAnsi="MingLiU" w:eastAsia="MingLiU" w:cs="MingLiU"/>
    </w:rPr>
  </w:style>
  <w:style w:type="paragraph" w:styleId="ListContinue">
    <w:name w:val="List Continue"/>
    <w:basedOn w:val="Normal"/>
    <w:uiPriority w:val="99"/>
    <w:unhideWhenUsed/>
    <w:rsid w:val="0029639D"/>
    <w:pPr>
      <w:spacing w:after="120"/>
      <w:ind w:left="360"/>
      <w:contextualSpacing/>
    </w:pPr>
    <w:rPr>
      <w:rFonts w:ascii="MingLiU" w:hAnsi="MingLiU" w:eastAsia="MingLiU" w:cs="MingLiU"/>
    </w:rPr>
  </w:style>
  <w:style w:type="paragraph" w:styleId="ListContinue2">
    <w:name w:val="List Continue 2"/>
    <w:basedOn w:val="Normal"/>
    <w:uiPriority w:val="99"/>
    <w:unhideWhenUsed/>
    <w:rsid w:val="0029639D"/>
    <w:pPr>
      <w:spacing w:after="120"/>
      <w:ind w:left="720"/>
      <w:contextualSpacing/>
    </w:pPr>
    <w:rPr>
      <w:rFonts w:ascii="MingLiU" w:hAnsi="MingLiU" w:eastAsia="MingLiU" w:cs="MingLiU"/>
    </w:rPr>
  </w:style>
  <w:style w:type="paragraph" w:styleId="ListContinue3">
    <w:name w:val="List Continue 3"/>
    <w:basedOn w:val="Normal"/>
    <w:uiPriority w:val="99"/>
    <w:unhideWhenUsed/>
    <w:rsid w:val="0029639D"/>
    <w:pPr>
      <w:spacing w:after="120"/>
      <w:ind w:left="1080"/>
      <w:contextualSpacing/>
    </w:pPr>
    <w:rPr>
      <w:rFonts w:ascii="MingLiU" w:hAnsi="MingLiU" w:eastAsia="MingLiU" w:cs="MingLiU"/>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MingLiU" w:hAnsi="MingLiU" w:eastAsia="MingLiU" w:cs="MingLiU"/>
      <w:sz w:val="20"/>
      <w:szCs w:val="20"/>
    </w:rPr>
  </w:style>
  <w:style w:type="character" w:customStyle="1" w:styleId="MacroTextChar">
    <w:name w:val="Macro Text Char"/>
    <w:basedOn w:val="DefaultParagraphFont"/>
    <w:link w:val="MacroText"/>
    <w:uiPriority w:val="99"/>
    <w:rsid w:val="0029639D"/>
    <w:rPr>
      <w:rFonts w:ascii="MingLiU" w:hAnsi="MingLiU" w:eastAsia="MingLiU" w:cs="MingLiU"/>
      <w:sz w:val="20"/>
      <w:szCs w:val="20"/>
    </w:rPr>
  </w:style>
  <w:style w:type="paragraph" w:styleId="Quote">
    <w:name w:val="Quote"/>
    <w:basedOn w:val="Normal"/>
    <w:next w:val="Normal"/>
    <w:link w:val="QuoteChar"/>
    <w:uiPriority w:val="29"/>
    <w:qFormat/>
    <w:rsid w:val="00FC693F"/>
    <w:rPr>
      <w:rFonts w:ascii="MingLiU" w:hAnsi="MingLiU" w:eastAsia="MingLiU" w:cs="MingLiU"/>
      <w:i/>
      <w:iCs/>
      <w:color w:val="000000" w:themeColor="text1"/>
    </w:rPr>
  </w:style>
  <w:style w:type="character" w:customStyle="1" w:styleId="QuoteChar">
    <w:name w:val="Quote Char"/>
    <w:basedOn w:val="DefaultParagraphFont"/>
    <w:link w:val="Quote"/>
    <w:uiPriority w:val="29"/>
    <w:rsid w:val="00FC693F"/>
    <w:rPr>
      <w:rFonts w:ascii="MingLiU" w:hAnsi="MingLiU" w:eastAsia="MingLiU" w:cs="MingLiU"/>
      <w:i/>
      <w:iCs/>
      <w:color w:val="000000" w:themeColor="text1"/>
    </w:rPr>
  </w:style>
  <w:style w:type="character" w:customStyle="1" w:styleId="Heading4Char">
    <w:name w:val="Heading 4 Char"/>
    <w:basedOn w:val="DefaultParagraphFont"/>
    <w:link w:val="Heading4"/>
    <w:uiPriority w:val="9"/>
    <w:semiHidden/>
    <w:rsid w:val="00FC693F"/>
    <w:rPr>
      <w:rFonts w:ascii="MingLiU" w:hAnsi="MingLiU" w:eastAsia="MingLiU" w:cs="MingLiU"/>
      <w:b/>
      <w:bCs/>
      <w:i/>
      <w:iCs/>
      <w:color w:val="4F81BD" w:themeColor="accent1"/>
    </w:rPr>
  </w:style>
  <w:style w:type="character" w:customStyle="1" w:styleId="Heading5Char">
    <w:name w:val="Heading 5 Char"/>
    <w:basedOn w:val="DefaultParagraphFont"/>
    <w:link w:val="Heading5"/>
    <w:uiPriority w:val="9"/>
    <w:semiHidden/>
    <w:rsid w:val="00FC693F"/>
    <w:rPr>
      <w:rFonts w:ascii="MingLiU" w:hAnsi="MingLiU" w:eastAsia="MingLiU" w:cs="MingLiU"/>
      <w:color w:val="243F60" w:themeColor="accent1" w:themeShade="7F"/>
    </w:rPr>
  </w:style>
  <w:style w:type="character" w:customStyle="1" w:styleId="Heading6Char">
    <w:name w:val="Heading 6 Char"/>
    <w:basedOn w:val="DefaultParagraphFont"/>
    <w:link w:val="Heading6"/>
    <w:uiPriority w:val="9"/>
    <w:semiHidden/>
    <w:rsid w:val="00FC693F"/>
    <w:rPr>
      <w:rFonts w:ascii="MingLiU" w:hAnsi="MingLiU" w:eastAsia="MingLiU" w:cs="MingLiU"/>
      <w:i/>
      <w:iCs/>
      <w:color w:val="243F60" w:themeColor="accent1" w:themeShade="7F"/>
    </w:rPr>
  </w:style>
  <w:style w:type="character" w:customStyle="1" w:styleId="Heading7Char">
    <w:name w:val="Heading 7 Char"/>
    <w:basedOn w:val="DefaultParagraphFont"/>
    <w:link w:val="Heading7"/>
    <w:uiPriority w:val="9"/>
    <w:semiHidden/>
    <w:rsid w:val="00FC693F"/>
    <w:rPr>
      <w:rFonts w:ascii="MingLiU" w:hAnsi="MingLiU" w:eastAsia="MingLiU" w:cs="MingLiU"/>
      <w:i/>
      <w:iCs/>
      <w:color w:val="404040" w:themeColor="text1" w:themeTint="BF"/>
    </w:rPr>
  </w:style>
  <w:style w:type="character" w:customStyle="1" w:styleId="Heading8Char">
    <w:name w:val="Heading 8 Char"/>
    <w:basedOn w:val="DefaultParagraphFont"/>
    <w:link w:val="Heading8"/>
    <w:uiPriority w:val="9"/>
    <w:semiHidden/>
    <w:rsid w:val="00FC693F"/>
    <w:rPr>
      <w:rFonts w:ascii="MingLiU" w:hAnsi="MingLiU" w:eastAsia="MingLiU" w:cs="MingLiU"/>
      <w:color w:val="4F81BD" w:themeColor="accent1"/>
      <w:sz w:val="20"/>
      <w:szCs w:val="20"/>
    </w:rPr>
  </w:style>
  <w:style w:type="character" w:customStyle="1" w:styleId="Heading9Char">
    <w:name w:val="Heading 9 Char"/>
    <w:basedOn w:val="DefaultParagraphFont"/>
    <w:link w:val="Heading9"/>
    <w:uiPriority w:val="9"/>
    <w:semiHidden/>
    <w:rsid w:val="00FC693F"/>
    <w:rPr>
      <w:rFonts w:ascii="MingLiU" w:hAnsi="MingLiU" w:eastAsia="MingLiU" w:cs="MingLiU"/>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ingLiU" w:hAnsi="MingLiU" w:eastAsia="MingLiU" w:cs="MingLiU"/>
      <w:b/>
      <w:bCs/>
      <w:color w:val="4F81BD" w:themeColor="accent1"/>
      <w:sz w:val="18"/>
      <w:szCs w:val="18"/>
    </w:rPr>
  </w:style>
  <w:style w:type="character" w:styleId="Strong">
    <w:name w:val="Strong"/>
    <w:basedOn w:val="DefaultParagraphFont"/>
    <w:uiPriority w:val="22"/>
    <w:qFormat/>
    <w:rsid w:val="00FC693F"/>
    <w:rPr>
      <w:rFonts w:ascii="MingLiU" w:hAnsi="MingLiU" w:eastAsia="MingLiU" w:cs="MingLiU"/>
      <w:b/>
      <w:bCs/>
    </w:rPr>
  </w:style>
  <w:style w:type="character" w:styleId="Emphasis">
    <w:name w:val="Emphasis"/>
    <w:basedOn w:val="DefaultParagraphFont"/>
    <w:uiPriority w:val="20"/>
    <w:qFormat/>
    <w:rsid w:val="00FC693F"/>
    <w:rPr>
      <w:rFonts w:ascii="MingLiU" w:hAnsi="MingLiU" w:eastAsia="MingLiU" w:cs="MingLiU"/>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MingLiU" w:hAnsi="MingLiU" w:eastAsia="MingLiU" w:cs="MingLiU"/>
      <w:b/>
      <w:bCs/>
      <w:i/>
      <w:iCs/>
      <w:color w:val="4F81BD" w:themeColor="accent1"/>
    </w:rPr>
  </w:style>
  <w:style w:type="character" w:customStyle="1" w:styleId="IntenseQuoteChar">
    <w:name w:val="Intense Quote Char"/>
    <w:basedOn w:val="DefaultParagraphFont"/>
    <w:link w:val="IntenseQuote"/>
    <w:uiPriority w:val="30"/>
    <w:rsid w:val="00FC693F"/>
    <w:rPr>
      <w:rFonts w:ascii="MingLiU" w:hAnsi="MingLiU" w:eastAsia="MingLiU" w:cs="MingLiU"/>
      <w:b/>
      <w:bCs/>
      <w:i/>
      <w:iCs/>
      <w:color w:val="4F81BD" w:themeColor="accent1"/>
    </w:rPr>
  </w:style>
  <w:style w:type="character" w:styleId="SubtleEmphasis">
    <w:name w:val="Subtle Emphasis"/>
    <w:basedOn w:val="DefaultParagraphFont"/>
    <w:uiPriority w:val="19"/>
    <w:qFormat/>
    <w:rsid w:val="00FC693F"/>
    <w:rPr>
      <w:rFonts w:ascii="MingLiU" w:hAnsi="MingLiU" w:eastAsia="MingLiU" w:cs="MingLiU"/>
      <w:i/>
      <w:iCs/>
      <w:color w:val="808080" w:themeColor="text1" w:themeTint="7F"/>
    </w:rPr>
  </w:style>
  <w:style w:type="character" w:styleId="IntenseEmphasis">
    <w:name w:val="Intense Emphasis"/>
    <w:basedOn w:val="DefaultParagraphFont"/>
    <w:uiPriority w:val="21"/>
    <w:qFormat/>
    <w:rsid w:val="00FC693F"/>
    <w:rPr>
      <w:rFonts w:ascii="MingLiU" w:hAnsi="MingLiU" w:eastAsia="MingLiU" w:cs="MingLiU"/>
      <w:b/>
      <w:bCs/>
      <w:i/>
      <w:iCs/>
      <w:color w:val="4F81BD" w:themeColor="accent1"/>
    </w:rPr>
  </w:style>
  <w:style w:type="character" w:styleId="SubtleReference">
    <w:name w:val="Subtle Reference"/>
    <w:basedOn w:val="DefaultParagraphFont"/>
    <w:uiPriority w:val="31"/>
    <w:qFormat/>
    <w:rsid w:val="00FC693F"/>
    <w:rPr>
      <w:rFonts w:ascii="MingLiU" w:hAnsi="MingLiU" w:eastAsia="MingLiU" w:cs="MingLiU"/>
      <w:smallCaps/>
      <w:color w:val="C0504D" w:themeColor="accent2"/>
      <w:u w:val="single"/>
    </w:rPr>
  </w:style>
  <w:style w:type="character" w:styleId="IntenseReference">
    <w:name w:val="Intense Reference"/>
    <w:basedOn w:val="DefaultParagraphFont"/>
    <w:uiPriority w:val="32"/>
    <w:qFormat/>
    <w:rsid w:val="00FC693F"/>
    <w:rPr>
      <w:rFonts w:ascii="MingLiU" w:hAnsi="MingLiU" w:eastAsia="MingLiU" w:cs="MingLiU"/>
      <w:b/>
      <w:bCs/>
      <w:smallCaps/>
      <w:color w:val="C0504D" w:themeColor="accent2"/>
      <w:spacing w:val="5"/>
      <w:u w:val="single"/>
    </w:rPr>
  </w:style>
  <w:style w:type="character" w:styleId="BookTitle">
    <w:name w:val="Book Title"/>
    <w:basedOn w:val="DefaultParagraphFont"/>
    <w:uiPriority w:val="33"/>
    <w:qFormat/>
    <w:rsid w:val="00FC693F"/>
    <w:rPr>
      <w:rFonts w:ascii="MingLiU" w:hAnsi="MingLiU" w:eastAsia="MingLiU" w:cs="MingLiU"/>
      <w:b/>
      <w:bCs/>
      <w:smallCaps/>
      <w:spacing w:val="5"/>
    </w:rPr>
  </w:style>
  <w:style w:type="paragraph" w:styleId="TOCHeading">
    <w:name w:val="TOC Heading"/>
    <w:basedOn w:val="Heading1"/>
    <w:next w:val="Normal"/>
    <w:uiPriority w:val="39"/>
    <w:semiHidden/>
    <w:unhideWhenUsed/>
    <w:qFormat/>
    <w:rsid w:val="00FC693F"/>
    <w:pPr>
      <w:outlineLvl w:val="9"/>
    </w:pPr>
    <w:rPr>
      <w:rFonts w:ascii="MingLiU" w:hAnsi="MingLiU" w:eastAsia="MingLiU" w:cs="MingLiU"/>
    </w:rPr>
  </w:style>
  <w:style w:type="table" w:styleId="TableGrid">
    <w:name w:val="Table Grid"/>
    <w:basedOn w:val="TableNormal"/>
    <w:uiPriority w:val="59"/>
    <w:rsid w:val="00FC693F"/>
    <w:pPr>
      <w:spacing w:after="0" w:line="240" w:lineRule="auto"/>
    </w:pPr>
    <w:rPr>
      <w:rFonts w:ascii="MingLiU" w:hAnsi="MingLiU" w:eastAsia="MingLiU" w:cs="MingLi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MingLiU" w:hAnsi="MingLiU" w:eastAsia="MingLiU" w:cs="MingLiU"/>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MingLiU" w:hAnsi="MingLiU" w:eastAsia="MingLiU" w:cs="MingLiU"/>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MingLiU" w:hAnsi="MingLiU" w:eastAsia="MingLiU" w:cs="MingLiU"/>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MingLiU" w:hAnsi="MingLiU" w:eastAsia="MingLiU" w:cs="MingLiU"/>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MingLiU" w:hAnsi="MingLiU" w:eastAsia="MingLiU" w:cs="MingLiU"/>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MingLiU" w:hAnsi="MingLiU" w:eastAsia="MingLiU" w:cs="MingLiU"/>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MingLiU" w:hAnsi="MingLiU" w:eastAsia="MingLiU" w:cs="MingLiU"/>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MingLiU" w:hAnsi="MingLiU" w:eastAsia="MingLiU" w:cs="MingLiU"/>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MingLiU" w:hAnsi="MingLiU" w:eastAsia="MingLiU" w:cs="MingLiU"/>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MingLiU" w:hAnsi="MingLiU" w:eastAsia="MingLiU" w:cs="MingLiU"/>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MingLiU" w:hAnsi="MingLiU" w:eastAsia="MingLiU" w:cs="MingLiU"/>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MingLiU" w:hAnsi="MingLiU" w:eastAsia="MingLiU" w:cs="MingLiU"/>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MingLiU" w:hAnsi="MingLiU" w:eastAsia="MingLiU" w:cs="MingLiU"/>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MingLiU" w:hAnsi="MingLiU" w:eastAsia="MingLiU" w:cs="MingLiU"/>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MingLiU" w:hAnsi="MingLiU" w:eastAsia="MingLiU" w:cs="MingLiU"/>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MingLiU" w:hAnsi="MingLiU" w:eastAsia="MingLiU" w:cs="MingLiU"/>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MingLiU" w:hAnsi="MingLiU" w:eastAsia="MingLiU" w:cs="MingLiU"/>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MingLiU" w:hAnsi="MingLiU" w:eastAsia="MingLiU" w:cs="MingLiU"/>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MingLiU" w:hAnsi="MingLiU" w:eastAsia="MingLiU" w:cs="MingLiU"/>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MingLiU" w:hAnsi="MingLiU" w:eastAsia="MingLiU" w:cs="MingLiU"/>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MingLiU" w:hAnsi="MingLiU" w:eastAsia="MingLiU" w:cs="MingLiU"/>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MingLiU" w:hAnsi="MingLiU" w:eastAsia="MingLiU" w:cs="MingLiU"/>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MingLiU" w:hAnsi="MingLiU" w:eastAsia="MingLiU" w:cs="MingLiU"/>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MingLiU" w:hAnsi="MingLiU" w:eastAsia="MingLiU" w:cs="MingLiU"/>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MingLiU" w:hAnsi="MingLiU" w:eastAsia="MingLiU" w:cs="MingLiU"/>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MingLiU" w:hAnsi="MingLiU" w:eastAsia="MingLiU" w:cs="MingLiU"/>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MingLiU" w:hAnsi="MingLiU" w:eastAsia="MingLiU" w:cs="MingLiU"/>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MingLiU" w:hAnsi="MingLiU" w:eastAsia="MingLiU" w:cs="MingLiU"/>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MingLiU" w:hAnsi="MingLiU" w:eastAsia="MingLiU" w:cs="MingLiU"/>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MingLiU" w:hAnsi="MingLiU" w:eastAsia="MingLiU" w:cs="MingLiU"/>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MingLiU" w:hAnsi="MingLiU" w:eastAsia="MingLiU" w:cs="MingLiU"/>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MingLiU" w:hAnsi="MingLiU" w:eastAsia="MingLiU" w:cs="MingLiU"/>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MingLiU" w:hAnsi="MingLiU" w:eastAsia="MingLiU" w:cs="MingLiU"/>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MingLiU" w:hAnsi="MingLiU" w:eastAsia="MingLiU" w:cs="MingLiU"/>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MingLiU" w:hAnsi="MingLiU" w:eastAsia="MingLiU" w:cs="MingLiU"/>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MingLiU" w:hAnsi="MingLiU" w:eastAsia="MingLiU" w:cs="MingLiU"/>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MingLiU" w:hAnsi="MingLiU" w:eastAsia="MingLiU" w:cs="MingLiU"/>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MingLiU" w:hAnsi="MingLiU" w:eastAsia="MingLiU" w:cs="MingLiU"/>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MingLiU" w:hAnsi="MingLiU" w:eastAsia="MingLiU" w:cs="MingLiU"/>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MingLiU" w:hAnsi="MingLiU" w:eastAsia="MingLiU" w:cs="MingLiU"/>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MingLiU" w:hAnsi="MingLiU" w:eastAsia="MingLiU" w:cs="MingLiU"/>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MingLiU" w:hAnsi="MingLiU" w:eastAsia="MingLiU" w:cs="MingLiU"/>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MingLiU" w:hAnsi="MingLiU" w:eastAsia="MingLiU" w:cs="MingLiU"/>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MingLiU" w:hAnsi="MingLiU" w:eastAsia="MingLiU" w:cs="MingLiU"/>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MingLiU" w:hAnsi="MingLiU" w:eastAsia="MingLiU" w:cs="MingLiU"/>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MingLiU" w:hAnsi="MingLiU" w:eastAsia="MingLiU" w:cs="MingLiU"/>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MingLiU" w:hAnsi="MingLiU" w:eastAsia="MingLiU" w:cs="MingLiU"/>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MingLiU" w:hAnsi="MingLiU" w:eastAsia="MingLiU" w:cs="MingLiU"/>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MingLiU" w:hAnsi="MingLiU" w:eastAsia="MingLiU" w:cs="MingLiU"/>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MingLiU" w:hAnsi="MingLiU" w:eastAsia="MingLiU" w:cs="MingLiU"/>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MingLiU" w:hAnsi="MingLiU" w:eastAsia="MingLiU" w:cs="MingLiU"/>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MingLiU" w:hAnsi="MingLiU" w:eastAsia="MingLiU" w:cs="MingLiU"/>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MingLiU" w:hAnsi="MingLiU" w:eastAsia="MingLiU" w:cs="MingLiU"/>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MingLiU" w:hAnsi="MingLiU" w:eastAsia="MingLiU" w:cs="MingLiU"/>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MingLiU" w:hAnsi="MingLiU" w:eastAsia="MingLiU" w:cs="MingLiU"/>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MingLiU" w:hAnsi="MingLiU" w:eastAsia="MingLiU" w:cs="MingLiU"/>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MingLiU" w:hAnsi="MingLiU" w:eastAsia="MingLiU" w:cs="MingLiU"/>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MingLiU" w:hAnsi="MingLiU" w:eastAsia="MingLiU" w:cs="MingLiU"/>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MingLiU" w:hAnsi="MingLiU" w:eastAsia="MingLiU" w:cs="MingLiU"/>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MingLiU" w:hAnsi="MingLiU" w:eastAsia="MingLiU" w:cs="MingLiU"/>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MingLiU" w:hAnsi="MingLiU" w:eastAsia="MingLiU" w:cs="MingLiU"/>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MingLiU" w:hAnsi="MingLiU" w:eastAsia="MingLiU" w:cs="MingLiU"/>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MingLiU" w:hAnsi="MingLiU" w:eastAsia="MingLiU" w:cs="MingLiU"/>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MingLiU" w:hAnsi="MingLiU" w:eastAsia="MingLiU" w:cs="MingLiU"/>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MingLiU" w:hAnsi="MingLiU" w:eastAsia="MingLiU" w:cs="MingLiU"/>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MingLiU" w:hAnsi="MingLiU" w:eastAsia="MingLiU" w:cs="MingLiU"/>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MingLiU" w:hAnsi="MingLiU" w:eastAsia="MingLiU" w:cs="MingLiU"/>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MingLiU" w:hAnsi="MingLiU" w:eastAsia="MingLiU" w:cs="MingLiU"/>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MingLiU" w:hAnsi="MingLiU" w:eastAsia="MingLiU" w:cs="MingLiU"/>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MingLiU" w:hAnsi="MingLiU" w:eastAsia="MingLiU" w:cs="MingLiU"/>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MingLiU" w:hAnsi="MingLiU" w:eastAsia="MingLiU" w:cs="MingLiU"/>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MingLiU" w:hAnsi="MingLiU" w:eastAsia="MingLiU" w:cs="MingLiU"/>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MingLiU" w:hAnsi="MingLiU" w:eastAsia="MingLiU" w:cs="MingLiU"/>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MingLiU" w:hAnsi="MingLiU" w:eastAsia="MingLiU" w:cs="MingLiU"/>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MingLiU" w:hAnsi="MingLiU" w:eastAsia="MingLiU" w:cs="MingLiU"/>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MingLiU" w:hAnsi="MingLiU" w:eastAsia="MingLiU" w:cs="MingLiU"/>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MingLiU" w:hAnsi="MingLiU" w:eastAsia="MingLiU" w:cs="MingLiU"/>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MingLiU" w:hAnsi="MingLiU" w:eastAsia="MingLiU" w:cs="MingLiU"/>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MingLiU" w:hAnsi="MingLiU" w:eastAsia="MingLiU" w:cs="MingLiU"/>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MingLiU" w:hAnsi="MingLiU" w:eastAsia="MingLiU" w:cs="MingLiU"/>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MingLiU" w:hAnsi="MingLiU" w:eastAsia="MingLiU" w:cs="MingLiU"/>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MingLiU" w:hAnsi="MingLiU" w:eastAsia="MingLiU" w:cs="MingLiU"/>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MingLiU" w:hAnsi="MingLiU" w:eastAsia="MingLiU" w:cs="MingLiU"/>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MingLiU" w:hAnsi="MingLiU" w:eastAsia="MingLiU" w:cs="MingLiU"/>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MingLiU" w:hAnsi="MingLiU" w:eastAsia="MingLiU" w:cs="MingLiU"/>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MingLiU" w:hAnsi="MingLiU" w:eastAsia="MingLiU" w:cs="MingLiU"/>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MingLiU" w:hAnsi="MingLiU" w:eastAsia="MingLiU" w:cs="MingLiU"/>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MingLiU" w:hAnsi="MingLiU" w:eastAsia="MingLiU" w:cs="MingLiU"/>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MingLiU" w:hAnsi="MingLiU" w:eastAsia="MingLiU" w:cs="MingLiU"/>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MingLiU" w:hAnsi="MingLiU" w:eastAsia="MingLiU" w:cs="MingLiU"/>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MingLiU" w:hAnsi="MingLiU" w:eastAsia="MingLiU" w:cs="MingLiU"/>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MingLiU" w:hAnsi="MingLiU" w:eastAsia="MingLiU" w:cs="MingLiU"/>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MingLiU" w:hAnsi="MingLiU" w:eastAsia="MingLiU" w:cs="MingLiU"/>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MingLiU" w:hAnsi="MingLiU" w:eastAsia="MingLiU" w:cs="MingLiU"/>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MingLiU" w:hAnsi="MingLiU" w:eastAsia="MingLiU" w:cs="MingLiU"/>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MingLiU" w:hAnsi="MingLiU" w:eastAsia="MingLiU" w:cs="MingLiU"/>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MingLiU" w:hAnsi="MingLiU" w:eastAsia="MingLiU" w:cs="MingLiU"/>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MingLiU" w:hAnsi="MingLiU" w:eastAsia="MingLiU" w:cs="MingLiU"/>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教會拉丁文原文讀本：下冊　從教父到教廷</dc:title>
  <dc:subject>五十篇教父、中世紀與教廷文獻，終卷為常年期主日彌撒經文全文。</dc:subject>
  <dc:creator>Know Graph Lab</dc:creator>
  <cp:keywords>Biblical Hebrew, niqqud, WLC, BBH2, Haggadah, JIS B5</cp:keywords>
  <dc:description>generated by python-docx</dc:description>
  <cp:lastModifiedBy/>
  <cp:revision>1</cp:revision>
  <dcterms:created xsi:type="dcterms:W3CDTF">2013-12-23T23:15:00Z</dcterms:created>
  <dcterms:modified xsi:type="dcterms:W3CDTF">2013-12-23T23:15:00Z</dcterms:modified>
  <cp:category/>
</cp:coreProperties>
</file>