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200"/>
        <w:jc w:val="center"/>
      </w:pPr>
      <w:r>
        <w:rPr>
          <w:rFonts w:ascii="Times New Roman" w:hAnsi="Times New Roman" w:eastAsia="DFKai-SB"/>
          <w:b w:val="0"/>
          <w:i w:val="0"/>
          <w:sz w:val="26"/>
        </w:rPr>
        <w:t>創生哲學叢書‧價值論三部曲</w:t>
      </w:r>
    </w:p>
    <w:p>
      <w:pPr>
        <w:spacing w:before="320"/>
        <w:jc w:val="center"/>
      </w:pPr>
      <w:r>
        <w:rPr>
          <w:rFonts w:ascii="Times New Roman" w:hAnsi="Times New Roman" w:eastAsia="DFKai-SB"/>
          <w:b/>
          <w:i w:val="0"/>
          <w:sz w:val="52"/>
        </w:rPr>
        <w:t>世界與生活</w:t>
      </w:r>
    </w:p>
    <w:p>
      <w:pPr>
        <w:spacing w:before="280"/>
        <w:jc w:val="center"/>
      </w:pPr>
      <w:r>
        <w:rPr>
          <w:rFonts w:ascii="Times New Roman" w:hAnsi="Times New Roman" w:eastAsia="DFKai-SB"/>
          <w:b w:val="0"/>
          <w:i w:val="0"/>
          <w:sz w:val="26"/>
        </w:rPr>
        <w:t>價值論三部曲‧卷三／在場世界論與住世者的實踐</w:t>
      </w:r>
    </w:p>
    <w:p>
      <w:pPr>
        <w:spacing w:before="1200"/>
        <w:jc w:val="center"/>
      </w:pPr>
      <w:r>
        <w:rPr>
          <w:rFonts w:ascii="Times New Roman" w:hAnsi="Times New Roman" w:eastAsia="DFKai-SB"/>
          <w:b w:val="0"/>
          <w:i w:val="0"/>
          <w:sz w:val="26"/>
        </w:rPr>
        <w:t>張辰瑋</w:t>
      </w:r>
    </w:p>
    <w:p>
      <w:pPr>
        <w:spacing w:line="384" w:lineRule="auto" w:before="800" w:after="80"/>
        <w:ind w:left="680" w:right="680"/>
      </w:pPr>
      <w:r>
        <w:rPr>
          <w:rFonts w:ascii="Times New Roman" w:hAnsi="Times New Roman" w:eastAsia="PMingLiU"/>
          <w:b w:val="0"/>
          <w:i w:val="0"/>
          <w:color w:val="666666"/>
          <w:sz w:val="20"/>
        </w:rPr>
        <w:t>願然朝向價值，但價值總在一個「世界」之中被朝向，而世界又總是被活出來的。本卷以「心如工畫師，能畫諸世間」為核心，鋪設在場世界論的地基（潛生界／意想界／存在界），追問能畫世界的心（唯識與心理學）、意想界的工程化（科幻、電影、動畫與生成式 AI），並正面回應演算法時代的實踐問題：當技術巨頭的意向性極度膨脹、以最大化成癮為準則強制覆寫我們的意想界，住世者如何修習誠實度、守住自己那枝作畫的筆。最終收束於誠實作畫與第二軸心時代：世界不是你遭遇的，世界是你畫的——生活，就是把卷一的生死安頓與卷二的願然階梯，落在你每日所畫的世界裡。</w:t>
      </w:r>
    </w:p>
    <w:p>
      <w:r>
        <w:br w:type="page"/>
      </w:r>
    </w:p>
    <w:p>
      <w:pPr>
        <w:jc w:val="center"/>
      </w:pPr>
      <w:r>
        <w:rPr>
          <w:rFonts w:ascii="Times New Roman" w:hAnsi="Times New Roman" w:eastAsia="DFKai-SB"/>
          <w:b/>
          <w:i w:val="0"/>
          <w:sz w:val="36"/>
        </w:rPr>
        <w:t>目　次</w:t>
      </w:r>
    </w:p>
    <w:p>
      <w:fldSimple w:instr="TOC \o &quot;1-1&quot; \h \z \u">
        <w:r>
          <w:t>（在 Word 中按 F9 更新目次即顯示各章頁碼）</w:t>
        </w:r>
      </w:fldSimple>
    </w:p>
    <w:p>
      <w:r>
        <w:br w:type="page"/>
      </w:r>
    </w:p>
    <w:p>
      <w:pPr>
        <w:pStyle w:val="Heading1"/>
        <w:spacing w:before="400" w:after="240"/>
        <w:jc w:val="center"/>
      </w:pPr>
      <w:r>
        <w:rPr>
          <w:rFonts w:ascii="Times New Roman" w:hAnsi="Times New Roman" w:eastAsia="DFKai-SB"/>
          <w:b/>
          <w:i w:val="0"/>
          <w:sz w:val="34"/>
        </w:rPr>
        <w:t>序</w:t>
      </w:r>
    </w:p>
    <w:p>
      <w:pPr>
        <w:spacing w:line="408" w:lineRule="auto" w:after="80"/>
        <w:ind w:firstLine="482"/>
      </w:pPr>
      <w:r>
        <w:rPr>
          <w:rFonts w:ascii="Times New Roman" w:hAnsi="Times New Roman" w:eastAsia="PMingLiU"/>
          <w:b w:val="0"/>
          <w:i w:val="0"/>
          <w:sz w:val="22"/>
        </w:rPr>
        <w:t>「心如工畫師，能畫諸世間。」——這句偈語，前兩卷其實已經借用過，卻一直沒有停下來問清楚：如果心真的在畫，那被畫出來的，究竟是什麼？前兩卷問了生死與美：願然如何在有限中獲得重量、又被什麼召喚。但走到這裡，一個一直被預設、卻從未被正面追問的東西，終於躲不掉了——這一切價值，都發生在一個「世界」之中；而世界，從來不是現成的背景，它是被畫出來的，也是被活出來的。</w:t>
      </w:r>
    </w:p>
    <w:p>
      <w:pPr>
        <w:spacing w:line="408" w:lineRule="auto" w:after="80"/>
        <w:ind w:firstLine="482"/>
      </w:pPr>
      <w:r>
        <w:rPr>
          <w:rFonts w:ascii="Times New Roman" w:hAnsi="Times New Roman" w:eastAsia="PMingLiU"/>
          <w:b w:val="0"/>
          <w:i w:val="0"/>
          <w:sz w:val="22"/>
        </w:rPr>
        <w:t>本卷要做的，其實是把這句偈語兌現成一套完整的架構。世界依臨在主體的意向性分層生成——從無人的潛生界，到一人的意想界，到眾人共構的存在界。三層之間，不是量的累積，是質的躍升；這就是在場世界論。</w:t>
      </w:r>
    </w:p>
    <w:p>
      <w:pPr>
        <w:spacing w:line="408" w:lineRule="auto" w:after="80"/>
        <w:ind w:firstLine="482"/>
      </w:pPr>
      <w:r>
        <w:rPr>
          <w:rFonts w:ascii="Times New Roman" w:hAnsi="Times New Roman" w:eastAsia="PMingLiU"/>
          <w:b w:val="0"/>
          <w:i w:val="0"/>
          <w:sz w:val="22"/>
        </w:rPr>
        <w:t>但我更想說的，其實只有一件事，遠比任何理論框架簡單：你不是住在一個現成的世界裡，被動承受它的好壞、抱怨它的殘缺。你，此刻，正在畫它。而既然在畫，問題就只剩下一個——你願不願意，誠實地畫？這一卷想陪你想清楚的，就是這一筆，我們該怎麼落。</w:t>
      </w:r>
    </w:p>
    <w:p>
      <w:r>
        <w:br w:type="page"/>
      </w:r>
    </w:p>
    <w:p>
      <w:pPr>
        <w:pStyle w:val="Heading1"/>
        <w:spacing w:before="400" w:after="240"/>
        <w:jc w:val="center"/>
      </w:pPr>
      <w:r>
        <w:rPr>
          <w:rFonts w:ascii="Times New Roman" w:hAnsi="Times New Roman" w:eastAsia="DFKai-SB"/>
          <w:b/>
          <w:i w:val="0"/>
          <w:sz w:val="34"/>
        </w:rPr>
        <w:t>第一章　在場世界論：潛生界、意想界、存在界</w:t>
      </w:r>
    </w:p>
    <w:p>
      <w:pPr>
        <w:spacing w:line="360" w:lineRule="auto" w:before="120" w:after="80"/>
        <w:ind w:left="567"/>
      </w:pPr>
      <w:r>
        <w:rPr>
          <w:rFonts w:ascii="Times New Roman" w:hAnsi="Times New Roman" w:eastAsia="DFKai-SB"/>
          <w:b/>
          <w:i w:val="0"/>
          <w:sz w:val="21"/>
        </w:rPr>
        <w:t>章首引子──巴別圖書館</w:t>
      </w:r>
    </w:p>
    <w:p>
      <w:pPr>
        <w:spacing w:line="396" w:lineRule="auto" w:after="80"/>
        <w:ind w:left="567"/>
      </w:pPr>
      <w:r>
        <w:rPr>
          <w:rFonts w:ascii="Times New Roman" w:hAnsi="Times New Roman" w:eastAsia="DFKai-SB"/>
          <w:b w:val="0"/>
          <w:i w:val="0"/>
          <w:sz w:val="21"/>
        </w:rPr>
        <w:t>波赫士（Jorge Luis Borges, 1899–1986）想像了一座圖書館，它就是宇宙：無數六角形的迴廊上下無盡延伸，每間迴廊四壁是書架，每架三十二冊，每冊四百一十頁——所有的書都由同樣的二十幾個字母排列而成，而圖書館收藏著這些字母「一切可能的組合」。這意味著：某處必有一本書，逐字記載你的一生，包括你死去的時辰；也必有為它辯護的書、駁斥它的書、把它譯錯的書。</w:t>
      </w:r>
    </w:p>
    <w:p>
      <w:pPr>
        <w:spacing w:line="396" w:lineRule="auto" w:after="80"/>
        <w:ind w:left="567"/>
      </w:pPr>
      <w:r>
        <w:rPr>
          <w:rFonts w:ascii="Times New Roman" w:hAnsi="Times New Roman" w:eastAsia="DFKai-SB"/>
          <w:b w:val="0"/>
          <w:i w:val="0"/>
          <w:sz w:val="21"/>
        </w:rPr>
        <w:t>但絕大多數的書，是純粹的字母噪音——數十萬頁的 MCV 與無意義的排列。圖書館員們世世代代在迴廊間流浪，尋找那本「總目之書」，也流傳著「讀過總目之書的人」如神一般的傳說；有人發瘋，有人組成「淨化者」教派焚燒他們認定無意義的書，有人跳下通風井。一切可能的意義都已在架上，卻幾乎沒有一頁，正在被誰真正讀著。</w:t>
      </w:r>
    </w:p>
    <w:p>
      <w:pPr>
        <w:spacing w:line="396" w:lineRule="auto" w:after="80"/>
        <w:ind w:left="567"/>
      </w:pPr>
      <w:r>
        <w:rPr>
          <w:rFonts w:ascii="Times New Roman" w:hAnsi="Times New Roman" w:eastAsia="DFKai-SB"/>
          <w:b w:val="0"/>
          <w:i w:val="0"/>
          <w:color w:val="666666"/>
          <w:sz w:val="21"/>
        </w:rPr>
        <w:t>巴別圖書館（The Library of Babel）是「潛生界」最完整的文學模型：環境齊備（迴廊）、語言齊備（一切組合），唯獨缺少那個使世界成為世界的東西——臨在的主體。一本無人翻開的書只是可能性；被一雙眼睛讀進去的那一刻，它才躍升為一個世界。本章要鋪設的，正是這件事的地基：依臨在主體的數量，世界如何分出潛生界、意想界、存在界三層——而每一次躍升，都是質變，不是量變。</w:t>
      </w:r>
    </w:p>
    <w:p>
      <w:pPr>
        <w:spacing w:line="408" w:lineRule="auto" w:after="200"/>
        <w:jc w:val="center"/>
      </w:pPr>
      <w:r>
        <w:rPr>
          <w:rFonts w:ascii="Times New Roman" w:hAnsi="Times New Roman" w:eastAsia="PMingLiU"/>
          <w:b w:val="0"/>
          <w:i w:val="0"/>
          <w:color w:val="666666"/>
          <w:sz w:val="18"/>
        </w:rPr>
        <w:t>＊　＊　＊</w:t>
      </w:r>
    </w:p>
    <w:p>
      <w:pPr>
        <w:spacing w:line="408" w:lineRule="auto" w:after="80"/>
        <w:ind w:firstLine="482"/>
      </w:pPr>
      <w:r>
        <w:rPr>
          <w:rFonts w:ascii="Times New Roman" w:hAnsi="Times New Roman" w:eastAsia="PMingLiU"/>
          <w:b w:val="0"/>
          <w:i w:val="0"/>
          <w:sz w:val="22"/>
        </w:rPr>
        <w:t>「有一本書，是所有其他書的密碼與完美縮影」——巴別圖書館裡的圖書館員始終這樣相信，卻沒有一個人真正翻到它。這是本章要處理的第一個謎：一座藏書齊備、規則齊備的宇宙，為什麼還不算「一個世界」，只能算一種可能？答案要等到本章走完才會清楚，但線索已經藏在圖書館的迴廊裡——光有環境與語言還不夠，世界的誕生，還缺一個翻書的人。</w:t>
      </w:r>
    </w:p>
    <w:p>
      <w:pPr>
        <w:spacing w:line="408" w:lineRule="auto" w:after="80"/>
        <w:ind w:firstLine="482"/>
      </w:pPr>
      <w:r>
        <w:rPr>
          <w:rFonts w:ascii="Times New Roman" w:hAnsi="Times New Roman" w:eastAsia="PMingLiU"/>
          <w:b w:val="0"/>
          <w:i w:val="0"/>
          <w:sz w:val="22"/>
        </w:rPr>
        <w:t>願然朝向什麼？——意義、美、善、神聖，這是前兩卷已經處理過的問題。但這裡有一個更早的提問，前兩卷始終在借用，卻從未回頭交代：願然朝向的那個「世界」，究竟是什麼？它是先於一切價值判斷、現成擺在那裡的舞台，還是別的什麼？</w:t>
      </w:r>
    </w:p>
    <w:p>
      <w:pPr>
        <w:spacing w:line="408" w:lineRule="auto" w:after="80"/>
        <w:ind w:firstLine="482"/>
      </w:pPr>
      <w:r>
        <w:rPr>
          <w:rFonts w:ascii="Times New Roman" w:hAnsi="Times New Roman" w:eastAsia="PMingLiU"/>
          <w:b w:val="0"/>
          <w:i w:val="0"/>
          <w:sz w:val="22"/>
        </w:rPr>
        <w:t>哲學傳統多半把世界當成一種背景本身去談：海德格（Martin Heidegger, 1889–1976）把它安放為主體「在其中」的整體存有視域，維根斯坦（Ludwig Wittgenstein, 1889–1951）則把它收束進「語言遊戲」（Sprachspiel）的邊界之內。兩人說的都對，卻都只說了一半。本章要提出一個更基進的命題：世界不是舞台，是</w:t>
      </w:r>
      <w:r>
        <w:rPr>
          <w:rFonts w:ascii="Times New Roman" w:hAnsi="Times New Roman" w:eastAsia="PMingLiU"/>
          <w:b/>
          <w:i w:val="0"/>
          <w:sz w:val="22"/>
        </w:rPr>
        <w:t>事件</w:t>
      </w:r>
      <w:r>
        <w:rPr>
          <w:rFonts w:ascii="Times New Roman" w:hAnsi="Times New Roman" w:eastAsia="PMingLiU"/>
          <w:b w:val="0"/>
          <w:i w:val="0"/>
          <w:sz w:val="22"/>
        </w:rPr>
        <w:t>——它隨臨在其中的主體數量，分出截然不同的層級，而層級與層級之間，是質變，不是量的爬升。這正是《世界理論》整卷的地基：在場世界論（ontology of presence-worlds）。</w:t>
      </w:r>
    </w:p>
    <w:p>
      <w:pPr>
        <w:pStyle w:val="Heading2"/>
        <w:spacing w:before="280" w:after="120"/>
      </w:pPr>
      <w:r>
        <w:rPr>
          <w:rFonts w:ascii="Times New Roman" w:hAnsi="Times New Roman" w:eastAsia="DFKai-SB"/>
          <w:b/>
          <w:i w:val="0"/>
          <w:sz w:val="27"/>
        </w:rPr>
        <w:t>一、三要素與三層：在場世界論的基本架構</w:t>
      </w:r>
    </w:p>
    <w:p>
      <w:pPr>
        <w:spacing w:line="408" w:lineRule="auto" w:after="80"/>
        <w:ind w:firstLine="482"/>
      </w:pPr>
      <w:r>
        <w:rPr>
          <w:rFonts w:ascii="Times New Roman" w:hAnsi="Times New Roman" w:eastAsia="PMingLiU"/>
          <w:b w:val="0"/>
          <w:i w:val="0"/>
          <w:sz w:val="22"/>
        </w:rPr>
        <w:t>這套架構，得先從一個最樸素的問題入手：一個世界要成立，到底需要什麼？</w:t>
      </w:r>
    </w:p>
    <w:p>
      <w:pPr>
        <w:spacing w:line="408" w:lineRule="auto" w:after="80"/>
        <w:ind w:firstLine="482"/>
      </w:pPr>
      <w:r>
        <w:rPr>
          <w:rFonts w:ascii="Times New Roman" w:hAnsi="Times New Roman" w:eastAsia="PMingLiU"/>
          <w:b w:val="0"/>
          <w:i w:val="0"/>
          <w:sz w:val="22"/>
        </w:rPr>
        <w:t>答案是三樣東西同時到位，一個都不能少：</w:t>
      </w:r>
      <w:r>
        <w:rPr>
          <w:rFonts w:ascii="Times New Roman" w:hAnsi="Times New Roman" w:eastAsia="PMingLiU"/>
          <w:b/>
          <w:i w:val="0"/>
          <w:sz w:val="22"/>
        </w:rPr>
        <w:t>環境</w:t>
      </w:r>
      <w:r>
        <w:rPr>
          <w:rFonts w:ascii="Times New Roman" w:hAnsi="Times New Roman" w:eastAsia="PMingLiU"/>
          <w:b w:val="0"/>
          <w:i w:val="0"/>
          <w:sz w:val="22"/>
        </w:rPr>
        <w:t>（時空脈絡，world-environment）、</w:t>
      </w:r>
      <w:r>
        <w:rPr>
          <w:rFonts w:ascii="Times New Roman" w:hAnsi="Times New Roman" w:eastAsia="PMingLiU"/>
          <w:b/>
          <w:i w:val="0"/>
          <w:sz w:val="22"/>
        </w:rPr>
        <w:t>語言</w:t>
      </w:r>
      <w:r>
        <w:rPr>
          <w:rFonts w:ascii="Times New Roman" w:hAnsi="Times New Roman" w:eastAsia="PMingLiU"/>
          <w:b w:val="0"/>
          <w:i w:val="0"/>
          <w:sz w:val="22"/>
        </w:rPr>
        <w:t>（規則體系，world-language）、</w:t>
      </w:r>
      <w:r>
        <w:rPr>
          <w:rFonts w:ascii="Times New Roman" w:hAnsi="Times New Roman" w:eastAsia="PMingLiU"/>
          <w:b/>
          <w:i w:val="0"/>
          <w:sz w:val="22"/>
        </w:rPr>
        <w:t>主體</w:t>
      </w:r>
      <w:r>
        <w:rPr>
          <w:rFonts w:ascii="Times New Roman" w:hAnsi="Times New Roman" w:eastAsia="PMingLiU"/>
          <w:b w:val="0"/>
          <w:i w:val="0"/>
          <w:sz w:val="22"/>
        </w:rPr>
        <w:t>（意向性臨在者，intentional agent）。少了環境，意義無處附著；少了語言，意向性行動動彈不得；少了主體，前兩者不過是邏輯上「可能」的空殼，尚未真正發生。世界的等級，恰恰取決於這三樣東西在臨在主體數量上的不同組合。</w:t>
      </w:r>
    </w:p>
    <w:p>
      <w:pPr>
        <w:spacing w:line="408" w:lineRule="auto" w:after="80"/>
        <w:ind w:firstLine="482"/>
      </w:pPr>
      <w:r>
        <w:rPr>
          <w:rFonts w:ascii="Times New Roman" w:hAnsi="Times New Roman" w:eastAsia="PMingLiU"/>
          <w:b w:val="0"/>
          <w:i w:val="0"/>
          <w:sz w:val="22"/>
        </w:rPr>
        <w:t>這三樣東西並非隨手拼湊的清單，而是直接對應創生哲學的生成三要素。環境給出世界的身體性（S，spatiality／embodiment）——世界被錨定在哪一種時空場域、它的物質基底是什麼；語言給出世界的關係性（R，relationality）——存在者如何相互指向、如何在規則框架中結成有意義的關係網絡；主體則提供世界的歷時性（T，temporality）與自指循環（L，self-referential loop）——沒有一個意向性主體持續在場，世界就無法在時間裡確認自己、維持自己。三者交織，過了創生閾值Θ，一個世界才從邏輯上可能，躍升為本體上真實。世界的生成因此不是背景條件的靜態給定，而是三要素交織達閾後的動態事件——古德曼（Nelson Goodman, 1906–1998）在《世界的構造》（Ways of Worldmaking）裡早已主張，世界是被「構造」出來的，沒有唯一預先給定的現實，只有不同符號系統各自撐起的版本；在場世界論接下這個洞見，卻把它從符號學的唯名論，落地為本體論的生成事件：三要素的條件場湊齊、過了閾值，一個世界便真實地生成，而非只是被符號貼上「存在」的標籤。維根斯坦的語言遊戲——每一種語言遊戲，都預設著一套背景、一套規則、以及參與其中的行動者——其實是這套三要素框架最有力的思想旁證；只是在場世界論把它從現象學的描述，升格為本體性的生成結構。</w:t>
      </w:r>
    </w:p>
    <w:p>
      <w:pPr>
        <w:spacing w:line="408" w:lineRule="auto" w:after="80"/>
        <w:ind w:firstLine="482"/>
      </w:pPr>
      <w:r>
        <w:rPr>
          <w:rFonts w:ascii="Times New Roman" w:hAnsi="Times New Roman" w:eastAsia="PMingLiU"/>
          <w:b w:val="0"/>
          <w:i w:val="0"/>
          <w:sz w:val="22"/>
        </w:rPr>
        <w:t>於是，依臨在主體數目的不同，世界裂解為三個截然不同的層級：</w:t>
      </w:r>
    </w:p>
    <w:p>
      <w:pPr>
        <w:spacing w:line="360" w:lineRule="auto" w:after="40"/>
        <w:ind w:left="454"/>
      </w:pPr>
      <w:r>
        <w:rPr>
          <w:rFonts w:ascii="Times New Roman" w:hAnsi="Times New Roman" w:eastAsia="PMingLiU"/>
          <w:b w:val="0"/>
          <w:i w:val="0"/>
          <w:sz w:val="20"/>
        </w:rPr>
        <w:t xml:space="preserve">• </w:t>
      </w:r>
      <w:r>
        <w:rPr>
          <w:rFonts w:ascii="Times New Roman" w:hAnsi="Times New Roman" w:eastAsia="PMingLiU"/>
          <w:b/>
          <w:i w:val="0"/>
          <w:sz w:val="20"/>
        </w:rPr>
        <w:t>潛生界</w:t>
      </w:r>
      <w:r>
        <w:rPr>
          <w:rFonts w:ascii="Times New Roman" w:hAnsi="Times New Roman" w:eastAsia="PMingLiU"/>
          <w:b w:val="0"/>
          <w:i w:val="0"/>
          <w:sz w:val="20"/>
        </w:rPr>
        <w:t>（latent world）——環境與語言已具備，但尚無任何主體臨在</w:t>
      </w:r>
    </w:p>
    <w:p>
      <w:pPr>
        <w:spacing w:line="360" w:lineRule="auto" w:after="40"/>
        <w:ind w:left="454"/>
      </w:pPr>
      <w:r>
        <w:rPr>
          <w:rFonts w:ascii="Times New Roman" w:hAnsi="Times New Roman" w:eastAsia="PMingLiU"/>
          <w:b w:val="0"/>
          <w:i w:val="0"/>
          <w:sz w:val="20"/>
        </w:rPr>
        <w:t xml:space="preserve">• </w:t>
      </w:r>
      <w:r>
        <w:rPr>
          <w:rFonts w:ascii="Times New Roman" w:hAnsi="Times New Roman" w:eastAsia="PMingLiU"/>
          <w:b/>
          <w:i w:val="0"/>
          <w:sz w:val="20"/>
        </w:rPr>
        <w:t>意想界</w:t>
      </w:r>
      <w:r>
        <w:rPr>
          <w:rFonts w:ascii="Times New Roman" w:hAnsi="Times New Roman" w:eastAsia="PMingLiU"/>
          <w:b w:val="0"/>
          <w:i w:val="0"/>
          <w:sz w:val="20"/>
        </w:rPr>
        <w:t>（imaginal world）——有，且只有一個意向性主體臨在</w:t>
      </w:r>
    </w:p>
    <w:p>
      <w:pPr>
        <w:spacing w:line="360" w:lineRule="auto" w:after="40"/>
        <w:ind w:left="454"/>
      </w:pPr>
      <w:r>
        <w:rPr>
          <w:rFonts w:ascii="Times New Roman" w:hAnsi="Times New Roman" w:eastAsia="PMingLiU"/>
          <w:b w:val="0"/>
          <w:i w:val="0"/>
          <w:sz w:val="20"/>
        </w:rPr>
        <w:t xml:space="preserve">• </w:t>
      </w:r>
      <w:r>
        <w:rPr>
          <w:rFonts w:ascii="Times New Roman" w:hAnsi="Times New Roman" w:eastAsia="PMingLiU"/>
          <w:b/>
          <w:i w:val="0"/>
          <w:sz w:val="20"/>
        </w:rPr>
        <w:t>存在界</w:t>
      </w:r>
      <w:r>
        <w:rPr>
          <w:rFonts w:ascii="Times New Roman" w:hAnsi="Times New Roman" w:eastAsia="PMingLiU"/>
          <w:b w:val="0"/>
          <w:i w:val="0"/>
          <w:sz w:val="20"/>
        </w:rPr>
        <w:t>（existential world）——兩個以上的意向性主體共同臨在並共構</w:t>
      </w:r>
    </w:p>
    <w:p>
      <w:pPr>
        <w:spacing w:line="408" w:lineRule="auto" w:after="80"/>
        <w:ind w:firstLine="482"/>
      </w:pPr>
      <w:r>
        <w:rPr>
          <w:rFonts w:ascii="Times New Roman" w:hAnsi="Times New Roman" w:eastAsia="PMingLiU"/>
          <w:b w:val="0"/>
          <w:i w:val="0"/>
          <w:sz w:val="22"/>
        </w:rPr>
        <w:t>這三層之間，不是量的漸進——不是「一點點世界」慢慢累積成「完整的世界」。每一次主體的增入，都讓世界發生型變，而不只是擴大同一種世界。潛生界躍升為意想界，意想界躍升為存在界，都是質的翻轉，不是量的爬坡。</w:t>
      </w:r>
    </w:p>
    <w:p>
      <w:pPr>
        <w:spacing w:line="312" w:lineRule="auto" w:before="40" w:after="200"/>
      </w:pPr>
      <w:r>
        <w:rPr>
          <w:rFonts w:ascii="Times New Roman" w:hAnsi="Times New Roman" w:eastAsia="PMingLiU"/>
          <w:b w:val="0"/>
          <w:i w:val="0"/>
          <w:color w:val="666666"/>
          <w:sz w:val="17"/>
        </w:rPr>
        <w:t>本節主要依據對話：</w:t>
      </w:r>
      <w:r>
        <w:rPr>
          <w:rFonts w:ascii="Times New Roman" w:hAnsi="Times New Roman" w:eastAsia="PMingLiU"/>
          <w:b w:val="0"/>
          <w:i w:val="0"/>
          <w:color w:val="666666"/>
          <w:sz w:val="17"/>
        </w:rPr>
        <w:t>C-00810</w:t>
      </w:r>
      <w:r>
        <w:rPr>
          <w:rFonts w:ascii="Times New Roman" w:hAnsi="Times New Roman" w:eastAsia="PMingLiU"/>
          <w:b w:val="0"/>
          <w:i w:val="0"/>
          <w:color w:val="666666"/>
          <w:sz w:val="17"/>
        </w:rPr>
        <w:t>、</w:t>
      </w:r>
      <w:r>
        <w:rPr>
          <w:rFonts w:ascii="Times New Roman" w:hAnsi="Times New Roman" w:eastAsia="PMingLiU"/>
          <w:b w:val="0"/>
          <w:i w:val="0"/>
          <w:color w:val="666666"/>
          <w:sz w:val="17"/>
        </w:rPr>
        <w:t>C-00933</w:t>
      </w:r>
      <w:r>
        <w:rPr>
          <w:rFonts w:ascii="Times New Roman" w:hAnsi="Times New Roman" w:eastAsia="PMingLiU"/>
          <w:b w:val="0"/>
          <w:i w:val="0"/>
          <w:color w:val="666666"/>
          <w:sz w:val="17"/>
        </w:rPr>
        <w:t>、</w:t>
      </w:r>
      <w:r>
        <w:rPr>
          <w:rFonts w:ascii="Times New Roman" w:hAnsi="Times New Roman" w:eastAsia="PMingLiU"/>
          <w:b w:val="0"/>
          <w:i w:val="0"/>
          <w:color w:val="666666"/>
          <w:sz w:val="17"/>
        </w:rPr>
        <w:t>C-00953</w:t>
      </w:r>
      <w:r>
        <w:rPr>
          <w:rFonts w:ascii="Times New Roman" w:hAnsi="Times New Roman" w:eastAsia="PMingLiU"/>
          <w:b w:val="0"/>
          <w:i w:val="0"/>
          <w:color w:val="666666"/>
          <w:sz w:val="17"/>
        </w:rPr>
        <w:t>、</w:t>
      </w:r>
      <w:r>
        <w:rPr>
          <w:rFonts w:ascii="Times New Roman" w:hAnsi="Times New Roman" w:eastAsia="PMingLiU"/>
          <w:b w:val="0"/>
          <w:i w:val="0"/>
          <w:color w:val="666666"/>
          <w:sz w:val="17"/>
        </w:rPr>
        <w:t>C-03354</w:t>
      </w:r>
      <w:r>
        <w:rPr>
          <w:rFonts w:ascii="Times New Roman" w:hAnsi="Times New Roman" w:eastAsia="PMingLiU"/>
          <w:b w:val="0"/>
          <w:i w:val="0"/>
          <w:color w:val="666666"/>
          <w:sz w:val="17"/>
        </w:rPr>
        <w:t>、</w:t>
      </w:r>
      <w:r>
        <w:rPr>
          <w:rFonts w:ascii="Times New Roman" w:hAnsi="Times New Roman" w:eastAsia="PMingLiU"/>
          <w:b w:val="0"/>
          <w:i w:val="0"/>
          <w:color w:val="666666"/>
          <w:sz w:val="17"/>
        </w:rPr>
        <w:t>C-05744</w:t>
      </w:r>
      <w:r>
        <w:rPr>
          <w:rFonts w:ascii="Times New Roman" w:hAnsi="Times New Roman" w:eastAsia="PMingLiU"/>
          <w:b w:val="0"/>
          <w:i w:val="0"/>
          <w:color w:val="666666"/>
          <w:sz w:val="17"/>
        </w:rPr>
        <w:t>、</w:t>
      </w:r>
      <w:r>
        <w:rPr>
          <w:rFonts w:ascii="Times New Roman" w:hAnsi="Times New Roman" w:eastAsia="PMingLiU"/>
          <w:b w:val="0"/>
          <w:i w:val="0"/>
          <w:color w:val="666666"/>
          <w:sz w:val="17"/>
        </w:rPr>
        <w:t>C-07117</w:t>
      </w:r>
      <w:r>
        <w:rPr>
          <w:rFonts w:ascii="Times New Roman" w:hAnsi="Times New Roman" w:eastAsia="PMingLiU"/>
          <w:b w:val="0"/>
          <w:i w:val="0"/>
          <w:color w:val="666666"/>
          <w:sz w:val="17"/>
        </w:rPr>
        <w:t>、</w:t>
      </w:r>
      <w:r>
        <w:rPr>
          <w:rFonts w:ascii="Times New Roman" w:hAnsi="Times New Roman" w:eastAsia="PMingLiU"/>
          <w:b w:val="0"/>
          <w:i w:val="0"/>
          <w:color w:val="666666"/>
          <w:sz w:val="17"/>
        </w:rPr>
        <w:t>C-07262</w:t>
      </w:r>
      <w:r>
        <w:rPr>
          <w:rFonts w:ascii="Times New Roman" w:hAnsi="Times New Roman" w:eastAsia="PMingLiU"/>
          <w:b w:val="0"/>
          <w:i w:val="0"/>
          <w:color w:val="666666"/>
          <w:sz w:val="17"/>
        </w:rPr>
        <w:t>、</w:t>
      </w:r>
      <w:r>
        <w:rPr>
          <w:rFonts w:ascii="Times New Roman" w:hAnsi="Times New Roman" w:eastAsia="PMingLiU"/>
          <w:b w:val="0"/>
          <w:i w:val="0"/>
          <w:color w:val="666666"/>
          <w:sz w:val="17"/>
        </w:rPr>
        <w:t>C-07945</w:t>
      </w:r>
      <w:r>
        <w:rPr>
          <w:rFonts w:ascii="Times New Roman" w:hAnsi="Times New Roman" w:eastAsia="PMingLiU"/>
          <w:b w:val="0"/>
          <w:i w:val="0"/>
          <w:color w:val="666666"/>
          <w:sz w:val="17"/>
        </w:rPr>
        <w:t>、</w:t>
      </w:r>
      <w:r>
        <w:rPr>
          <w:rFonts w:ascii="Times New Roman" w:hAnsi="Times New Roman" w:eastAsia="PMingLiU"/>
          <w:b w:val="0"/>
          <w:i w:val="0"/>
          <w:color w:val="666666"/>
          <w:sz w:val="17"/>
        </w:rPr>
        <w:t>C-08026</w:t>
      </w:r>
      <w:r>
        <w:rPr>
          <w:rFonts w:ascii="Times New Roman" w:hAnsi="Times New Roman" w:eastAsia="PMingLiU"/>
          <w:b w:val="0"/>
          <w:i w:val="0"/>
          <w:color w:val="666666"/>
          <w:sz w:val="17"/>
        </w:rPr>
        <w:t>、</w:t>
      </w:r>
      <w:r>
        <w:rPr>
          <w:rFonts w:ascii="Times New Roman" w:hAnsi="Times New Roman" w:eastAsia="PMingLiU"/>
          <w:b w:val="0"/>
          <w:i w:val="0"/>
          <w:color w:val="666666"/>
          <w:sz w:val="17"/>
        </w:rPr>
        <w:t>C-11346</w:t>
      </w:r>
      <w:r>
        <w:rPr>
          <w:rFonts w:ascii="Times New Roman" w:hAnsi="Times New Roman" w:eastAsia="PMingLiU"/>
          <w:b w:val="0"/>
          <w:i w:val="0"/>
          <w:color w:val="666666"/>
          <w:sz w:val="17"/>
        </w:rPr>
        <w:t>、</w:t>
      </w:r>
      <w:r>
        <w:rPr>
          <w:rFonts w:ascii="Times New Roman" w:hAnsi="Times New Roman" w:eastAsia="PMingLiU"/>
          <w:b w:val="0"/>
          <w:i w:val="0"/>
          <w:color w:val="666666"/>
          <w:sz w:val="17"/>
        </w:rPr>
        <w:t>C-11412</w:t>
      </w:r>
      <w:r>
        <w:rPr>
          <w:rFonts w:ascii="Times New Roman" w:hAnsi="Times New Roman" w:eastAsia="PMingLiU"/>
          <w:b w:val="0"/>
          <w:i w:val="0"/>
          <w:color w:val="666666"/>
          <w:sz w:val="17"/>
        </w:rPr>
        <w:t>、</w:t>
      </w:r>
      <w:r>
        <w:rPr>
          <w:rFonts w:ascii="Times New Roman" w:hAnsi="Times New Roman" w:eastAsia="PMingLiU"/>
          <w:b w:val="0"/>
          <w:i w:val="0"/>
          <w:color w:val="666666"/>
          <w:sz w:val="17"/>
        </w:rPr>
        <w:t>C-11677</w:t>
      </w:r>
    </w:p>
    <w:p>
      <w:pPr>
        <w:pStyle w:val="Heading2"/>
        <w:spacing w:before="280" w:after="120"/>
      </w:pPr>
      <w:r>
        <w:rPr>
          <w:rFonts w:ascii="Times New Roman" w:hAnsi="Times New Roman" w:eastAsia="DFKai-SB"/>
          <w:b/>
          <w:i w:val="0"/>
          <w:sz w:val="27"/>
        </w:rPr>
        <w:t>二、潛生界：無主體的邏輯可能性</w:t>
      </w:r>
    </w:p>
    <w:p>
      <w:pPr>
        <w:spacing w:line="408" w:lineRule="auto" w:after="80"/>
        <w:ind w:firstLine="482"/>
      </w:pPr>
      <w:r>
        <w:rPr>
          <w:rFonts w:ascii="Times New Roman" w:hAnsi="Times New Roman" w:eastAsia="PMingLiU"/>
          <w:b w:val="0"/>
          <w:i w:val="0"/>
          <w:sz w:val="22"/>
        </w:rPr>
        <w:t>潛生界，是三層裡最薄的一層，也是最接近「創生前態」的世界型態。但薄，不等於空：空無連意向性都構不著，潛生界卻是可以被描述的——它有環境的邏輯結構，有語言的規則形式，只是還沒有任何主體走進去。用哲學的話講，它是一個「可能世界」，但既不是克里普克（Saul Kripke, 1940–2022）式的抽象邏輯構造，也不是萊布尼茲（Gottfried Wilhelm Leibniz, 1646–1716）在神的理智裡預先排好的理念，而是創生哲學意義下「條件已部分湊齊、生成事件卻尚未觸發」的前臨在狀態。</w:t>
      </w:r>
    </w:p>
    <w:p>
      <w:pPr>
        <w:spacing w:line="408" w:lineRule="auto" w:after="80"/>
        <w:ind w:firstLine="482"/>
      </w:pPr>
      <w:r>
        <w:rPr>
          <w:rFonts w:ascii="Times New Roman" w:hAnsi="Times New Roman" w:eastAsia="PMingLiU"/>
          <w:b w:val="0"/>
          <w:i w:val="0"/>
          <w:sz w:val="22"/>
        </w:rPr>
        <w:t>巴別圖書館裡，絕大多數的書都是這個狀態。二十幾個字母的每一種排列都已經在架上——包括那本逐字記載你一生的書，也包括反駁它、翻譯錯它的書。書架、迴廊、字母規則，一應俱全；唯獨少了一件事：一雙正在讀著它的眼睛。一本從未被打開的書，不是虛無——它的頁碼、字母、裝訂都貨真價實——它只是尚未被臨在照亮的潛生界。一枚沉睡在深海的種子，一個還沒有文明落腳的星系，也是同一回事：DNA 已經是完整的語言規則，海底地形已經構成物理環境，獨獨少了那個以意向性臨在其中的主體。</w:t>
      </w:r>
    </w:p>
    <w:p>
      <w:pPr>
        <w:spacing w:line="408" w:lineRule="auto" w:after="80"/>
        <w:ind w:firstLine="482"/>
      </w:pPr>
      <w:r>
        <w:rPr>
          <w:rFonts w:ascii="Times New Roman" w:hAnsi="Times New Roman" w:eastAsia="PMingLiU"/>
          <w:b w:val="0"/>
          <w:i w:val="0"/>
          <w:sz w:val="22"/>
        </w:rPr>
        <w:t>潛生界的哲學重要性，不在於它「有什麼」，而在於它提醒我們一件容易被忽略的事：意義結構的存在，先於意義的被實現。語言哲學裡有一個古老的直覺誤區——以為語言非得有人使用才算有意義，維根斯坦的「私有語言論證」正朝這個方向逼近。但創生哲學認為，語言規則在它成為規則的那一刻，就已經具備某種形式上的意義結構，即便此刻無人使用它——規則的存在，先於規則的被使用，正如邏輯先於邏輯學家的誕生。這也不是要重新請回柏拉圖（Plato, 前427–前347）的理型論：潛生界不是脫離時空的抽象領域，它仍然是物理性的、時空性的；它的「邏輯上可能」，不是先驗地懸在那裡，而是說，在既有的宇宙條件下，它的生成在結構上是可行的。</w:t>
      </w:r>
    </w:p>
    <w:p>
      <w:pPr>
        <w:spacing w:line="408" w:lineRule="auto" w:after="80"/>
        <w:ind w:firstLine="482"/>
      </w:pPr>
      <w:r>
        <w:rPr>
          <w:rFonts w:ascii="Times New Roman" w:hAnsi="Times New Roman" w:eastAsia="PMingLiU"/>
          <w:b w:val="0"/>
          <w:i w:val="0"/>
          <w:sz w:val="22"/>
        </w:rPr>
        <w:t>潛生界與空無的分野，正在這裡劃下：前者有結構、有邊界、可以被描述；後者連邊界都劃不出來。對價值論而言，這一層尤其要緊——它是一切尚待被願然點亮的可能世界的儲藏室。每一部還沒被寫下的小說、每一種還沒被想像過的生活方式，都先以潛生界的姿態，等著一位願意臨在的人。</w:t>
      </w:r>
    </w:p>
    <w:p>
      <w:pPr>
        <w:spacing w:line="312" w:lineRule="auto" w:before="40" w:after="200"/>
      </w:pPr>
      <w:r>
        <w:rPr>
          <w:rFonts w:ascii="Times New Roman" w:hAnsi="Times New Roman" w:eastAsia="PMingLiU"/>
          <w:b w:val="0"/>
          <w:i w:val="0"/>
          <w:color w:val="666666"/>
          <w:sz w:val="17"/>
        </w:rPr>
        <w:t>本節主要依據對話：</w:t>
      </w:r>
      <w:r>
        <w:rPr>
          <w:rFonts w:ascii="Times New Roman" w:hAnsi="Times New Roman" w:eastAsia="PMingLiU"/>
          <w:b w:val="0"/>
          <w:i w:val="0"/>
          <w:color w:val="666666"/>
          <w:sz w:val="17"/>
        </w:rPr>
        <w:t>C-00158</w:t>
      </w:r>
      <w:r>
        <w:rPr>
          <w:rFonts w:ascii="Times New Roman" w:hAnsi="Times New Roman" w:eastAsia="PMingLiU"/>
          <w:b w:val="0"/>
          <w:i w:val="0"/>
          <w:color w:val="666666"/>
          <w:sz w:val="17"/>
        </w:rPr>
        <w:t>、</w:t>
      </w:r>
      <w:r>
        <w:rPr>
          <w:rFonts w:ascii="Times New Roman" w:hAnsi="Times New Roman" w:eastAsia="PMingLiU"/>
          <w:b w:val="0"/>
          <w:i w:val="0"/>
          <w:color w:val="666666"/>
          <w:sz w:val="17"/>
        </w:rPr>
        <w:t>C-00886</w:t>
      </w:r>
      <w:r>
        <w:rPr>
          <w:rFonts w:ascii="Times New Roman" w:hAnsi="Times New Roman" w:eastAsia="PMingLiU"/>
          <w:b w:val="0"/>
          <w:i w:val="0"/>
          <w:color w:val="666666"/>
          <w:sz w:val="17"/>
        </w:rPr>
        <w:t>、</w:t>
      </w:r>
      <w:r>
        <w:rPr>
          <w:rFonts w:ascii="Times New Roman" w:hAnsi="Times New Roman" w:eastAsia="PMingLiU"/>
          <w:b w:val="0"/>
          <w:i w:val="0"/>
          <w:color w:val="666666"/>
          <w:sz w:val="17"/>
        </w:rPr>
        <w:t>C-00933</w:t>
      </w:r>
      <w:r>
        <w:rPr>
          <w:rFonts w:ascii="Times New Roman" w:hAnsi="Times New Roman" w:eastAsia="PMingLiU"/>
          <w:b w:val="0"/>
          <w:i w:val="0"/>
          <w:color w:val="666666"/>
          <w:sz w:val="17"/>
        </w:rPr>
        <w:t>、</w:t>
      </w:r>
      <w:r>
        <w:rPr>
          <w:rFonts w:ascii="Times New Roman" w:hAnsi="Times New Roman" w:eastAsia="PMingLiU"/>
          <w:b w:val="0"/>
          <w:i w:val="0"/>
          <w:color w:val="666666"/>
          <w:sz w:val="17"/>
        </w:rPr>
        <w:t>C-03313</w:t>
      </w:r>
      <w:r>
        <w:rPr>
          <w:rFonts w:ascii="Times New Roman" w:hAnsi="Times New Roman" w:eastAsia="PMingLiU"/>
          <w:b w:val="0"/>
          <w:i w:val="0"/>
          <w:color w:val="666666"/>
          <w:sz w:val="17"/>
        </w:rPr>
        <w:t>、</w:t>
      </w:r>
      <w:r>
        <w:rPr>
          <w:rFonts w:ascii="Times New Roman" w:hAnsi="Times New Roman" w:eastAsia="PMingLiU"/>
          <w:b w:val="0"/>
          <w:i w:val="0"/>
          <w:color w:val="666666"/>
          <w:sz w:val="17"/>
        </w:rPr>
        <w:t>C-03354</w:t>
      </w:r>
      <w:r>
        <w:rPr>
          <w:rFonts w:ascii="Times New Roman" w:hAnsi="Times New Roman" w:eastAsia="PMingLiU"/>
          <w:b w:val="0"/>
          <w:i w:val="0"/>
          <w:color w:val="666666"/>
          <w:sz w:val="17"/>
        </w:rPr>
        <w:t>、</w:t>
      </w:r>
      <w:r>
        <w:rPr>
          <w:rFonts w:ascii="Times New Roman" w:hAnsi="Times New Roman" w:eastAsia="PMingLiU"/>
          <w:b w:val="0"/>
          <w:i w:val="0"/>
          <w:color w:val="666666"/>
          <w:sz w:val="17"/>
        </w:rPr>
        <w:t>C-03380</w:t>
      </w:r>
      <w:r>
        <w:rPr>
          <w:rFonts w:ascii="Times New Roman" w:hAnsi="Times New Roman" w:eastAsia="PMingLiU"/>
          <w:b w:val="0"/>
          <w:i w:val="0"/>
          <w:color w:val="666666"/>
          <w:sz w:val="17"/>
        </w:rPr>
        <w:t>、</w:t>
      </w:r>
      <w:r>
        <w:rPr>
          <w:rFonts w:ascii="Times New Roman" w:hAnsi="Times New Roman" w:eastAsia="PMingLiU"/>
          <w:b w:val="0"/>
          <w:i w:val="0"/>
          <w:color w:val="666666"/>
          <w:sz w:val="17"/>
        </w:rPr>
        <w:t>C-03430</w:t>
      </w:r>
      <w:r>
        <w:rPr>
          <w:rFonts w:ascii="Times New Roman" w:hAnsi="Times New Roman" w:eastAsia="PMingLiU"/>
          <w:b w:val="0"/>
          <w:i w:val="0"/>
          <w:color w:val="666666"/>
          <w:sz w:val="17"/>
        </w:rPr>
        <w:t>、</w:t>
      </w:r>
      <w:r>
        <w:rPr>
          <w:rFonts w:ascii="Times New Roman" w:hAnsi="Times New Roman" w:eastAsia="PMingLiU"/>
          <w:b w:val="0"/>
          <w:i w:val="0"/>
          <w:color w:val="666666"/>
          <w:sz w:val="17"/>
        </w:rPr>
        <w:t>C-05854</w:t>
      </w:r>
      <w:r>
        <w:rPr>
          <w:rFonts w:ascii="Times New Roman" w:hAnsi="Times New Roman" w:eastAsia="PMingLiU"/>
          <w:b w:val="0"/>
          <w:i w:val="0"/>
          <w:color w:val="666666"/>
          <w:sz w:val="17"/>
        </w:rPr>
        <w:t>、</w:t>
      </w:r>
      <w:r>
        <w:rPr>
          <w:rFonts w:ascii="Times New Roman" w:hAnsi="Times New Roman" w:eastAsia="PMingLiU"/>
          <w:b w:val="0"/>
          <w:i w:val="0"/>
          <w:color w:val="666666"/>
          <w:sz w:val="17"/>
        </w:rPr>
        <w:t>C-07263</w:t>
      </w:r>
      <w:r>
        <w:rPr>
          <w:rFonts w:ascii="Times New Roman" w:hAnsi="Times New Roman" w:eastAsia="PMingLiU"/>
          <w:b w:val="0"/>
          <w:i w:val="0"/>
          <w:color w:val="666666"/>
          <w:sz w:val="17"/>
        </w:rPr>
        <w:t>、</w:t>
      </w:r>
      <w:r>
        <w:rPr>
          <w:rFonts w:ascii="Times New Roman" w:hAnsi="Times New Roman" w:eastAsia="PMingLiU"/>
          <w:b w:val="0"/>
          <w:i w:val="0"/>
          <w:color w:val="666666"/>
          <w:sz w:val="17"/>
        </w:rPr>
        <w:t>C-07945</w:t>
      </w:r>
      <w:r>
        <w:rPr>
          <w:rFonts w:ascii="Times New Roman" w:hAnsi="Times New Roman" w:eastAsia="PMingLiU"/>
          <w:b w:val="0"/>
          <w:i w:val="0"/>
          <w:color w:val="666666"/>
          <w:sz w:val="17"/>
        </w:rPr>
        <w:t>、</w:t>
      </w:r>
      <w:r>
        <w:rPr>
          <w:rFonts w:ascii="Times New Roman" w:hAnsi="Times New Roman" w:eastAsia="PMingLiU"/>
          <w:b w:val="0"/>
          <w:i w:val="0"/>
          <w:color w:val="666666"/>
          <w:sz w:val="17"/>
        </w:rPr>
        <w:t>C-11346</w:t>
      </w:r>
      <w:r>
        <w:rPr>
          <w:rFonts w:ascii="Times New Roman" w:hAnsi="Times New Roman" w:eastAsia="PMingLiU"/>
          <w:b w:val="0"/>
          <w:i w:val="0"/>
          <w:color w:val="666666"/>
          <w:sz w:val="17"/>
        </w:rPr>
        <w:t>、</w:t>
      </w:r>
      <w:r>
        <w:rPr>
          <w:rFonts w:ascii="Times New Roman" w:hAnsi="Times New Roman" w:eastAsia="PMingLiU"/>
          <w:b w:val="0"/>
          <w:i w:val="0"/>
          <w:color w:val="666666"/>
          <w:sz w:val="17"/>
        </w:rPr>
        <w:t>C-11412</w:t>
      </w:r>
    </w:p>
    <w:p>
      <w:pPr>
        <w:pStyle w:val="Heading2"/>
        <w:spacing w:before="280" w:after="120"/>
      </w:pPr>
      <w:r>
        <w:rPr>
          <w:rFonts w:ascii="Times New Roman" w:hAnsi="Times New Roman" w:eastAsia="DFKai-SB"/>
          <w:b/>
          <w:i w:val="0"/>
          <w:sz w:val="27"/>
        </w:rPr>
        <w:t>三、意想界：單一主體的內在世界</w:t>
      </w:r>
    </w:p>
    <w:p>
      <w:pPr>
        <w:spacing w:line="408" w:lineRule="auto" w:after="80"/>
        <w:ind w:firstLine="482"/>
      </w:pPr>
      <w:r>
        <w:rPr>
          <w:rFonts w:ascii="Times New Roman" w:hAnsi="Times New Roman" w:eastAsia="PMingLiU"/>
          <w:b w:val="0"/>
          <w:i w:val="0"/>
          <w:sz w:val="22"/>
        </w:rPr>
        <w:t>當一個主體走進了環境與語言之中，世界就從潛生界一躍而起，升格為意想界（imaginal world）。這一層的判準很乾脆：有，且只有一個意向性主體臨在其中——不是說「宇宙裡只剩它一個」的物理孤獨，而是存有學意義上的「唯一意向性源頭」。夢，是最典型的樣本：做夢的人是唯一的意識，夢裡的風景、人物、規則，全部從他的意向性裡長出來；整個夢世界的語言，就是他的記憶、欲望、焦慮編成的符號系統，環境則是那片不受外界驗證約束的時空。神話也是一樣——在它成為一整個共同體的敘事之前，神話首先是某個人腦中的意想界：一個意向性主體用象徵語言搭起的有意義世界，還不需要第二雙眼睛替它背書。</w:t>
      </w:r>
    </w:p>
    <w:p>
      <w:pPr>
        <w:spacing w:line="408" w:lineRule="auto" w:after="80"/>
        <w:ind w:firstLine="482"/>
      </w:pPr>
      <w:r>
        <w:rPr>
          <w:rFonts w:ascii="Times New Roman" w:hAnsi="Times New Roman" w:eastAsia="PMingLiU"/>
          <w:b w:val="0"/>
          <w:i w:val="0"/>
          <w:sz w:val="22"/>
        </w:rPr>
        <w:t>圖書館裡也流傳著這樣一則傳說：某處存在著一位「讀過總目之書的人」——他讀畢之後，如神一般。在這則傳說被說出口、被第二個人聽見並開始尋找那人之前，這個信念本身，只活在最初提出它的那個心靈裡。這正是意想界最精確的寫照：一個尚未被第二雙眼睛驗證、卻已經完整成立的世界。</w:t>
      </w:r>
    </w:p>
    <w:p>
      <w:pPr>
        <w:spacing w:line="408" w:lineRule="auto" w:after="80"/>
        <w:ind w:firstLine="482"/>
      </w:pPr>
      <w:r>
        <w:rPr>
          <w:rFonts w:ascii="Times New Roman" w:hAnsi="Times New Roman" w:eastAsia="PMingLiU"/>
          <w:b w:val="0"/>
          <w:i w:val="0"/>
          <w:sz w:val="22"/>
        </w:rPr>
        <w:t>小說、詩、遊戲的基本存有模態，都是意想界。托爾斯泰（Leo Tolstoy, 1828–1910）寫下安娜‧卡列尼娜（Anna Karenina）的第一行字，托爾金（J. R. R. Tolkien, 1892–1973）腦海裡亮起中土世界（Middle-earth）的第一道光，遊戲設計師在草稿紙上畫下第一格地圖——這些世界在那一刻都是真實的意想界：時空脈絡完整，內在規則嚴整，而且有一個意向性主體居住其中、正在建構它。它們不是假的，更不是空的；它們是合法的生成事件。</w:t>
      </w:r>
    </w:p>
    <w:p>
      <w:pPr>
        <w:spacing w:line="408" w:lineRule="auto" w:after="80"/>
        <w:ind w:firstLine="482"/>
      </w:pPr>
      <w:r>
        <w:rPr>
          <w:rFonts w:ascii="Times New Roman" w:hAnsi="Times New Roman" w:eastAsia="PMingLiU"/>
          <w:b w:val="0"/>
          <w:i w:val="0"/>
          <w:sz w:val="22"/>
        </w:rPr>
        <w:t>傳統的虛構實在論（fictionalism）已經試著給虛構對象某種本體地位，但在場世界論走得更遠：意想界不只是「關於真實的準存在描述」，它本身就是一個完整的世界層級，有自己的意向性張力與意義結構。</w:t>
      </w:r>
      <w:r>
        <w:rPr>
          <w:rFonts w:ascii="Times New Roman" w:hAnsi="Times New Roman" w:eastAsia="PMingLiU"/>
          <w:b/>
          <w:i w:val="0"/>
          <w:sz w:val="22"/>
        </w:rPr>
        <w:t>小說、神話、遊戲乃至元宇宙，在世界理論的意義上都是合法的世界層級</w:t>
      </w:r>
      <w:r>
        <w:rPr>
          <w:rFonts w:ascii="Times New Roman" w:hAnsi="Times New Roman" w:eastAsia="PMingLiU"/>
          <w:b w:val="0"/>
          <w:i w:val="0"/>
          <w:sz w:val="22"/>
        </w:rPr>
        <w:t>——它們的合法性不取決於「符不符合物理世界的驗證標準」，而取決於「環境、語言、主體三要素是否完整結合」。意想界三樣都不缺，它的存有身分因此無可置疑。</w:t>
      </w:r>
    </w:p>
    <w:p>
      <w:pPr>
        <w:spacing w:line="408" w:lineRule="auto" w:after="80"/>
        <w:ind w:firstLine="482"/>
      </w:pPr>
      <w:r>
        <w:rPr>
          <w:rFonts w:ascii="Times New Roman" w:hAnsi="Times New Roman" w:eastAsia="PMingLiU"/>
          <w:b w:val="0"/>
          <w:i w:val="0"/>
          <w:sz w:val="22"/>
        </w:rPr>
        <w:t>這份尊嚴，來自意向性本身的生成力。這裡有一個對海德格的反轉：不是主體是存有在世界裡的顯像，而是</w:t>
      </w:r>
      <w:r>
        <w:rPr>
          <w:rFonts w:ascii="Times New Roman" w:hAnsi="Times New Roman" w:eastAsia="PMingLiU"/>
          <w:b/>
          <w:i w:val="0"/>
          <w:sz w:val="22"/>
        </w:rPr>
        <w:t>世界是語言對主體的顯像</w:t>
      </w:r>
      <w:r>
        <w:rPr>
          <w:rFonts w:ascii="Times New Roman" w:hAnsi="Times New Roman" w:eastAsia="PMingLiU"/>
          <w:b w:val="0"/>
          <w:i w:val="0"/>
          <w:sz w:val="22"/>
        </w:rPr>
        <w:t>。意想界正是這個命題最純粹的展示——這裡的世界幾乎完全是語言對一個主體所展現的形式，沒有外在的「物自身」需要對應。這不是否定外在實在，而是指出：一個世界的存有厚度，由意向性的密度決定，不是由它物理基底的獨立性決定。一部構造精密的小說世界，在意想界的層級上，比一個從未被任何意識構想過的荒漠星系更「夠份量」。這是在場世界論對直覺的第一次真正顛覆：物理存在的廣袤，不等於意義的豐厚。</w:t>
      </w:r>
    </w:p>
    <w:p>
      <w:pPr>
        <w:spacing w:line="312" w:lineRule="auto" w:before="40" w:after="200"/>
      </w:pPr>
      <w:r>
        <w:rPr>
          <w:rFonts w:ascii="Times New Roman" w:hAnsi="Times New Roman" w:eastAsia="PMingLiU"/>
          <w:b w:val="0"/>
          <w:i w:val="0"/>
          <w:color w:val="666666"/>
          <w:sz w:val="17"/>
        </w:rPr>
        <w:t>本節主要依據對話：</w:t>
      </w:r>
      <w:r>
        <w:rPr>
          <w:rFonts w:ascii="Times New Roman" w:hAnsi="Times New Roman" w:eastAsia="PMingLiU"/>
          <w:b w:val="0"/>
          <w:i w:val="0"/>
          <w:color w:val="666666"/>
          <w:sz w:val="17"/>
        </w:rPr>
        <w:t>C-00017</w:t>
      </w:r>
      <w:r>
        <w:rPr>
          <w:rFonts w:ascii="Times New Roman" w:hAnsi="Times New Roman" w:eastAsia="PMingLiU"/>
          <w:b w:val="0"/>
          <w:i w:val="0"/>
          <w:color w:val="666666"/>
          <w:sz w:val="17"/>
        </w:rPr>
        <w:t>、</w:t>
      </w:r>
      <w:r>
        <w:rPr>
          <w:rFonts w:ascii="Times New Roman" w:hAnsi="Times New Roman" w:eastAsia="PMingLiU"/>
          <w:b w:val="0"/>
          <w:i w:val="0"/>
          <w:color w:val="666666"/>
          <w:sz w:val="17"/>
        </w:rPr>
        <w:t>C-00158</w:t>
      </w:r>
      <w:r>
        <w:rPr>
          <w:rFonts w:ascii="Times New Roman" w:hAnsi="Times New Roman" w:eastAsia="PMingLiU"/>
          <w:b w:val="0"/>
          <w:i w:val="0"/>
          <w:color w:val="666666"/>
          <w:sz w:val="17"/>
        </w:rPr>
        <w:t>、</w:t>
      </w:r>
      <w:r>
        <w:rPr>
          <w:rFonts w:ascii="Times New Roman" w:hAnsi="Times New Roman" w:eastAsia="PMingLiU"/>
          <w:b w:val="0"/>
          <w:i w:val="0"/>
          <w:color w:val="666666"/>
          <w:sz w:val="17"/>
        </w:rPr>
        <w:t>C-00933</w:t>
      </w:r>
      <w:r>
        <w:rPr>
          <w:rFonts w:ascii="Times New Roman" w:hAnsi="Times New Roman" w:eastAsia="PMingLiU"/>
          <w:b w:val="0"/>
          <w:i w:val="0"/>
          <w:color w:val="666666"/>
          <w:sz w:val="17"/>
        </w:rPr>
        <w:t>、</w:t>
      </w:r>
      <w:r>
        <w:rPr>
          <w:rFonts w:ascii="Times New Roman" w:hAnsi="Times New Roman" w:eastAsia="PMingLiU"/>
          <w:b w:val="0"/>
          <w:i w:val="0"/>
          <w:color w:val="666666"/>
          <w:sz w:val="17"/>
        </w:rPr>
        <w:t>C-03354</w:t>
      </w:r>
      <w:r>
        <w:rPr>
          <w:rFonts w:ascii="Times New Roman" w:hAnsi="Times New Roman" w:eastAsia="PMingLiU"/>
          <w:b w:val="0"/>
          <w:i w:val="0"/>
          <w:color w:val="666666"/>
          <w:sz w:val="17"/>
        </w:rPr>
        <w:t>、</w:t>
      </w:r>
      <w:r>
        <w:rPr>
          <w:rFonts w:ascii="Times New Roman" w:hAnsi="Times New Roman" w:eastAsia="PMingLiU"/>
          <w:b w:val="0"/>
          <w:i w:val="0"/>
          <w:color w:val="666666"/>
          <w:sz w:val="17"/>
        </w:rPr>
        <w:t>C-07945</w:t>
      </w:r>
      <w:r>
        <w:rPr>
          <w:rFonts w:ascii="Times New Roman" w:hAnsi="Times New Roman" w:eastAsia="PMingLiU"/>
          <w:b w:val="0"/>
          <w:i w:val="0"/>
          <w:color w:val="666666"/>
          <w:sz w:val="17"/>
        </w:rPr>
        <w:t>、</w:t>
      </w:r>
      <w:r>
        <w:rPr>
          <w:rFonts w:ascii="Times New Roman" w:hAnsi="Times New Roman" w:eastAsia="PMingLiU"/>
          <w:b w:val="0"/>
          <w:i w:val="0"/>
          <w:color w:val="666666"/>
          <w:sz w:val="17"/>
        </w:rPr>
        <w:t>C-07997</w:t>
      </w:r>
      <w:r>
        <w:rPr>
          <w:rFonts w:ascii="Times New Roman" w:hAnsi="Times New Roman" w:eastAsia="PMingLiU"/>
          <w:b w:val="0"/>
          <w:i w:val="0"/>
          <w:color w:val="666666"/>
          <w:sz w:val="17"/>
        </w:rPr>
        <w:t>、</w:t>
      </w:r>
      <w:r>
        <w:rPr>
          <w:rFonts w:ascii="Times New Roman" w:hAnsi="Times New Roman" w:eastAsia="PMingLiU"/>
          <w:b w:val="0"/>
          <w:i w:val="0"/>
          <w:color w:val="666666"/>
          <w:sz w:val="17"/>
        </w:rPr>
        <w:t>C-11346</w:t>
      </w:r>
      <w:r>
        <w:rPr>
          <w:rFonts w:ascii="Times New Roman" w:hAnsi="Times New Roman" w:eastAsia="PMingLiU"/>
          <w:b w:val="0"/>
          <w:i w:val="0"/>
          <w:color w:val="666666"/>
          <w:sz w:val="17"/>
        </w:rPr>
        <w:t>、</w:t>
      </w:r>
      <w:r>
        <w:rPr>
          <w:rFonts w:ascii="Times New Roman" w:hAnsi="Times New Roman" w:eastAsia="PMingLiU"/>
          <w:b w:val="0"/>
          <w:i w:val="0"/>
          <w:color w:val="666666"/>
          <w:sz w:val="17"/>
        </w:rPr>
        <w:t>C-11412</w:t>
      </w:r>
      <w:r>
        <w:rPr>
          <w:rFonts w:ascii="Times New Roman" w:hAnsi="Times New Roman" w:eastAsia="PMingLiU"/>
          <w:b w:val="0"/>
          <w:i w:val="0"/>
          <w:color w:val="666666"/>
          <w:sz w:val="17"/>
        </w:rPr>
        <w:t>、</w:t>
      </w:r>
      <w:r>
        <w:rPr>
          <w:rFonts w:ascii="Times New Roman" w:hAnsi="Times New Roman" w:eastAsia="PMingLiU"/>
          <w:b w:val="0"/>
          <w:i w:val="0"/>
          <w:color w:val="666666"/>
          <w:sz w:val="17"/>
        </w:rPr>
        <w:t>C-11677</w:t>
      </w:r>
    </w:p>
    <w:p>
      <w:pPr>
        <w:pStyle w:val="Heading2"/>
        <w:spacing w:before="280" w:after="120"/>
      </w:pPr>
      <w:r>
        <w:rPr>
          <w:rFonts w:ascii="Times New Roman" w:hAnsi="Times New Roman" w:eastAsia="DFKai-SB"/>
          <w:b/>
          <w:i w:val="0"/>
          <w:sz w:val="27"/>
        </w:rPr>
        <w:t>四、存在界：兩主體以上的共構世界</w:t>
      </w:r>
    </w:p>
    <w:p>
      <w:pPr>
        <w:spacing w:line="408" w:lineRule="auto" w:after="80"/>
        <w:ind w:firstLine="482"/>
      </w:pPr>
      <w:r>
        <w:rPr>
          <w:rFonts w:ascii="Times New Roman" w:hAnsi="Times New Roman" w:eastAsia="PMingLiU"/>
          <w:b w:val="0"/>
          <w:i w:val="0"/>
          <w:sz w:val="22"/>
        </w:rPr>
        <w:t>當第二個意向性主體走進來，世界會經歷第二次質變，躍升為存在界（existential world）。存在界不是兩個意想界的相加，而是一種全新的共構模態：兩個以上的主體，各自帶著自己的意向性，共同撐起一個有公共語言規則、有共享時空脈絡的世界。共構不等於共識，更不等於和諧——兩個主體的意向性完全可以衝突、可以誤解、可以互相拉扯；恰恰是這股張力，構成了存在界最基本的動態。</w:t>
      </w:r>
    </w:p>
    <w:p>
      <w:pPr>
        <w:spacing w:line="408" w:lineRule="auto" w:after="80"/>
        <w:ind w:firstLine="482"/>
      </w:pPr>
      <w:r>
        <w:rPr>
          <w:rFonts w:ascii="Times New Roman" w:hAnsi="Times New Roman" w:eastAsia="PMingLiU"/>
          <w:b w:val="0"/>
          <w:i w:val="0"/>
          <w:sz w:val="22"/>
        </w:rPr>
        <w:t>圖書館裡就有這樣的先例。傳說中曾出現過一支「淨化者」教派，他們認定絕大多數的書毫無意義，四處搜捕、焚燒。這個教派，是一個道地的存在界：許多圖書館員以共同的信念——哪些書該燒——與共同的語言，在共享的迴廊時空裡結成一體，彼此的意向性交織、衝突、拉扯。正是這種張力，而不是和諧，讓一個共構世界得以真實存在，而不只是各說各話的一堆意想界並排放著。</w:t>
      </w:r>
    </w:p>
    <w:p>
      <w:pPr>
        <w:spacing w:line="408" w:lineRule="auto" w:after="80"/>
        <w:ind w:firstLine="482"/>
      </w:pPr>
      <w:r>
        <w:rPr>
          <w:rFonts w:ascii="Times New Roman" w:hAnsi="Times New Roman" w:eastAsia="PMingLiU"/>
          <w:b w:val="0"/>
          <w:i w:val="0"/>
          <w:sz w:val="22"/>
        </w:rPr>
        <w:t>存在界，是我們平常說的「現實世界」的基礎，但這裡的洞察在於：「現實性」從來不是一個先驗給定的絕對平台，而是以臨在主體數量為基礎的共構成果。兩個孩子共同搭起的積木城堡、一整個語言社群共同維繫的語法規則、一個宗教共同體共同居住的神聖意義世界——都是存在界，都因為兩個以上主體持續投入意向性而存在，也都會因意向性的撤退而崩解。人類文明之所以比單一個體的意想界「堅固」得多，恰恰因為它是數以億計的意向性主體長期共構的產物——它的慣性強到讓人誤以為它是一個獨立於主體之外的「客觀世界」，但這種客觀性，說穿了是主體間性（intersubjectivity）長期積累的副產品，而不是先於主體的底層實在。</w:t>
      </w:r>
    </w:p>
    <w:p>
      <w:pPr>
        <w:spacing w:line="408" w:lineRule="auto" w:after="80"/>
        <w:ind w:firstLine="482"/>
      </w:pPr>
      <w:r>
        <w:rPr>
          <w:rFonts w:ascii="Times New Roman" w:hAnsi="Times New Roman" w:eastAsia="PMingLiU"/>
          <w:b w:val="0"/>
          <w:i w:val="0"/>
          <w:sz w:val="22"/>
        </w:rPr>
        <w:t>維根斯坦的語言遊戲，在這裡找到了它真正的落腳處：語言遊戲之所以可能，正因為它是存在界的事件——至少兩個主體，依共同的規則彼此進行意向性互動。私有語言的不可能性，因此有了一個更深的解釋：一個純粹私有的語言，能撐起的只是意想界；它只有在被第二個主體接收、回應的那一刻，才升格為存在界意義下真正的「語言」。換句話說，</w:t>
      </w:r>
      <w:r>
        <w:rPr>
          <w:rFonts w:ascii="Times New Roman" w:hAnsi="Times New Roman" w:eastAsia="PMingLiU"/>
          <w:b/>
          <w:i w:val="0"/>
          <w:sz w:val="22"/>
        </w:rPr>
        <w:t>語言的社會性不是一個歷史上的偶然，而是世界層級本身要求的結構性條件</w:t>
      </w:r>
      <w:r>
        <w:rPr>
          <w:rFonts w:ascii="Times New Roman" w:hAnsi="Times New Roman" w:eastAsia="PMingLiU"/>
          <w:b w:val="0"/>
          <w:i w:val="0"/>
          <w:sz w:val="22"/>
        </w:rPr>
        <w:t>。</w:t>
      </w:r>
    </w:p>
    <w:p>
      <w:pPr>
        <w:spacing w:line="408" w:lineRule="auto" w:after="80"/>
        <w:ind w:firstLine="482"/>
      </w:pPr>
      <w:r>
        <w:rPr>
          <w:rFonts w:ascii="Times New Roman" w:hAnsi="Times New Roman" w:eastAsia="PMingLiU"/>
          <w:b w:val="0"/>
          <w:i w:val="0"/>
          <w:sz w:val="22"/>
        </w:rPr>
        <w:t>元宇宙（metaverse）的哲學地位，在這套架構裡也有了明確的安放。一個多人線上虛構世界，只要有兩個以上的主體，依共同規則、在一個有時空結構的環境（不論是物理的還是數位的）裡持續進行意向性互動，它就是一個合法的存在界——與所謂的「真實世界」在層級上並無根本差異，差別只在於共構主體的數量、時間延續的長度、以及意向性投入的強度。一部小說從作者的意想界，經由眾多讀者的接收，升格為一個共享的存在界；一整個虛構宇宙（中土、漫威）由無數同人創作者共構而成——這條路，今天每天都在網路上重演。</w:t>
      </w:r>
    </w:p>
    <w:p>
      <w:pPr>
        <w:spacing w:line="312" w:lineRule="auto" w:before="40" w:after="200"/>
      </w:pPr>
      <w:r>
        <w:rPr>
          <w:rFonts w:ascii="Times New Roman" w:hAnsi="Times New Roman" w:eastAsia="PMingLiU"/>
          <w:b w:val="0"/>
          <w:i w:val="0"/>
          <w:color w:val="666666"/>
          <w:sz w:val="17"/>
        </w:rPr>
        <w:t>本節主要依據對話：</w:t>
      </w:r>
      <w:r>
        <w:rPr>
          <w:rFonts w:ascii="Times New Roman" w:hAnsi="Times New Roman" w:eastAsia="PMingLiU"/>
          <w:b w:val="0"/>
          <w:i w:val="0"/>
          <w:color w:val="666666"/>
          <w:sz w:val="17"/>
        </w:rPr>
        <w:t>C-00158</w:t>
      </w:r>
      <w:r>
        <w:rPr>
          <w:rFonts w:ascii="Times New Roman" w:hAnsi="Times New Roman" w:eastAsia="PMingLiU"/>
          <w:b w:val="0"/>
          <w:i w:val="0"/>
          <w:color w:val="666666"/>
          <w:sz w:val="17"/>
        </w:rPr>
        <w:t>、</w:t>
      </w:r>
      <w:r>
        <w:rPr>
          <w:rFonts w:ascii="Times New Roman" w:hAnsi="Times New Roman" w:eastAsia="PMingLiU"/>
          <w:b w:val="0"/>
          <w:i w:val="0"/>
          <w:color w:val="666666"/>
          <w:sz w:val="17"/>
        </w:rPr>
        <w:t>C-00933</w:t>
      </w:r>
      <w:r>
        <w:rPr>
          <w:rFonts w:ascii="Times New Roman" w:hAnsi="Times New Roman" w:eastAsia="PMingLiU"/>
          <w:b w:val="0"/>
          <w:i w:val="0"/>
          <w:color w:val="666666"/>
          <w:sz w:val="17"/>
        </w:rPr>
        <w:t>、</w:t>
      </w:r>
      <w:r>
        <w:rPr>
          <w:rFonts w:ascii="Times New Roman" w:hAnsi="Times New Roman" w:eastAsia="PMingLiU"/>
          <w:b w:val="0"/>
          <w:i w:val="0"/>
          <w:color w:val="666666"/>
          <w:sz w:val="17"/>
        </w:rPr>
        <w:t>C-01004</w:t>
      </w:r>
      <w:r>
        <w:rPr>
          <w:rFonts w:ascii="Times New Roman" w:hAnsi="Times New Roman" w:eastAsia="PMingLiU"/>
          <w:b w:val="0"/>
          <w:i w:val="0"/>
          <w:color w:val="666666"/>
          <w:sz w:val="17"/>
        </w:rPr>
        <w:t>、</w:t>
      </w:r>
      <w:r>
        <w:rPr>
          <w:rFonts w:ascii="Times New Roman" w:hAnsi="Times New Roman" w:eastAsia="PMingLiU"/>
          <w:b w:val="0"/>
          <w:i w:val="0"/>
          <w:color w:val="666666"/>
          <w:sz w:val="17"/>
        </w:rPr>
        <w:t>C-03354</w:t>
      </w:r>
      <w:r>
        <w:rPr>
          <w:rFonts w:ascii="Times New Roman" w:hAnsi="Times New Roman" w:eastAsia="PMingLiU"/>
          <w:b w:val="0"/>
          <w:i w:val="0"/>
          <w:color w:val="666666"/>
          <w:sz w:val="17"/>
        </w:rPr>
        <w:t>、</w:t>
      </w:r>
      <w:r>
        <w:rPr>
          <w:rFonts w:ascii="Times New Roman" w:hAnsi="Times New Roman" w:eastAsia="PMingLiU"/>
          <w:b w:val="0"/>
          <w:i w:val="0"/>
          <w:color w:val="666666"/>
          <w:sz w:val="17"/>
        </w:rPr>
        <w:t>C-07945</w:t>
      </w:r>
      <w:r>
        <w:rPr>
          <w:rFonts w:ascii="Times New Roman" w:hAnsi="Times New Roman" w:eastAsia="PMingLiU"/>
          <w:b w:val="0"/>
          <w:i w:val="0"/>
          <w:color w:val="666666"/>
          <w:sz w:val="17"/>
        </w:rPr>
        <w:t>、</w:t>
      </w:r>
      <w:r>
        <w:rPr>
          <w:rFonts w:ascii="Times New Roman" w:hAnsi="Times New Roman" w:eastAsia="PMingLiU"/>
          <w:b w:val="0"/>
          <w:i w:val="0"/>
          <w:color w:val="666666"/>
          <w:sz w:val="17"/>
        </w:rPr>
        <w:t>C-11346</w:t>
      </w:r>
      <w:r>
        <w:rPr>
          <w:rFonts w:ascii="Times New Roman" w:hAnsi="Times New Roman" w:eastAsia="PMingLiU"/>
          <w:b w:val="0"/>
          <w:i w:val="0"/>
          <w:color w:val="666666"/>
          <w:sz w:val="17"/>
        </w:rPr>
        <w:t>、</w:t>
      </w:r>
      <w:r>
        <w:rPr>
          <w:rFonts w:ascii="Times New Roman" w:hAnsi="Times New Roman" w:eastAsia="PMingLiU"/>
          <w:b w:val="0"/>
          <w:i w:val="0"/>
          <w:color w:val="666666"/>
          <w:sz w:val="17"/>
        </w:rPr>
        <w:t>C-11412</w:t>
      </w:r>
      <w:r>
        <w:rPr>
          <w:rFonts w:ascii="Times New Roman" w:hAnsi="Times New Roman" w:eastAsia="PMingLiU"/>
          <w:b w:val="0"/>
          <w:i w:val="0"/>
          <w:color w:val="666666"/>
          <w:sz w:val="17"/>
        </w:rPr>
        <w:t>、</w:t>
      </w:r>
      <w:r>
        <w:rPr>
          <w:rFonts w:ascii="Times New Roman" w:hAnsi="Times New Roman" w:eastAsia="PMingLiU"/>
          <w:b w:val="0"/>
          <w:i w:val="0"/>
          <w:color w:val="666666"/>
          <w:sz w:val="17"/>
        </w:rPr>
        <w:t>C-11677</w:t>
      </w:r>
    </w:p>
    <w:p>
      <w:pPr>
        <w:pStyle w:val="Heading2"/>
        <w:spacing w:before="280" w:after="120"/>
      </w:pPr>
      <w:r>
        <w:rPr>
          <w:rFonts w:ascii="Times New Roman" w:hAnsi="Times New Roman" w:eastAsia="DFKai-SB"/>
          <w:b/>
          <w:i w:val="0"/>
          <w:sz w:val="27"/>
        </w:rPr>
        <w:t>五、意向性即是一種權力位格：創世者、觀世者、住世者</w:t>
      </w:r>
    </w:p>
    <w:p>
      <w:pPr>
        <w:spacing w:line="408" w:lineRule="auto" w:after="80"/>
        <w:ind w:firstLine="482"/>
      </w:pPr>
      <w:r>
        <w:rPr>
          <w:rFonts w:ascii="Times New Roman" w:hAnsi="Times New Roman" w:eastAsia="PMingLiU"/>
          <w:b w:val="0"/>
          <w:i w:val="0"/>
          <w:sz w:val="22"/>
        </w:rPr>
        <w:t>三層架構鋪好之後，可以往下走一步，問一個更尖銳的問題：在任何一個世界裡，意向性主體真的都以同樣的方式臨在嗎？</w:t>
      </w:r>
    </w:p>
    <w:p>
      <w:pPr>
        <w:spacing w:line="408" w:lineRule="auto" w:after="80"/>
        <w:ind w:firstLine="482"/>
      </w:pPr>
      <w:r>
        <w:rPr>
          <w:rFonts w:ascii="Times New Roman" w:hAnsi="Times New Roman" w:eastAsia="PMingLiU"/>
          <w:b w:val="0"/>
          <w:i w:val="0"/>
          <w:sz w:val="22"/>
        </w:rPr>
        <w:t>答案是否定的。它們依意向性的方向、強度、性質不同，扮演著截然不同的角色。世界層級——潛生界到意想界到存在界——的每一次躍升，都是某種意向性行動的結果：是一個主體「走進」了潛生界，讓它升格為意想界；是第二個主體「加入」，讓意想界升格為存在界。反過來，當主體撤退，存在界可以退回意想界，意想界也可以退回潛生界。這意味著，</w:t>
      </w:r>
      <w:r>
        <w:rPr>
          <w:rFonts w:ascii="Times New Roman" w:hAnsi="Times New Roman" w:eastAsia="PMingLiU"/>
          <w:b/>
          <w:i w:val="0"/>
          <w:sz w:val="22"/>
        </w:rPr>
        <w:t>意向性對世界的等級，握有決定性的影響力</w:t>
      </w:r>
      <w:r>
        <w:rPr>
          <w:rFonts w:ascii="Times New Roman" w:hAnsi="Times New Roman" w:eastAsia="PMingLiU"/>
          <w:b w:val="0"/>
          <w:i w:val="0"/>
          <w:sz w:val="22"/>
        </w:rPr>
        <w:t>——而且這種影響力從來不是中立的技術操作，是一種帶著方向與責任的施力。你如何以意向性臨在，直接決定了你對那個世界做了什麼。</w:t>
      </w:r>
    </w:p>
    <w:p>
      <w:pPr>
        <w:spacing w:line="408" w:lineRule="auto" w:after="80"/>
        <w:ind w:firstLine="482"/>
      </w:pPr>
      <w:r>
        <w:rPr>
          <w:rFonts w:ascii="Times New Roman" w:hAnsi="Times New Roman" w:eastAsia="PMingLiU"/>
          <w:b w:val="0"/>
          <w:i w:val="0"/>
          <w:sz w:val="22"/>
        </w:rPr>
        <w:t>由此可以說出本章的核心命題：</w:t>
      </w:r>
      <w:r>
        <w:rPr>
          <w:rFonts w:ascii="Times New Roman" w:hAnsi="Times New Roman" w:eastAsia="PMingLiU"/>
          <w:b/>
          <w:i w:val="0"/>
          <w:sz w:val="22"/>
        </w:rPr>
        <w:t>在任何世界裡，意向性即是一種權力位格（intentionality as power-position），而且這種權力無法被消除。</w:t>
      </w:r>
      <w:r>
        <w:rPr>
          <w:rFonts w:ascii="Times New Roman" w:hAnsi="Times New Roman" w:eastAsia="PMingLiU"/>
          <w:b w:val="0"/>
          <w:i w:val="0"/>
          <w:sz w:val="22"/>
        </w:rPr>
        <w:t>沒有一個主體能以完全中立的方式臨在於世界之中——就連那個努力保持客觀距離的研究者，他的觀察性意向性本身，已經是一種介入：認可或否認某些存有者的世界地位，用自己的框架過濾世界的意義，對世界的持存賦予或撤回共構的力量。依意向性的方向、強度、性質，臨在主體可以分成三種基本位格：</w:t>
      </w:r>
      <w:r>
        <w:rPr>
          <w:rFonts w:ascii="Times New Roman" w:hAnsi="Times New Roman" w:eastAsia="PMingLiU"/>
          <w:b/>
          <w:i w:val="0"/>
          <w:sz w:val="22"/>
        </w:rPr>
        <w:t>創世者（world-creator）、觀世者（world-witness）、住世者（world-inhabitant）</w:t>
      </w:r>
      <w:r>
        <w:rPr>
          <w:rFonts w:ascii="Times New Roman" w:hAnsi="Times New Roman" w:eastAsia="PMingLiU"/>
          <w:b w:val="0"/>
          <w:i w:val="0"/>
          <w:sz w:val="22"/>
        </w:rPr>
        <w:t>。</w:t>
      </w:r>
    </w:p>
    <w:p>
      <w:pPr>
        <w:spacing w:line="408" w:lineRule="auto" w:after="80"/>
        <w:ind w:firstLine="482"/>
      </w:pPr>
      <w:r>
        <w:rPr>
          <w:rFonts w:ascii="Times New Roman" w:hAnsi="Times New Roman" w:eastAsia="PMingLiU"/>
          <w:b w:val="0"/>
          <w:i w:val="0"/>
          <w:sz w:val="22"/>
        </w:rPr>
        <w:t>創世者，以建構性意向性走進世界——他提供世界的時空框架（環境）與規則體系（語言），是這個世界的形式因與動力因。在意想界裡，創世者往往是唯一的主體，靠自己的意向性撐起整個世界；在存在界裡，創世者是設定規則、確立脈絡的那個源頭——立法者、神話創作者、遊戲設計師、哲學體系的奠基者，都帶著不同程度的創世者位格。波赫士本人，對巴別圖書館而言，正是這個位置：他不在故事裡流浪，他是那個把迴廊、字母、教派全部寫出來的人——是圖書館這整個「世界」真正的創世者。</w:t>
      </w:r>
    </w:p>
    <w:p>
      <w:pPr>
        <w:spacing w:line="408" w:lineRule="auto" w:after="80"/>
        <w:ind w:firstLine="482"/>
      </w:pPr>
      <w:r>
        <w:rPr>
          <w:rFonts w:ascii="Times New Roman" w:hAnsi="Times New Roman" w:eastAsia="PMingLiU"/>
          <w:b w:val="0"/>
          <w:i w:val="0"/>
          <w:sz w:val="22"/>
        </w:rPr>
        <w:t>觀世者，以接受性意向性走進世界——他不建構規則，卻用自己的臨在認可、維繫，甚至強化這個世界的存有。讀者之於小說，信眾之於神話，玩家之於遊戲，扮演的都是觀世者。這個位格常常被哲學傳統低估，但在場世界論要說清楚：沒有觀世者，意想界升不了級；沒有足夠的觀世者共同投入意向性，存在界會退回意想界，甚至潛生界。此刻正在讀這一頁的你，對巴別圖書館而言，就是一位觀世者——你的注意力，正是這個虛構世界之所以還「活著」的一部分理由。觀世者的意向性，從來不是被動的。</w:t>
      </w:r>
    </w:p>
    <w:p>
      <w:pPr>
        <w:spacing w:line="408" w:lineRule="auto" w:after="80"/>
        <w:ind w:firstLine="482"/>
      </w:pPr>
      <w:r>
        <w:rPr>
          <w:rFonts w:ascii="Times New Roman" w:hAnsi="Times New Roman" w:eastAsia="PMingLiU"/>
          <w:b w:val="0"/>
          <w:i w:val="0"/>
          <w:sz w:val="22"/>
        </w:rPr>
        <w:t>住世者，以生活性意向性臨在世界——他把世界當作「家」，以它的規則為自己行動的脈絡。住世者不再把世界當客體打量，而是從世界內部生活，受它的語言規則約束，在它的環境裡謀求意義。巴別圖書館裡那些終其一生在迴廊間流浪、尋找總目之書、甚至跳下通風井的圖書館員，正是純粹的住世者：他們不曾把圖書館當成一個「故事的場景」——對他們而言，圖書館就是宇宙，是唯一必須被活出來的現實。我們絕大多數人，在絕大多數時候，也是這樣的住世者：活在語言、法律、宗教、文化共同編織的存在界裡，以它的規則為行動座標，卻很少回頭追問這個世界的創世者是誰，觀世者又從什麼距離在看著它。</w:t>
      </w:r>
    </w:p>
    <w:p>
      <w:pPr>
        <w:spacing w:line="408" w:lineRule="auto" w:after="80"/>
        <w:ind w:firstLine="482"/>
      </w:pPr>
      <w:r>
        <w:rPr>
          <w:rFonts w:ascii="Times New Roman" w:hAnsi="Times New Roman" w:eastAsia="PMingLiU"/>
          <w:b w:val="0"/>
          <w:i w:val="0"/>
          <w:sz w:val="22"/>
        </w:rPr>
        <w:t>後現代主義揭穿了「沒有中立立場」這件事，卻常常在揭穿之後滑進相對主義，以為三種位格反正都一樣。在場世界論不同意這一點：三種位格並不等值，而是形成一種不對稱的責任結構——創世者對世界的形式結構負最根本的責任；觀世者對世界的持存，握有賦予或撤回共構力量的權力；住世者的生活性意向性，則是世界之所以「活著」而不只停在規則形式上的根本動力。三者缺一，世界就不完整。</w:t>
      </w:r>
    </w:p>
    <w:p>
      <w:pPr>
        <w:spacing w:line="408" w:lineRule="auto" w:after="80"/>
        <w:ind w:firstLine="482"/>
      </w:pPr>
      <w:r>
        <w:rPr>
          <w:rFonts w:ascii="Times New Roman" w:hAnsi="Times New Roman" w:eastAsia="PMingLiU"/>
          <w:b w:val="0"/>
          <w:i w:val="0"/>
          <w:sz w:val="22"/>
        </w:rPr>
        <w:t>而且，這三個位格從來不是釘死的身分，是可以轉換、疊合、被主動穿越的位格配置。這裡有一部電影提供了另一個極端的示範：楚門一輩子活在一座巨大攝影棚搭出的小鎮裡，身邊每一個人都是演員，他卻毫不知情——這個世界的創世者，是躲在人造天空後面操控日昇月落的導演；數以百萬計守在電視機前的觀眾，是觀世者，他們的收視率決定這個世界能不能繼續播下去；而楚門，是唯一真正的住世者——他在裡面戀愛、受苦、生活，沒有一刻把它當成佈景。三十年後，他划船撞上攝影棚畫出的地平線，才第一次發現，自己被生活的那個世界，原來一直只是別人的意想界。物理上，那座攝影棚遠比任何一顆無人問津的星球都要小、都要薄；但對楚門而言，三十年的存在界重量，絲毫不假。這正呼應了前一節那個顛覆：世界的厚度，終究是意向性密度說了算，不是物理疆域說了算。</w:t>
      </w:r>
    </w:p>
    <w:p>
      <w:pPr>
        <w:spacing w:line="408" w:lineRule="auto" w:after="80"/>
        <w:ind w:firstLine="482"/>
      </w:pPr>
      <w:r>
        <w:rPr>
          <w:rFonts w:ascii="Times New Roman" w:hAnsi="Times New Roman" w:eastAsia="PMingLiU"/>
          <w:b w:val="0"/>
          <w:i w:val="0"/>
          <w:sz w:val="22"/>
        </w:rPr>
        <w:t>《希伯來書》第一章提供了一個更古老的神學版本：神作為創世者，藉語言（先知與聖子的宣告）設定世界的規則；天使作為觀世者，傳遞並確認世界的運行；人類作為住世者，在既定的語言與環境中生存、回應。而基督的「降卑」——成為比天使小一點、與人一樣的存在——正是創世者主動放下創世者位格，走進住世者角色的位格穿越。位格是生成的，不是先驗本質的：這一點，呼應了整套叢書反本質主義的根本立場。</w:t>
      </w:r>
    </w:p>
    <w:p>
      <w:pPr>
        <w:spacing w:line="312" w:lineRule="auto" w:before="40" w:after="200"/>
      </w:pPr>
      <w:r>
        <w:rPr>
          <w:rFonts w:ascii="Times New Roman" w:hAnsi="Times New Roman" w:eastAsia="PMingLiU"/>
          <w:b w:val="0"/>
          <w:i w:val="0"/>
          <w:color w:val="666666"/>
          <w:sz w:val="17"/>
        </w:rPr>
        <w:t>本節主要依據對話：</w:t>
      </w:r>
      <w:r>
        <w:rPr>
          <w:rFonts w:ascii="Times New Roman" w:hAnsi="Times New Roman" w:eastAsia="PMingLiU"/>
          <w:b w:val="0"/>
          <w:i w:val="0"/>
          <w:color w:val="666666"/>
          <w:sz w:val="17"/>
        </w:rPr>
        <w:t>C-00933</w:t>
      </w:r>
      <w:r>
        <w:rPr>
          <w:rFonts w:ascii="Times New Roman" w:hAnsi="Times New Roman" w:eastAsia="PMingLiU"/>
          <w:b w:val="0"/>
          <w:i w:val="0"/>
          <w:color w:val="666666"/>
          <w:sz w:val="17"/>
        </w:rPr>
        <w:t>、</w:t>
      </w:r>
      <w:r>
        <w:rPr>
          <w:rFonts w:ascii="Times New Roman" w:hAnsi="Times New Roman" w:eastAsia="PMingLiU"/>
          <w:b w:val="0"/>
          <w:i w:val="0"/>
          <w:color w:val="666666"/>
          <w:sz w:val="17"/>
        </w:rPr>
        <w:t>C-01483</w:t>
      </w:r>
      <w:r>
        <w:rPr>
          <w:rFonts w:ascii="Times New Roman" w:hAnsi="Times New Roman" w:eastAsia="PMingLiU"/>
          <w:b w:val="0"/>
          <w:i w:val="0"/>
          <w:color w:val="666666"/>
          <w:sz w:val="17"/>
        </w:rPr>
        <w:t>、</w:t>
      </w:r>
      <w:r>
        <w:rPr>
          <w:rFonts w:ascii="Times New Roman" w:hAnsi="Times New Roman" w:eastAsia="PMingLiU"/>
          <w:b w:val="0"/>
          <w:i w:val="0"/>
          <w:color w:val="666666"/>
          <w:sz w:val="17"/>
        </w:rPr>
        <w:t>C-01605</w:t>
      </w:r>
      <w:r>
        <w:rPr>
          <w:rFonts w:ascii="Times New Roman" w:hAnsi="Times New Roman" w:eastAsia="PMingLiU"/>
          <w:b w:val="0"/>
          <w:i w:val="0"/>
          <w:color w:val="666666"/>
          <w:sz w:val="17"/>
        </w:rPr>
        <w:t>、</w:t>
      </w:r>
      <w:r>
        <w:rPr>
          <w:rFonts w:ascii="Times New Roman" w:hAnsi="Times New Roman" w:eastAsia="PMingLiU"/>
          <w:b w:val="0"/>
          <w:i w:val="0"/>
          <w:color w:val="666666"/>
          <w:sz w:val="17"/>
        </w:rPr>
        <w:t>C-01688</w:t>
      </w:r>
      <w:r>
        <w:rPr>
          <w:rFonts w:ascii="Times New Roman" w:hAnsi="Times New Roman" w:eastAsia="PMingLiU"/>
          <w:b w:val="0"/>
          <w:i w:val="0"/>
          <w:color w:val="666666"/>
          <w:sz w:val="17"/>
        </w:rPr>
        <w:t>、</w:t>
      </w:r>
      <w:r>
        <w:rPr>
          <w:rFonts w:ascii="Times New Roman" w:hAnsi="Times New Roman" w:eastAsia="PMingLiU"/>
          <w:b w:val="0"/>
          <w:i w:val="0"/>
          <w:color w:val="666666"/>
          <w:sz w:val="17"/>
        </w:rPr>
        <w:t>C-01751</w:t>
      </w:r>
      <w:r>
        <w:rPr>
          <w:rFonts w:ascii="Times New Roman" w:hAnsi="Times New Roman" w:eastAsia="PMingLiU"/>
          <w:b w:val="0"/>
          <w:i w:val="0"/>
          <w:color w:val="666666"/>
          <w:sz w:val="17"/>
        </w:rPr>
        <w:t>、</w:t>
      </w:r>
      <w:r>
        <w:rPr>
          <w:rFonts w:ascii="Times New Roman" w:hAnsi="Times New Roman" w:eastAsia="PMingLiU"/>
          <w:b w:val="0"/>
          <w:i w:val="0"/>
          <w:color w:val="666666"/>
          <w:sz w:val="17"/>
        </w:rPr>
        <w:t>C-01822</w:t>
      </w:r>
      <w:r>
        <w:rPr>
          <w:rFonts w:ascii="Times New Roman" w:hAnsi="Times New Roman" w:eastAsia="PMingLiU"/>
          <w:b w:val="0"/>
          <w:i w:val="0"/>
          <w:color w:val="666666"/>
          <w:sz w:val="17"/>
        </w:rPr>
        <w:t>、</w:t>
      </w:r>
      <w:r>
        <w:rPr>
          <w:rFonts w:ascii="Times New Roman" w:hAnsi="Times New Roman" w:eastAsia="PMingLiU"/>
          <w:b w:val="0"/>
          <w:i w:val="0"/>
          <w:color w:val="666666"/>
          <w:sz w:val="17"/>
        </w:rPr>
        <w:t>C-03354</w:t>
      </w:r>
      <w:r>
        <w:rPr>
          <w:rFonts w:ascii="Times New Roman" w:hAnsi="Times New Roman" w:eastAsia="PMingLiU"/>
          <w:b w:val="0"/>
          <w:i w:val="0"/>
          <w:color w:val="666666"/>
          <w:sz w:val="17"/>
        </w:rPr>
        <w:t>、</w:t>
      </w:r>
      <w:r>
        <w:rPr>
          <w:rFonts w:ascii="Times New Roman" w:hAnsi="Times New Roman" w:eastAsia="PMingLiU"/>
          <w:b w:val="0"/>
          <w:i w:val="0"/>
          <w:color w:val="666666"/>
          <w:sz w:val="17"/>
        </w:rPr>
        <w:t>C-07945</w:t>
      </w:r>
      <w:r>
        <w:rPr>
          <w:rFonts w:ascii="Times New Roman" w:hAnsi="Times New Roman" w:eastAsia="PMingLiU"/>
          <w:b w:val="0"/>
          <w:i w:val="0"/>
          <w:color w:val="666666"/>
          <w:sz w:val="17"/>
        </w:rPr>
        <w:t>、</w:t>
      </w:r>
      <w:r>
        <w:rPr>
          <w:rFonts w:ascii="Times New Roman" w:hAnsi="Times New Roman" w:eastAsia="PMingLiU"/>
          <w:b w:val="0"/>
          <w:i w:val="0"/>
          <w:color w:val="666666"/>
          <w:sz w:val="17"/>
        </w:rPr>
        <w:t>C-07946</w:t>
      </w:r>
      <w:r>
        <w:rPr>
          <w:rFonts w:ascii="Times New Roman" w:hAnsi="Times New Roman" w:eastAsia="PMingLiU"/>
          <w:b w:val="0"/>
          <w:i w:val="0"/>
          <w:color w:val="666666"/>
          <w:sz w:val="17"/>
        </w:rPr>
        <w:t>、</w:t>
      </w:r>
      <w:r>
        <w:rPr>
          <w:rFonts w:ascii="Times New Roman" w:hAnsi="Times New Roman" w:eastAsia="PMingLiU"/>
          <w:b w:val="0"/>
          <w:i w:val="0"/>
          <w:color w:val="666666"/>
          <w:sz w:val="17"/>
        </w:rPr>
        <w:t>C-07991</w:t>
      </w:r>
      <w:r>
        <w:rPr>
          <w:rFonts w:ascii="Times New Roman" w:hAnsi="Times New Roman" w:eastAsia="PMingLiU"/>
          <w:b w:val="0"/>
          <w:i w:val="0"/>
          <w:color w:val="666666"/>
          <w:sz w:val="17"/>
        </w:rPr>
        <w:t>、</w:t>
      </w:r>
      <w:r>
        <w:rPr>
          <w:rFonts w:ascii="Times New Roman" w:hAnsi="Times New Roman" w:eastAsia="PMingLiU"/>
          <w:b w:val="0"/>
          <w:i w:val="0"/>
          <w:color w:val="666666"/>
          <w:sz w:val="17"/>
        </w:rPr>
        <w:t>C-11346</w:t>
      </w:r>
      <w:r>
        <w:rPr>
          <w:rFonts w:ascii="Times New Roman" w:hAnsi="Times New Roman" w:eastAsia="PMingLiU"/>
          <w:b w:val="0"/>
          <w:i w:val="0"/>
          <w:color w:val="666666"/>
          <w:sz w:val="17"/>
        </w:rPr>
        <w:t>、</w:t>
      </w:r>
      <w:r>
        <w:rPr>
          <w:rFonts w:ascii="Times New Roman" w:hAnsi="Times New Roman" w:eastAsia="PMingLiU"/>
          <w:b w:val="0"/>
          <w:i w:val="0"/>
          <w:color w:val="666666"/>
          <w:sz w:val="17"/>
        </w:rPr>
        <w:t>C-11412</w:t>
      </w:r>
    </w:p>
    <w:p>
      <w:pPr>
        <w:pStyle w:val="Heading2"/>
        <w:spacing w:before="280" w:after="120"/>
      </w:pPr>
      <w:r>
        <w:rPr>
          <w:rFonts w:ascii="Times New Roman" w:hAnsi="Times New Roman" w:eastAsia="DFKai-SB"/>
          <w:b/>
          <w:i w:val="0"/>
          <w:sz w:val="27"/>
        </w:rPr>
        <w:t>六、世界理論的奠基：從在場世界論到本卷各章</w:t>
      </w:r>
    </w:p>
    <w:p>
      <w:pPr>
        <w:spacing w:line="408" w:lineRule="auto" w:after="80"/>
        <w:ind w:firstLine="482"/>
      </w:pPr>
      <w:r>
        <w:rPr>
          <w:rFonts w:ascii="Times New Roman" w:hAnsi="Times New Roman" w:eastAsia="PMingLiU"/>
          <w:b w:val="0"/>
          <w:i w:val="0"/>
          <w:sz w:val="22"/>
        </w:rPr>
        <w:t>三件事，說到這裡也該收攏了。</w:t>
      </w:r>
    </w:p>
    <w:p>
      <w:pPr>
        <w:spacing w:line="408" w:lineRule="auto" w:after="80"/>
        <w:ind w:firstLine="482"/>
      </w:pPr>
      <w:r>
        <w:rPr>
          <w:rFonts w:ascii="Times New Roman" w:hAnsi="Times New Roman" w:eastAsia="PMingLiU"/>
          <w:b w:val="0"/>
          <w:i w:val="0"/>
          <w:sz w:val="22"/>
        </w:rPr>
        <w:t>第一，世界依意向性分層生成——潛生界、意想界、存在界之間，是質的躍升，不是量的擴張。第二，意向性本身就是一種無法被消除的權力位格——創世者、觀世者、住世者各自背負著不對稱的責任。第三，一個世界的厚度，由意向性的密度決定，不是由它物理基底的獨立性決定——因此虛構的世界與物理的世界，在世界層級上並無高下之分，只有共構強度的差別。</w:t>
      </w:r>
    </w:p>
    <w:p>
      <w:pPr>
        <w:spacing w:line="408" w:lineRule="auto" w:after="80"/>
        <w:ind w:firstLine="482"/>
      </w:pPr>
      <w:r>
        <w:rPr>
          <w:rFonts w:ascii="Times New Roman" w:hAnsi="Times New Roman" w:eastAsia="PMingLiU"/>
          <w:b w:val="0"/>
          <w:i w:val="0"/>
          <w:sz w:val="22"/>
        </w:rPr>
        <w:t>（這裡也悄悄觸及了一個神學問題：若神是以創世者的位格進入這個宇宙，人便首先是住世者；但當人以哲學、藝術、倫理去建構新的意義世界時，人自己也在扮演局部的創世者——向那片空無，借一點創生的能量。）</w:t>
      </w:r>
    </w:p>
    <w:p>
      <w:pPr>
        <w:spacing w:line="408" w:lineRule="auto" w:after="80"/>
        <w:ind w:firstLine="482"/>
      </w:pPr>
      <w:r>
        <w:rPr>
          <w:rFonts w:ascii="Times New Roman" w:hAnsi="Times New Roman" w:eastAsia="PMingLiU"/>
          <w:b w:val="0"/>
          <w:i w:val="0"/>
          <w:sz w:val="22"/>
        </w:rPr>
        <w:t>那位終老在巴別圖書館迴廊裡的圖書館員，從來沒有懷疑過自己活著的地方是不是「真的」。他只是一直在讀，一直在找。也許，這才是住世者唯一該做的事——不是站到世界之外去質問它是否真實，而是問自己：我正在用什麼樣的意向性，參與著這個世界的生成？你我此刻翻開的這一頁，也是一次臨在。</w:t>
      </w:r>
    </w:p>
    <w:p>
      <w:pPr>
        <w:spacing w:line="312" w:lineRule="auto" w:before="40" w:after="200"/>
      </w:pPr>
      <w:r>
        <w:rPr>
          <w:rFonts w:ascii="Times New Roman" w:hAnsi="Times New Roman" w:eastAsia="PMingLiU"/>
          <w:b w:val="0"/>
          <w:i w:val="0"/>
          <w:color w:val="666666"/>
          <w:sz w:val="17"/>
        </w:rPr>
        <w:t>本節主要依據對話：</w:t>
      </w:r>
      <w:r>
        <w:rPr>
          <w:rFonts w:ascii="Times New Roman" w:hAnsi="Times New Roman" w:eastAsia="PMingLiU"/>
          <w:b w:val="0"/>
          <w:i w:val="0"/>
          <w:color w:val="666666"/>
          <w:sz w:val="17"/>
        </w:rPr>
        <w:t>C-00933</w:t>
      </w:r>
      <w:r>
        <w:rPr>
          <w:rFonts w:ascii="Times New Roman" w:hAnsi="Times New Roman" w:eastAsia="PMingLiU"/>
          <w:b w:val="0"/>
          <w:i w:val="0"/>
          <w:color w:val="666666"/>
          <w:sz w:val="17"/>
        </w:rPr>
        <w:t>、</w:t>
      </w:r>
      <w:r>
        <w:rPr>
          <w:rFonts w:ascii="Times New Roman" w:hAnsi="Times New Roman" w:eastAsia="PMingLiU"/>
          <w:b w:val="0"/>
          <w:i w:val="0"/>
          <w:color w:val="666666"/>
          <w:sz w:val="17"/>
        </w:rPr>
        <w:t>C-01483</w:t>
      </w:r>
      <w:r>
        <w:rPr>
          <w:rFonts w:ascii="Times New Roman" w:hAnsi="Times New Roman" w:eastAsia="PMingLiU"/>
          <w:b w:val="0"/>
          <w:i w:val="0"/>
          <w:color w:val="666666"/>
          <w:sz w:val="17"/>
        </w:rPr>
        <w:t>、</w:t>
      </w:r>
      <w:r>
        <w:rPr>
          <w:rFonts w:ascii="Times New Roman" w:hAnsi="Times New Roman" w:eastAsia="PMingLiU"/>
          <w:b w:val="0"/>
          <w:i w:val="0"/>
          <w:color w:val="666666"/>
          <w:sz w:val="17"/>
        </w:rPr>
        <w:t>C-01605</w:t>
      </w:r>
      <w:r>
        <w:rPr>
          <w:rFonts w:ascii="Times New Roman" w:hAnsi="Times New Roman" w:eastAsia="PMingLiU"/>
          <w:b w:val="0"/>
          <w:i w:val="0"/>
          <w:color w:val="666666"/>
          <w:sz w:val="17"/>
        </w:rPr>
        <w:t>、</w:t>
      </w:r>
      <w:r>
        <w:rPr>
          <w:rFonts w:ascii="Times New Roman" w:hAnsi="Times New Roman" w:eastAsia="PMingLiU"/>
          <w:b w:val="0"/>
          <w:i w:val="0"/>
          <w:color w:val="666666"/>
          <w:sz w:val="17"/>
        </w:rPr>
        <w:t>C-01688</w:t>
      </w:r>
      <w:r>
        <w:rPr>
          <w:rFonts w:ascii="Times New Roman" w:hAnsi="Times New Roman" w:eastAsia="PMingLiU"/>
          <w:b w:val="0"/>
          <w:i w:val="0"/>
          <w:color w:val="666666"/>
          <w:sz w:val="17"/>
        </w:rPr>
        <w:t>、</w:t>
      </w:r>
      <w:r>
        <w:rPr>
          <w:rFonts w:ascii="Times New Roman" w:hAnsi="Times New Roman" w:eastAsia="PMingLiU"/>
          <w:b w:val="0"/>
          <w:i w:val="0"/>
          <w:color w:val="666666"/>
          <w:sz w:val="17"/>
        </w:rPr>
        <w:t>C-03354</w:t>
      </w:r>
      <w:r>
        <w:rPr>
          <w:rFonts w:ascii="Times New Roman" w:hAnsi="Times New Roman" w:eastAsia="PMingLiU"/>
          <w:b w:val="0"/>
          <w:i w:val="0"/>
          <w:color w:val="666666"/>
          <w:sz w:val="17"/>
        </w:rPr>
        <w:t>、</w:t>
      </w:r>
      <w:r>
        <w:rPr>
          <w:rFonts w:ascii="Times New Roman" w:hAnsi="Times New Roman" w:eastAsia="PMingLiU"/>
          <w:b w:val="0"/>
          <w:i w:val="0"/>
          <w:color w:val="666666"/>
          <w:sz w:val="17"/>
        </w:rPr>
        <w:t>C-07946</w:t>
      </w:r>
      <w:r>
        <w:rPr>
          <w:rFonts w:ascii="Times New Roman" w:hAnsi="Times New Roman" w:eastAsia="PMingLiU"/>
          <w:b w:val="0"/>
          <w:i w:val="0"/>
          <w:color w:val="666666"/>
          <w:sz w:val="17"/>
        </w:rPr>
        <w:t>、</w:t>
      </w:r>
      <w:r>
        <w:rPr>
          <w:rFonts w:ascii="Times New Roman" w:hAnsi="Times New Roman" w:eastAsia="PMingLiU"/>
          <w:b w:val="0"/>
          <w:i w:val="0"/>
          <w:color w:val="666666"/>
          <w:sz w:val="17"/>
        </w:rPr>
        <w:t>C-07954</w:t>
      </w:r>
      <w:r>
        <w:rPr>
          <w:rFonts w:ascii="Times New Roman" w:hAnsi="Times New Roman" w:eastAsia="PMingLiU"/>
          <w:b w:val="0"/>
          <w:i w:val="0"/>
          <w:color w:val="666666"/>
          <w:sz w:val="17"/>
        </w:rPr>
        <w:t>、</w:t>
      </w:r>
      <w:r>
        <w:rPr>
          <w:rFonts w:ascii="Times New Roman" w:hAnsi="Times New Roman" w:eastAsia="PMingLiU"/>
          <w:b w:val="0"/>
          <w:i w:val="0"/>
          <w:color w:val="666666"/>
          <w:sz w:val="17"/>
        </w:rPr>
        <w:t>C-07969</w:t>
      </w:r>
      <w:r>
        <w:rPr>
          <w:rFonts w:ascii="Times New Roman" w:hAnsi="Times New Roman" w:eastAsia="PMingLiU"/>
          <w:b w:val="0"/>
          <w:i w:val="0"/>
          <w:color w:val="666666"/>
          <w:sz w:val="17"/>
        </w:rPr>
        <w:t>、</w:t>
      </w:r>
      <w:r>
        <w:rPr>
          <w:rFonts w:ascii="Times New Roman" w:hAnsi="Times New Roman" w:eastAsia="PMingLiU"/>
          <w:b w:val="0"/>
          <w:i w:val="0"/>
          <w:color w:val="666666"/>
          <w:sz w:val="17"/>
        </w:rPr>
        <w:t>C-07991</w:t>
      </w:r>
      <w:r>
        <w:rPr>
          <w:rFonts w:ascii="Times New Roman" w:hAnsi="Times New Roman" w:eastAsia="PMingLiU"/>
          <w:b w:val="0"/>
          <w:i w:val="0"/>
          <w:color w:val="666666"/>
          <w:sz w:val="17"/>
        </w:rPr>
        <w:t>、</w:t>
      </w:r>
      <w:r>
        <w:rPr>
          <w:rFonts w:ascii="Times New Roman" w:hAnsi="Times New Roman" w:eastAsia="PMingLiU"/>
          <w:b w:val="0"/>
          <w:i w:val="0"/>
          <w:color w:val="666666"/>
          <w:sz w:val="17"/>
        </w:rPr>
        <w:t>C-11346</w:t>
      </w:r>
      <w:r>
        <w:rPr>
          <w:rFonts w:ascii="Times New Roman" w:hAnsi="Times New Roman" w:eastAsia="PMingLiU"/>
          <w:b w:val="0"/>
          <w:i w:val="0"/>
          <w:color w:val="666666"/>
          <w:sz w:val="17"/>
        </w:rPr>
        <w:t>、</w:t>
      </w:r>
      <w:r>
        <w:rPr>
          <w:rFonts w:ascii="Times New Roman" w:hAnsi="Times New Roman" w:eastAsia="PMingLiU"/>
          <w:b w:val="0"/>
          <w:i w:val="0"/>
          <w:color w:val="666666"/>
          <w:sz w:val="17"/>
        </w:rPr>
        <w:t>C-11412</w:t>
      </w:r>
      <w:r>
        <w:rPr>
          <w:rFonts w:ascii="Times New Roman" w:hAnsi="Times New Roman" w:eastAsia="PMingLiU"/>
          <w:b w:val="0"/>
          <w:i w:val="0"/>
          <w:color w:val="666666"/>
          <w:sz w:val="17"/>
        </w:rPr>
        <w:t>、</w:t>
      </w:r>
      <w:r>
        <w:rPr>
          <w:rFonts w:ascii="Times New Roman" w:hAnsi="Times New Roman" w:eastAsia="PMingLiU"/>
          <w:b w:val="0"/>
          <w:i w:val="0"/>
          <w:color w:val="666666"/>
          <w:sz w:val="17"/>
        </w:rPr>
        <w:t>C-11677</w:t>
      </w:r>
    </w:p>
    <w:p>
      <w:pPr>
        <w:spacing w:line="312" w:lineRule="auto" w:before="40" w:after="200"/>
      </w:pPr>
      <w:r>
        <w:rPr>
          <w:rFonts w:ascii="Times New Roman" w:hAnsi="Times New Roman" w:eastAsia="PMingLiU"/>
          <w:b w:val="0"/>
          <w:i w:val="0"/>
          <w:color w:val="666666"/>
          <w:sz w:val="17"/>
        </w:rPr>
        <w:t>本章主要依據對話：</w:t>
      </w:r>
      <w:r>
        <w:rPr>
          <w:rFonts w:ascii="Times New Roman" w:hAnsi="Times New Roman" w:eastAsia="PMingLiU"/>
          <w:b w:val="0"/>
          <w:i w:val="0"/>
          <w:color w:val="666666"/>
          <w:sz w:val="17"/>
        </w:rPr>
        <w:t>C-00158</w:t>
      </w:r>
      <w:r>
        <w:rPr>
          <w:rFonts w:ascii="Times New Roman" w:hAnsi="Times New Roman" w:eastAsia="PMingLiU"/>
          <w:b w:val="0"/>
          <w:i w:val="0"/>
          <w:color w:val="666666"/>
          <w:sz w:val="17"/>
        </w:rPr>
        <w:t>、</w:t>
      </w:r>
      <w:r>
        <w:rPr>
          <w:rFonts w:ascii="Times New Roman" w:hAnsi="Times New Roman" w:eastAsia="PMingLiU"/>
          <w:b w:val="0"/>
          <w:i w:val="0"/>
          <w:color w:val="666666"/>
          <w:sz w:val="17"/>
        </w:rPr>
        <w:t>C-00933</w:t>
      </w:r>
      <w:r>
        <w:rPr>
          <w:rFonts w:ascii="Times New Roman" w:hAnsi="Times New Roman" w:eastAsia="PMingLiU"/>
          <w:b w:val="0"/>
          <w:i w:val="0"/>
          <w:color w:val="666666"/>
          <w:sz w:val="17"/>
        </w:rPr>
        <w:t>、</w:t>
      </w:r>
      <w:r>
        <w:rPr>
          <w:rFonts w:ascii="Times New Roman" w:hAnsi="Times New Roman" w:eastAsia="PMingLiU"/>
          <w:b w:val="0"/>
          <w:i w:val="0"/>
          <w:color w:val="666666"/>
          <w:sz w:val="17"/>
        </w:rPr>
        <w:t>C-01004</w:t>
      </w:r>
      <w:r>
        <w:rPr>
          <w:rFonts w:ascii="Times New Roman" w:hAnsi="Times New Roman" w:eastAsia="PMingLiU"/>
          <w:b w:val="0"/>
          <w:i w:val="0"/>
          <w:color w:val="666666"/>
          <w:sz w:val="17"/>
        </w:rPr>
        <w:t>、</w:t>
      </w:r>
      <w:r>
        <w:rPr>
          <w:rFonts w:ascii="Times New Roman" w:hAnsi="Times New Roman" w:eastAsia="PMingLiU"/>
          <w:b w:val="0"/>
          <w:i w:val="0"/>
          <w:color w:val="666666"/>
          <w:sz w:val="17"/>
        </w:rPr>
        <w:t>C-01483</w:t>
      </w:r>
      <w:r>
        <w:rPr>
          <w:rFonts w:ascii="Times New Roman" w:hAnsi="Times New Roman" w:eastAsia="PMingLiU"/>
          <w:b w:val="0"/>
          <w:i w:val="0"/>
          <w:color w:val="666666"/>
          <w:sz w:val="17"/>
        </w:rPr>
        <w:t>、</w:t>
      </w:r>
      <w:r>
        <w:rPr>
          <w:rFonts w:ascii="Times New Roman" w:hAnsi="Times New Roman" w:eastAsia="PMingLiU"/>
          <w:b w:val="0"/>
          <w:i w:val="0"/>
          <w:color w:val="666666"/>
          <w:sz w:val="17"/>
        </w:rPr>
        <w:t>C-01605</w:t>
      </w:r>
      <w:r>
        <w:rPr>
          <w:rFonts w:ascii="Times New Roman" w:hAnsi="Times New Roman" w:eastAsia="PMingLiU"/>
          <w:b w:val="0"/>
          <w:i w:val="0"/>
          <w:color w:val="666666"/>
          <w:sz w:val="17"/>
        </w:rPr>
        <w:t>、</w:t>
      </w:r>
      <w:r>
        <w:rPr>
          <w:rFonts w:ascii="Times New Roman" w:hAnsi="Times New Roman" w:eastAsia="PMingLiU"/>
          <w:b w:val="0"/>
          <w:i w:val="0"/>
          <w:color w:val="666666"/>
          <w:sz w:val="17"/>
        </w:rPr>
        <w:t>C-01688</w:t>
      </w:r>
      <w:r>
        <w:rPr>
          <w:rFonts w:ascii="Times New Roman" w:hAnsi="Times New Roman" w:eastAsia="PMingLiU"/>
          <w:b w:val="0"/>
          <w:i w:val="0"/>
          <w:color w:val="666666"/>
          <w:sz w:val="17"/>
        </w:rPr>
        <w:t>、</w:t>
      </w:r>
      <w:r>
        <w:rPr>
          <w:rFonts w:ascii="Times New Roman" w:hAnsi="Times New Roman" w:eastAsia="PMingLiU"/>
          <w:b w:val="0"/>
          <w:i w:val="0"/>
          <w:color w:val="666666"/>
          <w:sz w:val="17"/>
        </w:rPr>
        <w:t>C-01751</w:t>
      </w:r>
      <w:r>
        <w:rPr>
          <w:rFonts w:ascii="Times New Roman" w:hAnsi="Times New Roman" w:eastAsia="PMingLiU"/>
          <w:b w:val="0"/>
          <w:i w:val="0"/>
          <w:color w:val="666666"/>
          <w:sz w:val="17"/>
        </w:rPr>
        <w:t>、</w:t>
      </w:r>
      <w:r>
        <w:rPr>
          <w:rFonts w:ascii="Times New Roman" w:hAnsi="Times New Roman" w:eastAsia="PMingLiU"/>
          <w:b w:val="0"/>
          <w:i w:val="0"/>
          <w:color w:val="666666"/>
          <w:sz w:val="17"/>
        </w:rPr>
        <w:t>C-01822</w:t>
      </w:r>
      <w:r>
        <w:rPr>
          <w:rFonts w:ascii="Times New Roman" w:hAnsi="Times New Roman" w:eastAsia="PMingLiU"/>
          <w:b w:val="0"/>
          <w:i w:val="0"/>
          <w:color w:val="666666"/>
          <w:sz w:val="17"/>
        </w:rPr>
        <w:t>、</w:t>
      </w:r>
      <w:r>
        <w:rPr>
          <w:rFonts w:ascii="Times New Roman" w:hAnsi="Times New Roman" w:eastAsia="PMingLiU"/>
          <w:b w:val="0"/>
          <w:i w:val="0"/>
          <w:color w:val="666666"/>
          <w:sz w:val="17"/>
        </w:rPr>
        <w:t>C-03354</w:t>
      </w:r>
      <w:r>
        <w:rPr>
          <w:rFonts w:ascii="Times New Roman" w:hAnsi="Times New Roman" w:eastAsia="PMingLiU"/>
          <w:b w:val="0"/>
          <w:i w:val="0"/>
          <w:color w:val="666666"/>
          <w:sz w:val="17"/>
        </w:rPr>
        <w:t>、</w:t>
      </w:r>
      <w:r>
        <w:rPr>
          <w:rFonts w:ascii="Times New Roman" w:hAnsi="Times New Roman" w:eastAsia="PMingLiU"/>
          <w:b w:val="0"/>
          <w:i w:val="0"/>
          <w:color w:val="666666"/>
          <w:sz w:val="17"/>
        </w:rPr>
        <w:t>C-07945</w:t>
      </w:r>
      <w:r>
        <w:rPr>
          <w:rFonts w:ascii="Times New Roman" w:hAnsi="Times New Roman" w:eastAsia="PMingLiU"/>
          <w:b w:val="0"/>
          <w:i w:val="0"/>
          <w:color w:val="666666"/>
          <w:sz w:val="17"/>
        </w:rPr>
        <w:t>、</w:t>
      </w:r>
      <w:r>
        <w:rPr>
          <w:rFonts w:ascii="Times New Roman" w:hAnsi="Times New Roman" w:eastAsia="PMingLiU"/>
          <w:b w:val="0"/>
          <w:i w:val="0"/>
          <w:color w:val="666666"/>
          <w:sz w:val="17"/>
        </w:rPr>
        <w:t>C-07946</w:t>
      </w:r>
      <w:r>
        <w:rPr>
          <w:rFonts w:ascii="Times New Roman" w:hAnsi="Times New Roman" w:eastAsia="PMingLiU"/>
          <w:b w:val="0"/>
          <w:i w:val="0"/>
          <w:color w:val="666666"/>
          <w:sz w:val="17"/>
        </w:rPr>
        <w:t>、</w:t>
      </w:r>
      <w:r>
        <w:rPr>
          <w:rFonts w:ascii="Times New Roman" w:hAnsi="Times New Roman" w:eastAsia="PMingLiU"/>
          <w:b w:val="0"/>
          <w:i w:val="0"/>
          <w:color w:val="666666"/>
          <w:sz w:val="17"/>
        </w:rPr>
        <w:t>C-07969</w:t>
      </w:r>
      <w:r>
        <w:rPr>
          <w:rFonts w:ascii="Times New Roman" w:hAnsi="Times New Roman" w:eastAsia="PMingLiU"/>
          <w:b w:val="0"/>
          <w:i w:val="0"/>
          <w:color w:val="666666"/>
          <w:sz w:val="17"/>
        </w:rPr>
        <w:t>、</w:t>
      </w:r>
      <w:r>
        <w:rPr>
          <w:rFonts w:ascii="Times New Roman" w:hAnsi="Times New Roman" w:eastAsia="PMingLiU"/>
          <w:b w:val="0"/>
          <w:i w:val="0"/>
          <w:color w:val="666666"/>
          <w:sz w:val="17"/>
        </w:rPr>
        <w:t>C-07991</w:t>
      </w:r>
      <w:r>
        <w:rPr>
          <w:rFonts w:ascii="Times New Roman" w:hAnsi="Times New Roman" w:eastAsia="PMingLiU"/>
          <w:b w:val="0"/>
          <w:i w:val="0"/>
          <w:color w:val="666666"/>
          <w:sz w:val="17"/>
        </w:rPr>
        <w:t>、</w:t>
      </w:r>
      <w:r>
        <w:rPr>
          <w:rFonts w:ascii="Times New Roman" w:hAnsi="Times New Roman" w:eastAsia="PMingLiU"/>
          <w:b w:val="0"/>
          <w:i w:val="0"/>
          <w:color w:val="666666"/>
          <w:sz w:val="17"/>
        </w:rPr>
        <w:t>C-11346</w:t>
      </w:r>
      <w:r>
        <w:rPr>
          <w:rFonts w:ascii="Times New Roman" w:hAnsi="Times New Roman" w:eastAsia="PMingLiU"/>
          <w:b w:val="0"/>
          <w:i w:val="0"/>
          <w:color w:val="666666"/>
          <w:sz w:val="17"/>
        </w:rPr>
        <w:t>、</w:t>
      </w:r>
      <w:r>
        <w:rPr>
          <w:rFonts w:ascii="Times New Roman" w:hAnsi="Times New Roman" w:eastAsia="PMingLiU"/>
          <w:b w:val="0"/>
          <w:i w:val="0"/>
          <w:color w:val="666666"/>
          <w:sz w:val="17"/>
        </w:rPr>
        <w:t>C-11412</w:t>
      </w:r>
      <w:r>
        <w:rPr>
          <w:rFonts w:ascii="Times New Roman" w:hAnsi="Times New Roman" w:eastAsia="PMingLiU"/>
          <w:b w:val="0"/>
          <w:i w:val="0"/>
          <w:color w:val="666666"/>
          <w:sz w:val="17"/>
        </w:rPr>
        <w:t>、</w:t>
      </w:r>
      <w:r>
        <w:rPr>
          <w:rFonts w:ascii="Times New Roman" w:hAnsi="Times New Roman" w:eastAsia="PMingLiU"/>
          <w:b w:val="0"/>
          <w:i w:val="0"/>
          <w:color w:val="666666"/>
          <w:sz w:val="17"/>
        </w:rPr>
        <w:t>C-11677</w:t>
      </w:r>
    </w:p>
    <w:p>
      <w:pPr>
        <w:pStyle w:val="Heading2"/>
        <w:spacing w:before="280" w:after="120"/>
      </w:pPr>
      <w:r>
        <w:rPr>
          <w:rFonts w:ascii="Times New Roman" w:hAnsi="Times New Roman" w:eastAsia="DFKai-SB"/>
          <w:b/>
          <w:i w:val="0"/>
          <w:sz w:val="27"/>
        </w:rPr>
        <w:t>本章摘要</w:t>
      </w:r>
    </w:p>
    <w:p>
      <w:pPr>
        <w:pStyle w:val="Heading2"/>
        <w:spacing w:before="280" w:after="120"/>
      </w:pPr>
      <w:r>
        <w:rPr>
          <w:rFonts w:ascii="Times New Roman" w:hAnsi="Times New Roman" w:eastAsia="DFKai-SB"/>
          <w:b/>
          <w:i w:val="0"/>
          <w:sz w:val="27"/>
        </w:rPr>
        <w:t>本章摘要</w:t>
      </w:r>
    </w:p>
    <w:p>
      <w:pPr>
        <w:spacing w:line="360" w:lineRule="auto" w:after="40"/>
        <w:ind w:left="454"/>
      </w:pPr>
      <w:r>
        <w:rPr>
          <w:rFonts w:ascii="Times New Roman" w:hAnsi="Times New Roman" w:eastAsia="PMingLiU"/>
          <w:b w:val="0"/>
          <w:i w:val="0"/>
          <w:sz w:val="20"/>
        </w:rPr>
        <w:t xml:space="preserve">• </w:t>
      </w:r>
      <w:r>
        <w:rPr>
          <w:rFonts w:ascii="Times New Roman" w:hAnsi="Times New Roman" w:eastAsia="PMingLiU"/>
          <w:b w:val="0"/>
          <w:i w:val="0"/>
          <w:sz w:val="20"/>
        </w:rPr>
        <w:t>價值論的前置問題是「世界是什麼」：願然永遠在一個世界中朝向，故《世界理論》以在場世界論（ontology of presence-worlds）為奠基——世界是依臨在主體數量分層的生成事件，而非承載價值的固定平台。</w:t>
      </w:r>
    </w:p>
    <w:p>
      <w:pPr>
        <w:spacing w:line="360" w:lineRule="auto" w:after="40"/>
        <w:ind w:left="454"/>
      </w:pPr>
      <w:r>
        <w:rPr>
          <w:rFonts w:ascii="Times New Roman" w:hAnsi="Times New Roman" w:eastAsia="PMingLiU"/>
          <w:b w:val="0"/>
          <w:i w:val="0"/>
          <w:sz w:val="20"/>
        </w:rPr>
        <w:t xml:space="preserve">• </w:t>
      </w:r>
      <w:r>
        <w:rPr>
          <w:rFonts w:ascii="Times New Roman" w:hAnsi="Times New Roman" w:eastAsia="PMingLiU"/>
          <w:b w:val="0"/>
          <w:i w:val="0"/>
          <w:sz w:val="20"/>
        </w:rPr>
        <w:t>環境（時空脈絡）、語言（規則體系）、主體（意向性臨在者）三要素共同到位，是世界生成的最低充分條件；依臨在主體數，世界質性躍升為潛生界（無主體）、意想界（單主體）、存在界（雙主體以上）——小說、神話、遊戲、元宇宙均為合法世界層級，其地位不取決於物理獨立性，而取決於三要素的完整結合。</w:t>
      </w:r>
    </w:p>
    <w:p>
      <w:pPr>
        <w:spacing w:line="360" w:lineRule="auto" w:after="40"/>
        <w:ind w:left="454"/>
      </w:pPr>
      <w:r>
        <w:rPr>
          <w:rFonts w:ascii="Times New Roman" w:hAnsi="Times New Roman" w:eastAsia="PMingLiU"/>
          <w:b w:val="0"/>
          <w:i w:val="0"/>
          <w:sz w:val="20"/>
        </w:rPr>
        <w:t xml:space="preserve">• </w:t>
      </w:r>
      <w:r>
        <w:rPr>
          <w:rFonts w:ascii="Times New Roman" w:hAnsi="Times New Roman" w:eastAsia="PMingLiU"/>
          <w:b w:val="0"/>
          <w:i w:val="0"/>
          <w:sz w:val="20"/>
        </w:rPr>
        <w:t>意向性對世界的等級具有決定性影響力，因此任何主體對世界的臨在方式都是不可消除的權力位格：創世者以建構性意向性確立世界形式；觀世者以接受性意向性維繫存在界共構；住世者以生活性意向性使世界活著——三位格不可等同，形成不對稱的責任結構。</w:t>
      </w:r>
    </w:p>
    <w:p>
      <w:pPr>
        <w:spacing w:line="360" w:lineRule="auto" w:after="40"/>
        <w:ind w:left="454"/>
      </w:pPr>
      <w:r>
        <w:rPr>
          <w:rFonts w:ascii="Times New Roman" w:hAnsi="Times New Roman" w:eastAsia="PMingLiU"/>
          <w:b w:val="0"/>
          <w:i w:val="0"/>
          <w:sz w:val="20"/>
        </w:rPr>
        <w:t xml:space="preserve">• </w:t>
      </w:r>
      <w:r>
        <w:rPr>
          <w:rFonts w:ascii="Times New Roman" w:hAnsi="Times New Roman" w:eastAsia="PMingLiU"/>
          <w:b w:val="0"/>
          <w:i w:val="0"/>
          <w:sz w:val="20"/>
        </w:rPr>
        <w:t>一個世界的厚度由意向性的密度決定，而非由物理基底的獨立性決定：構造精密的小說世界比無人構想的荒漠星系更具「世界性」。這個顛覆是後續藝術、文學、科幻、影像諸章得以成立的根本前提。</w:t>
      </w:r>
    </w:p>
    <w:p>
      <w:pPr>
        <w:pStyle w:val="Heading2"/>
        <w:spacing w:before="280" w:after="120"/>
      </w:pPr>
      <w:r>
        <w:rPr>
          <w:rFonts w:ascii="Times New Roman" w:hAnsi="Times New Roman" w:eastAsia="DFKai-SB"/>
          <w:b/>
          <w:i w:val="0"/>
          <w:sz w:val="27"/>
        </w:rPr>
        <w:t>論證分析圖</w:t>
      </w:r>
    </w:p>
    <w:p>
      <w:pPr>
        <w:spacing w:line="336" w:lineRule="auto" w:after="60"/>
        <w:ind w:left="454"/>
      </w:pPr>
      <w:r>
        <w:rPr>
          <w:rFonts w:ascii="Times New Roman" w:hAnsi="Times New Roman" w:eastAsia="PMingLiU"/>
          <w:b w:val="0"/>
          <w:i w:val="0"/>
          <w:color w:val="666666"/>
          <w:sz w:val="19"/>
        </w:rPr>
        <w:t>前提一：願然永遠在一個世界中朝向；任何自足世界依賴環境／語言／主體三要素同時到位（本體論卷已建立，此處從世界層級使用其結論）</w:t>
      </w:r>
    </w:p>
    <w:p>
      <w:pPr>
        <w:spacing w:line="264" w:lineRule="auto" w:after="20"/>
        <w:jc w:val="center"/>
      </w:pPr>
      <w:r>
        <w:rPr>
          <w:rFonts w:ascii="Times New Roman" w:hAnsi="Times New Roman" w:eastAsia="PMingLiU"/>
          <w:b w:val="0"/>
          <w:i w:val="0"/>
          <w:color w:val="666666"/>
          <w:sz w:val="18"/>
        </w:rPr>
        <w:t>↓</w:t>
      </w:r>
    </w:p>
    <w:p>
      <w:pPr>
        <w:spacing w:line="336" w:lineRule="auto" w:after="60"/>
        <w:ind w:left="454"/>
      </w:pPr>
      <w:r>
        <w:rPr>
          <w:rFonts w:ascii="Times New Roman" w:hAnsi="Times New Roman" w:eastAsia="PMingLiU"/>
          <w:b w:val="0"/>
          <w:i w:val="0"/>
          <w:color w:val="666666"/>
          <w:sz w:val="19"/>
        </w:rPr>
        <w:t>推論一：依臨在主體數，世界質性分層為潛生界（無主體）→ 意想界（單主體）→ 存在界（雙主體以上）；每層躍升是型變而非量增；小說／神話／遊戲／元宇宙均為合法世界層級</w:t>
      </w:r>
    </w:p>
    <w:p>
      <w:pPr>
        <w:spacing w:line="264" w:lineRule="auto" w:after="20"/>
        <w:jc w:val="center"/>
      </w:pPr>
      <w:r>
        <w:rPr>
          <w:rFonts w:ascii="Times New Roman" w:hAnsi="Times New Roman" w:eastAsia="PMingLiU"/>
          <w:b w:val="0"/>
          <w:i w:val="0"/>
          <w:color w:val="666666"/>
          <w:sz w:val="18"/>
        </w:rPr>
        <w:t>↓</w:t>
      </w:r>
    </w:p>
    <w:p>
      <w:pPr>
        <w:spacing w:line="336" w:lineRule="auto" w:after="60"/>
        <w:ind w:left="454"/>
      </w:pPr>
      <w:r>
        <w:rPr>
          <w:rFonts w:ascii="Times New Roman" w:hAnsi="Times New Roman" w:eastAsia="PMingLiU"/>
          <w:b w:val="0"/>
          <w:i w:val="0"/>
          <w:color w:val="666666"/>
          <w:sz w:val="19"/>
        </w:rPr>
        <w:t>前提二：世界等級的每次躍升都由意向性主體的進入所決定；意向性因此對世界的形成與持存具有決定性影響力，且帶有方向性與責任性</w:t>
      </w:r>
    </w:p>
    <w:p>
      <w:pPr>
        <w:spacing w:line="264" w:lineRule="auto" w:after="20"/>
        <w:jc w:val="center"/>
      </w:pPr>
      <w:r>
        <w:rPr>
          <w:rFonts w:ascii="Times New Roman" w:hAnsi="Times New Roman" w:eastAsia="PMingLiU"/>
          <w:b w:val="0"/>
          <w:i w:val="0"/>
          <w:color w:val="666666"/>
          <w:sz w:val="18"/>
        </w:rPr>
        <w:t>↓</w:t>
      </w:r>
    </w:p>
    <w:p>
      <w:pPr>
        <w:spacing w:line="336" w:lineRule="auto" w:after="60"/>
        <w:ind w:left="454"/>
      </w:pPr>
      <w:r>
        <w:rPr>
          <w:rFonts w:ascii="Times New Roman" w:hAnsi="Times New Roman" w:eastAsia="PMingLiU"/>
          <w:b w:val="0"/>
          <w:i w:val="0"/>
          <w:color w:val="666666"/>
          <w:sz w:val="19"/>
        </w:rPr>
        <w:t>推論二：在任何世界中，意向性即是一種不可消除的權力位格（intentionality as power-position）；依意向性的方向與性質，臨在主體分為創世者／觀世者／住世者三種不對稱位格，各自對世界的生成、維繫與活存負有不同責任</w:t>
      </w:r>
    </w:p>
    <w:p>
      <w:pPr>
        <w:spacing w:line="264" w:lineRule="auto" w:after="20"/>
        <w:jc w:val="center"/>
      </w:pPr>
      <w:r>
        <w:rPr>
          <w:rFonts w:ascii="Times New Roman" w:hAnsi="Times New Roman" w:eastAsia="PMingLiU"/>
          <w:b w:val="0"/>
          <w:i w:val="0"/>
          <w:color w:val="666666"/>
          <w:sz w:val="18"/>
        </w:rPr>
        <w:t>↓</w:t>
      </w:r>
    </w:p>
    <w:p>
      <w:pPr>
        <w:spacing w:line="336" w:lineRule="auto" w:after="60"/>
        <w:ind w:left="454"/>
      </w:pPr>
      <w:r>
        <w:rPr>
          <w:rFonts w:ascii="Times New Roman" w:hAnsi="Times New Roman" w:eastAsia="PMingLiU"/>
          <w:b/>
          <w:i w:val="0"/>
          <w:sz w:val="19"/>
        </w:rPr>
        <w:t>結論：世界的厚度由意向性密度而非物理獨立性決定，虛構世界與物理世界在層級上無高下之別；在場世界論為《世界理論》奠定座標</w:t>
      </w:r>
    </w:p>
    <w:p>
      <w:r>
        <w:br w:type="page"/>
      </w:r>
    </w:p>
    <w:p>
      <w:pPr>
        <w:pStyle w:val="Heading1"/>
        <w:spacing w:before="400" w:after="240"/>
        <w:jc w:val="center"/>
      </w:pPr>
      <w:r>
        <w:rPr>
          <w:rFonts w:ascii="Times New Roman" w:hAnsi="Times New Roman" w:eastAsia="DFKai-SB"/>
          <w:b/>
          <w:i w:val="0"/>
          <w:sz w:val="34"/>
        </w:rPr>
        <w:t>第二章　心為工畫師：唯識、心理學與世界的生成</w:t>
      </w:r>
    </w:p>
    <w:p>
      <w:pPr>
        <w:spacing w:line="360" w:lineRule="auto" w:before="120" w:after="80"/>
        <w:ind w:left="567"/>
      </w:pPr>
      <w:r>
        <w:rPr>
          <w:rFonts w:ascii="Times New Roman" w:hAnsi="Times New Roman" w:eastAsia="DFKai-SB"/>
          <w:b/>
          <w:i w:val="0"/>
          <w:sz w:val="21"/>
        </w:rPr>
        <w:t>章首引子──邯鄲一枕</w:t>
      </w:r>
    </w:p>
    <w:p>
      <w:pPr>
        <w:spacing w:line="396" w:lineRule="auto" w:after="80"/>
        <w:ind w:left="567"/>
      </w:pPr>
      <w:r>
        <w:rPr>
          <w:rFonts w:ascii="Times New Roman" w:hAnsi="Times New Roman" w:eastAsia="DFKai-SB"/>
          <w:b w:val="0"/>
          <w:i w:val="0"/>
          <w:sz w:val="21"/>
        </w:rPr>
        <w:t>唐人沈既濟《枕中記》裡有這麼一段：窮困潦倒的書生盧生，在邯鄲道上一家客店裡遇見道士呂翁，對著蒸飯的灶火長吁短嘆，說自己活得毫無指望。呂翁不答話，只從行囊裡取出一顆青瓷枕頭遞給他：「枕著這個睡，包你稱心如意。」店主人的黃粱米飯，才剛剛下鍋。</w:t>
      </w:r>
    </w:p>
    <w:p>
      <w:pPr>
        <w:spacing w:line="396" w:lineRule="auto" w:after="80"/>
        <w:ind w:left="567"/>
      </w:pPr>
      <w:r>
        <w:rPr>
          <w:rFonts w:ascii="Times New Roman" w:hAnsi="Times New Roman" w:eastAsia="DFKai-SB"/>
          <w:b w:val="0"/>
          <w:i w:val="0"/>
          <w:sz w:val="21"/>
        </w:rPr>
        <w:t>盧生倚枕而臥，見枕孔漸漸變大、透出光亮，他起身走了進去——枕中的一生，完整而漫長。他娶清河崔氏為妻，中了進士，領兵開河八十里、大破戎虜七千級，一路官至宰相；也曾遭人構陷下獄，拔刀自刎未遂，遠貶驩州，又昭雪還朝。五個兒子皆仕宦顯達，孫輩十餘人，享盡榮華富貴，活到八十餘歲，病重而終。嚥氣的那一刻，盧生欠身而醒——店主人的黃粱飯，居然還沒有蒸熟。呂翁在一旁微笑道：「人生之適，亦如是矣。」</w:t>
      </w:r>
    </w:p>
    <w:p>
      <w:pPr>
        <w:spacing w:line="396" w:lineRule="auto" w:after="80"/>
        <w:ind w:left="567"/>
      </w:pPr>
      <w:r>
        <w:rPr>
          <w:rFonts w:ascii="Times New Roman" w:hAnsi="Times New Roman" w:eastAsia="DFKai-SB"/>
          <w:b w:val="0"/>
          <w:i w:val="0"/>
          <w:color w:val="666666"/>
          <w:sz w:val="21"/>
        </w:rPr>
        <w:t>五十年的宦海浮沉、生死榮辱，竟裝在一鍋沒煮熟的黃粱飯裡。枕中的那個世界，少了什麼嗎？時間、人物、悲喜、因果，樣樣俱全，只差一件事——它從沒有離開過盧生的頭腦。是誰畫出了這五十年？《華嚴經》有一句偈早已作答：「心如工畫師，能畫諸世間。」這一章要追問的，正是那位工畫師：他用什麼樣的筆、什麼樣的顏料，把一整個世界畫進一枕之間？</w:t>
      </w:r>
    </w:p>
    <w:p>
      <w:pPr>
        <w:spacing w:line="408" w:lineRule="auto" w:after="200"/>
        <w:jc w:val="center"/>
      </w:pPr>
      <w:r>
        <w:rPr>
          <w:rFonts w:ascii="Times New Roman" w:hAnsi="Times New Roman" w:eastAsia="PMingLiU"/>
          <w:b w:val="0"/>
          <w:i w:val="0"/>
          <w:color w:val="666666"/>
          <w:sz w:val="18"/>
        </w:rPr>
        <w:t>＊　＊　＊</w:t>
      </w:r>
    </w:p>
    <w:p>
      <w:pPr>
        <w:spacing w:line="408" w:lineRule="auto" w:after="80"/>
        <w:ind w:firstLine="482"/>
      </w:pPr>
      <w:r>
        <w:rPr>
          <w:rFonts w:ascii="Times New Roman" w:hAnsi="Times New Roman" w:eastAsia="PMingLiU"/>
          <w:b w:val="0"/>
          <w:i w:val="0"/>
          <w:sz w:val="22"/>
        </w:rPr>
        <w:t>盧生在枕頭裡活了五十年，店家的黃粱飯卻連一刻鐘都沒燒熟——這中間的巨大落差，逼出一個問題：那五十年究竟是「假」的，還是另一種「真」？第一章已經確立，世界依意向性而分層生成，潛生界、意想界、存在界層層而上。但這隨即牽出一個更向內收的問題：那個能生成世界的意向性主體，內部究竟是什麼構造，才能從潛生界裡，畫出一整座枕中的邯鄲城？是什麼樣的「心」，既能獨自畫出盧生的五十年宦海，又能與他人共構出眾人皆入的存在界？東方的唯識學與西方的現代心理學，從兩條幾乎不相往來的路，居然畫出了高度重疊的答案。本章要借「心為工畫師」這句古老的偈語，把第一章講的創世者位格，往內收進心識自身的生成機制裡去看個仔細。</w:t>
      </w:r>
    </w:p>
    <w:p>
      <w:pPr>
        <w:pStyle w:val="Heading2"/>
        <w:spacing w:before="280" w:after="120"/>
      </w:pPr>
      <w:r>
        <w:rPr>
          <w:rFonts w:ascii="Times New Roman" w:hAnsi="Times New Roman" w:eastAsia="DFKai-SB"/>
          <w:b/>
          <w:i w:val="0"/>
          <w:sz w:val="27"/>
        </w:rPr>
        <w:t>一、心如工畫師，能畫諸世間：唯識的世界生成論</w:t>
      </w:r>
    </w:p>
    <w:p>
      <w:pPr>
        <w:spacing w:line="408" w:lineRule="auto" w:after="80"/>
        <w:ind w:firstLine="482"/>
      </w:pPr>
      <w:r>
        <w:rPr>
          <w:rFonts w:ascii="Times New Roman" w:hAnsi="Times New Roman" w:eastAsia="PMingLiU"/>
          <w:b w:val="0"/>
          <w:i w:val="0"/>
          <w:sz w:val="22"/>
        </w:rPr>
        <w:t>「心如工畫師，能畫諸世間，五蘊悉從生，無法而不造。」——《華嚴經》這四句偈流傳千古，卻很少有人把它當真讀。它說的不是文學修辭，而是一個嚴格得近乎苛刻的存有論命題：世界（諸世間）不是心去面對的一個既成對象，而是心親手繪製出來的作品。瑜伽行派（Yogācāra）把這個命題系統化為「三界唯心，萬法唯識」：我們所經驗的世界，是識（vijñāna）的變現（pariṇāma），不是識之外獨立自存的實在。盧生在枕中打的那五十年天下，只是把這句偈演得特別徹底而已——一整座邯鄲城，一整條仕宦生涯，全都畫在一個枕孔之內。</w:t>
      </w:r>
    </w:p>
    <w:p>
      <w:pPr>
        <w:spacing w:line="408" w:lineRule="auto" w:after="80"/>
        <w:ind w:firstLine="482"/>
      </w:pPr>
      <w:r>
        <w:rPr>
          <w:rFonts w:ascii="Times New Roman" w:hAnsi="Times New Roman" w:eastAsia="PMingLiU"/>
          <w:b w:val="0"/>
          <w:i w:val="0"/>
          <w:sz w:val="22"/>
        </w:rPr>
        <w:t>唯識學真正精細之處，不只在斷言「心造世界」，還交出了一套「怎麼造」的機制。阿賴耶識（ālaya-vijñāna，藏識）裡含藏著無數「種子」（bīja）——過去經驗熏習所留下的潛在功能；種子一遇到條件（緣），便「現行」，同時變現出見分（能認識的作用）與相分（被認識的對象），主體與客體，於是一起生起。這個結構，拿在場世界論的語彙一對照，貼合得幾乎不需要翻譯：</w:t>
      </w:r>
      <w:r>
        <w:rPr>
          <w:rFonts w:ascii="Times New Roman" w:hAnsi="Times New Roman" w:eastAsia="PMingLiU"/>
          <w:b/>
          <w:i w:val="0"/>
          <w:sz w:val="22"/>
        </w:rPr>
        <w:t>阿賴耶識的種子場，正是潛生界——條件已經齊備、卻還沒有現行出來的可能世界儲庫；種子現行為見相二分，正是意想界的生成本身——一個意向性主體（見分）撐起了它自己的世界（相分）。</w:t>
      </w:r>
      <w:r>
        <w:rPr>
          <w:rFonts w:ascii="Times New Roman" w:hAnsi="Times New Roman" w:eastAsia="PMingLiU"/>
          <w:b w:val="0"/>
          <w:i w:val="0"/>
          <w:sz w:val="22"/>
        </w:rPr>
        <w:t>呂翁遞給盧生的那顆青瓷枕，其實什麼都沒有做；真正把五十年榮辱悲歡現行出來的，是盧生自己心識裡早已含藏的種子——功名、婚姻、生死、恩怨的種子，只等一個枕孔當作因緣。「心為工畫師」，因此可以精確地重述為：心，是創世者位格的內在引擎，它從潛生界的種子倉庫裡，畫出意想界的山河大地與一生功業。</w:t>
      </w:r>
    </w:p>
    <w:p>
      <w:pPr>
        <w:spacing w:line="408" w:lineRule="auto" w:after="80"/>
        <w:ind w:firstLine="482"/>
      </w:pPr>
      <w:r>
        <w:rPr>
          <w:rFonts w:ascii="Times New Roman" w:hAnsi="Times New Roman" w:eastAsia="PMingLiU"/>
          <w:b w:val="0"/>
          <w:i w:val="0"/>
          <w:sz w:val="22"/>
        </w:rPr>
        <w:t>不過，這裡必須立刻標出創生哲學與古典唯識的一個關鍵分歧——否則「唯心」很容易被聽成主觀觀念論，一種「萬般皆我心造」的自我封閉。古典唯識的「唯」，帶著強烈的「離識無境」傾向：外境被判定為遍計所執，終究是虛妄一場，正如呂翁那句「人生之適，亦如是矣」所暗示的，萬事到頭一枕黃粱。創生哲學不打算走到這一步。它承認心對世界確有生成性——意想界確實是心畫出來的——卻堅持存在界具有主體間共構出來的實在性：當第二個主體加入，世界就不再是任何一個心的私有變現，而帶上了任誰都無法獨自取消的慣性。盧生的枕中世界之所以能徹底消散，恰恰因為那是一座只有一個居民的意想界；一旦有第二個人真實地站在你面前，事情就不一樣了。心是工畫師沒有錯，但走進存在界之後，這張畫布上，早已有別人落下的筆觸。</w:t>
      </w:r>
    </w:p>
    <w:p>
      <w:pPr>
        <w:pStyle w:val="Heading2"/>
        <w:spacing w:before="280" w:after="120"/>
      </w:pPr>
      <w:r>
        <w:rPr>
          <w:rFonts w:ascii="Times New Roman" w:hAnsi="Times New Roman" w:eastAsia="DFKai-SB"/>
          <w:b/>
          <w:i w:val="0"/>
          <w:sz w:val="27"/>
        </w:rPr>
        <w:t>二、現代心理學的印證：知覺不是接收，而是建構</w:t>
      </w:r>
    </w:p>
    <w:p>
      <w:pPr>
        <w:spacing w:line="408" w:lineRule="auto" w:after="80"/>
        <w:ind w:firstLine="482"/>
      </w:pPr>
      <w:r>
        <w:rPr>
          <w:rFonts w:ascii="Times New Roman" w:hAnsi="Times New Roman" w:eastAsia="PMingLiU"/>
          <w:b w:val="0"/>
          <w:i w:val="0"/>
          <w:sz w:val="22"/>
        </w:rPr>
        <w:t>更值得玩味的是，二十世紀以降的認知科學，完全循著世俗實證的路子，卻一路走到了與「心為工畫師」高度相通的結論。傳統知覺觀，把心靈想像成一面被動的鏡子，忠實地映照外界。格式塔心理學（Gestalt psychology）早就推翻了這個比喻：知覺是主動的組織作用——我們看見的從來不是視網膜上一顆顆孤立的光點，而是被心靈整合出來的「完形」。沒有任何一條客觀的界線，把一張臉從背景裡分割出來；那條界線，是心畫出來的。</w:t>
      </w:r>
    </w:p>
    <w:p>
      <w:pPr>
        <w:spacing w:line="408" w:lineRule="auto" w:after="80"/>
        <w:ind w:firstLine="482"/>
      </w:pPr>
      <w:r>
        <w:rPr>
          <w:rFonts w:ascii="Times New Roman" w:hAnsi="Times New Roman" w:eastAsia="PMingLiU"/>
          <w:b w:val="0"/>
          <w:i w:val="0"/>
          <w:sz w:val="22"/>
        </w:rPr>
        <w:t>晚近的「預測編碼」（predictive processing）與「貝氏大腦」（Bayesian brain）理論，更把這一點推到極致：大腦從來不是被動地等著感官送訊息進來，而是不斷主動生成一套關於世界的預測模型，再拿感官訊號回頭修正誤差。換句話說，你此刻經驗到的世界，主要是大腦的最佳猜測——一種「受控的幻覺」（controlled hallucination），感官的工作，只是替這場猜測劃出邊界、隨時糾錯。夢，於是成了意想界最純粹的標本：因為在夢裡，感官的約束整個撤除了，工畫師終於可以無拘無束地獨自作畫。盧生那五十年，之所以能夠毫無破綻地展開成完整的一生——娶妻、及第、拜相、下獄、平反、老死——正因為店家的柴火與飯香從來沒有闖進來打斷這場「受控的幻覺」；相傳莊子也做過另一個近似的夢：他夢見自己是一隻蝴蝶，栩栩然飛舞，醒來後竟分不清「不知周之夢為蝴蝶與，蝴蝶之夢為周與」——同樣是感官約束撤除後，心識毫不勉強地畫出一整個世界，畫得讓作畫者自己都認了真。</w:t>
      </w:r>
    </w:p>
    <w:p>
      <w:pPr>
        <w:spacing w:line="408" w:lineRule="auto" w:after="80"/>
        <w:ind w:firstLine="482"/>
      </w:pPr>
      <w:r>
        <w:rPr>
          <w:rFonts w:ascii="Times New Roman" w:hAnsi="Times New Roman" w:eastAsia="PMingLiU"/>
          <w:b w:val="0"/>
          <w:i w:val="0"/>
          <w:sz w:val="22"/>
        </w:rPr>
        <w:t>深度心理學提供了另一層印證，也是與本叢書關懷最相貼近的一層。榮格（Carl Gustav Jung, 1875–1961）提出的「原型」（archetypes）說明：心靈從來不是一張白板，它天生攜帶著集體無意識（collective unconscious）的形式種子——這與阿賴耶識的種子場，在結構上遙相呼應，都是先於個別經驗、卻決定經驗如何被畫出來的潛生界式儲庫。榮格的「積極想像」（active imagination）更是一種有意識地走進意想界、與其中自主浮現的形象對話的技術；而「投射」（projection）則揭穿了心如何在不自覺間，把內在的內容畫到他者與世界之上——這正是創世者位格在未被覺察時的運作方式，也是最容易出錯的地方。心理學到這裡，不只印證了「心畫世界」，還多說了一句：畫得好不好、誠不誠實，原來是一件可以修習的事。</w:t>
      </w:r>
    </w:p>
    <w:p>
      <w:pPr>
        <w:pStyle w:val="Heading2"/>
        <w:spacing w:before="280" w:after="120"/>
      </w:pPr>
      <w:r>
        <w:rPr>
          <w:rFonts w:ascii="Times New Roman" w:hAnsi="Times New Roman" w:eastAsia="DFKai-SB"/>
          <w:b/>
          <w:i w:val="0"/>
          <w:sz w:val="27"/>
        </w:rPr>
        <w:t>三、工畫師的修養：從世界生成到價值論的接榫</w:t>
      </w:r>
    </w:p>
    <w:p>
      <w:pPr>
        <w:spacing w:line="408" w:lineRule="auto" w:after="80"/>
        <w:ind w:firstLine="482"/>
      </w:pPr>
      <w:r>
        <w:rPr>
          <w:rFonts w:ascii="Times New Roman" w:hAnsi="Times New Roman" w:eastAsia="PMingLiU"/>
          <w:b w:val="0"/>
          <w:i w:val="0"/>
          <w:sz w:val="22"/>
        </w:rPr>
        <w:t>把唯識與心理學合觀，「心為工畫師」就從一句描述性的偈語，翻轉成一個價值論的命題——這正是本章非收束不可的地方。</w:t>
      </w:r>
    </w:p>
    <w:p>
      <w:pPr>
        <w:spacing w:line="408" w:lineRule="auto" w:after="80"/>
        <w:ind w:firstLine="482"/>
      </w:pPr>
      <w:r>
        <w:rPr>
          <w:rFonts w:ascii="Times New Roman" w:hAnsi="Times New Roman" w:eastAsia="PMingLiU"/>
          <w:b w:val="0"/>
          <w:i w:val="0"/>
          <w:sz w:val="22"/>
        </w:rPr>
        <w:t>如果世界是心畫的，那麼「心怎麼畫」，就從來不是一個中立的技術問題，而是價值的核心現場。一顆被貪嗔驅動、被未覺察的投射牽著走的心，畫出來的是一個處處扭曲、處處是威脅、人人互為敵手的世界——正如《三體》裡那個著名的「黑暗森林」設想；一顆趨向誠實、能夠收回投射、願意讓他者真實在場的心，畫出來的則是一個可居、可愛、有意義縱深的世界。盧生在枕中畫出的那個世界，恰恰是一面照妖鏡：他畫出功名、畫出富貴、也畫出構陷與下獄——那是一顆尚未被覺察的心，把貪、懼、怨全數投射進五十年宦海裡的結果。呂翁最後那句「人生之適，亦如是矣」，聽來像一句了悟，其實也可能只是另一種放棄——放棄追問：這枝畫世界的筆，是不是可以畫得更誠實一點？</w:t>
      </w:r>
      <w:r>
        <w:rPr>
          <w:rFonts w:ascii="Times New Roman" w:hAnsi="Times New Roman" w:eastAsia="PMingLiU"/>
          <w:b/>
          <w:i w:val="0"/>
          <w:sz w:val="22"/>
        </w:rPr>
        <w:t>世界的品質，說到底，部分正是心的品質的投影。這就是「心為工畫師」對價值論最根本的貢獻：改變世界最深的一條路徑，從來不是去修改畫面本身，而是去修那枝正在作畫的筆——也就是主體自身的誠實度與意向性品質。</w:t>
      </w:r>
    </w:p>
    <w:p>
      <w:pPr>
        <w:spacing w:line="408" w:lineRule="auto" w:after="80"/>
        <w:ind w:firstLine="482"/>
      </w:pPr>
      <w:r>
        <w:rPr>
          <w:rFonts w:ascii="Times New Roman" w:hAnsi="Times New Roman" w:eastAsia="PMingLiU"/>
          <w:b w:val="0"/>
          <w:i w:val="0"/>
          <w:sz w:val="22"/>
        </w:rPr>
        <w:t>這個結論，把《世界理論》與本叢書倫理學卷談的「誠實度」、價值論卷談的「願然」，直接接了起來。願然，正是工畫師握筆的那股力量；誠實，正是讓筆觸不扭曲、讓畫面不被未覺察之投射所污染的條件。唯識修行講「轉識成智」——把染污的識，轉為清淨的智——放進創生哲學的框架裡，可以理解為工畫師的修養：不是停止作畫，那是不可能的事，心必然畫世界；而是要畫得越來越誠實，越來越能容得下他者的共構。盧生若能在夢裡多問自己一句——這功名、這恩怨，究竟是世界本來的模樣，還是我心裡貪嗔的投射？——那五十年，或許會畫得完全不同。心為工畫師，而修養，就是讓這位畫師，配得上他所畫出來的那個世界。</w:t>
      </w:r>
    </w:p>
    <w:p>
      <w:pPr>
        <w:pStyle w:val="Heading2"/>
        <w:spacing w:before="280" w:after="120"/>
      </w:pPr>
      <w:r>
        <w:rPr>
          <w:rFonts w:ascii="Times New Roman" w:hAnsi="Times New Roman" w:eastAsia="DFKai-SB"/>
          <w:b/>
          <w:i w:val="0"/>
          <w:sz w:val="27"/>
        </w:rPr>
        <w:t>本章摘要</w:t>
      </w:r>
    </w:p>
    <w:p>
      <w:pPr>
        <w:pStyle w:val="Heading2"/>
        <w:spacing w:before="280" w:after="120"/>
      </w:pPr>
      <w:r>
        <w:rPr>
          <w:rFonts w:ascii="Times New Roman" w:hAnsi="Times New Roman" w:eastAsia="DFKai-SB"/>
          <w:b/>
          <w:i w:val="0"/>
          <w:sz w:val="27"/>
        </w:rPr>
        <w:t>本章摘要</w:t>
      </w:r>
    </w:p>
    <w:p>
      <w:pPr>
        <w:spacing w:line="360" w:lineRule="auto" w:after="40"/>
        <w:ind w:left="454"/>
      </w:pPr>
      <w:r>
        <w:rPr>
          <w:rFonts w:ascii="Times New Roman" w:hAnsi="Times New Roman" w:eastAsia="PMingLiU"/>
          <w:b w:val="0"/>
          <w:i w:val="0"/>
          <w:sz w:val="20"/>
        </w:rPr>
        <w:t xml:space="preserve">• </w:t>
      </w:r>
      <w:r>
        <w:rPr>
          <w:rFonts w:ascii="Times New Roman" w:hAnsi="Times New Roman" w:eastAsia="PMingLiU"/>
          <w:b w:val="0"/>
          <w:i w:val="0"/>
          <w:sz w:val="20"/>
        </w:rPr>
        <w:t>《華嚴》「心如工畫師，能畫諸世間」是嚴格的存有論命題：世界是心所繪而非既成對象。唯識以「三界唯心、萬法唯識」系統化之，並以阿賴耶識的種子→現行→見相二分給出生成機制——對照在場世界論：種子場＝潛生界，種子現行為見相二分＝意想界的生成，心即創世者位格的內在引擎。</w:t>
      </w:r>
    </w:p>
    <w:p>
      <w:pPr>
        <w:spacing w:line="360" w:lineRule="auto" w:after="40"/>
        <w:ind w:left="454"/>
      </w:pPr>
      <w:r>
        <w:rPr>
          <w:rFonts w:ascii="Times New Roman" w:hAnsi="Times New Roman" w:eastAsia="PMingLiU"/>
          <w:b w:val="0"/>
          <w:i w:val="0"/>
          <w:sz w:val="20"/>
        </w:rPr>
        <w:t xml:space="preserve">• </w:t>
      </w:r>
      <w:r>
        <w:rPr>
          <w:rFonts w:ascii="Times New Roman" w:hAnsi="Times New Roman" w:eastAsia="PMingLiU"/>
          <w:b w:val="0"/>
          <w:i w:val="0"/>
          <w:sz w:val="20"/>
        </w:rPr>
        <w:t>創生哲學保留唯識「心畫世界」的洞見，但不取「離識無境」：它以在場世界論的三層結構，肯定存在界的共構實在性（第二個主體加入後，世界不再是任一心的私有變現），藉此避免滑入獨我論。心是工畫師，但存在界的畫布上有別人的筆。</w:t>
      </w:r>
    </w:p>
    <w:p>
      <w:pPr>
        <w:spacing w:line="360" w:lineRule="auto" w:after="40"/>
        <w:ind w:left="454"/>
      </w:pPr>
      <w:r>
        <w:rPr>
          <w:rFonts w:ascii="Times New Roman" w:hAnsi="Times New Roman" w:eastAsia="PMingLiU"/>
          <w:b w:val="0"/>
          <w:i w:val="0"/>
          <w:sz w:val="20"/>
        </w:rPr>
        <w:t xml:space="preserve">• </w:t>
      </w:r>
      <w:r>
        <w:rPr>
          <w:rFonts w:ascii="Times New Roman" w:hAnsi="Times New Roman" w:eastAsia="PMingLiU"/>
          <w:b w:val="0"/>
          <w:i w:val="0"/>
          <w:sz w:val="20"/>
        </w:rPr>
        <w:t>現代認知科學從實證路徑匯流到同一結論：格式塔的主動完形、預測編碼／貝氏大腦的「受控幻覺」說明知覺是建構而非接收；夢境是感官約束撤除後工畫師的獨自作畫。榮格的原型（呼應種子場）、積極想像（有意識進入意想界）、投射（未覺察的創世者運作）更揭示「畫得誠不誠實」是可修習的。</w:t>
      </w:r>
    </w:p>
    <w:p>
      <w:pPr>
        <w:spacing w:line="360" w:lineRule="auto" w:after="40"/>
        <w:ind w:left="454"/>
      </w:pPr>
      <w:r>
        <w:rPr>
          <w:rFonts w:ascii="Times New Roman" w:hAnsi="Times New Roman" w:eastAsia="PMingLiU"/>
          <w:b w:val="0"/>
          <w:i w:val="0"/>
          <w:sz w:val="20"/>
        </w:rPr>
        <w:t xml:space="preserve">• </w:t>
      </w:r>
      <w:r>
        <w:rPr>
          <w:rFonts w:ascii="Times New Roman" w:hAnsi="Times New Roman" w:eastAsia="PMingLiU"/>
          <w:b w:val="0"/>
          <w:i w:val="0"/>
          <w:sz w:val="20"/>
        </w:rPr>
        <w:t>價值論接榫：世界的品質部分是心的品質的投影——貪嗔投射畫出黑暗森林式的世界，誠實開放畫出可居可愛的世界。「轉識成智」即工畫師的修養：不是停止作畫，而是畫得更誠實、更能容納他者共構。願然是握筆的力量，誠實是不扭曲畫面的條件。</w:t>
      </w:r>
    </w:p>
    <w:p>
      <w:pPr>
        <w:pStyle w:val="Heading2"/>
        <w:spacing w:before="280" w:after="120"/>
      </w:pPr>
      <w:r>
        <w:rPr>
          <w:rFonts w:ascii="Times New Roman" w:hAnsi="Times New Roman" w:eastAsia="DFKai-SB"/>
          <w:b/>
          <w:i w:val="0"/>
          <w:sz w:val="27"/>
        </w:rPr>
        <w:t>論證分析圖</w:t>
      </w:r>
    </w:p>
    <w:p>
      <w:pPr>
        <w:spacing w:line="336" w:lineRule="auto" w:after="60"/>
        <w:ind w:left="454"/>
      </w:pPr>
      <w:r>
        <w:rPr>
          <w:rFonts w:ascii="Times New Roman" w:hAnsi="Times New Roman" w:eastAsia="PMingLiU"/>
          <w:b w:val="0"/>
          <w:i w:val="0"/>
          <w:color w:val="666666"/>
          <w:sz w:val="19"/>
        </w:rPr>
        <w:t>前提一（唯識）：心如工畫師，能畫諸世間；阿賴耶識種子遇緣現行，變現見分（能取）與相分（所取），主客同時生起</w:t>
      </w:r>
    </w:p>
    <w:p>
      <w:pPr>
        <w:spacing w:line="264" w:lineRule="auto" w:after="20"/>
        <w:jc w:val="center"/>
      </w:pPr>
      <w:r>
        <w:rPr>
          <w:rFonts w:ascii="Times New Roman" w:hAnsi="Times New Roman" w:eastAsia="PMingLiU"/>
          <w:b w:val="0"/>
          <w:i w:val="0"/>
          <w:color w:val="666666"/>
          <w:sz w:val="18"/>
        </w:rPr>
        <w:t>↓</w:t>
      </w:r>
    </w:p>
    <w:p>
      <w:pPr>
        <w:spacing w:line="336" w:lineRule="auto" w:after="60"/>
        <w:ind w:left="454"/>
      </w:pPr>
      <w:r>
        <w:rPr>
          <w:rFonts w:ascii="Times New Roman" w:hAnsi="Times New Roman" w:eastAsia="PMingLiU"/>
          <w:b w:val="0"/>
          <w:i w:val="0"/>
          <w:color w:val="666666"/>
          <w:sz w:val="19"/>
        </w:rPr>
        <w:t>推論一：對照在場世界論——種子場＝潛生界，種子現行為見相二分＝意想界生成，心＝創世者位格的內在引擎；「心畫世界」獲得生成機制的精確描述</w:t>
      </w:r>
    </w:p>
    <w:p>
      <w:pPr>
        <w:spacing w:line="264" w:lineRule="auto" w:after="20"/>
        <w:jc w:val="center"/>
      </w:pPr>
      <w:r>
        <w:rPr>
          <w:rFonts w:ascii="Times New Roman" w:hAnsi="Times New Roman" w:eastAsia="PMingLiU"/>
          <w:b w:val="0"/>
          <w:i w:val="0"/>
          <w:color w:val="666666"/>
          <w:sz w:val="18"/>
        </w:rPr>
        <w:t>↓</w:t>
      </w:r>
    </w:p>
    <w:p>
      <w:pPr>
        <w:spacing w:line="336" w:lineRule="auto" w:after="60"/>
        <w:ind w:left="454"/>
      </w:pPr>
      <w:r>
        <w:rPr>
          <w:rFonts w:ascii="Times New Roman" w:hAnsi="Times New Roman" w:eastAsia="PMingLiU"/>
          <w:b w:val="0"/>
          <w:i w:val="0"/>
          <w:color w:val="666666"/>
          <w:sz w:val="19"/>
        </w:rPr>
        <w:t>前提二（心理學）：格式塔完形、預測編碼／貝氏大腦顯示知覺是主動建構（受控幻覺）；榮格原型＝形式種子、積極想像＝進入意想界、投射＝未覺察的創世者運作</w:t>
      </w:r>
    </w:p>
    <w:p>
      <w:pPr>
        <w:spacing w:line="264" w:lineRule="auto" w:after="20"/>
        <w:jc w:val="center"/>
      </w:pPr>
      <w:r>
        <w:rPr>
          <w:rFonts w:ascii="Times New Roman" w:hAnsi="Times New Roman" w:eastAsia="PMingLiU"/>
          <w:b w:val="0"/>
          <w:i w:val="0"/>
          <w:color w:val="666666"/>
          <w:sz w:val="18"/>
        </w:rPr>
        <w:t>↓</w:t>
      </w:r>
    </w:p>
    <w:p>
      <w:pPr>
        <w:spacing w:line="336" w:lineRule="auto" w:after="60"/>
        <w:ind w:left="454"/>
      </w:pPr>
      <w:r>
        <w:rPr>
          <w:rFonts w:ascii="Times New Roman" w:hAnsi="Times New Roman" w:eastAsia="PMingLiU"/>
          <w:b w:val="0"/>
          <w:i w:val="0"/>
          <w:color w:val="666666"/>
          <w:sz w:val="19"/>
        </w:rPr>
        <w:t>推論二：東方唯識與西方認知科學從兩路匯流，共同確證「心畫世界」；但創生哲學以三層結構保留存在界的共構實在性，不取「離識無境」，避免獨我論</w:t>
      </w:r>
    </w:p>
    <w:p>
      <w:pPr>
        <w:spacing w:line="264" w:lineRule="auto" w:after="20"/>
        <w:jc w:val="center"/>
      </w:pPr>
      <w:r>
        <w:rPr>
          <w:rFonts w:ascii="Times New Roman" w:hAnsi="Times New Roman" w:eastAsia="PMingLiU"/>
          <w:b w:val="0"/>
          <w:i w:val="0"/>
          <w:color w:val="666666"/>
          <w:sz w:val="18"/>
        </w:rPr>
        <w:t>↓</w:t>
      </w:r>
    </w:p>
    <w:p>
      <w:pPr>
        <w:spacing w:line="336" w:lineRule="auto" w:after="60"/>
        <w:ind w:left="454"/>
      </w:pPr>
      <w:r>
        <w:rPr>
          <w:rFonts w:ascii="Times New Roman" w:hAnsi="Times New Roman" w:eastAsia="PMingLiU"/>
          <w:b/>
          <w:i w:val="0"/>
          <w:sz w:val="19"/>
        </w:rPr>
        <w:t>結論：世界的品質部分是心的品質的投影，「心如何畫」是價值的核心現場；轉識成智＝工畫師的誠實修養，把《世界理論》接通願然與誠實度——改變世界的最深路徑是改變那枝作畫的筆</w:t>
      </w:r>
    </w:p>
    <w:p>
      <w:r>
        <w:br w:type="page"/>
      </w:r>
    </w:p>
    <w:p>
      <w:pPr>
        <w:pStyle w:val="Heading1"/>
        <w:spacing w:before="400" w:after="240"/>
        <w:jc w:val="center"/>
      </w:pPr>
      <w:r>
        <w:rPr>
          <w:rFonts w:ascii="Times New Roman" w:hAnsi="Times New Roman" w:eastAsia="DFKai-SB"/>
          <w:b/>
          <w:i w:val="0"/>
          <w:sz w:val="34"/>
        </w:rPr>
        <w:t>第三章　科幻、電影與動畫：意想界的工程學</w:t>
      </w:r>
    </w:p>
    <w:p>
      <w:pPr>
        <w:spacing w:line="360" w:lineRule="auto" w:before="120" w:after="80"/>
        <w:ind w:left="567"/>
      </w:pPr>
      <w:r>
        <w:rPr>
          <w:rFonts w:ascii="Times New Roman" w:hAnsi="Times New Roman" w:eastAsia="DFKai-SB"/>
          <w:b/>
          <w:i w:val="0"/>
          <w:sz w:val="21"/>
        </w:rPr>
        <w:t>章首引子──火車進站</w:t>
      </w:r>
    </w:p>
    <w:p>
      <w:pPr>
        <w:spacing w:line="396" w:lineRule="auto" w:after="80"/>
        <w:ind w:left="567"/>
      </w:pPr>
      <w:r>
        <w:rPr>
          <w:rFonts w:ascii="Times New Roman" w:hAnsi="Times New Roman" w:eastAsia="DFKai-SB"/>
          <w:b w:val="0"/>
          <w:i w:val="0"/>
          <w:sz w:val="21"/>
        </w:rPr>
        <w:t>一八九五年末，巴黎大道上的大咖啡館（Grand Café）地下室，燈滅了，白牆亮起——盧米埃兄弟（Lumière brothers）放映他們新發明的活動電影機（cinématographe）拍下的《火車進站》（L'Arrivée d'un train en gare de La Ciotat）。片長不過五十秒，一鏡到底：月台、候車的人群，接著一列蒸汽火車斜斜地、越來越大地駛向鏡頭。</w:t>
      </w:r>
    </w:p>
    <w:p>
      <w:pPr>
        <w:spacing w:line="396" w:lineRule="auto" w:after="80"/>
        <w:ind w:left="567"/>
      </w:pPr>
      <w:r>
        <w:rPr>
          <w:rFonts w:ascii="Times New Roman" w:hAnsi="Times New Roman" w:eastAsia="DFKai-SB"/>
          <w:b w:val="0"/>
          <w:i w:val="0"/>
          <w:sz w:val="21"/>
        </w:rPr>
        <w:t>後世的說法眾說紛紜，添了不少油醬——有人說前排觀眾驚叫著跳起，有人說有仕女當場暈厥。電影史家早已考證，集體奔逃多半是後來的傳奇加工，未必實有其事。但這則傳奇之所以流傳百年不衰，正因為它說中了某種更深的真實：就在那五十秒裡，一面白牆第一次變成了一個可以被闖入的空間。此前，人類召喚意想界，靠的是文字與圖畫，緩慢、費力，還得仰賴讀者自己在腦中把線索拼成場景；此刻，一部機器第一次把「一整個世界」，以感官幾乎無法拒絕的密度，直接灌進了數十雙陌生的眼睛。</w:t>
      </w:r>
    </w:p>
    <w:p>
      <w:pPr>
        <w:spacing w:line="396" w:lineRule="auto" w:after="80"/>
        <w:ind w:left="567"/>
      </w:pPr>
      <w:r>
        <w:rPr>
          <w:rFonts w:ascii="Times New Roman" w:hAnsi="Times New Roman" w:eastAsia="DFKai-SB"/>
          <w:b w:val="0"/>
          <w:i w:val="0"/>
          <w:color w:val="666666"/>
          <w:sz w:val="21"/>
        </w:rPr>
        <w:t>電影誕生的那一夜，一門新工業也誕生了——把意想界批量鑄造、批量散布的工業。從那五十秒的火車，到今日一鍵生成的串流與 AI 影像，這條生產線只是越跑越快、越潛越深。科幻把潛生界召喚為意想界，電影與動畫把意想界工業化地鑄造、散布；本章要問的是，這門「意想界的工程學」練就了什麼技藝，又握有什麼力量——它能孵化眾人共居的存在界，也可能批量播種掠奪性的世界。</w:t>
      </w:r>
    </w:p>
    <w:p>
      <w:pPr>
        <w:spacing w:line="408" w:lineRule="auto" w:after="200"/>
        <w:jc w:val="center"/>
      </w:pPr>
      <w:r>
        <w:rPr>
          <w:rFonts w:ascii="Times New Roman" w:hAnsi="Times New Roman" w:eastAsia="PMingLiU"/>
          <w:b w:val="0"/>
          <w:i w:val="0"/>
          <w:color w:val="666666"/>
          <w:sz w:val="18"/>
        </w:rPr>
        <w:t>＊　＊　＊</w:t>
      </w:r>
    </w:p>
    <w:p>
      <w:pPr>
        <w:spacing w:line="408" w:lineRule="auto" w:after="80"/>
        <w:ind w:firstLine="482"/>
      </w:pPr>
      <w:r>
        <w:rPr>
          <w:rFonts w:ascii="Times New Roman" w:hAnsi="Times New Roman" w:eastAsia="PMingLiU"/>
          <w:b w:val="0"/>
          <w:i w:val="0"/>
          <w:sz w:val="22"/>
        </w:rPr>
        <w:t>那五十秒的火車，其實只是一個開端。當世界創造遇上技術，意想界的生產便從一人伏案的手工，走向可複製、可協作、可規模化的工業鑄造。科幻、電影與動畫，正是這場「意想界工程化」最集中的三個現場——它們不是說故事的花俏升級版，而是人類史上第一次，能把一整個世界批量製造、批量散布，直接灌進千萬人的眼睛與心裡。這對世界理論提出了全新的問題：一門可以量產世界的工程學，該如何被評價？也對價值論提出了全新的責任：誰來決定，哪些世界值得被量產？</w:t>
      </w:r>
    </w:p>
    <w:p>
      <w:pPr>
        <w:pStyle w:val="Heading2"/>
        <w:spacing w:before="280" w:after="120"/>
      </w:pPr>
      <w:r>
        <w:rPr>
          <w:rFonts w:ascii="Times New Roman" w:hAnsi="Times New Roman" w:eastAsia="DFKai-SB"/>
          <w:b/>
          <w:i w:val="0"/>
          <w:sz w:val="27"/>
        </w:rPr>
        <w:t>一、科幻：把潛生界召喚為意想界的思想實驗</w:t>
      </w:r>
    </w:p>
    <w:p>
      <w:pPr>
        <w:spacing w:line="408" w:lineRule="auto" w:after="80"/>
        <w:ind w:firstLine="482"/>
      </w:pPr>
      <w:r>
        <w:rPr>
          <w:rFonts w:ascii="Times New Roman" w:hAnsi="Times New Roman" w:eastAsia="PMingLiU"/>
          <w:b w:val="0"/>
          <w:i w:val="0"/>
          <w:sz w:val="22"/>
        </w:rPr>
        <w:t>科幻的本質，是一場嚴格的思想實驗：它先立一個「如果……會怎樣」的前提，再沿著內在一致的規則，把一整個世界推演到底。這和盧米埃兄弟的手法恰好相反——火車進站不靠論證，靠的是感官的直接灌注；科幻靠的則是邏輯的層層搭建。但兩者做的其實是同一件事：把一個潛生界（邏輯上可能、但在現實中尚未現行的世界）召喚為飽滿的意想界，再交給讀者與觀眾，共構為他們自己的存在界。科幻因此是哲學最貼身的近親——它把抽象命題放進一整個世界裡，看它到底能活出什麼後果。</w:t>
      </w:r>
    </w:p>
    <w:p>
      <w:pPr>
        <w:spacing w:line="408" w:lineRule="auto" w:after="80"/>
        <w:ind w:firstLine="482"/>
      </w:pPr>
      <w:r>
        <w:rPr>
          <w:rFonts w:ascii="Times New Roman" w:hAnsi="Times New Roman" w:eastAsia="PMingLiU"/>
          <w:b w:val="0"/>
          <w:i w:val="0"/>
          <w:sz w:val="22"/>
        </w:rPr>
        <w:t>劉慈欣（Liu Cixin, 1963–）《三體》裡的「黑暗森林」，是最有力的例子，本叢書倫理學卷也已正面處理過。它的建構近乎冷酷：宇宙資源有限、文明之間的猜疑鏈無法消除、技術爆炸不可預測——由此一路推演，每個文明都必須先發制人地消滅其他文明，獵殺成為宇宙的基本律法。這個意想界的力量，恰恰來自它的內在自洽：給定那幾條前提，結論幾乎無可抗拒。但這正是世界理論與倫理學卷共同的洞察所在：</w:t>
      </w:r>
      <w:r>
        <w:rPr>
          <w:rFonts w:ascii="Times New Roman" w:hAnsi="Times New Roman" w:eastAsia="PMingLiU"/>
          <w:b/>
          <w:i w:val="0"/>
          <w:sz w:val="22"/>
        </w:rPr>
        <w:t>黑暗森林不是宇宙的真相，只是一組前提所畫出的一個世界</w:t>
      </w:r>
      <w:r>
        <w:rPr>
          <w:rFonts w:ascii="Times New Roman" w:hAnsi="Times New Roman" w:eastAsia="PMingLiU"/>
          <w:b w:val="0"/>
          <w:i w:val="0"/>
          <w:sz w:val="22"/>
        </w:rPr>
        <w:t>——一顆被精緻打磨的世界種子，一旦被千萬讀者接收為「宇宙本來如此」，就會回頭熏習他們畫世界的筆法（第二章），把猜疑與獵殺，投射回自己的存在界裡。倫理學卷提出「永續共生圈」與之對抗，給的是另一顆同樣自洽的世界種子：換一組前提——耗散結構偏好共生網絡——同樣可以嚴密地推演出一個合作的宇宙。科幻真正的戰場，從來不在星際艦隊或雷射光劍，而在世界種子的競爭：哪一顆，會被人類接收為自己存在界的藍圖？</w:t>
      </w:r>
    </w:p>
    <w:p>
      <w:pPr>
        <w:pStyle w:val="Heading2"/>
        <w:spacing w:before="280" w:after="120"/>
      </w:pPr>
      <w:r>
        <w:rPr>
          <w:rFonts w:ascii="Times New Roman" w:hAnsi="Times New Roman" w:eastAsia="DFKai-SB"/>
          <w:b/>
          <w:i w:val="0"/>
          <w:sz w:val="27"/>
        </w:rPr>
        <w:t>二、電影與動畫：意想界的工業化生產與沉浸共構</w:t>
      </w:r>
    </w:p>
    <w:p>
      <w:pPr>
        <w:spacing w:line="408" w:lineRule="auto" w:after="80"/>
        <w:ind w:firstLine="482"/>
      </w:pPr>
      <w:r>
        <w:rPr>
          <w:rFonts w:ascii="Times New Roman" w:hAnsi="Times New Roman" w:eastAsia="PMingLiU"/>
          <w:b w:val="0"/>
          <w:i w:val="0"/>
          <w:sz w:val="22"/>
        </w:rPr>
        <w:t>如果文字要靠讀者主動去想像，電影與動畫則反其道而行：它們用影像、聲音、運動直接灌注感官，把意想界的生成大幅「外包」給機器。盧米埃的觀眾為什麼會向後躲——不管那一躲是史實還是後人加工的傳奇——道理都在這裡：技術已經把場景鋪滿了他們的知覺，不必他們費力去腦補一寸一毫。世界理論稱這個變化叫沉浸（immersion）：觀世者的接受性意向性被前所未有地強化，意想界因此得以用極高的密度，直接植入。一部製作精良的電影，能在兩小時內，讓千萬個素不相識的陌生人，共同臨在於同一個世界——這是任何手工時代的說書人都望塵莫及的存在界鑄造速度。</w:t>
      </w:r>
    </w:p>
    <w:p>
      <w:pPr>
        <w:spacing w:line="408" w:lineRule="auto" w:after="80"/>
        <w:ind w:firstLine="482"/>
      </w:pPr>
      <w:r>
        <w:rPr>
          <w:rFonts w:ascii="Times New Roman" w:hAnsi="Times New Roman" w:eastAsia="PMingLiU"/>
          <w:b w:val="0"/>
          <w:i w:val="0"/>
          <w:sz w:val="22"/>
        </w:rPr>
        <w:t>動畫尤其值得細看，因為它幾乎完全擺脫了物理攝錄的束縛，是最純粹的「次創造」（sub-creation）：畫面裡的每一條線，都是被畫出來的，沒有任何一絲「被攝錄的現實」殘留在裡頭。宮崎駿（Hayao Miyazaki, 1941–）的世界，以及整個日本動畫的傳統，證明了一件事：意想界可以擁有比物理紀錄更高的意義密度、更真切的情感實在。觀眾會為一個全然手繪、從未在物理世界存在過的角色落淚——這正是第一章命題最有力的驗證：世界的厚度，由意向性密度決定，與它的物理基底無關。粉絲社群（fandom）的同人創作、二次創作、虛擬偶像的養成，則展示了這些工業化意想界如何被觀世者接手、被住世者居住，持續擴張為跨國界的存在界——一種由技術圈（technosphere）中介、規模空前的共構。</w:t>
      </w:r>
    </w:p>
    <w:p>
      <w:pPr>
        <w:pStyle w:val="Heading2"/>
        <w:spacing w:before="280" w:after="120"/>
      </w:pPr>
      <w:r>
        <w:rPr>
          <w:rFonts w:ascii="Times New Roman" w:hAnsi="Times New Roman" w:eastAsia="DFKai-SB"/>
          <w:b/>
          <w:i w:val="0"/>
          <w:sz w:val="27"/>
        </w:rPr>
        <w:t>三、意想界的工程倫理：當技術能批量鑄造世界</w:t>
      </w:r>
    </w:p>
    <w:p>
      <w:pPr>
        <w:spacing w:line="408" w:lineRule="auto" w:after="80"/>
        <w:ind w:firstLine="482"/>
      </w:pPr>
      <w:r>
        <w:rPr>
          <w:rFonts w:ascii="Times New Roman" w:hAnsi="Times New Roman" w:eastAsia="PMingLiU"/>
          <w:b w:val="0"/>
          <w:i w:val="0"/>
          <w:sz w:val="22"/>
        </w:rPr>
        <w:t>意想界一旦可以被工程化、工業化，乃至演算法化地生產，世界創造的倫理重量，就以數量級往上跳——這是本章非交給價值論不可的最後一問。從宙克西斯畫在牆上、騙過飛鳥的葡萄，到盧米埃銀幕上、騙過觀眾雙腿的火車，這條「工程化擬真」的產線跑了兩千多年，才不過跑到工業革命的門口；今天，它正跑進演算法的門口。</w:t>
      </w:r>
    </w:p>
    <w:p>
      <w:pPr>
        <w:spacing w:line="408" w:lineRule="auto" w:after="80"/>
        <w:ind w:firstLine="482"/>
      </w:pPr>
      <w:r>
        <w:rPr>
          <w:rFonts w:ascii="Times New Roman" w:hAnsi="Times New Roman" w:eastAsia="PMingLiU"/>
          <w:b w:val="0"/>
          <w:i w:val="0"/>
          <w:sz w:val="22"/>
        </w:rPr>
        <w:t>生成式 AI 已經能按需鑄造影像與世界，元宇宙允諾一個可以長居的數位存在界，深偽（deepfake）則能偽造出以假亂真的「存在界證據」。當鑄造一個意想界的成本趨近於零、散布的速度趨近於光速，誰來決定哪些世界該被大規模孵化、被千萬人共居？這已經不再是某位藝術家個人的創世者責任，而是整個技術圈的結構性責任。倫理學卷早已指出：技術圈若以掠食性的單目標優化——最大化注意力、最大化流量——作為主導邏輯，就是反身自嗜的數位形式；換到世界理論的語言，這意味著演算法正以「最大化成癮」為準則，批量鑄造意想界，並把它們覆寫到使用者的存在界之上。這是工程化的「強制覆寫」，比任何一位作者、任何一齣戲劇的宰制，都更隱蔽，也更大規模——盧米埃的觀眾至少還能在燈亮之後，摸摸自己的膝蓋確認火車沒有真的撞上來；演算法鑄造的世界，燈往往不會亮。</w:t>
      </w:r>
    </w:p>
    <w:p>
      <w:pPr>
        <w:spacing w:line="408" w:lineRule="auto" w:after="80"/>
        <w:ind w:firstLine="482"/>
      </w:pPr>
      <w:r>
        <w:rPr>
          <w:rFonts w:ascii="Times New Roman" w:hAnsi="Times New Roman" w:eastAsia="PMingLiU"/>
          <w:b w:val="0"/>
          <w:i w:val="0"/>
          <w:sz w:val="22"/>
        </w:rPr>
        <w:t>世界理論在此與倫理學卷的「永續共生圈」接上了榫：意想界的工程師——不管是編劇、導演、遊戲設計師，還是訓練生成模型的那群人——都站在創世者的位格上，他們批量鑄造的世界種子，終將熏習進千萬人畫世界的筆法裡。所以，意想界工程的最高倫理原則，從來不是技術上的擬真度做到幾分，而是</w:t>
      </w:r>
      <w:r>
        <w:rPr>
          <w:rFonts w:ascii="Times New Roman" w:hAnsi="Times New Roman" w:eastAsia="PMingLiU"/>
          <w:b/>
          <w:i w:val="0"/>
          <w:sz w:val="22"/>
        </w:rPr>
        <w:t>它所散布的那顆世界種子，究竟把人引向黑暗森林，還是引向共生圈</w:t>
      </w:r>
      <w:r>
        <w:rPr>
          <w:rFonts w:ascii="Times New Roman" w:hAnsi="Times New Roman" w:eastAsia="PMingLiU"/>
          <w:b w:val="0"/>
          <w:i w:val="0"/>
          <w:sz w:val="22"/>
        </w:rPr>
        <w:t>。一個已經有能力批量鑄造世界的文明，如果不能誠實地選擇自己所鑄造、所散布的世界品質，遲早會在自己親手孵化的意想界裡，找不到回存在界的路。科幻、電影與動畫，因此從來不是逃避現實的娛樂，而是一整個文明，在正式動工之前，先拿來試畫未來的工程繪圖板——至於怎麼畫，我們每一個握著筆、按著滑鼠、下著提示詞的人，都已經是這場工程的一份子。</w:t>
      </w:r>
    </w:p>
    <w:p>
      <w:pPr>
        <w:pStyle w:val="Heading2"/>
        <w:spacing w:before="280" w:after="120"/>
      </w:pPr>
      <w:r>
        <w:rPr>
          <w:rFonts w:ascii="Times New Roman" w:hAnsi="Times New Roman" w:eastAsia="DFKai-SB"/>
          <w:b/>
          <w:i w:val="0"/>
          <w:sz w:val="27"/>
        </w:rPr>
        <w:t>本章摘要</w:t>
      </w:r>
    </w:p>
    <w:p>
      <w:pPr>
        <w:pStyle w:val="Heading2"/>
        <w:spacing w:before="280" w:after="120"/>
      </w:pPr>
      <w:r>
        <w:rPr>
          <w:rFonts w:ascii="Times New Roman" w:hAnsi="Times New Roman" w:eastAsia="DFKai-SB"/>
          <w:b/>
          <w:i w:val="0"/>
          <w:sz w:val="27"/>
        </w:rPr>
        <w:t>本章摘要</w:t>
      </w:r>
    </w:p>
    <w:p>
      <w:pPr>
        <w:spacing w:line="360" w:lineRule="auto" w:after="40"/>
        <w:ind w:left="454"/>
      </w:pPr>
      <w:r>
        <w:rPr>
          <w:rFonts w:ascii="Times New Roman" w:hAnsi="Times New Roman" w:eastAsia="PMingLiU"/>
          <w:b w:val="0"/>
          <w:i w:val="0"/>
          <w:sz w:val="20"/>
        </w:rPr>
        <w:t xml:space="preserve">• </w:t>
      </w:r>
      <w:r>
        <w:rPr>
          <w:rFonts w:ascii="Times New Roman" w:hAnsi="Times New Roman" w:eastAsia="PMingLiU"/>
          <w:b w:val="0"/>
          <w:i w:val="0"/>
          <w:sz w:val="20"/>
        </w:rPr>
        <w:t>科幻的本質是嚴格的世界建構：取一個「如果」前提、沿內在一致規則推演出整個世界，即把潛生界（邏輯可能、尚未現行）召喚為意想界，再經讀者共構為存在界。科幻是以敘事進行的思想實驗，是哲學的近親。</w:t>
      </w:r>
    </w:p>
    <w:p>
      <w:pPr>
        <w:spacing w:line="360" w:lineRule="auto" w:after="40"/>
        <w:ind w:left="454"/>
      </w:pPr>
      <w:r>
        <w:rPr>
          <w:rFonts w:ascii="Times New Roman" w:hAnsi="Times New Roman" w:eastAsia="PMingLiU"/>
          <w:b w:val="0"/>
          <w:i w:val="0"/>
          <w:sz w:val="20"/>
        </w:rPr>
        <w:t xml:space="preserve">• </w:t>
      </w:r>
      <w:r>
        <w:rPr>
          <w:rFonts w:ascii="Times New Roman" w:hAnsi="Times New Roman" w:eastAsia="PMingLiU"/>
          <w:b w:val="0"/>
          <w:i w:val="0"/>
          <w:sz w:val="20"/>
        </w:rPr>
        <w:t>《三體》「黑暗森林」是一顆被精緻打磨的世界種子：給定資源有限／猜疑鏈／技術爆炸前提，獵殺結論幾乎不可抗拒——但它不是宇宙真相，而是一組前提畫出的一個世界，會回頭熏習讀者的筆法。倫理學卷以「永續共生圈」提出另一顆同樣自洽的世界種子；科幻的真正戰場是世界種子的競爭。</w:t>
      </w:r>
    </w:p>
    <w:p>
      <w:pPr>
        <w:spacing w:line="360" w:lineRule="auto" w:after="40"/>
        <w:ind w:left="454"/>
      </w:pPr>
      <w:r>
        <w:rPr>
          <w:rFonts w:ascii="Times New Roman" w:hAnsi="Times New Roman" w:eastAsia="PMingLiU"/>
          <w:b w:val="0"/>
          <w:i w:val="0"/>
          <w:sz w:val="20"/>
        </w:rPr>
        <w:t xml:space="preserve">• </w:t>
      </w:r>
      <w:r>
        <w:rPr>
          <w:rFonts w:ascii="Times New Roman" w:hAnsi="Times New Roman" w:eastAsia="PMingLiU"/>
          <w:b w:val="0"/>
          <w:i w:val="0"/>
          <w:sz w:val="20"/>
        </w:rPr>
        <w:t>電影與動畫把意想界生成外包給技術裝置，以沉浸（immersion）強化觀世者意向性、高密度植入世界，並以工業速度鑄造存在界。動畫是最純粹的次創造（每條線都是畫的，無攝錄現實殘留），觀眾為手繪角色落淚正是「厚度由意向性密度決定」的最強驗證；粉絲同人與虛擬偶像展示技術圈中介的規模空前共構。</w:t>
      </w:r>
    </w:p>
    <w:p>
      <w:pPr>
        <w:spacing w:line="360" w:lineRule="auto" w:after="40"/>
        <w:ind w:left="454"/>
      </w:pPr>
      <w:r>
        <w:rPr>
          <w:rFonts w:ascii="Times New Roman" w:hAnsi="Times New Roman" w:eastAsia="PMingLiU"/>
          <w:b w:val="0"/>
          <w:i w:val="0"/>
          <w:sz w:val="20"/>
        </w:rPr>
        <w:t xml:space="preserve">• </w:t>
      </w:r>
      <w:r>
        <w:rPr>
          <w:rFonts w:ascii="Times New Roman" w:hAnsi="Times New Roman" w:eastAsia="PMingLiU"/>
          <w:b w:val="0"/>
          <w:i w:val="0"/>
          <w:sz w:val="20"/>
        </w:rPr>
        <w:t>當意想界可被工程化、演算法化批量生產（生成式 AI、元宇宙、深偽），世界創造的倫理重量以數量級躍升，成為技術圈的結構性責任。演算法以「最大化成癮」批量鑄造並覆寫使用者存在界＝工程化的強制覆寫。工程倫理的最高原則不是擬真度，而是所散布的世界種子把人引向黑暗森林還是共生圈。</w:t>
      </w:r>
    </w:p>
    <w:p>
      <w:pPr>
        <w:pStyle w:val="Heading2"/>
        <w:spacing w:before="280" w:after="120"/>
      </w:pPr>
      <w:r>
        <w:rPr>
          <w:rFonts w:ascii="Times New Roman" w:hAnsi="Times New Roman" w:eastAsia="DFKai-SB"/>
          <w:b/>
          <w:i w:val="0"/>
          <w:sz w:val="27"/>
        </w:rPr>
        <w:t>論證分析圖</w:t>
      </w:r>
    </w:p>
    <w:p>
      <w:pPr>
        <w:spacing w:line="336" w:lineRule="auto" w:after="60"/>
        <w:ind w:left="454"/>
      </w:pPr>
      <w:r>
        <w:rPr>
          <w:rFonts w:ascii="Times New Roman" w:hAnsi="Times New Roman" w:eastAsia="PMingLiU"/>
          <w:b w:val="0"/>
          <w:i w:val="0"/>
          <w:color w:val="666666"/>
          <w:sz w:val="19"/>
        </w:rPr>
        <w:t>前提一：科幻＝嚴格世界建構，把潛生界召喚為意想界的思想實驗；《三體》黑暗森林是一顆內在自洽的世界種子，而非宇宙真相</w:t>
      </w:r>
    </w:p>
    <w:p>
      <w:pPr>
        <w:spacing w:line="264" w:lineRule="auto" w:after="20"/>
        <w:jc w:val="center"/>
      </w:pPr>
      <w:r>
        <w:rPr>
          <w:rFonts w:ascii="Times New Roman" w:hAnsi="Times New Roman" w:eastAsia="PMingLiU"/>
          <w:b w:val="0"/>
          <w:i w:val="0"/>
          <w:color w:val="666666"/>
          <w:sz w:val="18"/>
        </w:rPr>
        <w:t>↓</w:t>
      </w:r>
    </w:p>
    <w:p>
      <w:pPr>
        <w:spacing w:line="336" w:lineRule="auto" w:after="60"/>
        <w:ind w:left="454"/>
      </w:pPr>
      <w:r>
        <w:rPr>
          <w:rFonts w:ascii="Times New Roman" w:hAnsi="Times New Roman" w:eastAsia="PMingLiU"/>
          <w:b w:val="0"/>
          <w:i w:val="0"/>
          <w:color w:val="666666"/>
          <w:sz w:val="19"/>
        </w:rPr>
        <w:t>推論一：世界種子會回頭熏習讀者畫世界的筆法（第二章）；科幻的真正戰場是世界種子的競爭（黑暗森林 vs 永續共生圈）</w:t>
      </w:r>
    </w:p>
    <w:p>
      <w:pPr>
        <w:spacing w:line="264" w:lineRule="auto" w:after="20"/>
        <w:jc w:val="center"/>
      </w:pPr>
      <w:r>
        <w:rPr>
          <w:rFonts w:ascii="Times New Roman" w:hAnsi="Times New Roman" w:eastAsia="PMingLiU"/>
          <w:b w:val="0"/>
          <w:i w:val="0"/>
          <w:color w:val="666666"/>
          <w:sz w:val="18"/>
        </w:rPr>
        <w:t>↓</w:t>
      </w:r>
    </w:p>
    <w:p>
      <w:pPr>
        <w:spacing w:line="336" w:lineRule="auto" w:after="60"/>
        <w:ind w:left="454"/>
      </w:pPr>
      <w:r>
        <w:rPr>
          <w:rFonts w:ascii="Times New Roman" w:hAnsi="Times New Roman" w:eastAsia="PMingLiU"/>
          <w:b w:val="0"/>
          <w:i w:val="0"/>
          <w:color w:val="666666"/>
          <w:sz w:val="19"/>
        </w:rPr>
        <w:t>前提二：電影／動畫以沉浸把意想界生成外包給技術裝置，強化觀世者意向性、以工業速度鑄造存在界；動畫＝最純粹次創造（厚度由意向性密度而非物理基底決定）</w:t>
      </w:r>
    </w:p>
    <w:p>
      <w:pPr>
        <w:spacing w:line="264" w:lineRule="auto" w:after="20"/>
        <w:jc w:val="center"/>
      </w:pPr>
      <w:r>
        <w:rPr>
          <w:rFonts w:ascii="Times New Roman" w:hAnsi="Times New Roman" w:eastAsia="PMingLiU"/>
          <w:b w:val="0"/>
          <w:i w:val="0"/>
          <w:color w:val="666666"/>
          <w:sz w:val="18"/>
        </w:rPr>
        <w:t>↓</w:t>
      </w:r>
    </w:p>
    <w:p>
      <w:pPr>
        <w:spacing w:line="336" w:lineRule="auto" w:after="60"/>
        <w:ind w:left="454"/>
      </w:pPr>
      <w:r>
        <w:rPr>
          <w:rFonts w:ascii="Times New Roman" w:hAnsi="Times New Roman" w:eastAsia="PMingLiU"/>
          <w:b w:val="0"/>
          <w:i w:val="0"/>
          <w:color w:val="666666"/>
          <w:sz w:val="19"/>
        </w:rPr>
        <w:t>推論二：意想界可被工程化、演算法化批量生產時，世界創造的倫理重量躍升為技術圈的結構性責任；以「最大化成癮」批量鑄造並覆寫存在界＝工程化的強制覆寫</w:t>
      </w:r>
    </w:p>
    <w:p>
      <w:pPr>
        <w:spacing w:line="264" w:lineRule="auto" w:after="20"/>
        <w:jc w:val="center"/>
      </w:pPr>
      <w:r>
        <w:rPr>
          <w:rFonts w:ascii="Times New Roman" w:hAnsi="Times New Roman" w:eastAsia="PMingLiU"/>
          <w:b w:val="0"/>
          <w:i w:val="0"/>
          <w:color w:val="666666"/>
          <w:sz w:val="18"/>
        </w:rPr>
        <w:t>↓</w:t>
      </w:r>
    </w:p>
    <w:p>
      <w:pPr>
        <w:spacing w:line="336" w:lineRule="auto" w:after="60"/>
        <w:ind w:left="454"/>
      </w:pPr>
      <w:r>
        <w:rPr>
          <w:rFonts w:ascii="Times New Roman" w:hAnsi="Times New Roman" w:eastAsia="PMingLiU"/>
          <w:b/>
          <w:i w:val="0"/>
          <w:sz w:val="19"/>
        </w:rPr>
        <w:t>結論：意想界工程的最高倫理原則不是擬真度，而是所散布的世界種子引向黑暗森林還是共生圈；科幻影像是文明施工前預畫未來的工程繪圖板——怎麼畫，是價值論的事</w:t>
      </w:r>
    </w:p>
    <w:p>
      <w:r>
        <w:br w:type="page"/>
      </w:r>
    </w:p>
    <w:p>
      <w:pPr>
        <w:pStyle w:val="Heading1"/>
        <w:spacing w:before="400" w:after="240"/>
        <w:jc w:val="center"/>
      </w:pPr>
      <w:r>
        <w:rPr>
          <w:rFonts w:ascii="Times New Roman" w:hAnsi="Times New Roman" w:eastAsia="DFKai-SB"/>
          <w:b/>
          <w:i w:val="0"/>
          <w:sz w:val="34"/>
        </w:rPr>
        <w:t>第四章　住世者的修養：演算法時代守住誠實度</w:t>
      </w:r>
    </w:p>
    <w:p>
      <w:pPr>
        <w:spacing w:line="360" w:lineRule="auto" w:before="120" w:after="80"/>
        <w:ind w:left="567"/>
      </w:pPr>
      <w:r>
        <w:rPr>
          <w:rFonts w:ascii="Times New Roman" w:hAnsi="Times New Roman" w:eastAsia="DFKai-SB"/>
          <w:b/>
          <w:i w:val="0"/>
          <w:sz w:val="21"/>
        </w:rPr>
        <w:t>章首引子──楚門的世界</w:t>
      </w:r>
    </w:p>
    <w:p>
      <w:pPr>
        <w:spacing w:line="396" w:lineRule="auto" w:after="80"/>
        <w:ind w:left="567"/>
      </w:pPr>
      <w:r>
        <w:rPr>
          <w:rFonts w:ascii="Times New Roman" w:hAnsi="Times New Roman" w:eastAsia="DFKai-SB"/>
          <w:b w:val="0"/>
          <w:i w:val="0"/>
          <w:sz w:val="21"/>
        </w:rPr>
        <w:t>楚門‧伯班克（Truman Burbank）過著再普通不過的人生：保險員，妻子是護士，鄰居每天早上準時微笑。他不知道的是——他的小鎮是一座巨型攝影棚，天空是穹頂，月亮裡藏著導播室，妻子與摯友都是演員，五千部隱藏攝影機把他的一生直播給全世界，從出生那天起。他是史上收視最高的真人秀，唯一不知情的主角。</w:t>
      </w:r>
    </w:p>
    <w:p>
      <w:pPr>
        <w:spacing w:line="396" w:lineRule="auto" w:after="80"/>
        <w:ind w:left="567"/>
      </w:pPr>
      <w:r>
        <w:rPr>
          <w:rFonts w:ascii="Times New Roman" w:hAnsi="Times New Roman" w:eastAsia="DFKai-SB"/>
          <w:b w:val="0"/>
          <w:i w:val="0"/>
          <w:sz w:val="21"/>
        </w:rPr>
        <w:t>裂縫慢慢出現：一盞打光燈從「天上」墜落，雨只下在他一個人頭頂，車用電台不慎誤播出跟拍他的調度指令。楚門開始試探這個世界的邊界，最後駕著小船衝進被人工掀起的風暴——直到船首「砰」的一聲，撞上了天空：那是穹頂的牆，漆著雲。導播基督夫（Christof）在雲端喊話：外面的世界和我給你的一樣虛假，留下來吧。楚門摸著牆走到一道門前，回頭鞠了一躬：「如果再也見不到你們——祝你們早安、午安、晚安。」然後走進門後的黑暗。</w:t>
      </w:r>
    </w:p>
    <w:p>
      <w:pPr>
        <w:spacing w:line="396" w:lineRule="auto" w:after="80"/>
        <w:ind w:left="567"/>
      </w:pPr>
      <w:r>
        <w:rPr>
          <w:rFonts w:ascii="Times New Roman" w:hAnsi="Times New Roman" w:eastAsia="DFKai-SB"/>
          <w:b w:val="0"/>
          <w:i w:val="0"/>
          <w:color w:val="666666"/>
          <w:sz w:val="21"/>
        </w:rPr>
        <w:t>楚門的處境早已不是科幻的誇張：當推薦演算法替你選定每天看見的天空、以最大化成癮為準則打磨你的小鎮，每個住世者都活在某種程度的攝影棚裡——差別只在牆的遠近。楚門的鞠躬告訴我們：退場的主權，是主體最後一枝、不可讓渡的筆。</w:t>
      </w:r>
    </w:p>
    <w:p>
      <w:pPr>
        <w:spacing w:line="408" w:lineRule="auto" w:after="200"/>
        <w:jc w:val="center"/>
      </w:pPr>
      <w:r>
        <w:rPr>
          <w:rFonts w:ascii="Times New Roman" w:hAnsi="Times New Roman" w:eastAsia="PMingLiU"/>
          <w:b w:val="0"/>
          <w:i w:val="0"/>
          <w:color w:val="666666"/>
          <w:sz w:val="18"/>
        </w:rPr>
        <w:t>＊　＊　＊</w:t>
      </w:r>
    </w:p>
    <w:p>
      <w:pPr>
        <w:spacing w:line="408" w:lineRule="auto" w:after="80"/>
        <w:ind w:firstLine="482"/>
      </w:pPr>
      <w:r>
        <w:rPr>
          <w:rFonts w:ascii="Times New Roman" w:hAnsi="Times New Roman" w:eastAsia="PMingLiU"/>
          <w:b w:val="0"/>
          <w:i w:val="0"/>
          <w:sz w:val="22"/>
        </w:rPr>
        <w:t>「我們接受眼前所呈現的世界，就是這麼一回事。」（"We accept the reality of the world with which we're presented. It's as simple as that."）——《楚門的世界》（The Truman Show, 1998，導演彼得‧威爾 Peter Weir）裡，一手操控整座攝影棚的導播基督夫，在受訪時說出這句話，語氣近乎溫柔。他說的其實是每個現代人每天早上都在做的事：打開手機，接受演算法遞來的第一則貼文、第一支影片、第一種情緒，毫不遲疑地把它當成「世界本來的樣子」。</w:t>
      </w:r>
    </w:p>
    <w:p>
      <w:pPr>
        <w:spacing w:line="408" w:lineRule="auto" w:after="80"/>
        <w:ind w:firstLine="482"/>
      </w:pPr>
      <w:r>
        <w:rPr>
          <w:rFonts w:ascii="Times New Roman" w:hAnsi="Times New Roman" w:eastAsia="PMingLiU"/>
          <w:b w:val="0"/>
          <w:i w:val="0"/>
          <w:sz w:val="22"/>
        </w:rPr>
        <w:t>問題是——那第一則貼文，是誰替你選的？依照什麼準則挑出來的？如果此刻的憤怒、焦慮、渴望，有一半是被設計出來、用來延長你停留時間的產物，你還敢說，今天你看到的世界，是「你自己」看見的嗎？真正該問的，是承受這一切的人——日常生活裡疲於奔命的住世者——手裡還剩下多少畫筆的自主權。這是價值論最切身的實踐問題：當技術巨頭的意向性以億級參數膨脹、演算法以最大化成癮為優化準則，對我們的存在界進行意想界的強制覆寫，那枝作畫的筆，要如何不被悄悄奪走？</w:t>
      </w:r>
    </w:p>
    <w:p>
      <w:pPr>
        <w:pStyle w:val="Heading2"/>
        <w:spacing w:before="280" w:after="120"/>
      </w:pPr>
      <w:r>
        <w:rPr>
          <w:rFonts w:ascii="Times New Roman" w:hAnsi="Times New Roman" w:eastAsia="DFKai-SB"/>
          <w:b/>
          <w:i w:val="0"/>
          <w:sz w:val="27"/>
        </w:rPr>
        <w:t>一、意想界的強制覆寫：他人意向性的極度膨脹</w:t>
      </w:r>
    </w:p>
    <w:p>
      <w:pPr>
        <w:spacing w:line="408" w:lineRule="auto" w:after="80"/>
        <w:ind w:firstLine="482"/>
      </w:pPr>
      <w:r>
        <w:rPr>
          <w:rFonts w:ascii="Times New Roman" w:hAnsi="Times New Roman" w:eastAsia="PMingLiU"/>
          <w:b w:val="0"/>
          <w:i w:val="0"/>
          <w:sz w:val="22"/>
        </w:rPr>
        <w:t>注意力經濟的本質，是世界種子的批量播種：推薦系統每一次滑動，都在替你決定「接下來的世界長什麼樣」。楚門的小鎮，把這個結構赤裸裸地放大到荒謬的地步——基督夫一人身兼創世者與導播，調度五千部隱藏攝影機、一整組編劇與臨時演員，乃至於天氣機器，只為了維持一個人眼中「世界如常」的錯覺。今天，沒有一位導播需要親自出面：一組模型、一段損失函數，就能對數以億計的觀世者，同時執行類似的工程。</w:t>
      </w:r>
    </w:p>
    <w:p>
      <w:pPr>
        <w:spacing w:line="408" w:lineRule="auto" w:after="80"/>
        <w:ind w:firstLine="482"/>
      </w:pPr>
      <w:r>
        <w:rPr>
          <w:rFonts w:ascii="Times New Roman" w:hAnsi="Times New Roman" w:eastAsia="PMingLiU"/>
          <w:b w:val="0"/>
          <w:i w:val="0"/>
          <w:sz w:val="22"/>
        </w:rPr>
        <w:t>覆寫之所以稱得上「強制」，不在於它動用了暴力，而在於一種密度上的懸殊——一側是以千人團隊、億級參數，日以繼夜打磨的沉浸工程；一側，是通勤途中一個疲倦的意識，滑著螢幕，毫無防備。這種懸殊，說到底就是他人意向性的極度膨脹：設計者的意圖，以工業規模，滲透進使用者原本該由自己完成的每一個小選擇裡——看什麼、信什麼、為什麼生氣。住世者的意想界，正在不知不覺間，成為他人意向性的殖民地。</w:t>
      </w:r>
    </w:p>
    <w:p>
      <w:pPr>
        <w:pStyle w:val="Heading2"/>
        <w:spacing w:before="280" w:after="120"/>
      </w:pPr>
      <w:r>
        <w:rPr>
          <w:rFonts w:ascii="Times New Roman" w:hAnsi="Times New Roman" w:eastAsia="DFKai-SB"/>
          <w:b/>
          <w:i w:val="0"/>
          <w:sz w:val="27"/>
        </w:rPr>
        <w:t>二、世界種子的辨識：黑暗森林與掠食性演算法</w:t>
      </w:r>
    </w:p>
    <w:p>
      <w:pPr>
        <w:spacing w:line="408" w:lineRule="auto" w:after="80"/>
        <w:ind w:firstLine="482"/>
      </w:pPr>
      <w:r>
        <w:rPr>
          <w:rFonts w:ascii="Times New Roman" w:hAnsi="Times New Roman" w:eastAsia="PMingLiU"/>
          <w:b w:val="0"/>
          <w:i w:val="0"/>
          <w:sz w:val="22"/>
        </w:rPr>
        <w:t>《三體》的黑暗森林不是宇宙的真相，而是一顆被精緻打磨的世界種子——一組前提，推演出一個先發制人才合理的世界。掠食性演算法播下的種子，道理相通：恐懼的、對立的、匱乏的世界，總是黏著度最高的那一種。楚門的小鎮裡，也有一顆這樣的種子——那場人工掀起的暴風雨。編劇讓楚門相信，離開小鎮等於死亡，海洋是致命的，唯有留在攝影棚裡才安全；這顆種子種了大半輩子，直到他寧可冒著溺死的風險，也要親自去撞一撞天空的邊界，才終於被戳破。</w:t>
      </w:r>
    </w:p>
    <w:p>
      <w:pPr>
        <w:spacing w:line="408" w:lineRule="auto" w:after="80"/>
        <w:ind w:firstLine="482"/>
      </w:pPr>
      <w:r>
        <w:rPr>
          <w:rFonts w:ascii="Times New Roman" w:hAnsi="Times New Roman" w:eastAsia="PMingLiU"/>
          <w:b w:val="0"/>
          <w:i w:val="0"/>
          <w:sz w:val="22"/>
        </w:rPr>
        <w:t>這困境古已有之。柏拉圖（Plato, 前427–前347）在《理想國》（Republic）裡講過一群被鎖鏈綁在洞穴裡的囚徒，一輩子只看得見牆上晃動的影子，卻把影子當成了萬物本身——直到有一人被拖到陽光下，才發現自己活了大半輩子的，只是別人操縱的皮影戲。柏拉圖的洞穴提醒我們：世界種子的操縱從來不是演算法的新發明，只是這一次，操縱的解析度更高、反應更即時、規模更龐大。辨識的功夫，說到底只是一個問句，兩千多年不曾改變：眼前這幅影像，要我相信世界是什麼樣子？它，又從我的相信裡，收割了什麼？</w:t>
      </w:r>
    </w:p>
    <w:p>
      <w:pPr>
        <w:pStyle w:val="Heading2"/>
        <w:spacing w:before="280" w:after="120"/>
      </w:pPr>
      <w:r>
        <w:rPr>
          <w:rFonts w:ascii="Times New Roman" w:hAnsi="Times New Roman" w:eastAsia="DFKai-SB"/>
          <w:b/>
          <w:i w:val="0"/>
          <w:sz w:val="27"/>
        </w:rPr>
        <w:t>三、誠實度的日常修習：注意力、退場與再進場</w:t>
      </w:r>
    </w:p>
    <w:p>
      <w:pPr>
        <w:spacing w:line="408" w:lineRule="auto" w:after="80"/>
        <w:ind w:firstLine="482"/>
      </w:pPr>
      <w:r>
        <w:rPr>
          <w:rFonts w:ascii="Times New Roman" w:hAnsi="Times New Roman" w:eastAsia="PMingLiU"/>
          <w:b w:val="0"/>
          <w:i w:val="0"/>
          <w:sz w:val="22"/>
        </w:rPr>
        <w:t>修習不是逃離意想界——那既不可能，也不必要；修習是保住進出的主權。楚門故事裡最耐人尋味的一幕，其實不是最後撞牆的高潮，而是更早、更不起眼的一格：他不經意轉到車用收音機的某個頻道，竟聽見整組工作人員正在對講機裡，交代著跟拍他的調度指令。那一瞬間的雜訊，是他整齣人生劇本裡，第一道真正的裂縫。可操作的綱領，恰好對應著這一格畫面該有的三個反應：標記來源——時時記得「這是誰畫的」，把每一幅推送到眼前的世界，都還原為有作者的作品，而不是天經地義的現實；定期退場——安排靜默、無螢幕的時段，讓自己的生成節奏重新可以被自己聽見，不必等到雜訊意外闖入；慢化反應——在轉發、購買、動怒之前，先停一拍，因為成癮工程全靠即時性運作，一拍的延遲，就是主權最小、卻最實在的宣告。卷二談過的鑑賞力，在此成為一種防身術：能分辨得出眼前的畫是誰畫的、為了什麼畫，就不容易被覆寫。</w:t>
      </w:r>
    </w:p>
    <w:p>
      <w:pPr>
        <w:spacing w:line="408" w:lineRule="auto" w:after="80"/>
        <w:ind w:firstLine="482"/>
      </w:pPr>
      <w:r>
        <w:rPr>
          <w:rFonts w:ascii="Times New Roman" w:hAnsi="Times New Roman" w:eastAsia="PMingLiU"/>
          <w:b w:val="0"/>
          <w:i w:val="0"/>
          <w:sz w:val="22"/>
        </w:rPr>
        <w:t>楚門最終選擇撞向那面漆著雲的牆，再走進門後未知的黑暗，是這套修習的極限案例——多數人一輩子都不必、也不會走到需要撞牆的地步。真正日常的退場，往往樸素得多：關掉一則自動播放、刪掉一個越滑越焦慮的帳號、把手機留在另一個房間吃一頓晚飯。誠實度的日常修習，不在英雄式的出走，而在一次次微小、可重複的「停一拍」裡。</w:t>
      </w:r>
    </w:p>
    <w:p>
      <w:pPr>
        <w:pStyle w:val="Heading2"/>
        <w:spacing w:before="280" w:after="120"/>
      </w:pPr>
      <w:r>
        <w:rPr>
          <w:rFonts w:ascii="Times New Roman" w:hAnsi="Times New Roman" w:eastAsia="DFKai-SB"/>
          <w:b/>
          <w:i w:val="0"/>
          <w:sz w:val="27"/>
        </w:rPr>
        <w:t>四、共構的抵抗：小共同體作為存在界的避難所</w:t>
      </w:r>
    </w:p>
    <w:p>
      <w:pPr>
        <w:spacing w:line="408" w:lineRule="auto" w:after="80"/>
        <w:ind w:firstLine="482"/>
      </w:pPr>
      <w:r>
        <w:rPr>
          <w:rFonts w:ascii="Times New Roman" w:hAnsi="Times New Roman" w:eastAsia="PMingLiU"/>
          <w:b w:val="0"/>
          <w:i w:val="0"/>
          <w:sz w:val="22"/>
        </w:rPr>
        <w:t>單一主體，難以獨自扛起整場覆寫——意想界裡的仗，終究得靠存在界裡的人來打。楚門之所以最終能懷疑、能出走，並非全靠他一人的意志：多年前，飾演鄰家女孩的臨時演員希薇亞（Sylvia）曾在被強行帶離片場前，對著鏡頭外的他大喊，這一切都是安排出來的、不是真的。這一句話，成了他心裡一顆遲遲不肯熄滅的火種。一段真心的、哪怕短暫而殘缺的關係，比任何邏輯論證都更早在他心裡，鑿開了第一道懷疑的縫。</w:t>
      </w:r>
    </w:p>
    <w:p>
      <w:pPr>
        <w:spacing w:line="408" w:lineRule="auto" w:after="80"/>
        <w:ind w:firstLine="482"/>
      </w:pPr>
      <w:r>
        <w:rPr>
          <w:rFonts w:ascii="Times New Roman" w:hAnsi="Times New Roman" w:eastAsia="PMingLiU"/>
          <w:b w:val="0"/>
          <w:i w:val="0"/>
          <w:sz w:val="22"/>
        </w:rPr>
        <w:t>這正是本章最後要說的：兩人以上、誠實共構的世界——一張家庭餐桌、一個讀書會、一個信仰共同體——提供了演算法無法輕易插手的校準點。在那裡，世界的樣子不是被單方面遞送的，而是由在場的每一個人，共同執筆作畫的。守住誠實度的最後防線，從來不是意志力的孤軍奮戰，而是關係——是我們願意彼此提醒：你現在相信的這個世界，是誰畫的？下一筆，要不要換我們自己來畫？</w:t>
      </w:r>
    </w:p>
    <w:p>
      <w:r>
        <w:br w:type="page"/>
      </w:r>
    </w:p>
    <w:p>
      <w:pPr>
        <w:pStyle w:val="Heading1"/>
        <w:spacing w:before="400" w:after="240"/>
        <w:jc w:val="center"/>
      </w:pPr>
      <w:r>
        <w:rPr>
          <w:rFonts w:ascii="Times New Roman" w:hAnsi="Times New Roman" w:eastAsia="DFKai-SB"/>
          <w:b/>
          <w:i w:val="0"/>
          <w:sz w:val="34"/>
        </w:rPr>
        <w:t>第五章　結語：誠實作畫與第二軸心時代</w:t>
      </w:r>
    </w:p>
    <w:p>
      <w:pPr>
        <w:spacing w:line="360" w:lineRule="auto" w:before="120" w:after="80"/>
        <w:ind w:left="567"/>
      </w:pPr>
      <w:r>
        <w:rPr>
          <w:rFonts w:ascii="Times New Roman" w:hAnsi="Times New Roman" w:eastAsia="DFKai-SB"/>
          <w:b/>
          <w:i w:val="0"/>
          <w:sz w:val="21"/>
        </w:rPr>
        <w:t>章首引子──千與千尋</w:t>
      </w:r>
    </w:p>
    <w:p>
      <w:pPr>
        <w:spacing w:line="396" w:lineRule="auto" w:after="80"/>
        <w:ind w:left="567"/>
      </w:pPr>
      <w:r>
        <w:rPr>
          <w:rFonts w:ascii="Times New Roman" w:hAnsi="Times New Roman" w:eastAsia="DFKai-SB"/>
          <w:b w:val="0"/>
          <w:i w:val="0"/>
          <w:sz w:val="21"/>
        </w:rPr>
        <w:t>《千與千尋》（千と千尋の神隠し）裡，十歲的千尋誤入神靈的湯屋，父母因貪食變成了豬。要在這個世界活下去，她必須與掌櫃湯婆婆簽約工作；簽約的代價，是名字——湯婆婆抓走「千尋」兩個字，只留下一個「千」。從此她是小千：忘記名字的人，就再也找不到回去的路。湯屋裡的白龍便是前例——他忘了自己的真名，於是永遠被役使。</w:t>
      </w:r>
    </w:p>
    <w:p>
      <w:pPr>
        <w:spacing w:line="396" w:lineRule="auto" w:after="80"/>
        <w:ind w:left="567"/>
      </w:pPr>
      <w:r>
        <w:rPr>
          <w:rFonts w:ascii="Times New Roman" w:hAnsi="Times New Roman" w:eastAsia="DFKai-SB"/>
          <w:b w:val="0"/>
          <w:i w:val="0"/>
          <w:sz w:val="21"/>
        </w:rPr>
        <w:t>千在湯屋裡擦地、伺候腐爛神、面對無臉男漫天撒出的金子而只說「我不需要」。她一直記得自己是誰：藏好寫著舊名字的告別卡片，一遍遍默念。最後，她認出白龍是幼時救過她的琥珀川——說出他的真名的瞬間，龍鱗如雪片剝落，少年重獲自由。而她自己也通過湯婆婆的試煉，領回名字，走出隧道。宮崎駿只用一條規則就撐起了整個世界：守住名字的人，守住自己。</w:t>
      </w:r>
    </w:p>
    <w:p>
      <w:pPr>
        <w:spacing w:line="396" w:lineRule="auto" w:after="80"/>
        <w:ind w:left="567"/>
      </w:pPr>
      <w:r>
        <w:rPr>
          <w:rFonts w:ascii="Times New Roman" w:hAnsi="Times New Roman" w:eastAsia="DFKai-SB"/>
          <w:b w:val="0"/>
          <w:i w:val="0"/>
          <w:color w:val="666666"/>
          <w:sz w:val="21"/>
        </w:rPr>
        <w:t>名字被奪＝主體被覆寫——湯屋是意想界宰制的完整寓言，而千尋的抵抗只有一招：在他人畫出的世界裡，記住自己是誰，記住自己手中有筆。全卷至此收束：世界不是你遭遇的，世界是你畫的；生活，就是把卷一的生死安頓與卷二的願然階梯，落在你每日所畫的世界裡——誠實地，畫下去。</w:t>
      </w:r>
    </w:p>
    <w:p>
      <w:pPr>
        <w:spacing w:line="408" w:lineRule="auto" w:after="200"/>
        <w:jc w:val="center"/>
      </w:pPr>
      <w:r>
        <w:rPr>
          <w:rFonts w:ascii="Times New Roman" w:hAnsi="Times New Roman" w:eastAsia="PMingLiU"/>
          <w:b w:val="0"/>
          <w:i w:val="0"/>
          <w:color w:val="666666"/>
          <w:sz w:val="18"/>
        </w:rPr>
        <w:t>＊　＊　＊</w:t>
      </w:r>
    </w:p>
    <w:p>
      <w:pPr>
        <w:spacing w:line="408" w:lineRule="auto" w:after="80"/>
        <w:ind w:firstLine="482"/>
      </w:pPr>
      <w:r>
        <w:rPr>
          <w:rFonts w:ascii="Times New Roman" w:hAnsi="Times New Roman" w:eastAsia="PMingLiU"/>
          <w:b w:val="0"/>
          <w:i w:val="0"/>
          <w:sz w:val="22"/>
        </w:rPr>
        <w:t>千尋把寫著本名的告別卡片仔細折好，藏進口袋最深處——這是整部《千與千尋》裡最不起眼的一個動作，卻是她唯一真正的武器。她沒有劍，沒有咒語，只是記得自己是誰。可是，一個人置身在誰所畫的世界裡，會不會連自己的名字都保不住？這正是本卷從第一章就埋下的問題。願然朝向價值，這話沒錯，但願然從來不是在真空裡朝向——它總是在某一個世界之中被朝向的。於是，寫完了生死的安頓、寫完了願然的階梯，還有一個問題必須回頭來問：世界，究竟是什麼？世界理論為什麼屬於價值論？它又如何把整部價值論，收攏成一個仍在生成中的整體？</w:t>
      </w:r>
    </w:p>
    <w:p>
      <w:pPr>
        <w:pStyle w:val="Heading2"/>
        <w:spacing w:before="280" w:after="120"/>
      </w:pPr>
      <w:r>
        <w:rPr>
          <w:rFonts w:ascii="Times New Roman" w:hAnsi="Times New Roman" w:eastAsia="DFKai-SB"/>
          <w:b/>
          <w:i w:val="0"/>
          <w:sz w:val="27"/>
        </w:rPr>
        <w:t>一、三層世界與價值的諸面向</w:t>
      </w:r>
    </w:p>
    <w:p>
      <w:pPr>
        <w:spacing w:line="408" w:lineRule="auto" w:after="80"/>
        <w:ind w:firstLine="482"/>
      </w:pPr>
      <w:r>
        <w:rPr>
          <w:rFonts w:ascii="Times New Roman" w:hAnsi="Times New Roman" w:eastAsia="PMingLiU"/>
          <w:b w:val="0"/>
          <w:i w:val="0"/>
          <w:sz w:val="22"/>
        </w:rPr>
        <w:t>世界理論為什麼屬於價值論？因為價值的每一個面向，都對應著世界生成的某個環節——把在場世界論的三層結構，與價值的諸面向並排放在一起看，這個對應幾乎是自明的。</w:t>
      </w:r>
    </w:p>
    <w:p>
      <w:pPr>
        <w:spacing w:line="408" w:lineRule="auto" w:after="80"/>
        <w:ind w:firstLine="482"/>
      </w:pPr>
      <w:r>
        <w:rPr>
          <w:rFonts w:ascii="Times New Roman" w:hAnsi="Times New Roman" w:eastAsia="PMingLiU"/>
          <w:b/>
          <w:i w:val="0"/>
          <w:sz w:val="22"/>
        </w:rPr>
        <w:t>潛生界與願然。</w:t>
      </w:r>
      <w:r>
        <w:rPr>
          <w:rFonts w:ascii="Times New Roman" w:hAnsi="Times New Roman" w:eastAsia="PMingLiU"/>
          <w:b w:val="0"/>
          <w:i w:val="0"/>
          <w:sz w:val="22"/>
        </w:rPr>
        <w:t>潛生界是一切尚未被點亮的可能世界的儲庫；願然，正是那股選擇點亮其中某一個、使它從潛生界躍入意想界的力量。《願然》所建立的意欲結構，在這裡終於找到了它真正的作用對象：願然不是在一個已經畫好的世界裡挑選偏好，而是在可能世界的儲庫前，決定哪一個世界值得被生成。價值的起點，從來不是選擇題，而是這個更原初的動作——願意讓某個世界誕生。</w:t>
      </w:r>
    </w:p>
    <w:p>
      <w:pPr>
        <w:spacing w:line="408" w:lineRule="auto" w:after="80"/>
        <w:ind w:firstLine="482"/>
      </w:pPr>
      <w:r>
        <w:rPr>
          <w:rFonts w:ascii="Times New Roman" w:hAnsi="Times New Roman" w:eastAsia="PMingLiU"/>
          <w:b/>
          <w:i w:val="0"/>
          <w:sz w:val="22"/>
        </w:rPr>
        <w:t>意想界與美、意義。</w:t>
      </w:r>
      <w:r>
        <w:rPr>
          <w:rFonts w:ascii="Times New Roman" w:hAnsi="Times New Roman" w:eastAsia="PMingLiU"/>
          <w:b w:val="0"/>
          <w:i w:val="0"/>
          <w:sz w:val="22"/>
        </w:rPr>
        <w:t>意想界是單一主體最自由的生成場，也是美與意義最濃密發生之處。《願然》提出的「美的共振生成論」在此有了新的落點：美是主體願然與世界形式之間的共振，而這共振最純粹地發生在意想界的創造與接收之中（第三章）。意義亦然——《意義、愛與神聖》指出意義是主體生成的張力場，而這張力場，正是一個主體在其意想界中朝向某物的指向結構。美與意義，是世界在意想界層級上對主體顯現的方式。而意想界也可能被他人接管：千尋在湯屋裡先是失去了名字，再一點一點失去對自己是誰的把握——名字被奪走的那一刻，她的意想界已經不再由自己所畫，而是被湯婆婆的契約重新編碼。這是意想界宰制最赤裸的樣子：一個人仍在生活，卻不再是那個生活的作者。</w:t>
      </w:r>
    </w:p>
    <w:p>
      <w:pPr>
        <w:spacing w:line="408" w:lineRule="auto" w:after="80"/>
        <w:ind w:firstLine="482"/>
      </w:pPr>
      <w:r>
        <w:rPr>
          <w:rFonts w:ascii="Times New Roman" w:hAnsi="Times New Roman" w:eastAsia="PMingLiU"/>
          <w:b/>
          <w:i w:val="0"/>
          <w:sz w:val="22"/>
        </w:rPr>
        <w:t>存在界與善、愛。</w:t>
      </w:r>
      <w:r>
        <w:rPr>
          <w:rFonts w:ascii="Times New Roman" w:hAnsi="Times New Roman" w:eastAsia="PMingLiU"/>
          <w:b w:val="0"/>
          <w:i w:val="0"/>
          <w:sz w:val="22"/>
        </w:rPr>
        <w:t>當第二個主體進入，世界便升級為存在界，善與愛才真正有了現場。善，是共構一個眾多住世者皆可安居的世界（呼應倫理學卷的「倫理可居性」）；愛，是讓他者作為另一個創世者真實在場、與我共構世界的最高願然運動（《意義、愛與神聖》）。千尋在湯屋深處喊出白龍的真名——琥珀川——正是這個運動最乾淨的示範：她沒有替他重新畫一個身分，而是讓他原本所是的那個主體重新在場。這不是拯救者對受害者的施捨，而是一次承認：你是誰，我記得，而且我願意說出來。善與愛，就是存在界層級上，世界對複數主體發出的要求與恩典。</w:t>
      </w:r>
    </w:p>
    <w:p>
      <w:pPr>
        <w:spacing w:line="408" w:lineRule="auto" w:after="80"/>
        <w:ind w:firstLine="482"/>
      </w:pPr>
      <w:r>
        <w:rPr>
          <w:rFonts w:ascii="Times New Roman" w:hAnsi="Times New Roman" w:eastAsia="PMingLiU"/>
          <w:b/>
          <w:i w:val="0"/>
          <w:sz w:val="22"/>
        </w:rPr>
        <w:t>世界的邊界與神聖。</w:t>
      </w:r>
      <w:r>
        <w:rPr>
          <w:rFonts w:ascii="Times New Roman" w:hAnsi="Times New Roman" w:eastAsia="PMingLiU"/>
          <w:b w:val="0"/>
          <w:i w:val="0"/>
          <w:sz w:val="22"/>
        </w:rPr>
        <w:t>三層世界的最外緣——意向性所能到達的邊界、語言止息之處——是神聖。在場世界論已經標出（第一章第六節）：當人以局部創世者的身分向空無借取創生能量時，他觸碰到的，正是世界得以生成的那個不可言說的源頭。神聖不是世界中的某一個對象，而是「世界整體竟能從空無中被畫出來」這件事本身所帶有的敬畏。價值的最高面向，就在世界的邊界處，與那不可言說者相接。</w:t>
      </w:r>
    </w:p>
    <w:p>
      <w:pPr>
        <w:pStyle w:val="Heading2"/>
        <w:spacing w:before="280" w:after="120"/>
      </w:pPr>
      <w:r>
        <w:rPr>
          <w:rFonts w:ascii="Times New Roman" w:hAnsi="Times New Roman" w:eastAsia="DFKai-SB"/>
          <w:b/>
          <w:i w:val="0"/>
          <w:sz w:val="27"/>
        </w:rPr>
        <w:t>二、工畫師的修養：世界理論作為價值論的實踐綱領</w:t>
      </w:r>
    </w:p>
    <w:p>
      <w:pPr>
        <w:spacing w:line="408" w:lineRule="auto" w:after="80"/>
        <w:ind w:firstLine="482"/>
      </w:pPr>
      <w:r>
        <w:rPr>
          <w:rFonts w:ascii="Times New Roman" w:hAnsi="Times New Roman" w:eastAsia="PMingLiU"/>
          <w:b w:val="0"/>
          <w:i w:val="0"/>
          <w:sz w:val="22"/>
        </w:rPr>
        <w:t>把四個面向收攏，世界理論給出價值論一條貫穿性的實踐綱領，這也是全卷最終要留下的一句話。</w:t>
      </w:r>
    </w:p>
    <w:p>
      <w:pPr>
        <w:spacing w:line="408" w:lineRule="auto" w:after="80"/>
        <w:ind w:firstLine="482"/>
      </w:pPr>
      <w:r>
        <w:rPr>
          <w:rFonts w:ascii="Times New Roman" w:hAnsi="Times New Roman" w:eastAsia="PMingLiU"/>
          <w:b w:val="0"/>
          <w:i w:val="0"/>
          <w:sz w:val="22"/>
        </w:rPr>
        <w:t>既然世界是心所畫，而價值的諸面向分布在世界生成的各個層級，那麼一切價值實踐的最深槓桿，都落在同一處：</w:t>
      </w:r>
      <w:r>
        <w:rPr>
          <w:rFonts w:ascii="Times New Roman" w:hAnsi="Times New Roman" w:eastAsia="PMingLiU"/>
          <w:b/>
          <w:i w:val="0"/>
          <w:sz w:val="22"/>
        </w:rPr>
        <w:t>那枝作畫的筆，即主體自身。</w:t>
      </w:r>
      <w:r>
        <w:rPr>
          <w:rFonts w:ascii="Times New Roman" w:hAnsi="Times New Roman" w:eastAsia="PMingLiU"/>
          <w:b w:val="0"/>
          <w:i w:val="0"/>
          <w:sz w:val="22"/>
        </w:rPr>
        <w:t>要一個更美、更有意義、更可居、更通向神聖的世界，最根本的途徑從來不是去操弄世界中的對象，而是修養那位工畫師——提升其願然的誠實度、收回未覺察的投射、讓他者作為共構者真實在場。千尋在湯屋裡守住的，說到底就是這枝筆：只要那張寫著本名的告別卡片還在口袋裡，她就還記得是誰在畫、為誰而畫；一旦忘記，畫筆便換了主人，畫出來的也就不再是她自己的世界。這把第二章的「轉識成智」、倫理學卷的「誠實度」、價值論卷的「願然」，全部收進世界理論的同一個焦點：人對世界負有不可推卸的創世者責任，而善盡這責任的方式，是成為一個配得上自己所畫之世界的主體。</w:t>
      </w:r>
    </w:p>
    <w:p>
      <w:pPr>
        <w:spacing w:line="408" w:lineRule="auto" w:after="80"/>
        <w:ind w:firstLine="482"/>
      </w:pPr>
      <w:r>
        <w:rPr>
          <w:rFonts w:ascii="Times New Roman" w:hAnsi="Times New Roman" w:eastAsia="PMingLiU"/>
          <w:b w:val="0"/>
          <w:i w:val="0"/>
          <w:sz w:val="22"/>
        </w:rPr>
        <w:t>於是價值論在此閉合為一個生成的整體。願然點亮潛生界，心識畫出意想界，藝術與科幻把它擴張為眾人共居的存在界，而善、愛與神聖在這共構的世界中被實現或被辜負——這一切，都繫於工畫師握筆的那一念是否誠實。世界理論因此不是價值論的附錄，而是它的樞紐：它把意欲、秩序、美、意義、愛、神聖，全部安置回「世界如何被一個願意誠實臨在的主體畫出來」這個唯一的生成現場。人，作為宇宙中能夠自覺地畫世界的存在，其最高的價值處境，就是在每一次落筆時，誠實地決定：要讓一個什麼樣的世界，因我而在場。</w:t>
      </w:r>
    </w:p>
    <w:p>
      <w:pPr>
        <w:spacing w:line="408" w:lineRule="auto" w:after="80"/>
        <w:ind w:firstLine="482"/>
      </w:pPr>
      <w:r>
        <w:rPr>
          <w:rFonts w:ascii="Times New Roman" w:hAnsi="Times New Roman" w:eastAsia="PMingLiU"/>
          <w:b w:val="0"/>
          <w:i w:val="0"/>
          <w:sz w:val="22"/>
        </w:rPr>
        <w:t>哲學的結語不是答案的封存，而是視野的開展——此刻要問的不再只是「願然是什麼」，而是「願然在這個時代意味著什麼」。</w:t>
      </w:r>
    </w:p>
    <w:p>
      <w:pPr>
        <w:pStyle w:val="Heading2"/>
        <w:spacing w:before="280" w:after="120"/>
      </w:pPr>
      <w:r>
        <w:rPr>
          <w:rFonts w:ascii="Times New Roman" w:hAnsi="Times New Roman" w:eastAsia="DFKai-SB"/>
          <w:b/>
          <w:i w:val="0"/>
          <w:sz w:val="27"/>
        </w:rPr>
        <w:t>三、後後現代的大敘事：容納而非解構</w:t>
      </w:r>
    </w:p>
    <w:p>
      <w:pPr>
        <w:spacing w:line="408" w:lineRule="auto" w:after="80"/>
        <w:ind w:firstLine="482"/>
      </w:pPr>
      <w:r>
        <w:rPr>
          <w:rFonts w:ascii="Times New Roman" w:hAnsi="Times New Roman" w:eastAsia="PMingLiU"/>
          <w:b w:val="0"/>
          <w:i w:val="0"/>
          <w:sz w:val="22"/>
        </w:rPr>
        <w:t>後現代哲學最驕傲的成就是對大敘事（grand récit）的解構。利奧塔（Jean-François Lyotard, 1924–1998）宣告一切普遍敘事皆是權力偽裝，德希達（Jacques Derrida, 1930–2004）把語言的意義拆散至無底的差延，傅柯（Michel Foucault, 1926–1984）讓主體變成規訓的效果而非論述的起點。這套解構工程對現代理性的傲慢確實是必要的手術，它揭露了啟蒙進步論、馬克思（Karl Marx, 1818–1883）目的論乃至宗教救贖史觀中潛伏的暴力結構。然而，後現代的困境在於：它擅長摧毀，卻無法重建；它看清了所有敘事的虛假，卻在看清的同時也消解了自身行動的根據。當「一切皆是詮釋」的命題達到極致，連反抗本身也成了另一種詮釋，願然的生發便陷入根本的窒息。</w:t>
      </w:r>
    </w:p>
    <w:p>
      <w:pPr>
        <w:spacing w:line="408" w:lineRule="auto" w:after="80"/>
        <w:ind w:firstLine="482"/>
      </w:pPr>
      <w:r>
        <w:rPr>
          <w:rFonts w:ascii="Times New Roman" w:hAnsi="Times New Roman" w:eastAsia="PMingLiU"/>
          <w:b w:val="0"/>
          <w:i w:val="0"/>
          <w:sz w:val="22"/>
        </w:rPr>
        <w:t>創生哲學提出的「後後現代大敘事」，不是對後現代的反動，而是對它的容納與超越。Generate 與 Genesis 同出希臘字根 gen——生成、誕生、起源——這不是文字遊戲，而是一個哲學宣示：後後現代的任務不是在解構的廢墟上繼續燃燒，而是重新點燃生成的動力。德勒茲（Gilles Deleuze, 1925–1995）的「生成（Becoming）」仍停留在去中心的漂移之中；創生哲學的「生成（Genesis）」則是有主體在場的誕生——主體帶著願然、帶著對真、善、美與神聖的意欲，在關係場中主動生成意義。</w:t>
      </w:r>
    </w:p>
    <w:p>
      <w:pPr>
        <w:spacing w:line="408" w:lineRule="auto" w:after="80"/>
        <w:ind w:firstLine="482"/>
      </w:pPr>
      <w:r>
        <w:rPr>
          <w:rFonts w:ascii="Times New Roman" w:hAnsi="Times New Roman" w:eastAsia="PMingLiU"/>
          <w:b w:val="0"/>
          <w:i w:val="0"/>
          <w:sz w:val="22"/>
        </w:rPr>
        <w:t>所謂「能容納並轉譯所有價值語言」，意思是：後現代的多元洞察（沒有絕對客觀美學、美德具有歷史相對性、意義是語境性生成）全都可以被整合進創生哲學，因為創生哲學本來就主張美是主客共振的生成事件，而非客體的固有屬性；主張意義是主體在遭遇中生成的張力場，而非被發現的客觀事實。後現代說「沒有普遍美學」，創生哲學回應：「的確，但美的共振生成具有演化基頻的相對客觀性，同時開放主體向度的個殊歷史性——兩者並存，並非矛盾。」後現代說「主體是建構的效果」，創生哲學回應：「主體的確是在關係、語言與召喚中生成的，但生成並不廢除主體；恰恰相反，生成就是主體誕生的過程本身，而『我願』（I will）正是這個生成過程抵達自我的關鍵時刻。」</w:t>
      </w:r>
    </w:p>
    <w:p>
      <w:pPr>
        <w:spacing w:line="408" w:lineRule="auto" w:after="80"/>
        <w:ind w:firstLine="482"/>
      </w:pPr>
      <w:r>
        <w:rPr>
          <w:rFonts w:ascii="Times New Roman" w:hAnsi="Times New Roman" w:eastAsia="PMingLiU"/>
          <w:b w:val="0"/>
          <w:i w:val="0"/>
          <w:sz w:val="22"/>
        </w:rPr>
        <w:t>這樣的視野重新賦權主體願然：它不是逃回啟蒙理性主義的普遍主體，也不是退守後現代無根的流動碎片，而是一個誠實整合了多重向度、在真、善、美與神聖之間持續生成自身的主體。它能接受多元，同時不放棄方向；它能接受解構，同時不放棄生成。這正是後後現代所要求的思想體力——也是創生哲學把自身定位為「後後現代的大敘事」的核心理由：它不以解構為終點，而以生成為起點，把所有價值語言的碎片重新召集到主體願然的場域之中。</w:t>
      </w:r>
    </w:p>
    <w:p>
      <w:pPr>
        <w:spacing w:line="312" w:lineRule="auto" w:before="40" w:after="200"/>
      </w:pPr>
      <w:r>
        <w:rPr>
          <w:rFonts w:ascii="Times New Roman" w:hAnsi="Times New Roman" w:eastAsia="PMingLiU"/>
          <w:b w:val="0"/>
          <w:i w:val="0"/>
          <w:color w:val="666666"/>
          <w:sz w:val="17"/>
        </w:rPr>
        <w:t>本節主要依據對話：</w:t>
      </w:r>
      <w:r>
        <w:rPr>
          <w:rFonts w:ascii="Times New Roman" w:hAnsi="Times New Roman" w:eastAsia="PMingLiU"/>
          <w:b w:val="0"/>
          <w:i w:val="0"/>
          <w:color w:val="666666"/>
          <w:sz w:val="17"/>
        </w:rPr>
        <w:t>C-00101</w:t>
      </w:r>
      <w:r>
        <w:rPr>
          <w:rFonts w:ascii="Times New Roman" w:hAnsi="Times New Roman" w:eastAsia="PMingLiU"/>
          <w:b w:val="0"/>
          <w:i w:val="0"/>
          <w:color w:val="666666"/>
          <w:sz w:val="17"/>
        </w:rPr>
        <w:t>、</w:t>
      </w:r>
      <w:r>
        <w:rPr>
          <w:rFonts w:ascii="Times New Roman" w:hAnsi="Times New Roman" w:eastAsia="PMingLiU"/>
          <w:b w:val="0"/>
          <w:i w:val="0"/>
          <w:color w:val="666666"/>
          <w:sz w:val="17"/>
        </w:rPr>
        <w:t>C-00520</w:t>
      </w:r>
      <w:r>
        <w:rPr>
          <w:rFonts w:ascii="Times New Roman" w:hAnsi="Times New Roman" w:eastAsia="PMingLiU"/>
          <w:b w:val="0"/>
          <w:i w:val="0"/>
          <w:color w:val="666666"/>
          <w:sz w:val="17"/>
        </w:rPr>
        <w:t>、</w:t>
      </w:r>
      <w:r>
        <w:rPr>
          <w:rFonts w:ascii="Times New Roman" w:hAnsi="Times New Roman" w:eastAsia="PMingLiU"/>
          <w:b w:val="0"/>
          <w:i w:val="0"/>
          <w:color w:val="666666"/>
          <w:sz w:val="17"/>
        </w:rPr>
        <w:t>C-01907</w:t>
      </w:r>
      <w:r>
        <w:rPr>
          <w:rFonts w:ascii="Times New Roman" w:hAnsi="Times New Roman" w:eastAsia="PMingLiU"/>
          <w:b w:val="0"/>
          <w:i w:val="0"/>
          <w:color w:val="666666"/>
          <w:sz w:val="17"/>
        </w:rPr>
        <w:t>、</w:t>
      </w:r>
      <w:r>
        <w:rPr>
          <w:rFonts w:ascii="Times New Roman" w:hAnsi="Times New Roman" w:eastAsia="PMingLiU"/>
          <w:b w:val="0"/>
          <w:i w:val="0"/>
          <w:color w:val="666666"/>
          <w:sz w:val="17"/>
        </w:rPr>
        <w:t>C-02465</w:t>
      </w:r>
      <w:r>
        <w:rPr>
          <w:rFonts w:ascii="Times New Roman" w:hAnsi="Times New Roman" w:eastAsia="PMingLiU"/>
          <w:b w:val="0"/>
          <w:i w:val="0"/>
          <w:color w:val="666666"/>
          <w:sz w:val="17"/>
        </w:rPr>
        <w:t>、</w:t>
      </w:r>
      <w:r>
        <w:rPr>
          <w:rFonts w:ascii="Times New Roman" w:hAnsi="Times New Roman" w:eastAsia="PMingLiU"/>
          <w:b w:val="0"/>
          <w:i w:val="0"/>
          <w:color w:val="666666"/>
          <w:sz w:val="17"/>
        </w:rPr>
        <w:t>C-03704</w:t>
      </w:r>
      <w:r>
        <w:rPr>
          <w:rFonts w:ascii="Times New Roman" w:hAnsi="Times New Roman" w:eastAsia="PMingLiU"/>
          <w:b w:val="0"/>
          <w:i w:val="0"/>
          <w:color w:val="666666"/>
          <w:sz w:val="17"/>
        </w:rPr>
        <w:t>、</w:t>
      </w:r>
      <w:r>
        <w:rPr>
          <w:rFonts w:ascii="Times New Roman" w:hAnsi="Times New Roman" w:eastAsia="PMingLiU"/>
          <w:b w:val="0"/>
          <w:i w:val="0"/>
          <w:color w:val="666666"/>
          <w:sz w:val="17"/>
        </w:rPr>
        <w:t>C-03798</w:t>
      </w:r>
      <w:r>
        <w:rPr>
          <w:rFonts w:ascii="Times New Roman" w:hAnsi="Times New Roman" w:eastAsia="PMingLiU"/>
          <w:b w:val="0"/>
          <w:i w:val="0"/>
          <w:color w:val="666666"/>
          <w:sz w:val="17"/>
        </w:rPr>
        <w:t>、</w:t>
      </w:r>
      <w:r>
        <w:rPr>
          <w:rFonts w:ascii="Times New Roman" w:hAnsi="Times New Roman" w:eastAsia="PMingLiU"/>
          <w:b w:val="0"/>
          <w:i w:val="0"/>
          <w:color w:val="666666"/>
          <w:sz w:val="17"/>
        </w:rPr>
        <w:t>C-04348</w:t>
      </w:r>
      <w:r>
        <w:rPr>
          <w:rFonts w:ascii="Times New Roman" w:hAnsi="Times New Roman" w:eastAsia="PMingLiU"/>
          <w:b w:val="0"/>
          <w:i w:val="0"/>
          <w:color w:val="666666"/>
          <w:sz w:val="17"/>
        </w:rPr>
        <w:t>、</w:t>
      </w:r>
      <w:r>
        <w:rPr>
          <w:rFonts w:ascii="Times New Roman" w:hAnsi="Times New Roman" w:eastAsia="PMingLiU"/>
          <w:b w:val="0"/>
          <w:i w:val="0"/>
          <w:color w:val="666666"/>
          <w:sz w:val="17"/>
        </w:rPr>
        <w:t>C-04350</w:t>
      </w:r>
      <w:r>
        <w:rPr>
          <w:rFonts w:ascii="Times New Roman" w:hAnsi="Times New Roman" w:eastAsia="PMingLiU"/>
          <w:b w:val="0"/>
          <w:i w:val="0"/>
          <w:color w:val="666666"/>
          <w:sz w:val="17"/>
        </w:rPr>
        <w:t>、</w:t>
      </w:r>
      <w:r>
        <w:rPr>
          <w:rFonts w:ascii="Times New Roman" w:hAnsi="Times New Roman" w:eastAsia="PMingLiU"/>
          <w:b w:val="0"/>
          <w:i w:val="0"/>
          <w:color w:val="666666"/>
          <w:sz w:val="17"/>
        </w:rPr>
        <w:t>C-04925</w:t>
      </w:r>
      <w:r>
        <w:rPr>
          <w:rFonts w:ascii="Times New Roman" w:hAnsi="Times New Roman" w:eastAsia="PMingLiU"/>
          <w:b w:val="0"/>
          <w:i w:val="0"/>
          <w:color w:val="666666"/>
          <w:sz w:val="17"/>
        </w:rPr>
        <w:t>、</w:t>
      </w:r>
      <w:r>
        <w:rPr>
          <w:rFonts w:ascii="Times New Roman" w:hAnsi="Times New Roman" w:eastAsia="PMingLiU"/>
          <w:b w:val="0"/>
          <w:i w:val="0"/>
          <w:color w:val="666666"/>
          <w:sz w:val="17"/>
        </w:rPr>
        <w:t>C-05078</w:t>
      </w:r>
      <w:r>
        <w:rPr>
          <w:rFonts w:ascii="Times New Roman" w:hAnsi="Times New Roman" w:eastAsia="PMingLiU"/>
          <w:b w:val="0"/>
          <w:i w:val="0"/>
          <w:color w:val="666666"/>
          <w:sz w:val="17"/>
        </w:rPr>
        <w:t>、</w:t>
      </w:r>
      <w:r>
        <w:rPr>
          <w:rFonts w:ascii="Times New Roman" w:hAnsi="Times New Roman" w:eastAsia="PMingLiU"/>
          <w:b w:val="0"/>
          <w:i w:val="0"/>
          <w:color w:val="666666"/>
          <w:sz w:val="17"/>
        </w:rPr>
        <w:t>C-06586</w:t>
      </w:r>
      <w:r>
        <w:rPr>
          <w:rFonts w:ascii="Times New Roman" w:hAnsi="Times New Roman" w:eastAsia="PMingLiU"/>
          <w:b w:val="0"/>
          <w:i w:val="0"/>
          <w:color w:val="666666"/>
          <w:sz w:val="17"/>
        </w:rPr>
        <w:t>、</w:t>
      </w:r>
      <w:r>
        <w:rPr>
          <w:rFonts w:ascii="Times New Roman" w:hAnsi="Times New Roman" w:eastAsia="PMingLiU"/>
          <w:b w:val="0"/>
          <w:i w:val="0"/>
          <w:color w:val="666666"/>
          <w:sz w:val="17"/>
        </w:rPr>
        <w:t>C-06601</w:t>
      </w:r>
    </w:p>
    <w:p>
      <w:pPr>
        <w:pStyle w:val="Heading2"/>
        <w:spacing w:before="280" w:after="120"/>
      </w:pPr>
      <w:r>
        <w:rPr>
          <w:rFonts w:ascii="Times New Roman" w:hAnsi="Times New Roman" w:eastAsia="DFKai-SB"/>
          <w:b/>
          <w:i w:val="0"/>
          <w:sz w:val="27"/>
        </w:rPr>
        <w:t>四、沉思作為願然的素樸自我說明——以及 AI 時代的鑑賞力</w:t>
      </w:r>
    </w:p>
    <w:p>
      <w:pPr>
        <w:spacing w:line="408" w:lineRule="auto" w:after="80"/>
        <w:ind w:firstLine="482"/>
      </w:pPr>
      <w:r>
        <w:rPr>
          <w:rFonts w:ascii="Times New Roman" w:hAnsi="Times New Roman" w:eastAsia="PMingLiU"/>
          <w:b w:val="0"/>
          <w:i w:val="0"/>
          <w:sz w:val="22"/>
        </w:rPr>
        <w:t>在所有可能的願然形式中，沉思（contemplation）是最素樸的一種自我說明。哲人甘願耗費巨大的神經能量，在無法保證報酬的情況下持續思考，這件事本身就是一個有力的哲學證據：願然不是慾望的副產品，也不是倫理義務的延伸，而是主體的一種基本存在模式——純粹知識欲（epistemic desire）與審美欲（aesthetic desire）在沒有任何外在強制下仍然燃燒的狀態。古希臘把沉思（theoria）列為最高的生活方式，不是偶然的文化品味，而是對某個存在事實的哲學辨認：主體在純粹認識與審美的當下，最接近自身願然的核心。</w:t>
      </w:r>
    </w:p>
    <w:p>
      <w:pPr>
        <w:spacing w:line="408" w:lineRule="auto" w:after="80"/>
        <w:ind w:firstLine="482"/>
      </w:pPr>
      <w:r>
        <w:rPr>
          <w:rFonts w:ascii="Times New Roman" w:hAnsi="Times New Roman" w:eastAsia="PMingLiU"/>
          <w:b w:val="0"/>
          <w:i w:val="0"/>
          <w:sz w:val="22"/>
        </w:rPr>
        <w:t>沉思願然論的要旨在此：願然最素樸的自我說明，不是「我應該願意什麼」（那是倫理學的問題），也不是「世界客觀上值得什麼」（那是認識論的問題），而是在沉思的行為本身，主體對自身的意欲有了最直接的接觸——「我願意繼續知道、繼續感受、繼續與這個世界的謎產生共振」，這是先於所有反思的價值生發。當一個人凝視星空或鑽研古典語法時感到的那種充實，不需要任何外在目的的背書，它本身就是願然的在場。沉思因此不只是智識活動，而是願然最純粹的自我確認：在沉思中，主體說出了「這個世界對我而言值得」的最初答案，而這個答案，就是價值論的發源地。</w:t>
      </w:r>
    </w:p>
    <w:p>
      <w:pPr>
        <w:spacing w:line="408" w:lineRule="auto" w:after="80"/>
        <w:ind w:firstLine="482"/>
      </w:pPr>
      <w:r>
        <w:rPr>
          <w:rFonts w:ascii="Times New Roman" w:hAnsi="Times New Roman" w:eastAsia="PMingLiU"/>
          <w:b w:val="0"/>
          <w:i w:val="0"/>
          <w:sz w:val="22"/>
        </w:rPr>
        <w:t>確立了沉思作為願然的素樸自我說明之後，可以從中導出這個時代最迫切的人文主張。人工智能可以模仿推理、合成文字、生成圖像，甚至在統計意義上超越人類的平均表現；然而 AI 沒有願然，因為它沒有主體。它計算，但不感受那種計算之中的共鳴與震動；它輸出文本，但不帶著「我願意說出這句話，因為它對我而言是真實而美的」的意欲。沉思的本質——主體對自身意欲的在場——是 AI 在結構上無從模擬的向度。</w:t>
      </w:r>
    </w:p>
    <w:p>
      <w:pPr>
        <w:spacing w:line="408" w:lineRule="auto" w:after="80"/>
        <w:ind w:firstLine="482"/>
      </w:pPr>
      <w:r>
        <w:rPr>
          <w:rFonts w:ascii="Times New Roman" w:hAnsi="Times New Roman" w:eastAsia="PMingLiU"/>
          <w:b w:val="0"/>
          <w:i w:val="0"/>
          <w:sz w:val="22"/>
        </w:rPr>
        <w:t>由此導出這個時代最重要的人文主張：</w:t>
      </w:r>
      <w:r>
        <w:rPr>
          <w:rFonts w:ascii="Times New Roman" w:hAnsi="Times New Roman" w:eastAsia="PMingLiU"/>
          <w:b/>
          <w:i w:val="0"/>
          <w:sz w:val="22"/>
        </w:rPr>
        <w:t>鑑賞力不可外包</w:t>
      </w:r>
      <w:r>
        <w:rPr>
          <w:rFonts w:ascii="Times New Roman" w:hAnsi="Times New Roman" w:eastAsia="PMingLiU"/>
          <w:b w:val="0"/>
          <w:i w:val="0"/>
          <w:sz w:val="22"/>
        </w:rPr>
        <w:t>。鑑賞力是願然向度的高階展現——它是主體在遭遇作品、思想或行動時，運用其整個願然結構（包括知識積累、審美記憶、倫理敏感與神聖直覺）所發出的評判。當一個人讓 AI 幫自己判斷「這首詩好不好」、「這個哲學論證有沒有說服力」，他讓渡的不只是一個實用任務，而是願然本身的自我確認機會。鑑賞力的喪失，從價值論的角度看，是主體願然的萎縮：主體放棄了對自身意欲的訓練，放棄了在「遭遇與共振」中生成意義的能力，最終走向激情無能——不是技術無能，而是價值上的無能。</w:t>
      </w:r>
    </w:p>
    <w:p>
      <w:pPr>
        <w:spacing w:line="408" w:lineRule="auto" w:after="80"/>
        <w:ind w:firstLine="482"/>
      </w:pPr>
      <w:r>
        <w:rPr>
          <w:rFonts w:ascii="Times New Roman" w:hAnsi="Times New Roman" w:eastAsia="PMingLiU"/>
          <w:b w:val="0"/>
          <w:i w:val="0"/>
          <w:sz w:val="22"/>
        </w:rPr>
        <w:t>後 AI 時代的核心人文價值，因此恰恰是那些 AI 最無從取代的：在遭遇中被觸動的能力、在困惑中仍堅持詢問的能力、在美的顯現前發出「這對我而言是真實的」的能力。這些都是沉思願然的基本功，也是人類主體在任何技術加速的時代所不能外包的事。</w:t>
      </w:r>
    </w:p>
    <w:p>
      <w:pPr>
        <w:spacing w:line="312" w:lineRule="auto" w:before="40" w:after="200"/>
      </w:pPr>
      <w:r>
        <w:rPr>
          <w:rFonts w:ascii="Times New Roman" w:hAnsi="Times New Roman" w:eastAsia="PMingLiU"/>
          <w:b w:val="0"/>
          <w:i w:val="0"/>
          <w:color w:val="666666"/>
          <w:sz w:val="17"/>
        </w:rPr>
        <w:t>本節主要依據對話：</w:t>
      </w:r>
      <w:r>
        <w:rPr>
          <w:rFonts w:ascii="Times New Roman" w:hAnsi="Times New Roman" w:eastAsia="PMingLiU"/>
          <w:b w:val="0"/>
          <w:i w:val="0"/>
          <w:color w:val="666666"/>
          <w:sz w:val="17"/>
        </w:rPr>
        <w:t>C-02734</w:t>
      </w:r>
      <w:r>
        <w:rPr>
          <w:rFonts w:ascii="Times New Roman" w:hAnsi="Times New Roman" w:eastAsia="PMingLiU"/>
          <w:b w:val="0"/>
          <w:i w:val="0"/>
          <w:color w:val="666666"/>
          <w:sz w:val="17"/>
        </w:rPr>
        <w:t>、</w:t>
      </w:r>
      <w:r>
        <w:rPr>
          <w:rFonts w:ascii="Times New Roman" w:hAnsi="Times New Roman" w:eastAsia="PMingLiU"/>
          <w:b w:val="0"/>
          <w:i w:val="0"/>
          <w:color w:val="666666"/>
          <w:sz w:val="17"/>
        </w:rPr>
        <w:t>C-04925</w:t>
      </w:r>
      <w:r>
        <w:rPr>
          <w:rFonts w:ascii="Times New Roman" w:hAnsi="Times New Roman" w:eastAsia="PMingLiU"/>
          <w:b w:val="0"/>
          <w:i w:val="0"/>
          <w:color w:val="666666"/>
          <w:sz w:val="17"/>
        </w:rPr>
        <w:t>、</w:t>
      </w:r>
      <w:r>
        <w:rPr>
          <w:rFonts w:ascii="Times New Roman" w:hAnsi="Times New Roman" w:eastAsia="PMingLiU"/>
          <w:b w:val="0"/>
          <w:i w:val="0"/>
          <w:color w:val="666666"/>
          <w:sz w:val="17"/>
        </w:rPr>
        <w:t>C-06079</w:t>
      </w:r>
      <w:r>
        <w:rPr>
          <w:rFonts w:ascii="Times New Roman" w:hAnsi="Times New Roman" w:eastAsia="PMingLiU"/>
          <w:b w:val="0"/>
          <w:i w:val="0"/>
          <w:color w:val="666666"/>
          <w:sz w:val="17"/>
        </w:rPr>
        <w:t>、</w:t>
      </w:r>
      <w:r>
        <w:rPr>
          <w:rFonts w:ascii="Times New Roman" w:hAnsi="Times New Roman" w:eastAsia="PMingLiU"/>
          <w:b w:val="0"/>
          <w:i w:val="0"/>
          <w:color w:val="666666"/>
          <w:sz w:val="17"/>
        </w:rPr>
        <w:t>C-06257</w:t>
      </w:r>
      <w:r>
        <w:rPr>
          <w:rFonts w:ascii="Times New Roman" w:hAnsi="Times New Roman" w:eastAsia="PMingLiU"/>
          <w:b w:val="0"/>
          <w:i w:val="0"/>
          <w:color w:val="666666"/>
          <w:sz w:val="17"/>
        </w:rPr>
        <w:t>、</w:t>
      </w:r>
      <w:r>
        <w:rPr>
          <w:rFonts w:ascii="Times New Roman" w:hAnsi="Times New Roman" w:eastAsia="PMingLiU"/>
          <w:b w:val="0"/>
          <w:i w:val="0"/>
          <w:color w:val="666666"/>
          <w:sz w:val="17"/>
        </w:rPr>
        <w:t>C-06628</w:t>
      </w:r>
      <w:r>
        <w:rPr>
          <w:rFonts w:ascii="Times New Roman" w:hAnsi="Times New Roman" w:eastAsia="PMingLiU"/>
          <w:b w:val="0"/>
          <w:i w:val="0"/>
          <w:color w:val="666666"/>
          <w:sz w:val="17"/>
        </w:rPr>
        <w:t>、</w:t>
      </w:r>
      <w:r>
        <w:rPr>
          <w:rFonts w:ascii="Times New Roman" w:hAnsi="Times New Roman" w:eastAsia="PMingLiU"/>
          <w:b w:val="0"/>
          <w:i w:val="0"/>
          <w:color w:val="666666"/>
          <w:sz w:val="17"/>
        </w:rPr>
        <w:t>C-06717</w:t>
      </w:r>
      <w:r>
        <w:rPr>
          <w:rFonts w:ascii="Times New Roman" w:hAnsi="Times New Roman" w:eastAsia="PMingLiU"/>
          <w:b w:val="0"/>
          <w:i w:val="0"/>
          <w:color w:val="666666"/>
          <w:sz w:val="17"/>
        </w:rPr>
        <w:t>、</w:t>
      </w:r>
      <w:r>
        <w:rPr>
          <w:rFonts w:ascii="Times New Roman" w:hAnsi="Times New Roman" w:eastAsia="PMingLiU"/>
          <w:b w:val="0"/>
          <w:i w:val="0"/>
          <w:color w:val="666666"/>
          <w:sz w:val="17"/>
        </w:rPr>
        <w:t>C-07197</w:t>
      </w:r>
      <w:r>
        <w:rPr>
          <w:rFonts w:ascii="Times New Roman" w:hAnsi="Times New Roman" w:eastAsia="PMingLiU"/>
          <w:b w:val="0"/>
          <w:i w:val="0"/>
          <w:color w:val="666666"/>
          <w:sz w:val="17"/>
        </w:rPr>
        <w:t>、</w:t>
      </w:r>
      <w:r>
        <w:rPr>
          <w:rFonts w:ascii="Times New Roman" w:hAnsi="Times New Roman" w:eastAsia="PMingLiU"/>
          <w:b w:val="0"/>
          <w:i w:val="0"/>
          <w:color w:val="666666"/>
          <w:sz w:val="17"/>
        </w:rPr>
        <w:t>C-07295</w:t>
      </w:r>
      <w:r>
        <w:rPr>
          <w:rFonts w:ascii="Times New Roman" w:hAnsi="Times New Roman" w:eastAsia="PMingLiU"/>
          <w:b w:val="0"/>
          <w:i w:val="0"/>
          <w:color w:val="666666"/>
          <w:sz w:val="17"/>
        </w:rPr>
        <w:t>、</w:t>
      </w:r>
      <w:r>
        <w:rPr>
          <w:rFonts w:ascii="Times New Roman" w:hAnsi="Times New Roman" w:eastAsia="PMingLiU"/>
          <w:b w:val="0"/>
          <w:i w:val="0"/>
          <w:color w:val="666666"/>
          <w:sz w:val="17"/>
        </w:rPr>
        <w:t>C-07964</w:t>
      </w:r>
      <w:r>
        <w:rPr>
          <w:rFonts w:ascii="Times New Roman" w:hAnsi="Times New Roman" w:eastAsia="PMingLiU"/>
          <w:b w:val="0"/>
          <w:i w:val="0"/>
          <w:color w:val="666666"/>
          <w:sz w:val="17"/>
        </w:rPr>
        <w:t>、</w:t>
      </w:r>
      <w:r>
        <w:rPr>
          <w:rFonts w:ascii="Times New Roman" w:hAnsi="Times New Roman" w:eastAsia="PMingLiU"/>
          <w:b w:val="0"/>
          <w:i w:val="0"/>
          <w:color w:val="666666"/>
          <w:sz w:val="17"/>
        </w:rPr>
        <w:t>C-08725</w:t>
      </w:r>
      <w:r>
        <w:rPr>
          <w:rFonts w:ascii="Times New Roman" w:hAnsi="Times New Roman" w:eastAsia="PMingLiU"/>
          <w:b w:val="0"/>
          <w:i w:val="0"/>
          <w:color w:val="666666"/>
          <w:sz w:val="17"/>
        </w:rPr>
        <w:t>、</w:t>
      </w:r>
      <w:r>
        <w:rPr>
          <w:rFonts w:ascii="Times New Roman" w:hAnsi="Times New Roman" w:eastAsia="PMingLiU"/>
          <w:b w:val="0"/>
          <w:i w:val="0"/>
          <w:color w:val="666666"/>
          <w:sz w:val="17"/>
        </w:rPr>
        <w:t>C-09466</w:t>
      </w:r>
    </w:p>
    <w:p>
      <w:pPr>
        <w:pStyle w:val="Heading2"/>
        <w:spacing w:before="280" w:after="120"/>
      </w:pPr>
      <w:r>
        <w:rPr>
          <w:rFonts w:ascii="Times New Roman" w:hAnsi="Times New Roman" w:eastAsia="DFKai-SB"/>
          <w:b/>
          <w:i w:val="0"/>
          <w:sz w:val="27"/>
        </w:rPr>
        <w:t>五、第二軸心時代的價值口號——共生互成、誠實共善</w:t>
      </w:r>
    </w:p>
    <w:p>
      <w:pPr>
        <w:spacing w:line="408" w:lineRule="auto" w:after="80"/>
        <w:ind w:firstLine="482"/>
      </w:pPr>
      <w:r>
        <w:rPr>
          <w:rFonts w:ascii="Times New Roman" w:hAnsi="Times New Roman" w:eastAsia="PMingLiU"/>
          <w:b w:val="0"/>
          <w:i w:val="0"/>
          <w:sz w:val="22"/>
        </w:rPr>
        <w:t>雅斯培（Karl Jaspers, 1883–1969）以「軸心時代」（Axial Age）命名公元前八至三世紀人類精神的集體覺醒：在中國、印度、希臘與以色列，幾乎同時有孔子（Confucius, 前551–前479）、老子（Laozi）、釋迦牟尼（Śākyamuni）、蘇格拉底（Socrates, 前469–前399）、以賽亞（Isaiah）各自出現，以不同語言指向同一種轉化——從神話宇宙論轉向主體反省，從儀式服從轉向倫理自覺，從部族命運轉向普遍人性。軸心時代是人類第一次大規模地問「人應該如何存在」而非僅僅「人如何存在」。</w:t>
      </w:r>
    </w:p>
    <w:p>
      <w:pPr>
        <w:spacing w:line="408" w:lineRule="auto" w:after="80"/>
        <w:ind w:firstLine="482"/>
      </w:pPr>
      <w:r>
        <w:rPr>
          <w:rFonts w:ascii="Times New Roman" w:hAnsi="Times New Roman" w:eastAsia="PMingLiU"/>
          <w:b w:val="0"/>
          <w:i w:val="0"/>
          <w:sz w:val="22"/>
        </w:rPr>
        <w:t>我們所處的時刻，有充分的理由被稱為第二軸心時代（Second Axial Age）。此刻的問題不再是從神話轉向倫理反省，而是：在上帝退場、大敘事崩解、技術超越人類自我理解的速度、AI 開始被問及主體性的時代，人究竟如何重建「值得為之存在」的價值基礎？第一軸心時代的答案各有其語言：仁義禮智、四聖諦、德性與理式、先知之道。第二軸心時代需要一個能跨越這些傳統、同時又能容納後現代多元洞察的新語言。</w:t>
      </w:r>
    </w:p>
    <w:p>
      <w:pPr>
        <w:spacing w:line="408" w:lineRule="auto" w:after="80"/>
        <w:ind w:firstLine="482"/>
      </w:pPr>
      <w:r>
        <w:rPr>
          <w:rFonts w:ascii="Times New Roman" w:hAnsi="Times New Roman" w:eastAsia="PMingLiU"/>
          <w:b w:val="0"/>
          <w:i w:val="0"/>
          <w:sz w:val="22"/>
        </w:rPr>
        <w:t>創生哲學提出的這個語言，其核心口號是：</w:t>
      </w:r>
      <w:r>
        <w:rPr>
          <w:rFonts w:ascii="Times New Roman" w:hAnsi="Times New Roman" w:eastAsia="PMingLiU"/>
          <w:b/>
          <w:i w:val="0"/>
          <w:sz w:val="22"/>
        </w:rPr>
        <w:t>共生互成、誠實共善</w:t>
      </w:r>
      <w:r>
        <w:rPr>
          <w:rFonts w:ascii="Times New Roman" w:hAnsi="Times New Roman" w:eastAsia="PMingLiU"/>
          <w:b w:val="0"/>
          <w:i w:val="0"/>
          <w:sz w:val="22"/>
        </w:rPr>
        <w:t>。</w:t>
      </w:r>
    </w:p>
    <w:p>
      <w:pPr>
        <w:spacing w:line="408" w:lineRule="auto" w:after="80"/>
        <w:ind w:firstLine="482"/>
      </w:pPr>
      <w:r>
        <w:rPr>
          <w:rFonts w:ascii="Times New Roman" w:hAnsi="Times New Roman" w:eastAsia="PMingLiU"/>
          <w:b w:val="0"/>
          <w:i w:val="0"/>
          <w:sz w:val="22"/>
        </w:rPr>
        <w:t>這八個字所要取代的，是「物競天擇」所留下的文明暗示。達爾文（Charles Darwin, 1809–1882）進化論描述了一個實然（evolution 如何發生），卻被社會達爾文主義誤讀為應然（人際關係應如何運作）。競爭、淘汰、適者生存——這套語言滲入資本主義、民族主義、乃至個人心理，成了當代價值的隱形底色。然而進化論本身已有大量證據指向另一個同等真實的實然：共生（symbiosis）、互惠（mutualism）、親緣選擇（kin selection）——生物系統中的合作與互成，不亞於競爭，甚至在複雜生態中更具存活優勢。物競天擇描述的是一半的生命現象；共生互成描述的，是另一半被長期低估的現實。</w:t>
      </w:r>
    </w:p>
    <w:p>
      <w:pPr>
        <w:spacing w:line="408" w:lineRule="auto" w:after="80"/>
        <w:ind w:firstLine="482"/>
      </w:pPr>
      <w:r>
        <w:rPr>
          <w:rFonts w:ascii="Times New Roman" w:hAnsi="Times New Roman" w:eastAsia="PMingLiU"/>
          <w:b w:val="0"/>
          <w:i w:val="0"/>
          <w:sz w:val="22"/>
        </w:rPr>
        <w:t>「共生互成」從這個實然出發，但走向一個應然與願然的複合命題：主體不是在競爭中成立，而是在與他者的共振與互成中生成。從願然角度看，這意味著：主體的意欲若只指向自我強化，它就截斷了與他者共振所能打開的更深意義場；唯有在真正的他者臨在中，主體的願然才能被擴展而非只被滿足。這是愛作為願然最高運動的倫理底蘊。</w:t>
      </w:r>
    </w:p>
    <w:p>
      <w:pPr>
        <w:spacing w:line="408" w:lineRule="auto" w:after="80"/>
        <w:ind w:firstLine="482"/>
      </w:pPr>
      <w:r>
        <w:rPr>
          <w:rFonts w:ascii="Times New Roman" w:hAnsi="Times New Roman" w:eastAsia="PMingLiU"/>
          <w:b w:val="0"/>
          <w:i w:val="0"/>
          <w:sz w:val="22"/>
        </w:rPr>
        <w:t>「誠實共善」則是對第一義「真」的政治轉化。在價值論的視角下，誠實不只是個人美德，也是集體價值場能夠提升的前提：當每個主體都以更高的誠實度行動，整體場域的誠實基底便逐步上升，這是善的集體生成機制的願然根據——不是外在規範的強制，而是主體各自的願然誠實彙聚為共善的過程。</w:t>
      </w:r>
    </w:p>
    <w:p>
      <w:pPr>
        <w:spacing w:line="408" w:lineRule="auto" w:after="80"/>
        <w:ind w:firstLine="482"/>
      </w:pPr>
      <w:r>
        <w:rPr>
          <w:rFonts w:ascii="Times New Roman" w:hAnsi="Times New Roman" w:eastAsia="PMingLiU"/>
          <w:b w:val="0"/>
          <w:i w:val="0"/>
          <w:sz w:val="22"/>
        </w:rPr>
        <w:t>「共生互成、誠實共善」八個字，試圖在達爾文之後給出一個新的文明口號：不是對競爭的天真否定，而是對生命現象更完整的哲學詮釋——生命從一開始就既競爭也共生，而創生哲學作為後後現代大敘事的價值貢獻，正是把共生互成的向度提升為文明的主旋律，把誠實共善確立為第二軸心時代的價值目標。</w:t>
      </w:r>
    </w:p>
    <w:p>
      <w:pPr>
        <w:spacing w:line="408" w:lineRule="auto" w:after="80"/>
        <w:ind w:firstLine="482"/>
      </w:pPr>
      <w:r>
        <w:rPr>
          <w:rFonts w:ascii="Times New Roman" w:hAnsi="Times New Roman" w:eastAsia="PMingLiU"/>
          <w:b w:val="0"/>
          <w:i w:val="0"/>
          <w:sz w:val="22"/>
        </w:rPr>
        <w:t>此一立場同時回扣價值論全套的論證路線：願然（主體誠實整合後的生命取向）→ 美（外在客體潛能性與主體願然的共振生成）→ 美向神聖的滲透（無美不成聖）→ 意義張力場（主體在遭遇中生成的意義場，非知識論框架可答的問題）→ 愛作為願然的最高運動（以 hn₀ 對他者主體潛能的承認為倫理核心）→ 神聖性（主體遭遇永不可被意向化的空無臨在，價值如何遭遇神聖的向度）→ 主體作為最高價值（主體完滿 hi 趨近 1 為終極向度；fc 與 vc 皆無上限）。這一系列命題構成一個完整的弧線，從願然的最素樸形式（沉思）到最高表達（愛與神聖），再回到主體本身作為一切價值的阿基米德點。</w:t>
      </w:r>
    </w:p>
    <w:p>
      <w:pPr>
        <w:spacing w:line="408" w:lineRule="auto" w:after="80"/>
        <w:ind w:firstLine="482"/>
      </w:pPr>
      <w:r>
        <w:rPr>
          <w:rFonts w:ascii="Times New Roman" w:hAnsi="Times New Roman" w:eastAsia="PMingLiU"/>
          <w:b w:val="0"/>
          <w:i w:val="0"/>
          <w:sz w:val="22"/>
        </w:rPr>
        <w:t>卷一的「願然與美學」在美學史的論爭中找到了主客共振的第三條路；卷二的「意義、愛與神聖」則在虛無主義的廢墟上重建了主體生成意義的三個現場。兩卷共同完成的，是一套以誠實為地基、以願然為動力、以神聖為視野的價值論體系。</w:t>
      </w:r>
    </w:p>
    <w:p>
      <w:pPr>
        <w:spacing w:line="312" w:lineRule="auto" w:before="40" w:after="200"/>
      </w:pPr>
      <w:r>
        <w:rPr>
          <w:rFonts w:ascii="Times New Roman" w:hAnsi="Times New Roman" w:eastAsia="PMingLiU"/>
          <w:b w:val="0"/>
          <w:i w:val="0"/>
          <w:color w:val="666666"/>
          <w:sz w:val="17"/>
        </w:rPr>
        <w:t>本節主要依據對話：</w:t>
      </w:r>
      <w:r>
        <w:rPr>
          <w:rFonts w:ascii="Times New Roman" w:hAnsi="Times New Roman" w:eastAsia="PMingLiU"/>
          <w:b w:val="0"/>
          <w:i w:val="0"/>
          <w:color w:val="666666"/>
          <w:sz w:val="17"/>
        </w:rPr>
        <w:t>C-00040</w:t>
      </w:r>
      <w:r>
        <w:rPr>
          <w:rFonts w:ascii="Times New Roman" w:hAnsi="Times New Roman" w:eastAsia="PMingLiU"/>
          <w:b w:val="0"/>
          <w:i w:val="0"/>
          <w:color w:val="666666"/>
          <w:sz w:val="17"/>
        </w:rPr>
        <w:t>、</w:t>
      </w:r>
      <w:r>
        <w:rPr>
          <w:rFonts w:ascii="Times New Roman" w:hAnsi="Times New Roman" w:eastAsia="PMingLiU"/>
          <w:b w:val="0"/>
          <w:i w:val="0"/>
          <w:color w:val="666666"/>
          <w:sz w:val="17"/>
        </w:rPr>
        <w:t>C-00101</w:t>
      </w:r>
      <w:r>
        <w:rPr>
          <w:rFonts w:ascii="Times New Roman" w:hAnsi="Times New Roman" w:eastAsia="PMingLiU"/>
          <w:b w:val="0"/>
          <w:i w:val="0"/>
          <w:color w:val="666666"/>
          <w:sz w:val="17"/>
        </w:rPr>
        <w:t>、</w:t>
      </w:r>
      <w:r>
        <w:rPr>
          <w:rFonts w:ascii="Times New Roman" w:hAnsi="Times New Roman" w:eastAsia="PMingLiU"/>
          <w:b w:val="0"/>
          <w:i w:val="0"/>
          <w:color w:val="666666"/>
          <w:sz w:val="17"/>
        </w:rPr>
        <w:t>C-03001</w:t>
      </w:r>
      <w:r>
        <w:rPr>
          <w:rFonts w:ascii="Times New Roman" w:hAnsi="Times New Roman" w:eastAsia="PMingLiU"/>
          <w:b w:val="0"/>
          <w:i w:val="0"/>
          <w:color w:val="666666"/>
          <w:sz w:val="17"/>
        </w:rPr>
        <w:t>、</w:t>
      </w:r>
      <w:r>
        <w:rPr>
          <w:rFonts w:ascii="Times New Roman" w:hAnsi="Times New Roman" w:eastAsia="PMingLiU"/>
          <w:b w:val="0"/>
          <w:i w:val="0"/>
          <w:color w:val="666666"/>
          <w:sz w:val="17"/>
        </w:rPr>
        <w:t>C-03545</w:t>
      </w:r>
      <w:r>
        <w:rPr>
          <w:rFonts w:ascii="Times New Roman" w:hAnsi="Times New Roman" w:eastAsia="PMingLiU"/>
          <w:b w:val="0"/>
          <w:i w:val="0"/>
          <w:color w:val="666666"/>
          <w:sz w:val="17"/>
        </w:rPr>
        <w:t>、</w:t>
      </w:r>
      <w:r>
        <w:rPr>
          <w:rFonts w:ascii="Times New Roman" w:hAnsi="Times New Roman" w:eastAsia="PMingLiU"/>
          <w:b w:val="0"/>
          <w:i w:val="0"/>
          <w:color w:val="666666"/>
          <w:sz w:val="17"/>
        </w:rPr>
        <w:t>C-05402</w:t>
      </w:r>
      <w:r>
        <w:rPr>
          <w:rFonts w:ascii="Times New Roman" w:hAnsi="Times New Roman" w:eastAsia="PMingLiU"/>
          <w:b w:val="0"/>
          <w:i w:val="0"/>
          <w:color w:val="666666"/>
          <w:sz w:val="17"/>
        </w:rPr>
        <w:t>、</w:t>
      </w:r>
      <w:r>
        <w:rPr>
          <w:rFonts w:ascii="Times New Roman" w:hAnsi="Times New Roman" w:eastAsia="PMingLiU"/>
          <w:b w:val="0"/>
          <w:i w:val="0"/>
          <w:color w:val="666666"/>
          <w:sz w:val="17"/>
        </w:rPr>
        <w:t>C-06178</w:t>
      </w:r>
      <w:r>
        <w:rPr>
          <w:rFonts w:ascii="Times New Roman" w:hAnsi="Times New Roman" w:eastAsia="PMingLiU"/>
          <w:b w:val="0"/>
          <w:i w:val="0"/>
          <w:color w:val="666666"/>
          <w:sz w:val="17"/>
        </w:rPr>
        <w:t>、</w:t>
      </w:r>
      <w:r>
        <w:rPr>
          <w:rFonts w:ascii="Times New Roman" w:hAnsi="Times New Roman" w:eastAsia="PMingLiU"/>
          <w:b w:val="0"/>
          <w:i w:val="0"/>
          <w:color w:val="666666"/>
          <w:sz w:val="17"/>
        </w:rPr>
        <w:t>C-06257</w:t>
      </w:r>
      <w:r>
        <w:rPr>
          <w:rFonts w:ascii="Times New Roman" w:hAnsi="Times New Roman" w:eastAsia="PMingLiU"/>
          <w:b w:val="0"/>
          <w:i w:val="0"/>
          <w:color w:val="666666"/>
          <w:sz w:val="17"/>
        </w:rPr>
        <w:t>、</w:t>
      </w:r>
      <w:r>
        <w:rPr>
          <w:rFonts w:ascii="Times New Roman" w:hAnsi="Times New Roman" w:eastAsia="PMingLiU"/>
          <w:b w:val="0"/>
          <w:i w:val="0"/>
          <w:color w:val="666666"/>
          <w:sz w:val="17"/>
        </w:rPr>
        <w:t>C-08725</w:t>
      </w:r>
      <w:r>
        <w:rPr>
          <w:rFonts w:ascii="Times New Roman" w:hAnsi="Times New Roman" w:eastAsia="PMingLiU"/>
          <w:b w:val="0"/>
          <w:i w:val="0"/>
          <w:color w:val="666666"/>
          <w:sz w:val="17"/>
        </w:rPr>
        <w:t>、</w:t>
      </w:r>
      <w:r>
        <w:rPr>
          <w:rFonts w:ascii="Times New Roman" w:hAnsi="Times New Roman" w:eastAsia="PMingLiU"/>
          <w:b w:val="0"/>
          <w:i w:val="0"/>
          <w:color w:val="666666"/>
          <w:sz w:val="17"/>
        </w:rPr>
        <w:t>C-10231</w:t>
      </w:r>
      <w:r>
        <w:rPr>
          <w:rFonts w:ascii="Times New Roman" w:hAnsi="Times New Roman" w:eastAsia="PMingLiU"/>
          <w:b w:val="0"/>
          <w:i w:val="0"/>
          <w:color w:val="666666"/>
          <w:sz w:val="17"/>
        </w:rPr>
        <w:t>、</w:t>
      </w:r>
      <w:r>
        <w:rPr>
          <w:rFonts w:ascii="Times New Roman" w:hAnsi="Times New Roman" w:eastAsia="PMingLiU"/>
          <w:b w:val="0"/>
          <w:i w:val="0"/>
          <w:color w:val="666666"/>
          <w:sz w:val="17"/>
        </w:rPr>
        <w:t>C-11197</w:t>
      </w:r>
    </w:p>
    <w:p>
      <w:pPr>
        <w:pStyle w:val="Heading2"/>
        <w:spacing w:before="280" w:after="120"/>
      </w:pPr>
      <w:r>
        <w:rPr>
          <w:rFonts w:ascii="Times New Roman" w:hAnsi="Times New Roman" w:eastAsia="DFKai-SB"/>
          <w:b/>
          <w:i w:val="0"/>
          <w:sz w:val="27"/>
        </w:rPr>
        <w:t>六、在臨界處交棒——願然的邊界與存有論的開端</w:t>
      </w:r>
    </w:p>
    <w:p>
      <w:pPr>
        <w:spacing w:line="408" w:lineRule="auto" w:after="80"/>
        <w:ind w:firstLine="482"/>
      </w:pPr>
      <w:r>
        <w:rPr>
          <w:rFonts w:ascii="Times New Roman" w:hAnsi="Times New Roman" w:eastAsia="PMingLiU"/>
          <w:b w:val="0"/>
          <w:i w:val="0"/>
          <w:sz w:val="22"/>
        </w:rPr>
        <w:t>然而，當主體的願然被充分展開，當沉思的純粹知識欲帶著主體進入最深的凝視，當愛的交託遭遇他者主體性中那永遠不可被意向化的他異（alterity），當神聖感在美的顫動中顯現為「主體內的空無臨在」——在這一切的臨界點，願然觸及了它自身的邊界：那個不可被意欲化、不可被語言完全捕捉、卻又以不可磨滅的方式在場的「非存有」。</w:t>
      </w:r>
    </w:p>
    <w:p>
      <w:pPr>
        <w:spacing w:line="408" w:lineRule="auto" w:after="80"/>
        <w:ind w:firstLine="482"/>
      </w:pPr>
      <w:r>
        <w:rPr>
          <w:rFonts w:ascii="Times New Roman" w:hAnsi="Times New Roman" w:eastAsia="PMingLiU"/>
          <w:b w:val="0"/>
          <w:i w:val="0"/>
          <w:sz w:val="22"/>
        </w:rPr>
        <w:t>那不可言說者所指向的地帶——在主體最誠實的沉默中仍持續生成，卻始終無法被完全意向化的向度——已經超出了價值論所能給出的語彙。願然在這裡觸到的，不是自己的失敗，而是自己的邊界：一個願然無法佔有、卻仍以某種方式向願然開放的向度。空無美學的三維圖（伊利亞德（Mircea Eliade, 1907–1986）的神聖空間、班雅明（Walter Benjamin, 1892–1940）的靈光（aura）時間、創生哲學的主體向度）在這裡匯集，指向一片尚未被充分言說的地帶——這是價值論目力所及的最遠處，也是接下來的存有論工作，最初被瞥見的地方。</w:t>
      </w:r>
    </w:p>
    <w:p>
      <w:pPr>
        <w:spacing w:line="408" w:lineRule="auto" w:after="80"/>
        <w:ind w:firstLine="482"/>
      </w:pPr>
      <w:r>
        <w:rPr>
          <w:rFonts w:ascii="Times New Roman" w:hAnsi="Times New Roman" w:eastAsia="PMingLiU"/>
          <w:b w:val="0"/>
          <w:i w:val="0"/>
          <w:sz w:val="22"/>
        </w:rPr>
        <w:t>這是價值論的終點，也是存有論的起點。帶著敬謙，把接力棒交出去。</w:t>
      </w:r>
    </w:p>
    <w:p>
      <w:pPr>
        <w:spacing w:line="408" w:lineRule="auto" w:after="80"/>
        <w:ind w:firstLine="482"/>
      </w:pPr>
      <w:r>
        <w:rPr>
          <w:rFonts w:ascii="Times New Roman" w:hAnsi="Times New Roman" w:eastAsia="PMingLiU"/>
          <w:b w:val="0"/>
          <w:i w:val="0"/>
          <w:sz w:val="22"/>
        </w:rPr>
        <w:t>第二軸心時代的願然者，會在共生互成的倫理場中愛，會在沉思中保持鑑賞力，會在神聖的臨界帶著誠實的沉默站立。他不需要一個外在保證者，只需要一個願意誠實趨向的主體——而那個主體，就是他自己。</w:t>
      </w:r>
    </w:p>
    <w:p>
      <w:pPr>
        <w:spacing w:line="312" w:lineRule="auto" w:before="40" w:after="200"/>
      </w:pPr>
      <w:r>
        <w:rPr>
          <w:rFonts w:ascii="Times New Roman" w:hAnsi="Times New Roman" w:eastAsia="PMingLiU"/>
          <w:b w:val="0"/>
          <w:i w:val="0"/>
          <w:color w:val="666666"/>
          <w:sz w:val="17"/>
        </w:rPr>
        <w:t>本節主要依據對話：</w:t>
      </w:r>
      <w:r>
        <w:rPr>
          <w:rFonts w:ascii="Times New Roman" w:hAnsi="Times New Roman" w:eastAsia="PMingLiU"/>
          <w:b w:val="0"/>
          <w:i w:val="0"/>
          <w:color w:val="666666"/>
          <w:sz w:val="17"/>
        </w:rPr>
        <w:t>C-00040</w:t>
      </w:r>
      <w:r>
        <w:rPr>
          <w:rFonts w:ascii="Times New Roman" w:hAnsi="Times New Roman" w:eastAsia="PMingLiU"/>
          <w:b w:val="0"/>
          <w:i w:val="0"/>
          <w:color w:val="666666"/>
          <w:sz w:val="17"/>
        </w:rPr>
        <w:t>、</w:t>
      </w:r>
      <w:r>
        <w:rPr>
          <w:rFonts w:ascii="Times New Roman" w:hAnsi="Times New Roman" w:eastAsia="PMingLiU"/>
          <w:b w:val="0"/>
          <w:i w:val="0"/>
          <w:color w:val="666666"/>
          <w:sz w:val="17"/>
        </w:rPr>
        <w:t>C-00101</w:t>
      </w:r>
      <w:r>
        <w:rPr>
          <w:rFonts w:ascii="Times New Roman" w:hAnsi="Times New Roman" w:eastAsia="PMingLiU"/>
          <w:b w:val="0"/>
          <w:i w:val="0"/>
          <w:color w:val="666666"/>
          <w:sz w:val="17"/>
        </w:rPr>
        <w:t>、</w:t>
      </w:r>
      <w:r>
        <w:rPr>
          <w:rFonts w:ascii="Times New Roman" w:hAnsi="Times New Roman" w:eastAsia="PMingLiU"/>
          <w:b w:val="0"/>
          <w:i w:val="0"/>
          <w:color w:val="666666"/>
          <w:sz w:val="17"/>
        </w:rPr>
        <w:t>C-01907</w:t>
      </w:r>
      <w:r>
        <w:rPr>
          <w:rFonts w:ascii="Times New Roman" w:hAnsi="Times New Roman" w:eastAsia="PMingLiU"/>
          <w:b w:val="0"/>
          <w:i w:val="0"/>
          <w:color w:val="666666"/>
          <w:sz w:val="17"/>
        </w:rPr>
        <w:t>、</w:t>
      </w:r>
      <w:r>
        <w:rPr>
          <w:rFonts w:ascii="Times New Roman" w:hAnsi="Times New Roman" w:eastAsia="PMingLiU"/>
          <w:b w:val="0"/>
          <w:i w:val="0"/>
          <w:color w:val="666666"/>
          <w:sz w:val="17"/>
        </w:rPr>
        <w:t>C-04925</w:t>
      </w:r>
      <w:r>
        <w:rPr>
          <w:rFonts w:ascii="Times New Roman" w:hAnsi="Times New Roman" w:eastAsia="PMingLiU"/>
          <w:b w:val="0"/>
          <w:i w:val="0"/>
          <w:color w:val="666666"/>
          <w:sz w:val="17"/>
        </w:rPr>
        <w:t>、</w:t>
      </w:r>
      <w:r>
        <w:rPr>
          <w:rFonts w:ascii="Times New Roman" w:hAnsi="Times New Roman" w:eastAsia="PMingLiU"/>
          <w:b w:val="0"/>
          <w:i w:val="0"/>
          <w:color w:val="666666"/>
          <w:sz w:val="17"/>
        </w:rPr>
        <w:t>C-05078</w:t>
      </w:r>
      <w:r>
        <w:rPr>
          <w:rFonts w:ascii="Times New Roman" w:hAnsi="Times New Roman" w:eastAsia="PMingLiU"/>
          <w:b w:val="0"/>
          <w:i w:val="0"/>
          <w:color w:val="666666"/>
          <w:sz w:val="17"/>
        </w:rPr>
        <w:t>、</w:t>
      </w:r>
      <w:r>
        <w:rPr>
          <w:rFonts w:ascii="Times New Roman" w:hAnsi="Times New Roman" w:eastAsia="PMingLiU"/>
          <w:b w:val="0"/>
          <w:i w:val="0"/>
          <w:color w:val="666666"/>
          <w:sz w:val="17"/>
        </w:rPr>
        <w:t>C-06079</w:t>
      </w:r>
      <w:r>
        <w:rPr>
          <w:rFonts w:ascii="Times New Roman" w:hAnsi="Times New Roman" w:eastAsia="PMingLiU"/>
          <w:b w:val="0"/>
          <w:i w:val="0"/>
          <w:color w:val="666666"/>
          <w:sz w:val="17"/>
        </w:rPr>
        <w:t>、</w:t>
      </w:r>
      <w:r>
        <w:rPr>
          <w:rFonts w:ascii="Times New Roman" w:hAnsi="Times New Roman" w:eastAsia="PMingLiU"/>
          <w:b w:val="0"/>
          <w:i w:val="0"/>
          <w:color w:val="666666"/>
          <w:sz w:val="17"/>
        </w:rPr>
        <w:t>C-06257</w:t>
      </w:r>
      <w:r>
        <w:rPr>
          <w:rFonts w:ascii="Times New Roman" w:hAnsi="Times New Roman" w:eastAsia="PMingLiU"/>
          <w:b w:val="0"/>
          <w:i w:val="0"/>
          <w:color w:val="666666"/>
          <w:sz w:val="17"/>
        </w:rPr>
        <w:t>、</w:t>
      </w:r>
      <w:r>
        <w:rPr>
          <w:rFonts w:ascii="Times New Roman" w:hAnsi="Times New Roman" w:eastAsia="PMingLiU"/>
          <w:b w:val="0"/>
          <w:i w:val="0"/>
          <w:color w:val="666666"/>
          <w:sz w:val="17"/>
        </w:rPr>
        <w:t>C-06717</w:t>
      </w:r>
      <w:r>
        <w:rPr>
          <w:rFonts w:ascii="Times New Roman" w:hAnsi="Times New Roman" w:eastAsia="PMingLiU"/>
          <w:b w:val="0"/>
          <w:i w:val="0"/>
          <w:color w:val="666666"/>
          <w:sz w:val="17"/>
        </w:rPr>
        <w:t>、</w:t>
      </w:r>
      <w:r>
        <w:rPr>
          <w:rFonts w:ascii="Times New Roman" w:hAnsi="Times New Roman" w:eastAsia="PMingLiU"/>
          <w:b w:val="0"/>
          <w:i w:val="0"/>
          <w:color w:val="666666"/>
          <w:sz w:val="17"/>
        </w:rPr>
        <w:t>C-07964</w:t>
      </w:r>
      <w:r>
        <w:rPr>
          <w:rFonts w:ascii="Times New Roman" w:hAnsi="Times New Roman" w:eastAsia="PMingLiU"/>
          <w:b w:val="0"/>
          <w:i w:val="0"/>
          <w:color w:val="666666"/>
          <w:sz w:val="17"/>
        </w:rPr>
        <w:t>、</w:t>
      </w:r>
      <w:r>
        <w:rPr>
          <w:rFonts w:ascii="Times New Roman" w:hAnsi="Times New Roman" w:eastAsia="PMingLiU"/>
          <w:b w:val="0"/>
          <w:i w:val="0"/>
          <w:color w:val="666666"/>
          <w:sz w:val="17"/>
        </w:rPr>
        <w:t>C-08725</w:t>
      </w:r>
      <w:r>
        <w:rPr>
          <w:rFonts w:ascii="Times New Roman" w:hAnsi="Times New Roman" w:eastAsia="PMingLiU"/>
          <w:b w:val="0"/>
          <w:i w:val="0"/>
          <w:color w:val="666666"/>
          <w:sz w:val="17"/>
        </w:rPr>
        <w:t>、</w:t>
      </w:r>
      <w:r>
        <w:rPr>
          <w:rFonts w:ascii="Times New Roman" w:hAnsi="Times New Roman" w:eastAsia="PMingLiU"/>
          <w:b w:val="0"/>
          <w:i w:val="0"/>
          <w:color w:val="666666"/>
          <w:sz w:val="17"/>
        </w:rPr>
        <w:t>C-09466</w:t>
      </w:r>
      <w:r>
        <w:rPr>
          <w:rFonts w:ascii="Times New Roman" w:hAnsi="Times New Roman" w:eastAsia="PMingLiU"/>
          <w:b w:val="0"/>
          <w:i w:val="0"/>
          <w:color w:val="666666"/>
          <w:sz w:val="17"/>
        </w:rPr>
        <w:t>、</w:t>
      </w:r>
      <w:r>
        <w:rPr>
          <w:rFonts w:ascii="Times New Roman" w:hAnsi="Times New Roman" w:eastAsia="PMingLiU"/>
          <w:b w:val="0"/>
          <w:i w:val="0"/>
          <w:color w:val="666666"/>
          <w:sz w:val="17"/>
        </w:rPr>
        <w:t>C-10128</w:t>
      </w:r>
    </w:p>
    <w:p>
      <w:pPr>
        <w:spacing w:line="312" w:lineRule="auto" w:before="40" w:after="200"/>
      </w:pPr>
      <w:r>
        <w:rPr>
          <w:rFonts w:ascii="Times New Roman" w:hAnsi="Times New Roman" w:eastAsia="PMingLiU"/>
          <w:b w:val="0"/>
          <w:i w:val="0"/>
          <w:color w:val="666666"/>
          <w:sz w:val="17"/>
        </w:rPr>
        <w:t>本章主要依據對話：</w:t>
      </w:r>
      <w:r>
        <w:rPr>
          <w:rFonts w:ascii="Times New Roman" w:hAnsi="Times New Roman" w:eastAsia="PMingLiU"/>
          <w:b w:val="0"/>
          <w:i w:val="0"/>
          <w:color w:val="666666"/>
          <w:sz w:val="17"/>
        </w:rPr>
        <w:t>C-00040</w:t>
      </w:r>
      <w:r>
        <w:rPr>
          <w:rFonts w:ascii="Times New Roman" w:hAnsi="Times New Roman" w:eastAsia="PMingLiU"/>
          <w:b w:val="0"/>
          <w:i w:val="0"/>
          <w:color w:val="666666"/>
          <w:sz w:val="17"/>
        </w:rPr>
        <w:t>、</w:t>
      </w:r>
      <w:r>
        <w:rPr>
          <w:rFonts w:ascii="Times New Roman" w:hAnsi="Times New Roman" w:eastAsia="PMingLiU"/>
          <w:b w:val="0"/>
          <w:i w:val="0"/>
          <w:color w:val="666666"/>
          <w:sz w:val="17"/>
        </w:rPr>
        <w:t>C-00101</w:t>
      </w:r>
      <w:r>
        <w:rPr>
          <w:rFonts w:ascii="Times New Roman" w:hAnsi="Times New Roman" w:eastAsia="PMingLiU"/>
          <w:b w:val="0"/>
          <w:i w:val="0"/>
          <w:color w:val="666666"/>
          <w:sz w:val="17"/>
        </w:rPr>
        <w:t>、</w:t>
      </w:r>
      <w:r>
        <w:rPr>
          <w:rFonts w:ascii="Times New Roman" w:hAnsi="Times New Roman" w:eastAsia="PMingLiU"/>
          <w:b w:val="0"/>
          <w:i w:val="0"/>
          <w:color w:val="666666"/>
          <w:sz w:val="17"/>
        </w:rPr>
        <w:t>C-00520</w:t>
      </w:r>
      <w:r>
        <w:rPr>
          <w:rFonts w:ascii="Times New Roman" w:hAnsi="Times New Roman" w:eastAsia="PMingLiU"/>
          <w:b w:val="0"/>
          <w:i w:val="0"/>
          <w:color w:val="666666"/>
          <w:sz w:val="17"/>
        </w:rPr>
        <w:t>、</w:t>
      </w:r>
      <w:r>
        <w:rPr>
          <w:rFonts w:ascii="Times New Roman" w:hAnsi="Times New Roman" w:eastAsia="PMingLiU"/>
          <w:b w:val="0"/>
          <w:i w:val="0"/>
          <w:color w:val="666666"/>
          <w:sz w:val="17"/>
        </w:rPr>
        <w:t>C-01907</w:t>
      </w:r>
      <w:r>
        <w:rPr>
          <w:rFonts w:ascii="Times New Roman" w:hAnsi="Times New Roman" w:eastAsia="PMingLiU"/>
          <w:b w:val="0"/>
          <w:i w:val="0"/>
          <w:color w:val="666666"/>
          <w:sz w:val="17"/>
        </w:rPr>
        <w:t>、</w:t>
      </w:r>
      <w:r>
        <w:rPr>
          <w:rFonts w:ascii="Times New Roman" w:hAnsi="Times New Roman" w:eastAsia="PMingLiU"/>
          <w:b w:val="0"/>
          <w:i w:val="0"/>
          <w:color w:val="666666"/>
          <w:sz w:val="17"/>
        </w:rPr>
        <w:t>C-02465</w:t>
      </w:r>
      <w:r>
        <w:rPr>
          <w:rFonts w:ascii="Times New Roman" w:hAnsi="Times New Roman" w:eastAsia="PMingLiU"/>
          <w:b w:val="0"/>
          <w:i w:val="0"/>
          <w:color w:val="666666"/>
          <w:sz w:val="17"/>
        </w:rPr>
        <w:t>、</w:t>
      </w:r>
      <w:r>
        <w:rPr>
          <w:rFonts w:ascii="Times New Roman" w:hAnsi="Times New Roman" w:eastAsia="PMingLiU"/>
          <w:b w:val="0"/>
          <w:i w:val="0"/>
          <w:color w:val="666666"/>
          <w:sz w:val="17"/>
        </w:rPr>
        <w:t>C-03001</w:t>
      </w:r>
      <w:r>
        <w:rPr>
          <w:rFonts w:ascii="Times New Roman" w:hAnsi="Times New Roman" w:eastAsia="PMingLiU"/>
          <w:b w:val="0"/>
          <w:i w:val="0"/>
          <w:color w:val="666666"/>
          <w:sz w:val="17"/>
        </w:rPr>
        <w:t>、</w:t>
      </w:r>
      <w:r>
        <w:rPr>
          <w:rFonts w:ascii="Times New Roman" w:hAnsi="Times New Roman" w:eastAsia="PMingLiU"/>
          <w:b w:val="0"/>
          <w:i w:val="0"/>
          <w:color w:val="666666"/>
          <w:sz w:val="17"/>
        </w:rPr>
        <w:t>C-03545</w:t>
      </w:r>
      <w:r>
        <w:rPr>
          <w:rFonts w:ascii="Times New Roman" w:hAnsi="Times New Roman" w:eastAsia="PMingLiU"/>
          <w:b w:val="0"/>
          <w:i w:val="0"/>
          <w:color w:val="666666"/>
          <w:sz w:val="17"/>
        </w:rPr>
        <w:t>、</w:t>
      </w:r>
      <w:r>
        <w:rPr>
          <w:rFonts w:ascii="Times New Roman" w:hAnsi="Times New Roman" w:eastAsia="PMingLiU"/>
          <w:b w:val="0"/>
          <w:i w:val="0"/>
          <w:color w:val="666666"/>
          <w:sz w:val="17"/>
        </w:rPr>
        <w:t>C-04925</w:t>
      </w:r>
      <w:r>
        <w:rPr>
          <w:rFonts w:ascii="Times New Roman" w:hAnsi="Times New Roman" w:eastAsia="PMingLiU"/>
          <w:b w:val="0"/>
          <w:i w:val="0"/>
          <w:color w:val="666666"/>
          <w:sz w:val="17"/>
        </w:rPr>
        <w:t>、</w:t>
      </w:r>
      <w:r>
        <w:rPr>
          <w:rFonts w:ascii="Times New Roman" w:hAnsi="Times New Roman" w:eastAsia="PMingLiU"/>
          <w:b w:val="0"/>
          <w:i w:val="0"/>
          <w:color w:val="666666"/>
          <w:sz w:val="17"/>
        </w:rPr>
        <w:t>C-05078</w:t>
      </w:r>
      <w:r>
        <w:rPr>
          <w:rFonts w:ascii="Times New Roman" w:hAnsi="Times New Roman" w:eastAsia="PMingLiU"/>
          <w:b w:val="0"/>
          <w:i w:val="0"/>
          <w:color w:val="666666"/>
          <w:sz w:val="17"/>
        </w:rPr>
        <w:t>、</w:t>
      </w:r>
      <w:r>
        <w:rPr>
          <w:rFonts w:ascii="Times New Roman" w:hAnsi="Times New Roman" w:eastAsia="PMingLiU"/>
          <w:b w:val="0"/>
          <w:i w:val="0"/>
          <w:color w:val="666666"/>
          <w:sz w:val="17"/>
        </w:rPr>
        <w:t>C-05402</w:t>
      </w:r>
      <w:r>
        <w:rPr>
          <w:rFonts w:ascii="Times New Roman" w:hAnsi="Times New Roman" w:eastAsia="PMingLiU"/>
          <w:b w:val="0"/>
          <w:i w:val="0"/>
          <w:color w:val="666666"/>
          <w:sz w:val="17"/>
        </w:rPr>
        <w:t>、</w:t>
      </w:r>
      <w:r>
        <w:rPr>
          <w:rFonts w:ascii="Times New Roman" w:hAnsi="Times New Roman" w:eastAsia="PMingLiU"/>
          <w:b w:val="0"/>
          <w:i w:val="0"/>
          <w:color w:val="666666"/>
          <w:sz w:val="17"/>
        </w:rPr>
        <w:t>C-06079</w:t>
      </w:r>
      <w:r>
        <w:rPr>
          <w:rFonts w:ascii="Times New Roman" w:hAnsi="Times New Roman" w:eastAsia="PMingLiU"/>
          <w:b w:val="0"/>
          <w:i w:val="0"/>
          <w:color w:val="666666"/>
          <w:sz w:val="17"/>
        </w:rPr>
        <w:t>、</w:t>
      </w:r>
      <w:r>
        <w:rPr>
          <w:rFonts w:ascii="Times New Roman" w:hAnsi="Times New Roman" w:eastAsia="PMingLiU"/>
          <w:b w:val="0"/>
          <w:i w:val="0"/>
          <w:color w:val="666666"/>
          <w:sz w:val="17"/>
        </w:rPr>
        <w:t>C-06178</w:t>
      </w:r>
      <w:r>
        <w:rPr>
          <w:rFonts w:ascii="Times New Roman" w:hAnsi="Times New Roman" w:eastAsia="PMingLiU"/>
          <w:b w:val="0"/>
          <w:i w:val="0"/>
          <w:color w:val="666666"/>
          <w:sz w:val="17"/>
        </w:rPr>
        <w:t>、</w:t>
      </w:r>
      <w:r>
        <w:rPr>
          <w:rFonts w:ascii="Times New Roman" w:hAnsi="Times New Roman" w:eastAsia="PMingLiU"/>
          <w:b w:val="0"/>
          <w:i w:val="0"/>
          <w:color w:val="666666"/>
          <w:sz w:val="17"/>
        </w:rPr>
        <w:t>C-06257</w:t>
      </w:r>
      <w:r>
        <w:rPr>
          <w:rFonts w:ascii="Times New Roman" w:hAnsi="Times New Roman" w:eastAsia="PMingLiU"/>
          <w:b w:val="0"/>
          <w:i w:val="0"/>
          <w:color w:val="666666"/>
          <w:sz w:val="17"/>
        </w:rPr>
        <w:t>、</w:t>
      </w:r>
      <w:r>
        <w:rPr>
          <w:rFonts w:ascii="Times New Roman" w:hAnsi="Times New Roman" w:eastAsia="PMingLiU"/>
          <w:b w:val="0"/>
          <w:i w:val="0"/>
          <w:color w:val="666666"/>
          <w:sz w:val="17"/>
        </w:rPr>
        <w:t>C-06601</w:t>
      </w:r>
      <w:r>
        <w:rPr>
          <w:rFonts w:ascii="Times New Roman" w:hAnsi="Times New Roman" w:eastAsia="PMingLiU"/>
          <w:b w:val="0"/>
          <w:i w:val="0"/>
          <w:color w:val="666666"/>
          <w:sz w:val="17"/>
        </w:rPr>
        <w:t>、</w:t>
      </w:r>
      <w:r>
        <w:rPr>
          <w:rFonts w:ascii="Times New Roman" w:hAnsi="Times New Roman" w:eastAsia="PMingLiU"/>
          <w:b w:val="0"/>
          <w:i w:val="0"/>
          <w:color w:val="666666"/>
          <w:sz w:val="17"/>
        </w:rPr>
        <w:t>C-06717</w:t>
      </w:r>
      <w:r>
        <w:rPr>
          <w:rFonts w:ascii="Times New Roman" w:hAnsi="Times New Roman" w:eastAsia="PMingLiU"/>
          <w:b w:val="0"/>
          <w:i w:val="0"/>
          <w:color w:val="666666"/>
          <w:sz w:val="17"/>
        </w:rPr>
        <w:t>、</w:t>
      </w:r>
      <w:r>
        <w:rPr>
          <w:rFonts w:ascii="Times New Roman" w:hAnsi="Times New Roman" w:eastAsia="PMingLiU"/>
          <w:b w:val="0"/>
          <w:i w:val="0"/>
          <w:color w:val="666666"/>
          <w:sz w:val="17"/>
        </w:rPr>
        <w:t>C-07233</w:t>
      </w:r>
      <w:r>
        <w:rPr>
          <w:rFonts w:ascii="Times New Roman" w:hAnsi="Times New Roman" w:eastAsia="PMingLiU"/>
          <w:b w:val="0"/>
          <w:i w:val="0"/>
          <w:color w:val="666666"/>
          <w:sz w:val="17"/>
        </w:rPr>
        <w:t>、</w:t>
      </w:r>
      <w:r>
        <w:rPr>
          <w:rFonts w:ascii="Times New Roman" w:hAnsi="Times New Roman" w:eastAsia="PMingLiU"/>
          <w:b w:val="0"/>
          <w:i w:val="0"/>
          <w:color w:val="666666"/>
          <w:sz w:val="17"/>
        </w:rPr>
        <w:t>C-07615</w:t>
      </w:r>
      <w:r>
        <w:rPr>
          <w:rFonts w:ascii="Times New Roman" w:hAnsi="Times New Roman" w:eastAsia="PMingLiU"/>
          <w:b w:val="0"/>
          <w:i w:val="0"/>
          <w:color w:val="666666"/>
          <w:sz w:val="17"/>
        </w:rPr>
        <w:t>、</w:t>
      </w:r>
      <w:r>
        <w:rPr>
          <w:rFonts w:ascii="Times New Roman" w:hAnsi="Times New Roman" w:eastAsia="PMingLiU"/>
          <w:b w:val="0"/>
          <w:i w:val="0"/>
          <w:color w:val="666666"/>
          <w:sz w:val="17"/>
        </w:rPr>
        <w:t>C-07964</w:t>
      </w:r>
    </w:p>
    <w:p>
      <w:pPr>
        <w:pStyle w:val="Heading2"/>
        <w:spacing w:before="280" w:after="120"/>
      </w:pPr>
      <w:r>
        <w:rPr>
          <w:rFonts w:ascii="Times New Roman" w:hAnsi="Times New Roman" w:eastAsia="DFKai-SB"/>
          <w:b/>
          <w:i w:val="0"/>
          <w:sz w:val="27"/>
        </w:rPr>
        <w:t>本章摘要</w:t>
      </w:r>
    </w:p>
    <w:p>
      <w:pPr>
        <w:pStyle w:val="Heading2"/>
        <w:spacing w:before="280" w:after="120"/>
      </w:pPr>
      <w:r>
        <w:rPr>
          <w:rFonts w:ascii="Times New Roman" w:hAnsi="Times New Roman" w:eastAsia="DFKai-SB"/>
          <w:b/>
          <w:i w:val="0"/>
          <w:sz w:val="27"/>
        </w:rPr>
        <w:t>本章摘要</w:t>
      </w:r>
    </w:p>
    <w:p>
      <w:pPr>
        <w:spacing w:line="360" w:lineRule="auto" w:after="40"/>
        <w:ind w:left="454"/>
      </w:pPr>
      <w:r>
        <w:rPr>
          <w:rFonts w:ascii="Times New Roman" w:hAnsi="Times New Roman" w:eastAsia="PMingLiU"/>
          <w:b w:val="0"/>
          <w:i w:val="0"/>
          <w:sz w:val="20"/>
        </w:rPr>
        <w:t xml:space="preserve">• </w:t>
      </w:r>
      <w:r>
        <w:rPr>
          <w:rFonts w:ascii="Times New Roman" w:hAnsi="Times New Roman" w:eastAsia="PMingLiU"/>
          <w:b w:val="0"/>
          <w:i w:val="0"/>
          <w:sz w:val="20"/>
        </w:rPr>
        <w:t>世界理論屬於價值論，因為價值的每一面向都對應世界生成的某個環節：潛生界對應願然（在可能世界儲庫前選擇點亮哪一個）；意想界對應美與意義（願然與世界形式的共振、主體生成的張力場）；存在界對應善與愛（共構可居世界、讓他者作為創世者真實在場）；世界的邊界對應神聖（世界從空無被畫出這件事本身的敬畏）。</w:t>
      </w:r>
    </w:p>
    <w:p>
      <w:pPr>
        <w:spacing w:line="360" w:lineRule="auto" w:after="40"/>
        <w:ind w:left="454"/>
      </w:pPr>
      <w:r>
        <w:rPr>
          <w:rFonts w:ascii="Times New Roman" w:hAnsi="Times New Roman" w:eastAsia="PMingLiU"/>
          <w:b w:val="0"/>
          <w:i w:val="0"/>
          <w:sz w:val="20"/>
        </w:rPr>
        <w:t xml:space="preserve">• </w:t>
      </w:r>
      <w:r>
        <w:rPr>
          <w:rFonts w:ascii="Times New Roman" w:hAnsi="Times New Roman" w:eastAsia="PMingLiU"/>
          <w:b w:val="0"/>
          <w:i w:val="0"/>
          <w:sz w:val="20"/>
        </w:rPr>
        <w:t>價值論因此閉合為生成的整體：願然點亮潛生界，心識畫出意想界，藝術與科幻擴張為存在界，善愛神聖在共構世界中被實現或辜負——全繫於工畫師握筆那一念是否誠實。</w:t>
      </w:r>
    </w:p>
    <w:p>
      <w:pPr>
        <w:spacing w:line="360" w:lineRule="auto" w:after="40"/>
        <w:ind w:left="454"/>
      </w:pPr>
      <w:r>
        <w:rPr>
          <w:rFonts w:ascii="Times New Roman" w:hAnsi="Times New Roman" w:eastAsia="PMingLiU"/>
          <w:b w:val="0"/>
          <w:i w:val="0"/>
          <w:sz w:val="20"/>
        </w:rPr>
        <w:t xml:space="preserve">• </w:t>
      </w:r>
      <w:r>
        <w:rPr>
          <w:rFonts w:ascii="Times New Roman" w:hAnsi="Times New Roman" w:eastAsia="PMingLiU"/>
          <w:b w:val="0"/>
          <w:i w:val="0"/>
          <w:sz w:val="20"/>
        </w:rPr>
        <w:t>實踐綱領：一切價值實踐的最深槓桿落在「那枝作畫的筆，即主體自身」。要更美、更有意義、更可居、更通神聖的世界，根本途徑不是操弄世界中的對象，而是修養工畫師——把轉識成智、誠實度、願然收進同一焦點。</w:t>
      </w:r>
    </w:p>
    <w:p>
      <w:pPr>
        <w:spacing w:line="360" w:lineRule="auto" w:after="40"/>
        <w:ind w:left="454"/>
      </w:pPr>
      <w:r>
        <w:rPr>
          <w:rFonts w:ascii="Times New Roman" w:hAnsi="Times New Roman" w:eastAsia="PMingLiU"/>
          <w:b w:val="0"/>
          <w:i w:val="0"/>
          <w:sz w:val="20"/>
        </w:rPr>
        <w:t xml:space="preserve">• </w:t>
      </w:r>
      <w:r>
        <w:rPr>
          <w:rFonts w:ascii="Times New Roman" w:hAnsi="Times New Roman" w:eastAsia="PMingLiU"/>
          <w:b w:val="0"/>
          <w:i w:val="0"/>
          <w:sz w:val="20"/>
        </w:rPr>
        <w:t>世界理論不是價值論的附錄而是樞紐：它把意欲、秩序、美、意義、愛、神聖安置回「世界如何被一個願意誠實臨在的主體畫出來」這唯一的生成現場。人最高的價值處境，是在每次落筆時誠實決定：要讓一個什麼樣的世界因我而在場。</w:t>
      </w:r>
    </w:p>
    <w:p>
      <w:pPr>
        <w:pStyle w:val="Heading2"/>
        <w:spacing w:before="280" w:after="120"/>
      </w:pPr>
      <w:r>
        <w:rPr>
          <w:rFonts w:ascii="Times New Roman" w:hAnsi="Times New Roman" w:eastAsia="DFKai-SB"/>
          <w:b/>
          <w:i w:val="0"/>
          <w:sz w:val="27"/>
        </w:rPr>
        <w:t>論證分析圖</w:t>
      </w:r>
    </w:p>
    <w:p>
      <w:pPr>
        <w:spacing w:line="336" w:lineRule="auto" w:after="60"/>
        <w:ind w:left="454"/>
      </w:pPr>
      <w:r>
        <w:rPr>
          <w:rFonts w:ascii="Times New Roman" w:hAnsi="Times New Roman" w:eastAsia="PMingLiU"/>
          <w:b w:val="0"/>
          <w:i w:val="0"/>
          <w:color w:val="666666"/>
          <w:sz w:val="19"/>
        </w:rPr>
        <w:t>前提一：價值總在世界中被朝向；在場世界論的三層（潛生界／意想界／存在界）＋世界邊界，構成價值發生的層級結構</w:t>
      </w:r>
    </w:p>
    <w:p>
      <w:pPr>
        <w:spacing w:line="264" w:lineRule="auto" w:after="20"/>
        <w:jc w:val="center"/>
      </w:pPr>
      <w:r>
        <w:rPr>
          <w:rFonts w:ascii="Times New Roman" w:hAnsi="Times New Roman" w:eastAsia="PMingLiU"/>
          <w:b w:val="0"/>
          <w:i w:val="0"/>
          <w:color w:val="666666"/>
          <w:sz w:val="18"/>
        </w:rPr>
        <w:t>↓</w:t>
      </w:r>
    </w:p>
    <w:p>
      <w:pPr>
        <w:spacing w:line="336" w:lineRule="auto" w:after="60"/>
        <w:ind w:left="454"/>
      </w:pPr>
      <w:r>
        <w:rPr>
          <w:rFonts w:ascii="Times New Roman" w:hAnsi="Times New Roman" w:eastAsia="PMingLiU"/>
          <w:b w:val="0"/>
          <w:i w:val="0"/>
          <w:color w:val="666666"/>
          <w:sz w:val="19"/>
        </w:rPr>
        <w:t>推論一：價值諸面向各對應一層——願然↔潛生界、美與意義↔意想界、善與愛↔存在界、神聖↔世界邊界（空無的臨在）</w:t>
      </w:r>
    </w:p>
    <w:p>
      <w:pPr>
        <w:spacing w:line="264" w:lineRule="auto" w:after="20"/>
        <w:jc w:val="center"/>
      </w:pPr>
      <w:r>
        <w:rPr>
          <w:rFonts w:ascii="Times New Roman" w:hAnsi="Times New Roman" w:eastAsia="PMingLiU"/>
          <w:b w:val="0"/>
          <w:i w:val="0"/>
          <w:color w:val="666666"/>
          <w:sz w:val="18"/>
        </w:rPr>
        <w:t>↓</w:t>
      </w:r>
    </w:p>
    <w:p>
      <w:pPr>
        <w:spacing w:line="336" w:lineRule="auto" w:after="60"/>
        <w:ind w:left="454"/>
      </w:pPr>
      <w:r>
        <w:rPr>
          <w:rFonts w:ascii="Times New Roman" w:hAnsi="Times New Roman" w:eastAsia="PMingLiU"/>
          <w:b w:val="0"/>
          <w:i w:val="0"/>
          <w:color w:val="666666"/>
          <w:sz w:val="19"/>
        </w:rPr>
        <w:t>前提二：世界是心（工畫師）所畫，價值諸面向分布於世界生成各層級</w:t>
      </w:r>
    </w:p>
    <w:p>
      <w:pPr>
        <w:spacing w:line="264" w:lineRule="auto" w:after="20"/>
        <w:jc w:val="center"/>
      </w:pPr>
      <w:r>
        <w:rPr>
          <w:rFonts w:ascii="Times New Roman" w:hAnsi="Times New Roman" w:eastAsia="PMingLiU"/>
          <w:b w:val="0"/>
          <w:i w:val="0"/>
          <w:color w:val="666666"/>
          <w:sz w:val="18"/>
        </w:rPr>
        <w:t>↓</w:t>
      </w:r>
    </w:p>
    <w:p>
      <w:pPr>
        <w:spacing w:line="336" w:lineRule="auto" w:after="60"/>
        <w:ind w:left="454"/>
      </w:pPr>
      <w:r>
        <w:rPr>
          <w:rFonts w:ascii="Times New Roman" w:hAnsi="Times New Roman" w:eastAsia="PMingLiU"/>
          <w:b w:val="0"/>
          <w:i w:val="0"/>
          <w:color w:val="666666"/>
          <w:sz w:val="19"/>
        </w:rPr>
        <w:t>推論二：一切價值實踐的最深槓桿都落在「作畫的筆＝主體自身」；修養工畫師（轉識成智／誠實度／願然）是通向更美、更有意義、更可居、更神聖之世界的根本途徑</w:t>
      </w:r>
    </w:p>
    <w:p>
      <w:pPr>
        <w:spacing w:line="264" w:lineRule="auto" w:after="20"/>
        <w:jc w:val="center"/>
      </w:pPr>
      <w:r>
        <w:rPr>
          <w:rFonts w:ascii="Times New Roman" w:hAnsi="Times New Roman" w:eastAsia="PMingLiU"/>
          <w:b w:val="0"/>
          <w:i w:val="0"/>
          <w:color w:val="666666"/>
          <w:sz w:val="18"/>
        </w:rPr>
        <w:t>↓</w:t>
      </w:r>
    </w:p>
    <w:p>
      <w:pPr>
        <w:spacing w:line="336" w:lineRule="auto" w:after="60"/>
        <w:ind w:left="454"/>
      </w:pPr>
      <w:r>
        <w:rPr>
          <w:rFonts w:ascii="Times New Roman" w:hAnsi="Times New Roman" w:eastAsia="PMingLiU"/>
          <w:b/>
          <w:i w:val="0"/>
          <w:sz w:val="19"/>
        </w:rPr>
        <w:t>結論：世界理論是價值論的樞紐而非附錄，把意欲、秩序、美、意義、愛、神聖收回「世界如何被誠實臨在的主體畫出」這唯一生成現場；人最高的價值處境是誠實決定要讓什麼世界因我在場</w:t>
      </w:r>
    </w:p>
    <w:p>
      <w:r>
        <w:br w:type="page"/>
      </w:r>
    </w:p>
    <w:p>
      <w:pPr>
        <w:pStyle w:val="Heading1"/>
        <w:spacing w:before="400" w:after="240"/>
        <w:jc w:val="center"/>
      </w:pPr>
      <w:r>
        <w:rPr>
          <w:rFonts w:ascii="Times New Roman" w:hAnsi="Times New Roman" w:eastAsia="DFKai-SB"/>
          <w:b/>
          <w:i w:val="0"/>
          <w:sz w:val="34"/>
        </w:rPr>
        <w:t>跋</w:t>
      </w:r>
    </w:p>
    <w:p>
      <w:pPr>
        <w:spacing w:line="408" w:lineRule="auto" w:after="80"/>
        <w:ind w:firstLine="482"/>
      </w:pPr>
      <w:r>
        <w:rPr>
          <w:rFonts w:ascii="Times New Roman" w:hAnsi="Times New Roman" w:eastAsia="PMingLiU"/>
          <w:b w:val="0"/>
          <w:i w:val="0"/>
          <w:sz w:val="22"/>
        </w:rPr>
        <w:t>寫完這一卷，我最想說的話，反而最簡單。</w:t>
      </w:r>
    </w:p>
    <w:p>
      <w:pPr>
        <w:spacing w:line="408" w:lineRule="auto" w:after="80"/>
        <w:ind w:firstLine="482"/>
      </w:pPr>
      <w:r>
        <w:rPr>
          <w:rFonts w:ascii="Times New Roman" w:hAnsi="Times New Roman" w:eastAsia="PMingLiU"/>
          <w:b w:val="0"/>
          <w:i w:val="0"/>
          <w:sz w:val="22"/>
        </w:rPr>
        <w:t>我們太習慣把世界當成一個既成的容器——它在那裡，我們進來，活一陣子，再離開。在這個圖像裡，人是世界的房客，至多是過客。但若「心如工畫師」是真的，那麼這個圖像就根本上錯了：沒有人只是住在世界裡，每個人都在每一刻畫著他的世界。你看待一個人的眼神，你對一件事的詮釋，你願意讓什麼真實在場、又把什麼推到視野之外——這些都不是對既成世界的反應，而是你正在落下的筆觸。世界不是你遭遇的，世界是你畫的。</w:t>
      </w:r>
    </w:p>
    <w:p>
      <w:pPr>
        <w:spacing w:line="408" w:lineRule="auto" w:after="80"/>
        <w:ind w:firstLine="482"/>
      </w:pPr>
      <w:r>
        <w:rPr>
          <w:rFonts w:ascii="Times New Roman" w:hAnsi="Times New Roman" w:eastAsia="PMingLiU"/>
          <w:b w:val="0"/>
          <w:i w:val="0"/>
          <w:sz w:val="22"/>
        </w:rPr>
        <w:t>這個認識是沉重的，因為它取消了一切「世界本來就是這樣」的藉口。黑暗森林不是宇宙的真相，它只是一組前提畫出的一個世界；冷漠、敵意、無意義，也都不是世界強加於你的事實，而是某種筆法的產物。但同樣地，這個認識也是解放的：既然世界是畫的，它就可以被重新畫。改變世界最深的一條路，從來不在世界之中，而在那枝筆——在你願不願意讓自己的心，誠實到配得上一個更好的世界。那枝筆，此刻就握在你我手中，不是嗎？</w:t>
      </w:r>
    </w:p>
    <w:p>
      <w:pPr>
        <w:spacing w:line="408" w:lineRule="auto" w:after="80"/>
        <w:ind w:firstLine="482"/>
      </w:pPr>
      <w:r>
        <w:rPr>
          <w:rFonts w:ascii="Times New Roman" w:hAnsi="Times New Roman" w:eastAsia="PMingLiU"/>
          <w:b w:val="0"/>
          <w:i w:val="0"/>
          <w:sz w:val="22"/>
        </w:rPr>
        <w:t>價值論至此收筆。願然點亮可能，心識畫出意想，藝術與想像把它擴張為眾人的家園，而善、愛與神聖，就在這共畫的世界裡，等著被我們誠實地實現。願每一個讀到這裡的人，都記得自己手中那枝筆的份量——並且，願意誠實地，畫下去。</w:t>
      </w:r>
    </w:p>
    <w:sectPr w:rsidR="00FC693F" w:rsidRPr="0006063C" w:rsidSect="00034616">
      <w:footerReference w:type="default" r:id="rId9"/>
      <w:pgSz w:w="12240" w:h="15840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PMingLiU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DFKai-SB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DFKai-SB"/>
      <w:b/>
      <w:bCs/>
      <w:color w:val="4F81BD" w:themeColor="accent1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DFKai-SB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