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8F35D" w14:textId="77777777" w:rsidR="00C02A4C" w:rsidRPr="0017238A" w:rsidRDefault="004D5D94" w:rsidP="0017238A">
      <w:pPr>
        <w:spacing w:after="593" w:line="259" w:lineRule="auto"/>
        <w:ind w:left="0" w:right="0" w:firstLine="0"/>
        <w:rPr>
          <w:sz w:val="24"/>
          <w:szCs w:val="28"/>
        </w:rPr>
      </w:pPr>
      <w:r w:rsidRPr="0017238A">
        <w:rPr>
          <w:sz w:val="52"/>
          <w:szCs w:val="28"/>
        </w:rPr>
        <w:t>Vision and Scope Document</w:t>
      </w:r>
    </w:p>
    <w:p w14:paraId="1EACE53F" w14:textId="04EEC528" w:rsidR="00C02A4C" w:rsidRDefault="004D5D94">
      <w:pPr>
        <w:spacing w:after="890"/>
        <w:ind w:right="34"/>
        <w:jc w:val="right"/>
      </w:pPr>
      <w:r>
        <w:rPr>
          <w:sz w:val="29"/>
        </w:rPr>
        <w:t>for</w:t>
      </w:r>
      <w:r w:rsidR="0017238A">
        <w:rPr>
          <w:sz w:val="29"/>
        </w:rPr>
        <w:t xml:space="preserve"> </w:t>
      </w:r>
    </w:p>
    <w:p w14:paraId="69E35DAD" w14:textId="56F3F55F" w:rsidR="00C02A4C" w:rsidRDefault="003C518F">
      <w:pPr>
        <w:spacing w:after="559" w:line="259" w:lineRule="auto"/>
        <w:ind w:left="0" w:firstLine="0"/>
        <w:jc w:val="right"/>
      </w:pPr>
      <w:r>
        <w:rPr>
          <w:sz w:val="50"/>
        </w:rPr>
        <w:t>EasyLot</w:t>
      </w:r>
    </w:p>
    <w:p w14:paraId="528DB41A" w14:textId="77777777" w:rsidR="00C02A4C" w:rsidRDefault="004D5D94">
      <w:pPr>
        <w:spacing w:after="811"/>
        <w:ind w:right="34"/>
        <w:jc w:val="right"/>
      </w:pPr>
      <w:r>
        <w:rPr>
          <w:sz w:val="29"/>
        </w:rPr>
        <w:t>Version 1.0 approved</w:t>
      </w:r>
    </w:p>
    <w:p w14:paraId="214325C2" w14:textId="02659371" w:rsidR="00C02A4C" w:rsidRDefault="004D5D94">
      <w:pPr>
        <w:spacing w:after="762"/>
        <w:ind w:right="34"/>
        <w:jc w:val="right"/>
      </w:pPr>
      <w:r>
        <w:rPr>
          <w:sz w:val="29"/>
        </w:rPr>
        <w:t>Prepared by</w:t>
      </w:r>
      <w:r w:rsidR="00BA19FC">
        <w:rPr>
          <w:sz w:val="29"/>
        </w:rPr>
        <w:t xml:space="preserve"> Eric</w:t>
      </w:r>
      <w:r w:rsidR="00C10E8A">
        <w:rPr>
          <w:sz w:val="29"/>
        </w:rPr>
        <w:t xml:space="preserve"> Zabala and Emily Kisor</w:t>
      </w:r>
    </w:p>
    <w:p w14:paraId="280C54ED" w14:textId="76EF5E54" w:rsidR="00C02A4C" w:rsidRDefault="005F5D83">
      <w:pPr>
        <w:spacing w:after="762"/>
        <w:ind w:right="34"/>
        <w:jc w:val="right"/>
      </w:pPr>
      <w:r>
        <w:rPr>
          <w:sz w:val="29"/>
        </w:rPr>
        <w:t>College of Enginee</w:t>
      </w:r>
      <w:r w:rsidR="004D5D94">
        <w:rPr>
          <w:sz w:val="29"/>
        </w:rPr>
        <w:t>r</w:t>
      </w:r>
      <w:r>
        <w:rPr>
          <w:sz w:val="29"/>
        </w:rPr>
        <w:t>ing and Computer Sciences</w:t>
      </w:r>
    </w:p>
    <w:p w14:paraId="7C22CC94" w14:textId="15C60A47" w:rsidR="00C02A4C" w:rsidRDefault="00D27463">
      <w:pPr>
        <w:spacing w:after="762"/>
        <w:ind w:right="34"/>
        <w:jc w:val="right"/>
        <w:rPr>
          <w:rFonts w:ascii="Calibri" w:eastAsia="Calibri" w:hAnsi="Calibri" w:cs="Calibri"/>
          <w:i/>
          <w:sz w:val="29"/>
        </w:rPr>
      </w:pPr>
      <w:r>
        <w:rPr>
          <w:sz w:val="29"/>
        </w:rPr>
        <w:t>September 8, 2025</w:t>
      </w:r>
    </w:p>
    <w:p w14:paraId="056CF24D" w14:textId="77777777" w:rsidR="00BA19FC" w:rsidRDefault="00BA19FC">
      <w:pPr>
        <w:spacing w:after="762"/>
        <w:ind w:right="34"/>
        <w:jc w:val="right"/>
        <w:rPr>
          <w:rFonts w:ascii="Calibri" w:eastAsia="Calibri" w:hAnsi="Calibri" w:cs="Calibri"/>
          <w:i/>
          <w:sz w:val="29"/>
        </w:rPr>
      </w:pPr>
    </w:p>
    <w:p w14:paraId="4C7BA972" w14:textId="77777777" w:rsidR="00BA19FC" w:rsidRDefault="00BA19FC">
      <w:pPr>
        <w:spacing w:after="762"/>
        <w:ind w:right="34"/>
        <w:jc w:val="right"/>
      </w:pPr>
    </w:p>
    <w:p w14:paraId="124D83D1" w14:textId="77777777" w:rsidR="00460886" w:rsidRDefault="00460886">
      <w:pPr>
        <w:spacing w:after="762"/>
        <w:ind w:right="34"/>
        <w:jc w:val="right"/>
      </w:pPr>
    </w:p>
    <w:sdt>
      <w:sdtPr>
        <w:id w:val="-752737229"/>
        <w:docPartObj>
          <w:docPartGallery w:val="Table of Contents"/>
        </w:docPartObj>
      </w:sdtPr>
      <w:sdtContent>
        <w:p w14:paraId="5E0F4AB7" w14:textId="77777777" w:rsidR="00C02A4C" w:rsidRDefault="004D5D94">
          <w:pPr>
            <w:spacing w:after="0" w:line="259" w:lineRule="auto"/>
            <w:ind w:left="-5" w:right="0"/>
            <w:jc w:val="left"/>
          </w:pPr>
          <w:r>
            <w:rPr>
              <w:sz w:val="29"/>
            </w:rPr>
            <w:t>Contents</w:t>
          </w:r>
        </w:p>
        <w:p w14:paraId="0BB23F8D" w14:textId="77777777" w:rsidR="00C02A4C" w:rsidRDefault="004D5D94">
          <w:pPr>
            <w:pStyle w:val="TOC1"/>
            <w:tabs>
              <w:tab w:val="right" w:leader="dot" w:pos="7222"/>
            </w:tabs>
          </w:pPr>
          <w:r>
            <w:fldChar w:fldCharType="begin"/>
          </w:r>
          <w:r>
            <w:instrText xml:space="preserve"> TOC \o "1-2" \h \z \u </w:instrText>
          </w:r>
          <w:r>
            <w:fldChar w:fldCharType="separate"/>
          </w:r>
          <w:hyperlink w:anchor="_Toc9461">
            <w:r w:rsidR="00C02A4C">
              <w:rPr>
                <w:rFonts w:ascii="Lucida Bright" w:eastAsia="Lucida Bright" w:hAnsi="Lucida Bright" w:cs="Lucida Bright"/>
                <w:color w:val="007F00"/>
              </w:rPr>
              <w:t>Revision History</w:t>
            </w:r>
            <w:r w:rsidR="00C02A4C">
              <w:tab/>
            </w:r>
            <w:r w:rsidR="00C02A4C">
              <w:fldChar w:fldCharType="begin"/>
            </w:r>
            <w:r w:rsidR="00C02A4C">
              <w:instrText>PAGEREF _Toc9461 \h</w:instrText>
            </w:r>
            <w:r w:rsidR="00C02A4C">
              <w:fldChar w:fldCharType="separate"/>
            </w:r>
            <w:r w:rsidR="00C02A4C">
              <w:rPr>
                <w:rFonts w:ascii="Lucida Bright" w:eastAsia="Lucida Bright" w:hAnsi="Lucida Bright" w:cs="Lucida Bright"/>
              </w:rPr>
              <w:t>3</w:t>
            </w:r>
            <w:r w:rsidR="00C02A4C">
              <w:fldChar w:fldCharType="end"/>
            </w:r>
          </w:hyperlink>
        </w:p>
        <w:p w14:paraId="503CBB5F" w14:textId="77777777" w:rsidR="00C02A4C" w:rsidRDefault="00C02A4C">
          <w:pPr>
            <w:pStyle w:val="TOC1"/>
            <w:tabs>
              <w:tab w:val="right" w:leader="dot" w:pos="7222"/>
            </w:tabs>
          </w:pPr>
          <w:hyperlink w:anchor="_Toc9462">
            <w:r>
              <w:rPr>
                <w:rFonts w:ascii="Lucida Bright" w:eastAsia="Lucida Bright" w:hAnsi="Lucida Bright" w:cs="Lucida Bright"/>
                <w:color w:val="007F00"/>
              </w:rPr>
              <w:t>1 Business Requirements</w:t>
            </w:r>
            <w:r>
              <w:tab/>
            </w:r>
            <w:r>
              <w:fldChar w:fldCharType="begin"/>
            </w:r>
            <w:r>
              <w:instrText>PAGEREF _Toc9462 \h</w:instrText>
            </w:r>
            <w:r>
              <w:fldChar w:fldCharType="separate"/>
            </w:r>
            <w:r>
              <w:rPr>
                <w:rFonts w:ascii="Lucida Bright" w:eastAsia="Lucida Bright" w:hAnsi="Lucida Bright" w:cs="Lucida Bright"/>
              </w:rPr>
              <w:t>4</w:t>
            </w:r>
            <w:r>
              <w:fldChar w:fldCharType="end"/>
            </w:r>
          </w:hyperlink>
        </w:p>
        <w:p w14:paraId="44ECF95D" w14:textId="77777777" w:rsidR="00C02A4C" w:rsidRDefault="00C02A4C">
          <w:pPr>
            <w:pStyle w:val="TOC2"/>
            <w:tabs>
              <w:tab w:val="right" w:leader="dot" w:pos="7222"/>
            </w:tabs>
          </w:pPr>
          <w:hyperlink w:anchor="_Toc9463">
            <w:r>
              <w:rPr>
                <w:rFonts w:ascii="Lucida Bright" w:eastAsia="Lucida Bright" w:hAnsi="Lucida Bright" w:cs="Lucida Bright"/>
                <w:color w:val="007F00"/>
              </w:rPr>
              <w:t>1.1 Background</w:t>
            </w:r>
            <w:r>
              <w:tab/>
            </w:r>
            <w:r>
              <w:fldChar w:fldCharType="begin"/>
            </w:r>
            <w:r>
              <w:instrText>PAGEREF _Toc9463 \h</w:instrText>
            </w:r>
            <w:r>
              <w:fldChar w:fldCharType="separate"/>
            </w:r>
            <w:r>
              <w:rPr>
                <w:rFonts w:ascii="Lucida Bright" w:eastAsia="Lucida Bright" w:hAnsi="Lucida Bright" w:cs="Lucida Bright"/>
              </w:rPr>
              <w:t>4</w:t>
            </w:r>
            <w:r>
              <w:fldChar w:fldCharType="end"/>
            </w:r>
          </w:hyperlink>
        </w:p>
        <w:p w14:paraId="5227340F" w14:textId="77777777" w:rsidR="00C02A4C" w:rsidRDefault="00C02A4C">
          <w:pPr>
            <w:pStyle w:val="TOC2"/>
            <w:tabs>
              <w:tab w:val="right" w:leader="dot" w:pos="7222"/>
            </w:tabs>
          </w:pPr>
          <w:hyperlink w:anchor="_Toc9464">
            <w:r>
              <w:rPr>
                <w:rFonts w:ascii="Lucida Bright" w:eastAsia="Lucida Bright" w:hAnsi="Lucida Bright" w:cs="Lucida Bright"/>
                <w:color w:val="007F00"/>
              </w:rPr>
              <w:t>1.2 Business Opportunity</w:t>
            </w:r>
            <w:r>
              <w:tab/>
            </w:r>
            <w:r>
              <w:fldChar w:fldCharType="begin"/>
            </w:r>
            <w:r>
              <w:instrText>PAGEREF _Toc9464 \h</w:instrText>
            </w:r>
            <w:r>
              <w:fldChar w:fldCharType="separate"/>
            </w:r>
            <w:r>
              <w:rPr>
                <w:rFonts w:ascii="Lucida Bright" w:eastAsia="Lucida Bright" w:hAnsi="Lucida Bright" w:cs="Lucida Bright"/>
              </w:rPr>
              <w:t>4</w:t>
            </w:r>
            <w:r>
              <w:fldChar w:fldCharType="end"/>
            </w:r>
          </w:hyperlink>
        </w:p>
        <w:p w14:paraId="45050408" w14:textId="77777777" w:rsidR="00C02A4C" w:rsidRDefault="00C02A4C">
          <w:pPr>
            <w:pStyle w:val="TOC2"/>
            <w:tabs>
              <w:tab w:val="right" w:leader="dot" w:pos="7222"/>
            </w:tabs>
          </w:pPr>
          <w:hyperlink w:anchor="_Toc9465">
            <w:r>
              <w:rPr>
                <w:rFonts w:ascii="Lucida Bright" w:eastAsia="Lucida Bright" w:hAnsi="Lucida Bright" w:cs="Lucida Bright"/>
                <w:color w:val="007F00"/>
              </w:rPr>
              <w:t>1.3 Business Objectives and Success Criteria</w:t>
            </w:r>
            <w:r>
              <w:tab/>
            </w:r>
            <w:r>
              <w:fldChar w:fldCharType="begin"/>
            </w:r>
            <w:r>
              <w:instrText>PAGEREF _Toc9465 \h</w:instrText>
            </w:r>
            <w:r>
              <w:fldChar w:fldCharType="separate"/>
            </w:r>
            <w:r>
              <w:rPr>
                <w:rFonts w:ascii="Lucida Bright" w:eastAsia="Lucida Bright" w:hAnsi="Lucida Bright" w:cs="Lucida Bright"/>
              </w:rPr>
              <w:t>4</w:t>
            </w:r>
            <w:r>
              <w:fldChar w:fldCharType="end"/>
            </w:r>
          </w:hyperlink>
        </w:p>
        <w:p w14:paraId="6C7885EA" w14:textId="77777777" w:rsidR="00C02A4C" w:rsidRDefault="00C02A4C">
          <w:pPr>
            <w:pStyle w:val="TOC2"/>
            <w:tabs>
              <w:tab w:val="right" w:leader="dot" w:pos="7222"/>
            </w:tabs>
          </w:pPr>
          <w:hyperlink w:anchor="_Toc9466">
            <w:r>
              <w:rPr>
                <w:rFonts w:ascii="Lucida Bright" w:eastAsia="Lucida Bright" w:hAnsi="Lucida Bright" w:cs="Lucida Bright"/>
                <w:color w:val="007F00"/>
              </w:rPr>
              <w:t>1.4 Customer or Market Needs</w:t>
            </w:r>
            <w:r>
              <w:tab/>
            </w:r>
            <w:r>
              <w:fldChar w:fldCharType="begin"/>
            </w:r>
            <w:r>
              <w:instrText>PAGEREF _Toc9466 \h</w:instrText>
            </w:r>
            <w:r>
              <w:fldChar w:fldCharType="separate"/>
            </w:r>
            <w:r>
              <w:rPr>
                <w:rFonts w:ascii="Lucida Bright" w:eastAsia="Lucida Bright" w:hAnsi="Lucida Bright" w:cs="Lucida Bright"/>
              </w:rPr>
              <w:t>5</w:t>
            </w:r>
            <w:r>
              <w:fldChar w:fldCharType="end"/>
            </w:r>
          </w:hyperlink>
        </w:p>
        <w:p w14:paraId="66B64822" w14:textId="77777777" w:rsidR="00C02A4C" w:rsidRDefault="00C02A4C">
          <w:pPr>
            <w:pStyle w:val="TOC2"/>
            <w:tabs>
              <w:tab w:val="right" w:leader="dot" w:pos="7222"/>
            </w:tabs>
          </w:pPr>
          <w:hyperlink w:anchor="_Toc9467">
            <w:r>
              <w:rPr>
                <w:rFonts w:ascii="Lucida Bright" w:eastAsia="Lucida Bright" w:hAnsi="Lucida Bright" w:cs="Lucida Bright"/>
                <w:color w:val="007F00"/>
              </w:rPr>
              <w:t>1.5 Business Risks</w:t>
            </w:r>
            <w:r>
              <w:tab/>
            </w:r>
            <w:r>
              <w:fldChar w:fldCharType="begin"/>
            </w:r>
            <w:r>
              <w:instrText>PAGEREF _Toc9467 \h</w:instrText>
            </w:r>
            <w:r>
              <w:fldChar w:fldCharType="separate"/>
            </w:r>
            <w:r>
              <w:rPr>
                <w:rFonts w:ascii="Lucida Bright" w:eastAsia="Lucida Bright" w:hAnsi="Lucida Bright" w:cs="Lucida Bright"/>
              </w:rPr>
              <w:t>5</w:t>
            </w:r>
            <w:r>
              <w:fldChar w:fldCharType="end"/>
            </w:r>
          </w:hyperlink>
        </w:p>
        <w:p w14:paraId="79FA305E" w14:textId="77777777" w:rsidR="00C02A4C" w:rsidRDefault="00C02A4C">
          <w:pPr>
            <w:pStyle w:val="TOC1"/>
            <w:tabs>
              <w:tab w:val="right" w:leader="dot" w:pos="7222"/>
            </w:tabs>
          </w:pPr>
          <w:hyperlink w:anchor="_Toc9468">
            <w:r>
              <w:rPr>
                <w:rFonts w:ascii="Lucida Bright" w:eastAsia="Lucida Bright" w:hAnsi="Lucida Bright" w:cs="Lucida Bright"/>
                <w:color w:val="007F00"/>
              </w:rPr>
              <w:t>2 Vision of the Solution</w:t>
            </w:r>
            <w:r>
              <w:tab/>
            </w:r>
            <w:r>
              <w:fldChar w:fldCharType="begin"/>
            </w:r>
            <w:r>
              <w:instrText>PAGEREF _Toc9468 \h</w:instrText>
            </w:r>
            <w:r>
              <w:fldChar w:fldCharType="separate"/>
            </w:r>
            <w:r>
              <w:rPr>
                <w:rFonts w:ascii="Lucida Bright" w:eastAsia="Lucida Bright" w:hAnsi="Lucida Bright" w:cs="Lucida Bright"/>
              </w:rPr>
              <w:t>5</w:t>
            </w:r>
            <w:r>
              <w:fldChar w:fldCharType="end"/>
            </w:r>
          </w:hyperlink>
        </w:p>
        <w:p w14:paraId="0E1E7532" w14:textId="77777777" w:rsidR="00C02A4C" w:rsidRDefault="00C02A4C">
          <w:pPr>
            <w:pStyle w:val="TOC2"/>
            <w:tabs>
              <w:tab w:val="right" w:leader="dot" w:pos="7222"/>
            </w:tabs>
          </w:pPr>
          <w:hyperlink w:anchor="_Toc9469">
            <w:r>
              <w:rPr>
                <w:rFonts w:ascii="Lucida Bright" w:eastAsia="Lucida Bright" w:hAnsi="Lucida Bright" w:cs="Lucida Bright"/>
                <w:color w:val="007F00"/>
              </w:rPr>
              <w:t>2.1 Vision Statement</w:t>
            </w:r>
            <w:r>
              <w:tab/>
            </w:r>
            <w:r>
              <w:fldChar w:fldCharType="begin"/>
            </w:r>
            <w:r>
              <w:instrText>PAGEREF _Toc9469 \h</w:instrText>
            </w:r>
            <w:r>
              <w:fldChar w:fldCharType="separate"/>
            </w:r>
            <w:r>
              <w:rPr>
                <w:rFonts w:ascii="Lucida Bright" w:eastAsia="Lucida Bright" w:hAnsi="Lucida Bright" w:cs="Lucida Bright"/>
              </w:rPr>
              <w:t>5</w:t>
            </w:r>
            <w:r>
              <w:fldChar w:fldCharType="end"/>
            </w:r>
          </w:hyperlink>
        </w:p>
        <w:p w14:paraId="4182B9FC" w14:textId="77777777" w:rsidR="00C02A4C" w:rsidRDefault="00C02A4C">
          <w:pPr>
            <w:pStyle w:val="TOC2"/>
            <w:tabs>
              <w:tab w:val="right" w:leader="dot" w:pos="7222"/>
            </w:tabs>
          </w:pPr>
          <w:hyperlink w:anchor="_Toc9470">
            <w:r>
              <w:rPr>
                <w:rFonts w:ascii="Lucida Bright" w:eastAsia="Lucida Bright" w:hAnsi="Lucida Bright" w:cs="Lucida Bright"/>
                <w:color w:val="007F00"/>
              </w:rPr>
              <w:t>2.2 Major Features</w:t>
            </w:r>
            <w:r>
              <w:tab/>
            </w:r>
            <w:r>
              <w:fldChar w:fldCharType="begin"/>
            </w:r>
            <w:r>
              <w:instrText>PAGEREF _Toc9470 \h</w:instrText>
            </w:r>
            <w:r>
              <w:fldChar w:fldCharType="separate"/>
            </w:r>
            <w:r>
              <w:rPr>
                <w:rFonts w:ascii="Lucida Bright" w:eastAsia="Lucida Bright" w:hAnsi="Lucida Bright" w:cs="Lucida Bright"/>
              </w:rPr>
              <w:t>6</w:t>
            </w:r>
            <w:r>
              <w:fldChar w:fldCharType="end"/>
            </w:r>
          </w:hyperlink>
        </w:p>
        <w:p w14:paraId="4F25C293" w14:textId="77777777" w:rsidR="00C02A4C" w:rsidRDefault="00C02A4C">
          <w:pPr>
            <w:pStyle w:val="TOC2"/>
            <w:tabs>
              <w:tab w:val="right" w:leader="dot" w:pos="7222"/>
            </w:tabs>
          </w:pPr>
          <w:hyperlink w:anchor="_Toc9471">
            <w:r>
              <w:rPr>
                <w:rFonts w:ascii="Lucida Bright" w:eastAsia="Lucida Bright" w:hAnsi="Lucida Bright" w:cs="Lucida Bright"/>
                <w:color w:val="007F00"/>
              </w:rPr>
              <w:t>2.3 Assumptions and Dependencies</w:t>
            </w:r>
            <w:r>
              <w:tab/>
            </w:r>
            <w:r>
              <w:fldChar w:fldCharType="begin"/>
            </w:r>
            <w:r>
              <w:instrText>PAGEREF _Toc9471 \h</w:instrText>
            </w:r>
            <w:r>
              <w:fldChar w:fldCharType="separate"/>
            </w:r>
            <w:r>
              <w:rPr>
                <w:rFonts w:ascii="Lucida Bright" w:eastAsia="Lucida Bright" w:hAnsi="Lucida Bright" w:cs="Lucida Bright"/>
              </w:rPr>
              <w:t>6</w:t>
            </w:r>
            <w:r>
              <w:fldChar w:fldCharType="end"/>
            </w:r>
          </w:hyperlink>
        </w:p>
        <w:p w14:paraId="76A66CEC" w14:textId="77777777" w:rsidR="00C02A4C" w:rsidRDefault="00C02A4C">
          <w:pPr>
            <w:pStyle w:val="TOC1"/>
            <w:tabs>
              <w:tab w:val="right" w:leader="dot" w:pos="7222"/>
            </w:tabs>
          </w:pPr>
          <w:hyperlink w:anchor="_Toc9472">
            <w:r>
              <w:rPr>
                <w:rFonts w:ascii="Lucida Bright" w:eastAsia="Lucida Bright" w:hAnsi="Lucida Bright" w:cs="Lucida Bright"/>
                <w:color w:val="007F00"/>
              </w:rPr>
              <w:t>3 Scope and Limitations</w:t>
            </w:r>
            <w:r>
              <w:tab/>
            </w:r>
            <w:r>
              <w:fldChar w:fldCharType="begin"/>
            </w:r>
            <w:r>
              <w:instrText>PAGEREF _Toc9472 \h</w:instrText>
            </w:r>
            <w:r>
              <w:fldChar w:fldCharType="separate"/>
            </w:r>
            <w:r>
              <w:rPr>
                <w:rFonts w:ascii="Lucida Bright" w:eastAsia="Lucida Bright" w:hAnsi="Lucida Bright" w:cs="Lucida Bright"/>
              </w:rPr>
              <w:t>6</w:t>
            </w:r>
            <w:r>
              <w:fldChar w:fldCharType="end"/>
            </w:r>
          </w:hyperlink>
        </w:p>
        <w:p w14:paraId="69AD8CAC" w14:textId="77777777" w:rsidR="00C02A4C" w:rsidRDefault="00C02A4C">
          <w:pPr>
            <w:pStyle w:val="TOC2"/>
            <w:tabs>
              <w:tab w:val="right" w:leader="dot" w:pos="7222"/>
            </w:tabs>
          </w:pPr>
          <w:hyperlink w:anchor="_Toc9473">
            <w:r>
              <w:rPr>
                <w:rFonts w:ascii="Lucida Bright" w:eastAsia="Lucida Bright" w:hAnsi="Lucida Bright" w:cs="Lucida Bright"/>
                <w:color w:val="007F00"/>
              </w:rPr>
              <w:t>3.1 Scope of Initial Release</w:t>
            </w:r>
            <w:r>
              <w:tab/>
            </w:r>
            <w:r>
              <w:fldChar w:fldCharType="begin"/>
            </w:r>
            <w:r>
              <w:instrText>PAGEREF _Toc9473 \h</w:instrText>
            </w:r>
            <w:r>
              <w:fldChar w:fldCharType="separate"/>
            </w:r>
            <w:r>
              <w:rPr>
                <w:rFonts w:ascii="Lucida Bright" w:eastAsia="Lucida Bright" w:hAnsi="Lucida Bright" w:cs="Lucida Bright"/>
              </w:rPr>
              <w:t>6</w:t>
            </w:r>
            <w:r>
              <w:fldChar w:fldCharType="end"/>
            </w:r>
          </w:hyperlink>
        </w:p>
        <w:p w14:paraId="41FA94C0" w14:textId="77777777" w:rsidR="00C02A4C" w:rsidRDefault="00C02A4C">
          <w:pPr>
            <w:pStyle w:val="TOC2"/>
            <w:tabs>
              <w:tab w:val="right" w:leader="dot" w:pos="7222"/>
            </w:tabs>
          </w:pPr>
          <w:hyperlink w:anchor="_Toc9474">
            <w:r>
              <w:rPr>
                <w:rFonts w:ascii="Lucida Bright" w:eastAsia="Lucida Bright" w:hAnsi="Lucida Bright" w:cs="Lucida Bright"/>
                <w:color w:val="007F00"/>
              </w:rPr>
              <w:t>3.2 Scope of Subsequent Releases</w:t>
            </w:r>
            <w:r>
              <w:tab/>
            </w:r>
            <w:r>
              <w:fldChar w:fldCharType="begin"/>
            </w:r>
            <w:r>
              <w:instrText>PAGEREF _Toc9474 \h</w:instrText>
            </w:r>
            <w:r>
              <w:fldChar w:fldCharType="separate"/>
            </w:r>
            <w:r>
              <w:rPr>
                <w:rFonts w:ascii="Lucida Bright" w:eastAsia="Lucida Bright" w:hAnsi="Lucida Bright" w:cs="Lucida Bright"/>
              </w:rPr>
              <w:t>7</w:t>
            </w:r>
            <w:r>
              <w:fldChar w:fldCharType="end"/>
            </w:r>
          </w:hyperlink>
        </w:p>
        <w:p w14:paraId="452963AA" w14:textId="77777777" w:rsidR="00C02A4C" w:rsidRDefault="00C02A4C">
          <w:pPr>
            <w:pStyle w:val="TOC2"/>
            <w:tabs>
              <w:tab w:val="right" w:leader="dot" w:pos="7222"/>
            </w:tabs>
          </w:pPr>
          <w:hyperlink w:anchor="_Toc9475">
            <w:r>
              <w:rPr>
                <w:rFonts w:ascii="Lucida Bright" w:eastAsia="Lucida Bright" w:hAnsi="Lucida Bright" w:cs="Lucida Bright"/>
                <w:color w:val="007F00"/>
              </w:rPr>
              <w:t>3.3 Limitations and Exclusions</w:t>
            </w:r>
            <w:r>
              <w:tab/>
            </w:r>
            <w:r>
              <w:fldChar w:fldCharType="begin"/>
            </w:r>
            <w:r>
              <w:instrText>PAGEREF _Toc9475 \h</w:instrText>
            </w:r>
            <w:r>
              <w:fldChar w:fldCharType="separate"/>
            </w:r>
            <w:r>
              <w:rPr>
                <w:rFonts w:ascii="Lucida Bright" w:eastAsia="Lucida Bright" w:hAnsi="Lucida Bright" w:cs="Lucida Bright"/>
              </w:rPr>
              <w:t>7</w:t>
            </w:r>
            <w:r>
              <w:fldChar w:fldCharType="end"/>
            </w:r>
          </w:hyperlink>
        </w:p>
        <w:p w14:paraId="5FE14965" w14:textId="77777777" w:rsidR="00C02A4C" w:rsidRDefault="00C02A4C">
          <w:pPr>
            <w:pStyle w:val="TOC1"/>
            <w:tabs>
              <w:tab w:val="right" w:leader="dot" w:pos="7222"/>
            </w:tabs>
          </w:pPr>
          <w:hyperlink w:anchor="_Toc9476">
            <w:r>
              <w:rPr>
                <w:rFonts w:ascii="Lucida Bright" w:eastAsia="Lucida Bright" w:hAnsi="Lucida Bright" w:cs="Lucida Bright"/>
                <w:color w:val="007F00"/>
              </w:rPr>
              <w:t>4 Business Context</w:t>
            </w:r>
            <w:r>
              <w:tab/>
            </w:r>
            <w:r>
              <w:fldChar w:fldCharType="begin"/>
            </w:r>
            <w:r>
              <w:instrText>PAGEREF _Toc9476 \h</w:instrText>
            </w:r>
            <w:r>
              <w:fldChar w:fldCharType="separate"/>
            </w:r>
            <w:r>
              <w:rPr>
                <w:rFonts w:ascii="Lucida Bright" w:eastAsia="Lucida Bright" w:hAnsi="Lucida Bright" w:cs="Lucida Bright"/>
              </w:rPr>
              <w:t>7</w:t>
            </w:r>
            <w:r>
              <w:fldChar w:fldCharType="end"/>
            </w:r>
          </w:hyperlink>
        </w:p>
        <w:p w14:paraId="60C9A352" w14:textId="77777777" w:rsidR="00C02A4C" w:rsidRDefault="00C02A4C">
          <w:pPr>
            <w:pStyle w:val="TOC2"/>
            <w:tabs>
              <w:tab w:val="right" w:leader="dot" w:pos="7222"/>
            </w:tabs>
          </w:pPr>
          <w:hyperlink w:anchor="_Toc9477">
            <w:r>
              <w:rPr>
                <w:rFonts w:ascii="Lucida Bright" w:eastAsia="Lucida Bright" w:hAnsi="Lucida Bright" w:cs="Lucida Bright"/>
                <w:color w:val="007F00"/>
              </w:rPr>
              <w:t>4.1 Stakeholder Profiles</w:t>
            </w:r>
            <w:r>
              <w:tab/>
            </w:r>
            <w:r>
              <w:fldChar w:fldCharType="begin"/>
            </w:r>
            <w:r>
              <w:instrText>PAGEREF _Toc9477 \h</w:instrText>
            </w:r>
            <w:r>
              <w:fldChar w:fldCharType="separate"/>
            </w:r>
            <w:r>
              <w:rPr>
                <w:rFonts w:ascii="Lucida Bright" w:eastAsia="Lucida Bright" w:hAnsi="Lucida Bright" w:cs="Lucida Bright"/>
              </w:rPr>
              <w:t>7</w:t>
            </w:r>
            <w:r>
              <w:fldChar w:fldCharType="end"/>
            </w:r>
          </w:hyperlink>
        </w:p>
        <w:p w14:paraId="328B75C1" w14:textId="77777777" w:rsidR="00C02A4C" w:rsidRDefault="00C02A4C">
          <w:pPr>
            <w:pStyle w:val="TOC2"/>
            <w:tabs>
              <w:tab w:val="right" w:leader="dot" w:pos="7222"/>
            </w:tabs>
          </w:pPr>
          <w:hyperlink w:anchor="_Toc9478">
            <w:r>
              <w:rPr>
                <w:rFonts w:ascii="Lucida Bright" w:eastAsia="Lucida Bright" w:hAnsi="Lucida Bright" w:cs="Lucida Bright"/>
                <w:color w:val="007F00"/>
              </w:rPr>
              <w:t>4.2 Project Priorities</w:t>
            </w:r>
            <w:r>
              <w:tab/>
            </w:r>
            <w:r>
              <w:fldChar w:fldCharType="begin"/>
            </w:r>
            <w:r>
              <w:instrText>PAGEREF _Toc9478 \h</w:instrText>
            </w:r>
            <w:r>
              <w:fldChar w:fldCharType="separate"/>
            </w:r>
            <w:r>
              <w:rPr>
                <w:rFonts w:ascii="Lucida Bright" w:eastAsia="Lucida Bright" w:hAnsi="Lucida Bright" w:cs="Lucida Bright"/>
              </w:rPr>
              <w:t>8</w:t>
            </w:r>
            <w:r>
              <w:fldChar w:fldCharType="end"/>
            </w:r>
          </w:hyperlink>
        </w:p>
        <w:p w14:paraId="2B313559" w14:textId="77777777" w:rsidR="00C02A4C" w:rsidRDefault="00C02A4C">
          <w:pPr>
            <w:pStyle w:val="TOC2"/>
            <w:tabs>
              <w:tab w:val="right" w:leader="dot" w:pos="7222"/>
            </w:tabs>
          </w:pPr>
          <w:hyperlink w:anchor="_Toc9479">
            <w:r>
              <w:rPr>
                <w:rFonts w:ascii="Lucida Bright" w:eastAsia="Lucida Bright" w:hAnsi="Lucida Bright" w:cs="Lucida Bright"/>
                <w:color w:val="007F00"/>
              </w:rPr>
              <w:t>4.3 Operating Environment</w:t>
            </w:r>
            <w:r>
              <w:tab/>
            </w:r>
            <w:r>
              <w:fldChar w:fldCharType="begin"/>
            </w:r>
            <w:r>
              <w:instrText>PAGEREF _Toc9479 \h</w:instrText>
            </w:r>
            <w:r>
              <w:fldChar w:fldCharType="separate"/>
            </w:r>
            <w:r>
              <w:rPr>
                <w:rFonts w:ascii="Lucida Bright" w:eastAsia="Lucida Bright" w:hAnsi="Lucida Bright" w:cs="Lucida Bright"/>
              </w:rPr>
              <w:t>9</w:t>
            </w:r>
            <w:r>
              <w:fldChar w:fldCharType="end"/>
            </w:r>
          </w:hyperlink>
        </w:p>
        <w:p w14:paraId="19D84EB5" w14:textId="77777777" w:rsidR="00C02A4C" w:rsidRDefault="004D5D94">
          <w:r>
            <w:fldChar w:fldCharType="end"/>
          </w:r>
        </w:p>
      </w:sdtContent>
    </w:sdt>
    <w:p w14:paraId="55D2CE9C" w14:textId="77777777" w:rsidR="0047316A" w:rsidRDefault="0047316A">
      <w:pPr>
        <w:pStyle w:val="Heading1"/>
        <w:numPr>
          <w:ilvl w:val="0"/>
          <w:numId w:val="0"/>
        </w:numPr>
        <w:ind w:left="-5"/>
      </w:pPr>
      <w:bookmarkStart w:id="0" w:name="_Toc9461"/>
    </w:p>
    <w:p w14:paraId="7A2BC650" w14:textId="77777777" w:rsidR="005F5D83" w:rsidRPr="005F5D83" w:rsidRDefault="005F5D83" w:rsidP="005F5D83"/>
    <w:p w14:paraId="1A503226" w14:textId="01E8AA1D" w:rsidR="00C02A4C" w:rsidRDefault="004D5D94">
      <w:pPr>
        <w:pStyle w:val="Heading1"/>
        <w:numPr>
          <w:ilvl w:val="0"/>
          <w:numId w:val="0"/>
        </w:numPr>
        <w:ind w:left="-5"/>
      </w:pPr>
      <w:r>
        <w:lastRenderedPageBreak/>
        <w:t>Revision History</w:t>
      </w:r>
      <w:bookmarkEnd w:id="0"/>
    </w:p>
    <w:tbl>
      <w:tblPr>
        <w:tblStyle w:val="TableGrid"/>
        <w:tblW w:w="7239" w:type="dxa"/>
        <w:tblInd w:w="0" w:type="dxa"/>
        <w:tblCellMar>
          <w:right w:w="115" w:type="dxa"/>
        </w:tblCellMar>
        <w:tblLook w:val="04A0" w:firstRow="1" w:lastRow="0" w:firstColumn="1" w:lastColumn="0" w:noHBand="0" w:noVBand="1"/>
      </w:tblPr>
      <w:tblGrid>
        <w:gridCol w:w="1701"/>
        <w:gridCol w:w="1703"/>
        <w:gridCol w:w="1664"/>
        <w:gridCol w:w="465"/>
        <w:gridCol w:w="1706"/>
      </w:tblGrid>
      <w:tr w:rsidR="00C02A4C" w14:paraId="34062619" w14:textId="77777777" w:rsidTr="00AE434D">
        <w:trPr>
          <w:trHeight w:val="548"/>
        </w:trPr>
        <w:tc>
          <w:tcPr>
            <w:tcW w:w="1707" w:type="dxa"/>
            <w:tcBorders>
              <w:top w:val="single" w:sz="3" w:space="0" w:color="000000"/>
              <w:left w:val="single" w:sz="3" w:space="0" w:color="000000"/>
              <w:bottom w:val="single" w:sz="3" w:space="0" w:color="000000"/>
              <w:right w:val="single" w:sz="3" w:space="0" w:color="000000"/>
            </w:tcBorders>
          </w:tcPr>
          <w:p w14:paraId="11A09EB8" w14:textId="77777777" w:rsidR="00C02A4C" w:rsidRDefault="004D5D94">
            <w:pPr>
              <w:spacing w:after="0" w:line="259" w:lineRule="auto"/>
              <w:ind w:left="120" w:right="0" w:firstLine="0"/>
              <w:jc w:val="left"/>
            </w:pPr>
            <w:r>
              <w:t>Name</w:t>
            </w:r>
          </w:p>
        </w:tc>
        <w:tc>
          <w:tcPr>
            <w:tcW w:w="1707" w:type="dxa"/>
            <w:tcBorders>
              <w:top w:val="single" w:sz="3" w:space="0" w:color="000000"/>
              <w:left w:val="single" w:sz="3" w:space="0" w:color="000000"/>
              <w:bottom w:val="single" w:sz="3" w:space="0" w:color="000000"/>
              <w:right w:val="single" w:sz="3" w:space="0" w:color="000000"/>
            </w:tcBorders>
          </w:tcPr>
          <w:p w14:paraId="59F5B430" w14:textId="77777777" w:rsidR="00C02A4C" w:rsidRDefault="004D5D94">
            <w:pPr>
              <w:spacing w:after="0" w:line="259" w:lineRule="auto"/>
              <w:ind w:left="120" w:right="0" w:firstLine="0"/>
              <w:jc w:val="left"/>
            </w:pPr>
            <w:r>
              <w:t>Date</w:t>
            </w:r>
          </w:p>
        </w:tc>
        <w:tc>
          <w:tcPr>
            <w:tcW w:w="1667" w:type="dxa"/>
            <w:tcBorders>
              <w:top w:val="single" w:sz="3" w:space="0" w:color="000000"/>
              <w:left w:val="single" w:sz="3" w:space="0" w:color="000000"/>
              <w:bottom w:val="single" w:sz="3" w:space="0" w:color="000000"/>
              <w:right w:val="nil"/>
            </w:tcBorders>
          </w:tcPr>
          <w:p w14:paraId="420E69E2" w14:textId="77777777" w:rsidR="00C02A4C" w:rsidRDefault="004D5D94">
            <w:pPr>
              <w:spacing w:after="2" w:line="259" w:lineRule="auto"/>
              <w:ind w:left="120" w:right="0" w:firstLine="0"/>
              <w:jc w:val="left"/>
            </w:pPr>
            <w:r>
              <w:t>Reason</w:t>
            </w:r>
          </w:p>
          <w:p w14:paraId="3E00D1C7" w14:textId="77777777" w:rsidR="00C02A4C" w:rsidRDefault="004D5D94">
            <w:pPr>
              <w:spacing w:after="0" w:line="259" w:lineRule="auto"/>
              <w:ind w:left="120" w:right="0" w:firstLine="0"/>
              <w:jc w:val="left"/>
            </w:pPr>
            <w:r>
              <w:t>Changes</w:t>
            </w:r>
          </w:p>
        </w:tc>
        <w:tc>
          <w:tcPr>
            <w:tcW w:w="448" w:type="dxa"/>
            <w:tcBorders>
              <w:top w:val="single" w:sz="3" w:space="0" w:color="000000"/>
              <w:left w:val="nil"/>
              <w:bottom w:val="single" w:sz="3" w:space="0" w:color="000000"/>
              <w:right w:val="single" w:sz="3" w:space="0" w:color="000000"/>
            </w:tcBorders>
          </w:tcPr>
          <w:p w14:paraId="407C8E7E" w14:textId="77777777" w:rsidR="00C02A4C" w:rsidRDefault="004D5D94">
            <w:pPr>
              <w:spacing w:after="0" w:line="259" w:lineRule="auto"/>
              <w:ind w:left="0" w:right="0" w:firstLine="0"/>
            </w:pPr>
            <w:r>
              <w:t>For</w:t>
            </w:r>
          </w:p>
        </w:tc>
        <w:tc>
          <w:tcPr>
            <w:tcW w:w="1710" w:type="dxa"/>
            <w:tcBorders>
              <w:top w:val="single" w:sz="3" w:space="0" w:color="000000"/>
              <w:left w:val="single" w:sz="3" w:space="0" w:color="000000"/>
              <w:bottom w:val="single" w:sz="3" w:space="0" w:color="000000"/>
              <w:right w:val="single" w:sz="3" w:space="0" w:color="000000"/>
            </w:tcBorders>
          </w:tcPr>
          <w:p w14:paraId="05735164" w14:textId="77777777" w:rsidR="00C02A4C" w:rsidRDefault="004D5D94">
            <w:pPr>
              <w:spacing w:after="0" w:line="259" w:lineRule="auto"/>
              <w:ind w:left="120" w:right="0" w:firstLine="0"/>
              <w:jc w:val="left"/>
            </w:pPr>
            <w:r>
              <w:t>Version</w:t>
            </w:r>
          </w:p>
        </w:tc>
      </w:tr>
      <w:tr w:rsidR="00C02A4C" w14:paraId="65FEBA01" w14:textId="77777777" w:rsidTr="00AE434D">
        <w:trPr>
          <w:trHeight w:val="278"/>
        </w:trPr>
        <w:tc>
          <w:tcPr>
            <w:tcW w:w="1707" w:type="dxa"/>
            <w:tcBorders>
              <w:top w:val="single" w:sz="3" w:space="0" w:color="000000"/>
              <w:left w:val="single" w:sz="3" w:space="0" w:color="000000"/>
              <w:bottom w:val="single" w:sz="3" w:space="0" w:color="000000"/>
              <w:right w:val="single" w:sz="3" w:space="0" w:color="000000"/>
            </w:tcBorders>
          </w:tcPr>
          <w:p w14:paraId="6AF04C78" w14:textId="4184463E" w:rsidR="00C02A4C" w:rsidRDefault="005F5D83">
            <w:pPr>
              <w:spacing w:after="160" w:line="259" w:lineRule="auto"/>
              <w:ind w:left="0" w:right="0" w:firstLine="0"/>
              <w:jc w:val="left"/>
            </w:pPr>
            <w:r>
              <w:t>Emily &amp; Eric</w:t>
            </w:r>
          </w:p>
        </w:tc>
        <w:tc>
          <w:tcPr>
            <w:tcW w:w="1707" w:type="dxa"/>
            <w:tcBorders>
              <w:top w:val="single" w:sz="3" w:space="0" w:color="000000"/>
              <w:left w:val="single" w:sz="3" w:space="0" w:color="000000"/>
              <w:bottom w:val="single" w:sz="3" w:space="0" w:color="000000"/>
              <w:right w:val="single" w:sz="3" w:space="0" w:color="000000"/>
            </w:tcBorders>
          </w:tcPr>
          <w:p w14:paraId="1FB28B10" w14:textId="5186E2EC" w:rsidR="00C02A4C" w:rsidRDefault="005F5D83">
            <w:pPr>
              <w:spacing w:after="160" w:line="259" w:lineRule="auto"/>
              <w:ind w:left="0" w:right="0" w:firstLine="0"/>
              <w:jc w:val="left"/>
            </w:pPr>
            <w:r>
              <w:t>9/19</w:t>
            </w:r>
            <w:r w:rsidR="007B6020">
              <w:t>/25</w:t>
            </w:r>
          </w:p>
        </w:tc>
        <w:tc>
          <w:tcPr>
            <w:tcW w:w="2115" w:type="dxa"/>
            <w:gridSpan w:val="2"/>
            <w:tcBorders>
              <w:top w:val="single" w:sz="3" w:space="0" w:color="000000"/>
              <w:left w:val="single" w:sz="3" w:space="0" w:color="000000"/>
              <w:bottom w:val="single" w:sz="3" w:space="0" w:color="000000"/>
              <w:right w:val="single" w:sz="3" w:space="0" w:color="000000"/>
            </w:tcBorders>
          </w:tcPr>
          <w:p w14:paraId="1F8D94D8" w14:textId="6B74F675" w:rsidR="00C02A4C" w:rsidRDefault="00AE434D">
            <w:pPr>
              <w:spacing w:after="160" w:line="259" w:lineRule="auto"/>
              <w:ind w:left="0" w:right="0" w:firstLine="0"/>
              <w:jc w:val="left"/>
            </w:pPr>
            <w:r>
              <w:t>Original Write Up</w:t>
            </w:r>
          </w:p>
        </w:tc>
        <w:tc>
          <w:tcPr>
            <w:tcW w:w="1710" w:type="dxa"/>
            <w:tcBorders>
              <w:top w:val="single" w:sz="3" w:space="0" w:color="000000"/>
              <w:left w:val="single" w:sz="3" w:space="0" w:color="000000"/>
              <w:bottom w:val="single" w:sz="3" w:space="0" w:color="000000"/>
              <w:right w:val="single" w:sz="3" w:space="0" w:color="000000"/>
            </w:tcBorders>
          </w:tcPr>
          <w:p w14:paraId="1593E682" w14:textId="4BCF05A4" w:rsidR="00C02A4C" w:rsidRDefault="00AE434D">
            <w:pPr>
              <w:spacing w:after="160" w:line="259" w:lineRule="auto"/>
              <w:ind w:left="0" w:right="0" w:firstLine="0"/>
              <w:jc w:val="left"/>
            </w:pPr>
            <w:r>
              <w:t>1.0</w:t>
            </w:r>
          </w:p>
        </w:tc>
      </w:tr>
      <w:tr w:rsidR="00C02A4C" w14:paraId="1301D8E8" w14:textId="77777777" w:rsidTr="00AE434D">
        <w:trPr>
          <w:trHeight w:val="278"/>
        </w:trPr>
        <w:tc>
          <w:tcPr>
            <w:tcW w:w="1707" w:type="dxa"/>
            <w:tcBorders>
              <w:top w:val="single" w:sz="3" w:space="0" w:color="000000"/>
              <w:left w:val="single" w:sz="3" w:space="0" w:color="000000"/>
              <w:bottom w:val="single" w:sz="3" w:space="0" w:color="000000"/>
              <w:right w:val="single" w:sz="3" w:space="0" w:color="000000"/>
            </w:tcBorders>
          </w:tcPr>
          <w:p w14:paraId="78329BB7" w14:textId="77777777" w:rsidR="00C02A4C" w:rsidRDefault="00C02A4C">
            <w:pPr>
              <w:spacing w:after="160" w:line="259" w:lineRule="auto"/>
              <w:ind w:left="0" w:right="0" w:firstLine="0"/>
              <w:jc w:val="left"/>
            </w:pPr>
          </w:p>
        </w:tc>
        <w:tc>
          <w:tcPr>
            <w:tcW w:w="1707" w:type="dxa"/>
            <w:tcBorders>
              <w:top w:val="single" w:sz="3" w:space="0" w:color="000000"/>
              <w:left w:val="single" w:sz="3" w:space="0" w:color="000000"/>
              <w:bottom w:val="single" w:sz="3" w:space="0" w:color="000000"/>
              <w:right w:val="single" w:sz="3" w:space="0" w:color="000000"/>
            </w:tcBorders>
          </w:tcPr>
          <w:p w14:paraId="488CB623" w14:textId="77777777" w:rsidR="00C02A4C" w:rsidRDefault="00C02A4C">
            <w:pPr>
              <w:spacing w:after="160" w:line="259" w:lineRule="auto"/>
              <w:ind w:left="0" w:right="0" w:firstLine="0"/>
              <w:jc w:val="left"/>
            </w:pPr>
          </w:p>
        </w:tc>
        <w:tc>
          <w:tcPr>
            <w:tcW w:w="2115" w:type="dxa"/>
            <w:gridSpan w:val="2"/>
            <w:tcBorders>
              <w:top w:val="single" w:sz="3" w:space="0" w:color="000000"/>
              <w:left w:val="single" w:sz="3" w:space="0" w:color="000000"/>
              <w:bottom w:val="single" w:sz="3" w:space="0" w:color="000000"/>
              <w:right w:val="single" w:sz="3" w:space="0" w:color="000000"/>
            </w:tcBorders>
          </w:tcPr>
          <w:p w14:paraId="593443E4" w14:textId="77777777" w:rsidR="00C02A4C" w:rsidRDefault="00C02A4C">
            <w:pPr>
              <w:spacing w:after="160" w:line="259" w:lineRule="auto"/>
              <w:ind w:left="0" w:right="0" w:firstLine="0"/>
              <w:jc w:val="left"/>
            </w:pPr>
          </w:p>
        </w:tc>
        <w:tc>
          <w:tcPr>
            <w:tcW w:w="1710" w:type="dxa"/>
            <w:tcBorders>
              <w:top w:val="single" w:sz="3" w:space="0" w:color="000000"/>
              <w:left w:val="single" w:sz="3" w:space="0" w:color="000000"/>
              <w:bottom w:val="single" w:sz="3" w:space="0" w:color="000000"/>
              <w:right w:val="single" w:sz="3" w:space="0" w:color="000000"/>
            </w:tcBorders>
          </w:tcPr>
          <w:p w14:paraId="451D603D" w14:textId="77777777" w:rsidR="00C02A4C" w:rsidRDefault="00C02A4C">
            <w:pPr>
              <w:spacing w:after="160" w:line="259" w:lineRule="auto"/>
              <w:ind w:left="0" w:right="0" w:firstLine="0"/>
              <w:jc w:val="left"/>
            </w:pPr>
          </w:p>
        </w:tc>
      </w:tr>
      <w:tr w:rsidR="00C02A4C" w14:paraId="7DF4B55D" w14:textId="77777777" w:rsidTr="00AE434D">
        <w:trPr>
          <w:trHeight w:val="278"/>
        </w:trPr>
        <w:tc>
          <w:tcPr>
            <w:tcW w:w="1707" w:type="dxa"/>
            <w:tcBorders>
              <w:top w:val="single" w:sz="3" w:space="0" w:color="000000"/>
              <w:left w:val="single" w:sz="3" w:space="0" w:color="000000"/>
              <w:bottom w:val="single" w:sz="3" w:space="0" w:color="000000"/>
              <w:right w:val="single" w:sz="3" w:space="0" w:color="000000"/>
            </w:tcBorders>
          </w:tcPr>
          <w:p w14:paraId="48EB0077" w14:textId="77777777" w:rsidR="00C02A4C" w:rsidRDefault="00C02A4C">
            <w:pPr>
              <w:spacing w:after="160" w:line="259" w:lineRule="auto"/>
              <w:ind w:left="0" w:right="0" w:firstLine="0"/>
              <w:jc w:val="left"/>
            </w:pPr>
          </w:p>
        </w:tc>
        <w:tc>
          <w:tcPr>
            <w:tcW w:w="1707" w:type="dxa"/>
            <w:tcBorders>
              <w:top w:val="single" w:sz="3" w:space="0" w:color="000000"/>
              <w:left w:val="single" w:sz="3" w:space="0" w:color="000000"/>
              <w:bottom w:val="single" w:sz="3" w:space="0" w:color="000000"/>
              <w:right w:val="single" w:sz="3" w:space="0" w:color="000000"/>
            </w:tcBorders>
          </w:tcPr>
          <w:p w14:paraId="7A7DBA4E" w14:textId="77777777" w:rsidR="00C02A4C" w:rsidRDefault="00C02A4C">
            <w:pPr>
              <w:spacing w:after="160" w:line="259" w:lineRule="auto"/>
              <w:ind w:left="0" w:right="0" w:firstLine="0"/>
              <w:jc w:val="left"/>
            </w:pPr>
          </w:p>
        </w:tc>
        <w:tc>
          <w:tcPr>
            <w:tcW w:w="2115" w:type="dxa"/>
            <w:gridSpan w:val="2"/>
            <w:tcBorders>
              <w:top w:val="single" w:sz="3" w:space="0" w:color="000000"/>
              <w:left w:val="single" w:sz="3" w:space="0" w:color="000000"/>
              <w:bottom w:val="single" w:sz="3" w:space="0" w:color="000000"/>
              <w:right w:val="single" w:sz="3" w:space="0" w:color="000000"/>
            </w:tcBorders>
          </w:tcPr>
          <w:p w14:paraId="446143D0" w14:textId="77777777" w:rsidR="00C02A4C" w:rsidRDefault="00C02A4C">
            <w:pPr>
              <w:spacing w:after="160" w:line="259" w:lineRule="auto"/>
              <w:ind w:left="0" w:right="0" w:firstLine="0"/>
              <w:jc w:val="left"/>
            </w:pPr>
          </w:p>
        </w:tc>
        <w:tc>
          <w:tcPr>
            <w:tcW w:w="1710" w:type="dxa"/>
            <w:tcBorders>
              <w:top w:val="single" w:sz="3" w:space="0" w:color="000000"/>
              <w:left w:val="single" w:sz="3" w:space="0" w:color="000000"/>
              <w:bottom w:val="single" w:sz="3" w:space="0" w:color="000000"/>
              <w:right w:val="single" w:sz="3" w:space="0" w:color="000000"/>
            </w:tcBorders>
          </w:tcPr>
          <w:p w14:paraId="6273579B" w14:textId="77777777" w:rsidR="00C02A4C" w:rsidRDefault="00C02A4C">
            <w:pPr>
              <w:spacing w:after="160" w:line="259" w:lineRule="auto"/>
              <w:ind w:left="0" w:right="0" w:firstLine="0"/>
              <w:jc w:val="left"/>
            </w:pPr>
          </w:p>
        </w:tc>
      </w:tr>
    </w:tbl>
    <w:p w14:paraId="2FDEABBE" w14:textId="77777777" w:rsidR="00C02A4C" w:rsidRDefault="004D5D94">
      <w:pPr>
        <w:spacing w:after="0" w:line="259" w:lineRule="auto"/>
        <w:ind w:left="0" w:right="-1079" w:firstLine="0"/>
        <w:jc w:val="left"/>
      </w:pPr>
      <w:r>
        <w:rPr>
          <w:rFonts w:ascii="Calibri" w:eastAsia="Calibri" w:hAnsi="Calibri" w:cs="Calibri"/>
          <w:noProof/>
        </w:rPr>
        <mc:AlternateContent>
          <mc:Choice Requires="wpg">
            <w:drawing>
              <wp:inline distT="0" distB="0" distL="0" distR="0" wp14:anchorId="1BC128CF" wp14:editId="5FF000BA">
                <wp:extent cx="4726236" cy="45719"/>
                <wp:effectExtent l="0" t="0" r="11430" b="0"/>
                <wp:docPr id="7027" name="Group 7027"/>
                <wp:cNvGraphicFramePr/>
                <a:graphic xmlns:a="http://schemas.openxmlformats.org/drawingml/2006/main">
                  <a:graphicData uri="http://schemas.microsoft.com/office/word/2010/wordprocessingGroup">
                    <wpg:wgp>
                      <wpg:cNvGrpSpPr/>
                      <wpg:grpSpPr>
                        <a:xfrm>
                          <a:off x="0" y="0"/>
                          <a:ext cx="4726236" cy="45719"/>
                          <a:chOff x="0" y="0"/>
                          <a:chExt cx="5270754" cy="5055"/>
                        </a:xfrm>
                      </wpg:grpSpPr>
                      <wps:wsp>
                        <wps:cNvPr id="180" name="Shape 180"/>
                        <wps:cNvSpPr/>
                        <wps:spPr>
                          <a:xfrm>
                            <a:off x="0" y="0"/>
                            <a:ext cx="5270754" cy="0"/>
                          </a:xfrm>
                          <a:custGeom>
                            <a:avLst/>
                            <a:gdLst/>
                            <a:ahLst/>
                            <a:cxnLst/>
                            <a:rect l="0" t="0" r="0" b="0"/>
                            <a:pathLst>
                              <a:path w="5270754">
                                <a:moveTo>
                                  <a:pt x="0" y="0"/>
                                </a:moveTo>
                                <a:lnTo>
                                  <a:pt x="527075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B68CF3" id="Group 7027" o:spid="_x0000_s1026" style="width:372.15pt;height:3.6pt;mso-position-horizontal-relative:char;mso-position-vertical-relative:line" coordsize="5270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">
                <v:shape id="Shape 180" o:spid="_x0000_s1027" style="position:absolute;width:52707;height:0;visibility:visible;mso-wrap-style:square;v-text-anchor:top" coordsize="52707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" path="m,l5270754,e" filled="f" strokeweight=".14042mm">
                  <v:stroke miterlimit="83231f" joinstyle="miter"/>
                  <v:path arrowok="t" textboxrect="0,0,5270754,0"/>
                </v:shape>
                <w10:anchorlock/>
              </v:group>
            </w:pict>
          </mc:Fallback>
        </mc:AlternateContent>
      </w:r>
      <w:r>
        <w:br w:type="page"/>
      </w:r>
    </w:p>
    <w:p w14:paraId="0C6F74B7" w14:textId="77777777" w:rsidR="00C02A4C" w:rsidRDefault="004D5D94">
      <w:pPr>
        <w:pStyle w:val="Heading1"/>
        <w:ind w:left="451" w:hanging="466"/>
      </w:pPr>
      <w:bookmarkStart w:id="1" w:name="_Toc9462"/>
      <w:r>
        <w:lastRenderedPageBreak/>
        <w:t>Business Requirements</w:t>
      </w:r>
      <w:bookmarkEnd w:id="1"/>
    </w:p>
    <w:p w14:paraId="2ADD380B" w14:textId="52DF89F8" w:rsidR="00C02A4C" w:rsidRDefault="00B76D0F">
      <w:pPr>
        <w:spacing w:after="375"/>
        <w:ind w:left="-5" w:right="34"/>
      </w:pPr>
      <w:r>
        <w:t xml:space="preserve">The goal of the project is to provide a </w:t>
      </w:r>
      <w:r w:rsidR="005566A0">
        <w:t xml:space="preserve">low </w:t>
      </w:r>
      <w:r w:rsidR="00394D17">
        <w:t xml:space="preserve">cost, Ai-powered tool that </w:t>
      </w:r>
      <w:r w:rsidR="001E1066">
        <w:t xml:space="preserve">helps </w:t>
      </w:r>
      <w:r w:rsidR="00EC70DD">
        <w:t xml:space="preserve">to solve the </w:t>
      </w:r>
      <w:r w:rsidR="00322B28">
        <w:t>age-old</w:t>
      </w:r>
      <w:r w:rsidR="00EC70DD">
        <w:t xml:space="preserve"> issue of </w:t>
      </w:r>
      <w:r w:rsidR="00497DD9">
        <w:t>doing death circles to find a parking spot and being late to work because of it.</w:t>
      </w:r>
    </w:p>
    <w:p w14:paraId="03BBD43E" w14:textId="77777777" w:rsidR="00C02A4C" w:rsidRDefault="004D5D94">
      <w:pPr>
        <w:pStyle w:val="Heading2"/>
        <w:ind w:left="585" w:hanging="600"/>
      </w:pPr>
      <w:bookmarkStart w:id="2" w:name="_Toc9463"/>
      <w:r>
        <w:t>Background</w:t>
      </w:r>
      <w:bookmarkEnd w:id="2"/>
    </w:p>
    <w:p w14:paraId="3383E768" w14:textId="2D1A518B" w:rsidR="00C7347C" w:rsidRDefault="00E01F36">
      <w:pPr>
        <w:spacing w:after="375"/>
        <w:ind w:left="-5" w:right="34"/>
      </w:pPr>
      <w:r>
        <w:t>Availability of a parking spot is a recurring issue everywhere, but</w:t>
      </w:r>
      <w:r w:rsidR="00CE5468">
        <w:t xml:space="preserve"> a </w:t>
      </w:r>
      <w:r w:rsidR="001C6844">
        <w:t xml:space="preserve">considerable issue for universities. Students, faculty, staff, and visitors </w:t>
      </w:r>
      <w:r w:rsidR="00A477BA">
        <w:t>alike</w:t>
      </w:r>
      <w:r w:rsidR="00A357C4">
        <w:t xml:space="preserve"> </w:t>
      </w:r>
      <w:proofErr w:type="gramStart"/>
      <w:r w:rsidR="00A357C4">
        <w:t>have to</w:t>
      </w:r>
      <w:proofErr w:type="gramEnd"/>
      <w:r w:rsidR="00A357C4">
        <w:t xml:space="preserve"> compete for </w:t>
      </w:r>
      <w:r w:rsidR="00A477BA">
        <w:t>a parking space</w:t>
      </w:r>
      <w:r w:rsidR="0033571A">
        <w:t xml:space="preserve">, which are extremely limited on a bustling campus. </w:t>
      </w:r>
      <w:r w:rsidR="00764E73">
        <w:t xml:space="preserve">The existing systems, gate counters and sensor-based parking spot detectors, </w:t>
      </w:r>
      <w:r w:rsidR="00314080">
        <w:t>work but are limited in providing</w:t>
      </w:r>
      <w:r w:rsidR="000F3923">
        <w:t xml:space="preserve"> informatio</w:t>
      </w:r>
      <w:r w:rsidR="001E3EB2">
        <w:t xml:space="preserve">n and, </w:t>
      </w:r>
      <w:r w:rsidR="000F3923">
        <w:t>are expensive and complex to install</w:t>
      </w:r>
      <w:r w:rsidR="00A962B0">
        <w:t xml:space="preserve"> around a large campus</w:t>
      </w:r>
      <w:r w:rsidR="00F208F6">
        <w:t xml:space="preserve"> with multiple parking lots</w:t>
      </w:r>
      <w:r w:rsidR="000F3923">
        <w:t>.</w:t>
      </w:r>
      <w:r w:rsidR="00F76D63">
        <w:t xml:space="preserve"> </w:t>
      </w:r>
      <w:r w:rsidR="00115C09">
        <w:t xml:space="preserve">EasyLot </w:t>
      </w:r>
      <w:r w:rsidR="00F76D63">
        <w:t xml:space="preserve">addresses </w:t>
      </w:r>
      <w:r w:rsidR="00A052E6">
        <w:t>these issues by</w:t>
      </w:r>
      <w:r w:rsidR="000C195E">
        <w:t xml:space="preserve"> using AI-powered camera-based detection to find free parking spots in real time and </w:t>
      </w:r>
      <w:r w:rsidR="00626A61">
        <w:t>display the open spots on a web-based interface.</w:t>
      </w:r>
    </w:p>
    <w:p w14:paraId="7C202724" w14:textId="77777777" w:rsidR="00C02A4C" w:rsidRDefault="004D5D94">
      <w:pPr>
        <w:pStyle w:val="Heading2"/>
        <w:ind w:left="585" w:hanging="600"/>
      </w:pPr>
      <w:bookmarkStart w:id="3" w:name="_Toc9464"/>
      <w:r>
        <w:t>Business Opportunity</w:t>
      </w:r>
      <w:bookmarkEnd w:id="3"/>
    </w:p>
    <w:p w14:paraId="788A990B" w14:textId="3CD662EC" w:rsidR="00C02A4C" w:rsidRDefault="0063205A" w:rsidP="00D40600">
      <w:r>
        <w:t xml:space="preserve">The solution is very marketable for many </w:t>
      </w:r>
      <w:r w:rsidR="009B4D09">
        <w:t>reasons</w:t>
      </w:r>
      <w:r>
        <w:t xml:space="preserve">. Companies that have </w:t>
      </w:r>
      <w:r w:rsidR="00E20B0E">
        <w:t xml:space="preserve">wildly spaced apart parking lots </w:t>
      </w:r>
      <w:r w:rsidR="00D16120">
        <w:t xml:space="preserve">that cause employees to be late because they go to locations that lack </w:t>
      </w:r>
      <w:r w:rsidR="00E724E8">
        <w:t>available parking</w:t>
      </w:r>
      <w:r w:rsidR="009279D1">
        <w:t xml:space="preserve">. </w:t>
      </w:r>
      <w:r w:rsidR="009B4D09">
        <w:t>Another</w:t>
      </w:r>
      <w:r w:rsidR="009279D1">
        <w:t xml:space="preserve"> </w:t>
      </w:r>
      <w:r w:rsidR="00053195">
        <w:t xml:space="preserve">option would be to make this </w:t>
      </w:r>
      <w:r w:rsidR="009B4D09">
        <w:t>available</w:t>
      </w:r>
      <w:r w:rsidR="00053195">
        <w:t xml:space="preserve"> at</w:t>
      </w:r>
      <w:r w:rsidR="00425F06">
        <w:t xml:space="preserve"> </w:t>
      </w:r>
      <w:r w:rsidR="008A5590">
        <w:t>multiple parking lot</w:t>
      </w:r>
      <w:r w:rsidR="00EA52F9">
        <w:t>s</w:t>
      </w:r>
      <w:r w:rsidR="008A5590">
        <w:t xml:space="preserve"> and charge a monthly fee to use the system.</w:t>
      </w:r>
    </w:p>
    <w:p w14:paraId="781E3CB2" w14:textId="77777777" w:rsidR="00C02A4C" w:rsidRDefault="004D5D94">
      <w:pPr>
        <w:pStyle w:val="Heading2"/>
        <w:ind w:left="585" w:hanging="600"/>
      </w:pPr>
      <w:bookmarkStart w:id="4" w:name="_Toc9465"/>
      <w:r>
        <w:t>Business Objectives and Success Criteria</w:t>
      </w:r>
      <w:bookmarkEnd w:id="4"/>
    </w:p>
    <w:p w14:paraId="3998724F" w14:textId="611F4E0C" w:rsidR="00643DDD" w:rsidRDefault="00FB5A78">
      <w:pPr>
        <w:ind w:left="-5" w:right="34"/>
      </w:pPr>
      <w:r>
        <w:t xml:space="preserve">The primary objective of </w:t>
      </w:r>
      <w:r w:rsidR="00690600">
        <w:t>EasyLot</w:t>
      </w:r>
      <w:r>
        <w:t xml:space="preserve"> </w:t>
      </w:r>
      <w:r w:rsidR="00690600">
        <w:t>is to provide</w:t>
      </w:r>
      <w:r w:rsidR="00B061A2">
        <w:t xml:space="preserve"> all users with a cost-effective, reliable, and scalable solution</w:t>
      </w:r>
      <w:r w:rsidR="00B1077B">
        <w:t xml:space="preserve"> to campus parking </w:t>
      </w:r>
      <w:r w:rsidR="00917D03">
        <w:t xml:space="preserve">problem. </w:t>
      </w:r>
      <w:r w:rsidR="00BF3FFA">
        <w:t>Success</w:t>
      </w:r>
      <w:r w:rsidR="0054515C">
        <w:t xml:space="preserve"> of the EasyLot will be measured by </w:t>
      </w:r>
      <w:r w:rsidR="00CF321A">
        <w:t>its</w:t>
      </w:r>
      <w:r w:rsidR="0054515C">
        <w:t xml:space="preserve"> accuracy</w:t>
      </w:r>
      <w:r w:rsidR="000A1A7B">
        <w:t xml:space="preserve">, </w:t>
      </w:r>
      <w:r w:rsidR="00C52393">
        <w:t>user</w:t>
      </w:r>
      <w:r w:rsidR="001D3AFB">
        <w:t xml:space="preserve"> friendliness, and </w:t>
      </w:r>
      <w:r w:rsidR="007E4E00">
        <w:t>flexible.</w:t>
      </w:r>
      <w:r w:rsidR="00952F07">
        <w:t xml:space="preserve"> </w:t>
      </w:r>
      <w:r w:rsidR="002C3375">
        <w:t>It must achieve</w:t>
      </w:r>
      <w:r w:rsidR="000B0D76">
        <w:t xml:space="preserve"> a minimum of 70% detection accuracy, with a hopeful target of 80% or higher </w:t>
      </w:r>
      <w:r w:rsidR="00B41588">
        <w:t>with continuous work.</w:t>
      </w:r>
      <w:r w:rsidR="00484057">
        <w:t xml:space="preserve"> </w:t>
      </w:r>
      <w:r w:rsidR="002F42D9">
        <w:t xml:space="preserve">A functional </w:t>
      </w:r>
      <w:r w:rsidR="00856309">
        <w:t xml:space="preserve">beta demonstration </w:t>
      </w:r>
      <w:r w:rsidR="00DD76C5">
        <w:t xml:space="preserve">ready for deployment with </w:t>
      </w:r>
      <w:r w:rsidR="0040428C">
        <w:t xml:space="preserve">an </w:t>
      </w:r>
      <w:r w:rsidR="006F5F34">
        <w:t>easy to use and understand</w:t>
      </w:r>
      <w:r w:rsidR="0087384E">
        <w:t>able</w:t>
      </w:r>
      <w:r w:rsidR="006F5F34">
        <w:t xml:space="preserve"> interface</w:t>
      </w:r>
      <w:r w:rsidR="00AB4A97">
        <w:t xml:space="preserve"> suitable</w:t>
      </w:r>
      <w:r w:rsidR="00227FF0">
        <w:t xml:space="preserve"> for user</w:t>
      </w:r>
      <w:r w:rsidR="00AB4A97">
        <w:t>s</w:t>
      </w:r>
      <w:r w:rsidR="00E40457">
        <w:t xml:space="preserve"> of any background.</w:t>
      </w:r>
      <w:r w:rsidR="00855984">
        <w:t xml:space="preserve"> </w:t>
      </w:r>
      <w:r w:rsidR="002609DE">
        <w:t xml:space="preserve">Flexibility is a key long-term goal, meaning EasyLot must be able to adapt to other sized parking </w:t>
      </w:r>
      <w:r w:rsidR="002609DE">
        <w:lastRenderedPageBreak/>
        <w:t>lots</w:t>
      </w:r>
      <w:r w:rsidR="00705A1B">
        <w:t xml:space="preserve">, </w:t>
      </w:r>
      <w:r w:rsidR="0087287A">
        <w:t xml:space="preserve">layouts, and </w:t>
      </w:r>
      <w:r w:rsidR="00D172EC">
        <w:t xml:space="preserve">traffic patterns. </w:t>
      </w:r>
      <w:r w:rsidR="004D3F3F">
        <w:t xml:space="preserve">This includes scaling from small faculty only lots to large commuter areas, with future support for </w:t>
      </w:r>
      <w:r w:rsidR="00D54C8D">
        <w:t>infrequent</w:t>
      </w:r>
      <w:r w:rsidR="00F365B6">
        <w:t xml:space="preserve"> vehicles </w:t>
      </w:r>
      <w:r w:rsidR="00D54C8D">
        <w:t xml:space="preserve">like </w:t>
      </w:r>
      <w:r w:rsidR="00032DC5">
        <w:t>motorcycles or compact vehicles.</w:t>
      </w:r>
    </w:p>
    <w:p w14:paraId="3ED5D4AD" w14:textId="77777777" w:rsidR="00C02A4C" w:rsidRDefault="004D5D94">
      <w:pPr>
        <w:pStyle w:val="Heading2"/>
        <w:ind w:left="585" w:hanging="600"/>
      </w:pPr>
      <w:bookmarkStart w:id="5" w:name="_Toc9466"/>
      <w:r>
        <w:t>Customer or Market Needs</w:t>
      </w:r>
      <w:bookmarkEnd w:id="5"/>
    </w:p>
    <w:p w14:paraId="2A4CE68B" w14:textId="25E971F0" w:rsidR="1CAD78F4" w:rsidRDefault="1CAD78F4" w:rsidP="1CAD78F4">
      <w:pPr>
        <w:spacing w:after="390"/>
        <w:ind w:left="-5" w:right="34"/>
      </w:pPr>
      <w:r>
        <w:t xml:space="preserve">Within big cities, parking remains a significant challenge. Many pay to park garages and surface lots do not actively number of vehicles inside, which often results in overselling access. Customers may enter just to discover that there </w:t>
      </w:r>
      <w:r w:rsidR="00896098">
        <w:t>are</w:t>
      </w:r>
      <w:r>
        <w:t xml:space="preserve"> no parking spaces available, forcing them to leave and search for another location. This can cause a person to be late, leading to a drop in production, or even a firing or loss of a position for a company they are interviewing for. </w:t>
      </w:r>
    </w:p>
    <w:p w14:paraId="18D7B5D0" w14:textId="77777777" w:rsidR="00C02A4C" w:rsidRDefault="004D5D94">
      <w:pPr>
        <w:pStyle w:val="Heading2"/>
        <w:ind w:left="585" w:hanging="600"/>
      </w:pPr>
      <w:bookmarkStart w:id="6" w:name="_Toc9467"/>
      <w:r>
        <w:t>Business Risks</w:t>
      </w:r>
      <w:bookmarkEnd w:id="6"/>
    </w:p>
    <w:p w14:paraId="280050E3" w14:textId="7FBB8A15" w:rsidR="0094362F" w:rsidRDefault="0054004B">
      <w:pPr>
        <w:spacing w:after="500"/>
        <w:ind w:left="-5" w:right="34"/>
      </w:pPr>
      <w:r>
        <w:t>There are several risks with developing EasyLot, including competition w</w:t>
      </w:r>
      <w:r w:rsidR="00B44D72">
        <w:t>ith existing sen</w:t>
      </w:r>
      <w:r w:rsidR="004403E6">
        <w:t xml:space="preserve">sor-based </w:t>
      </w:r>
      <w:r w:rsidR="005057F7">
        <w:t>systems</w:t>
      </w:r>
      <w:r w:rsidR="00145DD8">
        <w:t xml:space="preserve">, user acceptance challenges, </w:t>
      </w:r>
      <w:r w:rsidR="00ED3BCC">
        <w:t>and possible implementation issues with accuracy under varying</w:t>
      </w:r>
      <w:r w:rsidR="00295551">
        <w:t xml:space="preserve"> conditions </w:t>
      </w:r>
      <w:r w:rsidR="00F05A00">
        <w:t xml:space="preserve">like weather, lighting, and </w:t>
      </w:r>
      <w:r w:rsidR="0031422C">
        <w:t xml:space="preserve">location. </w:t>
      </w:r>
      <w:r w:rsidR="006659DB">
        <w:t xml:space="preserve">The most critical </w:t>
      </w:r>
      <w:r w:rsidR="00245791">
        <w:t>risk is fa</w:t>
      </w:r>
      <w:r w:rsidR="001760E4">
        <w:t>il</w:t>
      </w:r>
      <w:r w:rsidR="00BF3D29">
        <w:t xml:space="preserve">ure to meet the minimum </w:t>
      </w:r>
      <w:r w:rsidR="007A0C51">
        <w:t xml:space="preserve">% accuracy, which could alter user trust. </w:t>
      </w:r>
      <w:r w:rsidR="002C2AB4">
        <w:t>To avoid these</w:t>
      </w:r>
      <w:r w:rsidR="00F23EC8">
        <w:t xml:space="preserve"> risks, EasyLot will</w:t>
      </w:r>
      <w:r w:rsidR="00A8785C">
        <w:t xml:space="preserve"> </w:t>
      </w:r>
      <w:r w:rsidR="00E11707">
        <w:t>emp</w:t>
      </w:r>
      <w:r w:rsidR="009640D3">
        <w:t xml:space="preserve">hasize </w:t>
      </w:r>
      <w:r w:rsidR="007E360A">
        <w:t xml:space="preserve">case </w:t>
      </w:r>
      <w:r w:rsidR="000C3B5F">
        <w:t>testing</w:t>
      </w:r>
      <w:r w:rsidR="007E360A">
        <w:t xml:space="preserve">, </w:t>
      </w:r>
      <w:r w:rsidR="00317E29">
        <w:t xml:space="preserve">accuracy </w:t>
      </w:r>
      <w:r w:rsidR="004F330E">
        <w:t>reporting</w:t>
      </w:r>
      <w:r w:rsidR="00505773">
        <w:t>, and AI model refinement to ensure</w:t>
      </w:r>
      <w:r w:rsidR="00C3503D">
        <w:t xml:space="preserve"> the system will </w:t>
      </w:r>
      <w:r w:rsidR="00937657">
        <w:t xml:space="preserve">accurately </w:t>
      </w:r>
      <w:r w:rsidR="0068435B">
        <w:t>detect available spaces</w:t>
      </w:r>
      <w:r w:rsidR="002C74F5">
        <w:t>.</w:t>
      </w:r>
    </w:p>
    <w:p w14:paraId="49055D97" w14:textId="77777777" w:rsidR="00C02A4C" w:rsidRDefault="004D5D94">
      <w:pPr>
        <w:pStyle w:val="Heading1"/>
        <w:ind w:left="451" w:hanging="466"/>
      </w:pPr>
      <w:bookmarkStart w:id="7" w:name="_Toc9468"/>
      <w:r>
        <w:t>Vision of the Solution</w:t>
      </w:r>
      <w:bookmarkEnd w:id="7"/>
    </w:p>
    <w:p w14:paraId="6DE44B1C" w14:textId="14271531" w:rsidR="00C02A4C" w:rsidRDefault="004D5D94">
      <w:pPr>
        <w:spacing w:after="390"/>
        <w:ind w:left="-5" w:right="34"/>
      </w:pPr>
      <w:r>
        <w:t xml:space="preserve">This section </w:t>
      </w:r>
      <w:r w:rsidR="001D4015">
        <w:t>describes</w:t>
      </w:r>
      <w:r>
        <w:t xml:space="preserve"> </w:t>
      </w:r>
      <w:r w:rsidR="00C116E8">
        <w:t>the</w:t>
      </w:r>
      <w:r>
        <w:t xml:space="preserve"> long-term vision fo</w:t>
      </w:r>
      <w:r w:rsidR="00C116E8">
        <w:t xml:space="preserve">r </w:t>
      </w:r>
      <w:r w:rsidR="00AD28CE">
        <w:t>EasyLot</w:t>
      </w:r>
      <w:r w:rsidR="000E5BEC">
        <w:t xml:space="preserve">. </w:t>
      </w:r>
      <w:r w:rsidR="00FE0CDE">
        <w:t xml:space="preserve">The solution </w:t>
      </w:r>
      <w:r w:rsidR="00CE5EE7">
        <w:t>aims to be a reliable, accessible, and easy-to-use way for user</w:t>
      </w:r>
      <w:r w:rsidR="002B18BD">
        <w:t>s to locate</w:t>
      </w:r>
      <w:r w:rsidR="00B8184B">
        <w:t xml:space="preserve"> available parking spaces in nearly real time. </w:t>
      </w:r>
      <w:r w:rsidR="00FE0F27">
        <w:t xml:space="preserve">The vision </w:t>
      </w:r>
      <w:r w:rsidR="005B07A3">
        <w:t xml:space="preserve">of EasyLot will focus on addressing convenience for users, </w:t>
      </w:r>
      <w:r w:rsidR="006B257A">
        <w:t xml:space="preserve">time waste reduction, and </w:t>
      </w:r>
      <w:r w:rsidR="005802C8">
        <w:t>being an efficient parking resource.</w:t>
      </w:r>
    </w:p>
    <w:p w14:paraId="6A226888" w14:textId="77777777" w:rsidR="00C02A4C" w:rsidRDefault="004D5D94">
      <w:pPr>
        <w:pStyle w:val="Heading2"/>
        <w:ind w:left="585" w:hanging="600"/>
      </w:pPr>
      <w:bookmarkStart w:id="8" w:name="_Toc9469"/>
      <w:r>
        <w:t>Vision Statement</w:t>
      </w:r>
      <w:bookmarkEnd w:id="8"/>
    </w:p>
    <w:p w14:paraId="451110E2" w14:textId="02138E7C" w:rsidR="00C02A4C" w:rsidRDefault="00202612" w:rsidP="00E83349">
      <w:pPr>
        <w:ind w:left="-5" w:right="34"/>
      </w:pPr>
      <w:r>
        <w:t>The vision of EasyLot</w:t>
      </w:r>
      <w:r w:rsidR="003C6A8C">
        <w:t xml:space="preserve"> is to be a seamless,</w:t>
      </w:r>
      <w:r w:rsidR="00607756">
        <w:t xml:space="preserve"> </w:t>
      </w:r>
      <w:r w:rsidR="00F665C2">
        <w:t xml:space="preserve">user-friendly parking solution that detects all visible </w:t>
      </w:r>
      <w:r w:rsidR="0023303B">
        <w:t xml:space="preserve">available </w:t>
      </w:r>
      <w:r w:rsidR="00F665C2">
        <w:t>parking spaces</w:t>
      </w:r>
      <w:r w:rsidR="0023303B">
        <w:t xml:space="preserve">, communicates them instantly to users, and improves the overall </w:t>
      </w:r>
      <w:r w:rsidR="0023303B">
        <w:lastRenderedPageBreak/>
        <w:t xml:space="preserve">parking experience. </w:t>
      </w:r>
      <w:r w:rsidR="00330F06">
        <w:t xml:space="preserve">By merging </w:t>
      </w:r>
      <w:r w:rsidR="00023DE7">
        <w:t xml:space="preserve">real-time spot detection, minimal delay updates, </w:t>
      </w:r>
      <w:r w:rsidR="00781265">
        <w:t xml:space="preserve">and </w:t>
      </w:r>
      <w:r w:rsidR="00264733">
        <w:t>seamless access for every user</w:t>
      </w:r>
      <w:r w:rsidR="00E44D44">
        <w:t>, EasyLot aims to reduce frustration, save time, and increase efficien</w:t>
      </w:r>
      <w:r w:rsidR="00F36248">
        <w:t xml:space="preserve">cy with parking lot management. </w:t>
      </w:r>
      <w:r w:rsidR="004B5FC9">
        <w:t xml:space="preserve">It will benefit both end-users and </w:t>
      </w:r>
      <w:r w:rsidR="00552BF4">
        <w:t xml:space="preserve">the owners of the parking lot, by simplifying parking and </w:t>
      </w:r>
      <w:r w:rsidR="00C07B09">
        <w:t>optimizing resource</w:t>
      </w:r>
      <w:r w:rsidR="004C1A86">
        <w:t xml:space="preserve">s and </w:t>
      </w:r>
      <w:r w:rsidR="00E83349">
        <w:t>enhancing</w:t>
      </w:r>
      <w:r w:rsidR="004C1A86">
        <w:t xml:space="preserve"> </w:t>
      </w:r>
      <w:r w:rsidR="00E83349">
        <w:t>user satisfaction.</w:t>
      </w:r>
    </w:p>
    <w:p w14:paraId="3AC18206" w14:textId="77777777" w:rsidR="00C02A4C" w:rsidRDefault="004D5D94">
      <w:pPr>
        <w:pStyle w:val="Heading2"/>
        <w:ind w:left="585" w:hanging="600"/>
      </w:pPr>
      <w:bookmarkStart w:id="9" w:name="_Toc9470"/>
      <w:r>
        <w:t>Major Features</w:t>
      </w:r>
      <w:bookmarkEnd w:id="9"/>
    </w:p>
    <w:p w14:paraId="7BE6F31D" w14:textId="6FA02EF8" w:rsidR="443F8307" w:rsidRDefault="443F8307" w:rsidP="443F8307">
      <w:pPr>
        <w:spacing w:after="390"/>
        <w:ind w:left="-5" w:right="34"/>
      </w:pPr>
      <w:r>
        <w:t>The</w:t>
      </w:r>
      <w:r w:rsidR="000A2EF5">
        <w:t xml:space="preserve"> goal of the</w:t>
      </w:r>
      <w:r>
        <w:t xml:space="preserve"> system </w:t>
      </w:r>
      <w:r w:rsidR="000A2EF5">
        <w:t>is to</w:t>
      </w:r>
      <w:r>
        <w:t xml:space="preserve"> have </w:t>
      </w:r>
      <w:r w:rsidR="00E83349">
        <w:t>the following</w:t>
      </w:r>
      <w:r>
        <w:t xml:space="preserve"> key </w:t>
      </w:r>
      <w:r w:rsidR="00F11847">
        <w:t>features</w:t>
      </w:r>
      <w:r>
        <w:t>:</w:t>
      </w:r>
    </w:p>
    <w:p w14:paraId="5908A3E2" w14:textId="623609C0" w:rsidR="443F8307" w:rsidRDefault="443F8307" w:rsidP="443F8307">
      <w:pPr>
        <w:pStyle w:val="ListParagraph"/>
        <w:numPr>
          <w:ilvl w:val="0"/>
          <w:numId w:val="3"/>
        </w:numPr>
        <w:spacing w:after="390"/>
        <w:ind w:right="34"/>
        <w:rPr>
          <w:color w:val="000000" w:themeColor="text1"/>
          <w:szCs w:val="22"/>
        </w:rPr>
      </w:pPr>
      <w:r w:rsidRPr="00B860D6">
        <w:rPr>
          <w:color w:val="000000" w:themeColor="text1"/>
          <w:szCs w:val="22"/>
          <w:u w:val="single"/>
        </w:rPr>
        <w:t xml:space="preserve">Spot </w:t>
      </w:r>
      <w:r w:rsidR="00E83349" w:rsidRPr="00B860D6">
        <w:rPr>
          <w:color w:val="000000" w:themeColor="text1"/>
          <w:szCs w:val="22"/>
          <w:u w:val="single"/>
        </w:rPr>
        <w:t>D</w:t>
      </w:r>
      <w:r w:rsidRPr="00B860D6">
        <w:rPr>
          <w:color w:val="000000" w:themeColor="text1"/>
          <w:szCs w:val="22"/>
          <w:u w:val="single"/>
        </w:rPr>
        <w:t>etection</w:t>
      </w:r>
      <w:r w:rsidR="00E83349">
        <w:rPr>
          <w:color w:val="000000" w:themeColor="text1"/>
          <w:szCs w:val="22"/>
        </w:rPr>
        <w:t xml:space="preserve"> – monitor and identify available parking spots</w:t>
      </w:r>
    </w:p>
    <w:p w14:paraId="62B41B12" w14:textId="3AD658ED" w:rsidR="00E83349" w:rsidRDefault="00E83349" w:rsidP="443F8307">
      <w:pPr>
        <w:pStyle w:val="ListParagraph"/>
        <w:numPr>
          <w:ilvl w:val="0"/>
          <w:numId w:val="3"/>
        </w:numPr>
        <w:spacing w:after="390"/>
        <w:ind w:right="34"/>
        <w:rPr>
          <w:color w:val="000000" w:themeColor="text1"/>
          <w:szCs w:val="22"/>
        </w:rPr>
      </w:pPr>
      <w:r w:rsidRPr="00B860D6">
        <w:rPr>
          <w:color w:val="000000" w:themeColor="text1"/>
          <w:szCs w:val="22"/>
          <w:u w:val="single"/>
        </w:rPr>
        <w:t>Spot Availability Count</w:t>
      </w:r>
      <w:r>
        <w:rPr>
          <w:color w:val="000000" w:themeColor="text1"/>
          <w:szCs w:val="22"/>
        </w:rPr>
        <w:t xml:space="preserve"> – informs users </w:t>
      </w:r>
      <w:r w:rsidR="00B860D6">
        <w:rPr>
          <w:color w:val="000000" w:themeColor="text1"/>
          <w:szCs w:val="22"/>
        </w:rPr>
        <w:t>of total number of open spots in a specific lot</w:t>
      </w:r>
    </w:p>
    <w:p w14:paraId="00299EE5" w14:textId="05E2D33A" w:rsidR="443F8307" w:rsidRDefault="443F8307" w:rsidP="443F8307">
      <w:pPr>
        <w:pStyle w:val="ListParagraph"/>
        <w:numPr>
          <w:ilvl w:val="0"/>
          <w:numId w:val="3"/>
        </w:numPr>
        <w:spacing w:after="390"/>
        <w:ind w:right="34"/>
        <w:rPr>
          <w:color w:val="000000" w:themeColor="text1"/>
          <w:szCs w:val="22"/>
        </w:rPr>
      </w:pPr>
      <w:r w:rsidRPr="0067280C">
        <w:rPr>
          <w:color w:val="000000" w:themeColor="text1"/>
          <w:szCs w:val="22"/>
          <w:u w:val="single"/>
        </w:rPr>
        <w:t xml:space="preserve">User </w:t>
      </w:r>
      <w:r w:rsidR="00B860D6" w:rsidRPr="0067280C">
        <w:rPr>
          <w:color w:val="000000" w:themeColor="text1"/>
          <w:szCs w:val="22"/>
          <w:u w:val="single"/>
        </w:rPr>
        <w:t>I</w:t>
      </w:r>
      <w:r w:rsidRPr="0067280C">
        <w:rPr>
          <w:color w:val="000000" w:themeColor="text1"/>
          <w:szCs w:val="22"/>
          <w:u w:val="single"/>
        </w:rPr>
        <w:t>nterface</w:t>
      </w:r>
      <w:r w:rsidR="00B860D6">
        <w:rPr>
          <w:color w:val="000000" w:themeColor="text1"/>
          <w:szCs w:val="22"/>
        </w:rPr>
        <w:t xml:space="preserve"> – </w:t>
      </w:r>
      <w:r w:rsidR="0067280C">
        <w:rPr>
          <w:color w:val="000000" w:themeColor="text1"/>
          <w:szCs w:val="22"/>
        </w:rPr>
        <w:t>a straightforward, easy-to-navigate web-based interface for desktop users.</w:t>
      </w:r>
    </w:p>
    <w:p w14:paraId="4B0537AA" w14:textId="25C2B85A" w:rsidR="00D55212" w:rsidRDefault="00D55212" w:rsidP="443F8307">
      <w:pPr>
        <w:pStyle w:val="ListParagraph"/>
        <w:numPr>
          <w:ilvl w:val="0"/>
          <w:numId w:val="3"/>
        </w:numPr>
        <w:spacing w:after="390"/>
        <w:ind w:right="34"/>
        <w:rPr>
          <w:color w:val="000000" w:themeColor="text1"/>
          <w:szCs w:val="22"/>
        </w:rPr>
      </w:pPr>
      <w:r>
        <w:rPr>
          <w:color w:val="000000" w:themeColor="text1"/>
          <w:szCs w:val="22"/>
          <w:u w:val="single"/>
        </w:rPr>
        <w:t>Spot Location Guidance</w:t>
      </w:r>
      <w:r w:rsidRPr="00D55212">
        <w:rPr>
          <w:color w:val="000000" w:themeColor="text1"/>
          <w:szCs w:val="22"/>
        </w:rPr>
        <w:t xml:space="preserve"> </w:t>
      </w:r>
      <w:r>
        <w:rPr>
          <w:color w:val="000000" w:themeColor="text1"/>
          <w:szCs w:val="22"/>
        </w:rPr>
        <w:t>– shows users to a specific open spot</w:t>
      </w:r>
    </w:p>
    <w:p w14:paraId="771B871C" w14:textId="381290F5" w:rsidR="7AB70827" w:rsidRDefault="724F6113" w:rsidP="7AB70827">
      <w:pPr>
        <w:pStyle w:val="ListParagraph"/>
        <w:numPr>
          <w:ilvl w:val="0"/>
          <w:numId w:val="3"/>
        </w:numPr>
        <w:spacing w:after="390"/>
        <w:ind w:right="34"/>
        <w:rPr>
          <w:color w:val="000000" w:themeColor="text1"/>
          <w:szCs w:val="22"/>
        </w:rPr>
      </w:pPr>
      <w:r w:rsidRPr="00EC275A">
        <w:rPr>
          <w:color w:val="000000" w:themeColor="text1"/>
          <w:szCs w:val="22"/>
          <w:u w:val="single"/>
        </w:rPr>
        <w:t xml:space="preserve">Regular </w:t>
      </w:r>
      <w:r w:rsidR="00E9509A" w:rsidRPr="00EC275A">
        <w:rPr>
          <w:color w:val="000000" w:themeColor="text1"/>
          <w:szCs w:val="22"/>
          <w:u w:val="single"/>
        </w:rPr>
        <w:t>System U</w:t>
      </w:r>
      <w:r w:rsidRPr="00EC275A">
        <w:rPr>
          <w:color w:val="000000" w:themeColor="text1"/>
          <w:szCs w:val="22"/>
          <w:u w:val="single"/>
        </w:rPr>
        <w:t>pdat</w:t>
      </w:r>
      <w:r w:rsidR="00E9509A" w:rsidRPr="00EC275A">
        <w:rPr>
          <w:color w:val="000000" w:themeColor="text1"/>
          <w:szCs w:val="22"/>
          <w:u w:val="single"/>
        </w:rPr>
        <w:t>es</w:t>
      </w:r>
      <w:r w:rsidR="00E9509A">
        <w:rPr>
          <w:color w:val="000000" w:themeColor="text1"/>
          <w:szCs w:val="22"/>
        </w:rPr>
        <w:t xml:space="preserve"> </w:t>
      </w:r>
      <w:r w:rsidR="00F451C2">
        <w:rPr>
          <w:color w:val="000000" w:themeColor="text1"/>
          <w:szCs w:val="22"/>
        </w:rPr>
        <w:t>–</w:t>
      </w:r>
      <w:r w:rsidR="00E9509A">
        <w:rPr>
          <w:color w:val="000000" w:themeColor="text1"/>
          <w:szCs w:val="22"/>
        </w:rPr>
        <w:t xml:space="preserve"> </w:t>
      </w:r>
      <w:r w:rsidR="00F451C2">
        <w:rPr>
          <w:color w:val="000000" w:themeColor="text1"/>
          <w:szCs w:val="22"/>
        </w:rPr>
        <w:t xml:space="preserve">minimal delay in update </w:t>
      </w:r>
      <w:r w:rsidR="00EC275A">
        <w:rPr>
          <w:color w:val="000000" w:themeColor="text1"/>
          <w:szCs w:val="22"/>
        </w:rPr>
        <w:t>availability</w:t>
      </w:r>
      <w:r w:rsidR="00F451C2">
        <w:rPr>
          <w:color w:val="000000" w:themeColor="text1"/>
          <w:szCs w:val="22"/>
        </w:rPr>
        <w:t xml:space="preserve"> when a</w:t>
      </w:r>
      <w:r w:rsidR="00EC275A">
        <w:rPr>
          <w:color w:val="000000" w:themeColor="text1"/>
          <w:szCs w:val="22"/>
        </w:rPr>
        <w:t xml:space="preserve"> spot is full or empty</w:t>
      </w:r>
    </w:p>
    <w:p w14:paraId="5D773822" w14:textId="358114A5" w:rsidR="779EA086" w:rsidRDefault="5B12328D" w:rsidP="59AD6C50">
      <w:pPr>
        <w:spacing w:after="390"/>
        <w:ind w:left="0" w:right="34" w:firstLine="0"/>
        <w:rPr>
          <w:color w:val="000000" w:themeColor="text1"/>
        </w:rPr>
      </w:pPr>
      <w:r w:rsidRPr="5B12328D">
        <w:rPr>
          <w:color w:val="000000" w:themeColor="text1"/>
        </w:rPr>
        <w:t>Addition</w:t>
      </w:r>
      <w:r w:rsidR="005D68AF">
        <w:rPr>
          <w:color w:val="000000" w:themeColor="text1"/>
        </w:rPr>
        <w:t xml:space="preserve">al features </w:t>
      </w:r>
      <w:r w:rsidRPr="5B12328D">
        <w:rPr>
          <w:color w:val="000000" w:themeColor="text1"/>
        </w:rPr>
        <w:t xml:space="preserve">if </w:t>
      </w:r>
      <w:r w:rsidR="151A1265" w:rsidRPr="151A1265">
        <w:rPr>
          <w:color w:val="000000" w:themeColor="text1"/>
        </w:rPr>
        <w:t>time allots</w:t>
      </w:r>
      <w:r w:rsidR="5E18783E" w:rsidRPr="5E18783E">
        <w:rPr>
          <w:color w:val="000000" w:themeColor="text1"/>
        </w:rPr>
        <w:t>:</w:t>
      </w:r>
    </w:p>
    <w:p w14:paraId="1A5102A2" w14:textId="28B2DB06" w:rsidR="5E18783E" w:rsidRDefault="005D68AF" w:rsidP="005D68AF">
      <w:pPr>
        <w:pStyle w:val="ListParagraph"/>
        <w:numPr>
          <w:ilvl w:val="0"/>
          <w:numId w:val="4"/>
        </w:numPr>
        <w:spacing w:after="390"/>
        <w:ind w:right="34"/>
        <w:rPr>
          <w:color w:val="000000" w:themeColor="text1"/>
        </w:rPr>
      </w:pPr>
      <w:r>
        <w:rPr>
          <w:color w:val="000000" w:themeColor="text1"/>
        </w:rPr>
        <w:t>Detection of</w:t>
      </w:r>
      <w:r w:rsidR="2F773AA6" w:rsidRPr="2F773AA6">
        <w:rPr>
          <w:color w:val="000000" w:themeColor="text1"/>
        </w:rPr>
        <w:t xml:space="preserve"> </w:t>
      </w:r>
      <w:r w:rsidR="6B8EA04C" w:rsidRPr="005D68AF">
        <w:rPr>
          <w:color w:val="000000" w:themeColor="text1"/>
        </w:rPr>
        <w:t>motorcycles</w:t>
      </w:r>
    </w:p>
    <w:p w14:paraId="5B39AC10" w14:textId="3EAA57C6" w:rsidR="005D68AF" w:rsidRPr="008D067A" w:rsidRDefault="005D68AF" w:rsidP="005D68AF">
      <w:pPr>
        <w:pStyle w:val="ListParagraph"/>
        <w:numPr>
          <w:ilvl w:val="0"/>
          <w:numId w:val="4"/>
        </w:numPr>
        <w:spacing w:after="390"/>
        <w:ind w:right="34"/>
        <w:rPr>
          <w:color w:val="000000" w:themeColor="text1"/>
        </w:rPr>
      </w:pPr>
      <w:r w:rsidRPr="008D067A">
        <w:rPr>
          <w:color w:val="000000" w:themeColor="text1"/>
        </w:rPr>
        <w:t>User alerts and notifications</w:t>
      </w:r>
    </w:p>
    <w:p w14:paraId="2A22C26B" w14:textId="1B8D152B" w:rsidR="005D68AF" w:rsidRPr="008D067A" w:rsidRDefault="005D68AF" w:rsidP="005D68AF">
      <w:pPr>
        <w:pStyle w:val="ListParagraph"/>
        <w:numPr>
          <w:ilvl w:val="0"/>
          <w:numId w:val="4"/>
        </w:numPr>
        <w:spacing w:after="390"/>
        <w:ind w:right="34"/>
        <w:rPr>
          <w:color w:val="000000" w:themeColor="text1"/>
        </w:rPr>
      </w:pPr>
      <w:r w:rsidRPr="008D067A">
        <w:rPr>
          <w:color w:val="000000" w:themeColor="text1"/>
        </w:rPr>
        <w:t>Identification of handicap-designated spots</w:t>
      </w:r>
    </w:p>
    <w:p w14:paraId="733988BB" w14:textId="77777777" w:rsidR="00C02A4C" w:rsidRPr="008D067A" w:rsidRDefault="004D5D94">
      <w:pPr>
        <w:pStyle w:val="Heading2"/>
        <w:ind w:left="585" w:hanging="600"/>
        <w:rPr>
          <w:color w:val="000000" w:themeColor="text1"/>
        </w:rPr>
      </w:pPr>
      <w:bookmarkStart w:id="10" w:name="_Toc9471"/>
      <w:r w:rsidRPr="008D067A">
        <w:rPr>
          <w:color w:val="000000" w:themeColor="text1"/>
        </w:rPr>
        <w:t>Assumptions and Dependencies</w:t>
      </w:r>
      <w:bookmarkEnd w:id="10"/>
    </w:p>
    <w:p w14:paraId="3EA14AE8" w14:textId="67167F6A" w:rsidR="008D067A" w:rsidRPr="008D067A" w:rsidRDefault="0027628B" w:rsidP="008D067A">
      <w:pPr>
        <w:spacing w:after="500"/>
        <w:ind w:right="34"/>
        <w:rPr>
          <w:color w:val="000000" w:themeColor="text1"/>
        </w:rPr>
      </w:pPr>
      <w:r>
        <w:rPr>
          <w:color w:val="000000" w:themeColor="text1"/>
        </w:rPr>
        <w:t xml:space="preserve">The development and deployment of EasyLot assumes that users will </w:t>
      </w:r>
      <w:r w:rsidR="00AF4D7E">
        <w:rPr>
          <w:color w:val="000000" w:themeColor="text1"/>
        </w:rPr>
        <w:t>only access the system from a desktop or laptop device with reliable internet connectivity. The system is train for a single parking lot, so additional locations will require retraining.</w:t>
      </w:r>
      <w:r w:rsidR="00076914">
        <w:rPr>
          <w:color w:val="000000" w:themeColor="text1"/>
        </w:rPr>
        <w:t xml:space="preserve"> Due to the limited 1080p </w:t>
      </w:r>
      <w:r w:rsidR="00B36379">
        <w:rPr>
          <w:color w:val="000000" w:themeColor="text1"/>
        </w:rPr>
        <w:t>resolution</w:t>
      </w:r>
      <w:r w:rsidR="00076914">
        <w:rPr>
          <w:color w:val="000000" w:themeColor="text1"/>
        </w:rPr>
        <w:t xml:space="preserve"> for the camera hardware, </w:t>
      </w:r>
      <w:r w:rsidR="00B36379">
        <w:rPr>
          <w:color w:val="000000" w:themeColor="text1"/>
        </w:rPr>
        <w:t xml:space="preserve">the system relies on adequate lighting and efficacy may be reduced in poor light or weather. </w:t>
      </w:r>
      <w:r w:rsidR="00B16A8C">
        <w:rPr>
          <w:color w:val="000000" w:themeColor="text1"/>
        </w:rPr>
        <w:t xml:space="preserve">Stakeholders are expected to use EasyLot due to its simplicity and time-saving benefits. EasyLot’s success also depends on </w:t>
      </w:r>
      <w:r w:rsidR="00C829F6">
        <w:rPr>
          <w:color w:val="000000" w:themeColor="text1"/>
        </w:rPr>
        <w:t xml:space="preserve">consistent camera placement, reliable AI model </w:t>
      </w:r>
      <w:r w:rsidR="00C829F6">
        <w:rPr>
          <w:color w:val="000000" w:themeColor="text1"/>
        </w:rPr>
        <w:lastRenderedPageBreak/>
        <w:t>performance to achieve the minimum detection accuracy</w:t>
      </w:r>
      <w:r w:rsidR="00E3766C">
        <w:rPr>
          <w:color w:val="000000" w:themeColor="text1"/>
        </w:rPr>
        <w:t>, as well as a functional web-</w:t>
      </w:r>
      <w:r w:rsidR="00391EFD">
        <w:rPr>
          <w:color w:val="000000" w:themeColor="text1"/>
        </w:rPr>
        <w:t>based</w:t>
      </w:r>
      <w:r w:rsidR="00E3766C">
        <w:rPr>
          <w:color w:val="000000" w:themeColor="text1"/>
        </w:rPr>
        <w:t xml:space="preserve"> </w:t>
      </w:r>
      <w:r w:rsidR="00391EFD">
        <w:rPr>
          <w:color w:val="000000" w:themeColor="text1"/>
        </w:rPr>
        <w:t>frame</w:t>
      </w:r>
      <w:r w:rsidR="00E3766C">
        <w:rPr>
          <w:color w:val="000000" w:themeColor="text1"/>
        </w:rPr>
        <w:t xml:space="preserve"> to deliver near real-time updates. Finally, collaboration </w:t>
      </w:r>
      <w:r w:rsidR="00513563">
        <w:rPr>
          <w:color w:val="000000" w:themeColor="text1"/>
        </w:rPr>
        <w:t>with facilities management stakeholders is require</w:t>
      </w:r>
      <w:r w:rsidR="00391EFD">
        <w:rPr>
          <w:color w:val="000000" w:themeColor="text1"/>
        </w:rPr>
        <w:t>d</w:t>
      </w:r>
      <w:r w:rsidR="00513563">
        <w:rPr>
          <w:color w:val="000000" w:themeColor="text1"/>
        </w:rPr>
        <w:t xml:space="preserve"> for future deployment, </w:t>
      </w:r>
      <w:r w:rsidR="00391EFD">
        <w:rPr>
          <w:color w:val="000000" w:themeColor="text1"/>
        </w:rPr>
        <w:t xml:space="preserve">training, and maintenance, </w:t>
      </w:r>
      <w:r w:rsidR="00E24213">
        <w:rPr>
          <w:color w:val="000000" w:themeColor="text1"/>
        </w:rPr>
        <w:t>while</w:t>
      </w:r>
      <w:r w:rsidR="00391EFD">
        <w:rPr>
          <w:color w:val="000000" w:themeColor="text1"/>
        </w:rPr>
        <w:t xml:space="preserve"> scalability will depend on</w:t>
      </w:r>
      <w:r w:rsidR="00E24213">
        <w:rPr>
          <w:color w:val="000000" w:themeColor="text1"/>
        </w:rPr>
        <w:t xml:space="preserve"> this</w:t>
      </w:r>
      <w:r w:rsidR="00391EFD">
        <w:rPr>
          <w:color w:val="000000" w:themeColor="text1"/>
        </w:rPr>
        <w:t xml:space="preserve"> retraining and </w:t>
      </w:r>
      <w:r w:rsidR="00E24213">
        <w:rPr>
          <w:color w:val="000000" w:themeColor="text1"/>
        </w:rPr>
        <w:t xml:space="preserve">any </w:t>
      </w:r>
      <w:r w:rsidR="00391EFD">
        <w:rPr>
          <w:color w:val="000000" w:themeColor="text1"/>
        </w:rPr>
        <w:t>adjustments.</w:t>
      </w:r>
    </w:p>
    <w:p w14:paraId="7903CB5F" w14:textId="2B11C781" w:rsidR="00C02A4C" w:rsidRDefault="004D5D94">
      <w:pPr>
        <w:pStyle w:val="Heading1"/>
        <w:ind w:left="451" w:hanging="466"/>
      </w:pPr>
      <w:bookmarkStart w:id="11" w:name="_Toc9472"/>
      <w:r>
        <w:t>Scope and Limitations</w:t>
      </w:r>
      <w:bookmarkEnd w:id="11"/>
    </w:p>
    <w:p w14:paraId="51F729AB" w14:textId="7D2AD08F" w:rsidR="00F7057A" w:rsidRDefault="00F7057A" w:rsidP="5AA8FD21">
      <w:pPr>
        <w:spacing w:after="390"/>
        <w:ind w:left="-5" w:right="34"/>
        <w:rPr>
          <w:rFonts w:eastAsiaTheme="minorEastAsia" w:cstheme="minorBidi"/>
          <w:color w:val="000000" w:themeColor="text1"/>
          <w:szCs w:val="22"/>
        </w:rPr>
      </w:pPr>
      <w:r>
        <w:rPr>
          <w:rFonts w:eastAsiaTheme="minorEastAsia" w:cstheme="minorBidi"/>
          <w:color w:val="000000" w:themeColor="text1"/>
          <w:szCs w:val="22"/>
        </w:rPr>
        <w:t xml:space="preserve">EasyLot </w:t>
      </w:r>
      <w:r w:rsidR="00FE241D">
        <w:rPr>
          <w:rFonts w:eastAsiaTheme="minorEastAsia" w:cstheme="minorBidi"/>
          <w:color w:val="000000" w:themeColor="text1"/>
          <w:szCs w:val="22"/>
        </w:rPr>
        <w:t>will not have the ability to identify vehicle type or color in any parking spot</w:t>
      </w:r>
      <w:r w:rsidR="002341E7">
        <w:rPr>
          <w:rFonts w:eastAsiaTheme="minorEastAsia" w:cstheme="minorBidi"/>
          <w:color w:val="000000" w:themeColor="text1"/>
          <w:szCs w:val="22"/>
        </w:rPr>
        <w:t xml:space="preserve">, also will not be able to read license plates. </w:t>
      </w:r>
      <w:r w:rsidR="00E77A55">
        <w:rPr>
          <w:rFonts w:eastAsiaTheme="minorEastAsia" w:cstheme="minorBidi"/>
          <w:color w:val="000000" w:themeColor="text1"/>
          <w:szCs w:val="22"/>
        </w:rPr>
        <w:t xml:space="preserve">The system will not </w:t>
      </w:r>
      <w:r w:rsidR="003559A3">
        <w:rPr>
          <w:rFonts w:eastAsiaTheme="minorEastAsia" w:cstheme="minorBidi"/>
          <w:color w:val="000000" w:themeColor="text1"/>
          <w:szCs w:val="22"/>
        </w:rPr>
        <w:t>be able to verify whether a space is a metered location</w:t>
      </w:r>
      <w:r w:rsidR="00FB6F2A">
        <w:rPr>
          <w:rFonts w:eastAsiaTheme="minorEastAsia" w:cstheme="minorBidi"/>
          <w:color w:val="000000" w:themeColor="text1"/>
          <w:szCs w:val="22"/>
        </w:rPr>
        <w:t xml:space="preserve">. Since it is trained on one location, it will have to be retrained for </w:t>
      </w:r>
      <w:r w:rsidR="00A054ED">
        <w:rPr>
          <w:rFonts w:eastAsiaTheme="minorEastAsia" w:cstheme="minorBidi"/>
          <w:color w:val="000000" w:themeColor="text1"/>
          <w:szCs w:val="22"/>
        </w:rPr>
        <w:t xml:space="preserve">other desired locations. </w:t>
      </w:r>
      <w:r w:rsidR="00FB406E">
        <w:rPr>
          <w:rFonts w:eastAsiaTheme="minorEastAsia" w:cstheme="minorBidi"/>
          <w:color w:val="000000" w:themeColor="text1"/>
          <w:szCs w:val="22"/>
        </w:rPr>
        <w:t xml:space="preserve">A live video feed will not be provided, but a simple location </w:t>
      </w:r>
      <w:r w:rsidR="00163F82">
        <w:rPr>
          <w:rFonts w:eastAsiaTheme="minorEastAsia" w:cstheme="minorBidi"/>
          <w:color w:val="000000" w:themeColor="text1"/>
          <w:szCs w:val="22"/>
        </w:rPr>
        <w:t>diagram will indicate parking locations.</w:t>
      </w:r>
      <w:r w:rsidR="000E5239">
        <w:rPr>
          <w:rFonts w:eastAsiaTheme="minorEastAsia" w:cstheme="minorBidi"/>
          <w:color w:val="000000" w:themeColor="text1"/>
          <w:szCs w:val="22"/>
        </w:rPr>
        <w:t xml:space="preserve"> Camera resolution will be limited to 1080p, and it might have a color-based video capture system. </w:t>
      </w:r>
      <w:r w:rsidR="006C7FC3">
        <w:rPr>
          <w:rFonts w:eastAsiaTheme="minorEastAsia" w:cstheme="minorBidi"/>
          <w:color w:val="000000" w:themeColor="text1"/>
          <w:szCs w:val="22"/>
        </w:rPr>
        <w:t xml:space="preserve">Due to limited camera </w:t>
      </w:r>
      <w:r w:rsidR="00D71FAC">
        <w:rPr>
          <w:rFonts w:eastAsiaTheme="minorEastAsia" w:cstheme="minorBidi"/>
          <w:color w:val="000000" w:themeColor="text1"/>
          <w:szCs w:val="22"/>
        </w:rPr>
        <w:t xml:space="preserve">resolution, EasyLot will not operate in poor lighting conditions (at night) and adverse weather might reduce performance. </w:t>
      </w:r>
      <w:r w:rsidR="00CC6D7F">
        <w:rPr>
          <w:rFonts w:eastAsiaTheme="minorEastAsia" w:cstheme="minorBidi"/>
          <w:color w:val="000000" w:themeColor="text1"/>
          <w:szCs w:val="22"/>
        </w:rPr>
        <w:t xml:space="preserve">The system will not be able to </w:t>
      </w:r>
      <w:r w:rsidR="006F338A">
        <w:rPr>
          <w:rFonts w:eastAsiaTheme="minorEastAsia" w:cstheme="minorBidi"/>
          <w:color w:val="000000" w:themeColor="text1"/>
          <w:szCs w:val="22"/>
        </w:rPr>
        <w:t>d</w:t>
      </w:r>
      <w:r w:rsidR="006F338A" w:rsidRPr="006F338A">
        <w:rPr>
          <w:rFonts w:eastAsiaTheme="minorEastAsia" w:cstheme="minorBidi"/>
          <w:color w:val="000000" w:themeColor="text1"/>
          <w:szCs w:val="22"/>
        </w:rPr>
        <w:t>ifferentiate</w:t>
      </w:r>
      <w:r w:rsidR="004D60E7">
        <w:rPr>
          <w:rFonts w:eastAsiaTheme="minorEastAsia" w:cstheme="minorBidi"/>
          <w:color w:val="000000" w:themeColor="text1"/>
          <w:szCs w:val="22"/>
        </w:rPr>
        <w:t xml:space="preserve"> between a single car in a single spot or a single car taking up multiple spots, just that</w:t>
      </w:r>
      <w:r w:rsidR="00963713">
        <w:rPr>
          <w:rFonts w:eastAsiaTheme="minorEastAsia" w:cstheme="minorBidi"/>
          <w:color w:val="000000" w:themeColor="text1"/>
          <w:szCs w:val="22"/>
        </w:rPr>
        <w:t xml:space="preserve"> a spot is full.</w:t>
      </w:r>
    </w:p>
    <w:p w14:paraId="46414802" w14:textId="77777777" w:rsidR="00C02A4C" w:rsidRDefault="004D5D94">
      <w:pPr>
        <w:pStyle w:val="Heading2"/>
        <w:ind w:left="585" w:hanging="600"/>
      </w:pPr>
      <w:bookmarkStart w:id="12" w:name="_Toc9473"/>
      <w:r>
        <w:t>Scope of Initial Release</w:t>
      </w:r>
      <w:bookmarkEnd w:id="12"/>
    </w:p>
    <w:p w14:paraId="07AE0946" w14:textId="7826E7CA" w:rsidR="3D82D8B1" w:rsidRDefault="00963713" w:rsidP="0052450E">
      <w:pPr>
        <w:spacing w:after="381"/>
        <w:ind w:left="-5" w:right="34"/>
      </w:pPr>
      <w:r>
        <w:t>A w</w:t>
      </w:r>
      <w:r w:rsidR="22C6A32B">
        <w:t xml:space="preserve">ireframe </w:t>
      </w:r>
      <w:r>
        <w:t>illustrating the</w:t>
      </w:r>
      <w:r w:rsidR="22C6A32B">
        <w:t xml:space="preserve"> goal of final system</w:t>
      </w:r>
      <w:r>
        <w:t>,</w:t>
      </w:r>
      <w:r w:rsidR="22C6A32B">
        <w:t xml:space="preserve"> without time limitations</w:t>
      </w:r>
      <w:r>
        <w:t xml:space="preserve"> and a P</w:t>
      </w:r>
      <w:r w:rsidR="0089784D">
        <w:t>owerPoint</w:t>
      </w:r>
      <w:r w:rsidR="66D77FB8">
        <w:t xml:space="preserve"> </w:t>
      </w:r>
      <w:r>
        <w:t xml:space="preserve">outlining the plan of action for the creation of the EasyLot system. </w:t>
      </w:r>
      <w:r w:rsidR="0052450E">
        <w:t>A user interface will not be included in the initial release.</w:t>
      </w:r>
    </w:p>
    <w:p w14:paraId="768F3B7E" w14:textId="77777777" w:rsidR="00C02A4C" w:rsidRDefault="004D5D94">
      <w:pPr>
        <w:pStyle w:val="Heading2"/>
        <w:ind w:left="585" w:hanging="600"/>
      </w:pPr>
      <w:bookmarkStart w:id="13" w:name="_Toc9474"/>
      <w:r>
        <w:t>Scope of Subsequent Releases</w:t>
      </w:r>
      <w:bookmarkEnd w:id="13"/>
    </w:p>
    <w:p w14:paraId="3E60A6C8" w14:textId="56F83ACC" w:rsidR="308ADB32" w:rsidRDefault="130D8638" w:rsidP="0052450E">
      <w:pPr>
        <w:spacing w:after="381"/>
        <w:ind w:left="0" w:right="34" w:firstLine="0"/>
      </w:pPr>
      <w:r>
        <w:t xml:space="preserve">An untested </w:t>
      </w:r>
      <w:r w:rsidR="0052450E">
        <w:t>proof-of-concept system</w:t>
      </w:r>
      <w:r w:rsidR="6378311F">
        <w:t xml:space="preserve">. </w:t>
      </w:r>
      <w:r w:rsidR="0052450E">
        <w:t>A user interface may not be fully integrated at this point.</w:t>
      </w:r>
    </w:p>
    <w:p w14:paraId="0723A72F" w14:textId="77777777" w:rsidR="00C02A4C" w:rsidRDefault="004D5D94">
      <w:pPr>
        <w:pStyle w:val="Heading2"/>
        <w:ind w:left="585" w:hanging="600"/>
      </w:pPr>
      <w:bookmarkStart w:id="14" w:name="_Toc9475"/>
      <w:r>
        <w:t>Limitations and Exclusions</w:t>
      </w:r>
      <w:bookmarkEnd w:id="14"/>
    </w:p>
    <w:p w14:paraId="404285E9" w14:textId="3835F3F1" w:rsidR="0052450E" w:rsidRDefault="00B809DA" w:rsidP="441AED82">
      <w:pPr>
        <w:spacing w:after="492"/>
        <w:ind w:left="-5" w:right="34"/>
      </w:pPr>
      <w:r>
        <w:t>EasyLot will not be able to provide the exact location</w:t>
      </w:r>
      <w:r w:rsidR="00443561">
        <w:t xml:space="preserve"> of ve</w:t>
      </w:r>
      <w:r w:rsidR="000012ED">
        <w:t xml:space="preserve">hicles, only if a space is taken up by a </w:t>
      </w:r>
      <w:r w:rsidR="005575C3">
        <w:t xml:space="preserve">vehicle. There will not be a way for </w:t>
      </w:r>
      <w:r w:rsidR="005575C3">
        <w:lastRenderedPageBreak/>
        <w:t xml:space="preserve">the system to verify if a user has permission to park in the lot since there </w:t>
      </w:r>
      <w:r w:rsidR="00066422">
        <w:t>are</w:t>
      </w:r>
      <w:r w:rsidR="005575C3">
        <w:t xml:space="preserve"> no </w:t>
      </w:r>
      <w:r w:rsidR="00066422">
        <w:t xml:space="preserve">user logins. Since training is taking place on a single lot, there is not a way to inform the user if the parking is </w:t>
      </w:r>
      <w:r w:rsidR="00B42C44">
        <w:t xml:space="preserve">free or not. Since EasyLot will not be able to </w:t>
      </w:r>
      <w:r w:rsidR="000C6A88">
        <w:t>identify</w:t>
      </w:r>
      <w:r w:rsidR="00B42C44">
        <w:t xml:space="preserve"> if a vehicle is parked in</w:t>
      </w:r>
      <w:r w:rsidR="007F3CED">
        <w:t xml:space="preserve"> an invalid location, the system will not be able to issue tickets or suggest such</w:t>
      </w:r>
      <w:r w:rsidR="000C6A88">
        <w:t>.</w:t>
      </w:r>
    </w:p>
    <w:p w14:paraId="6477E727" w14:textId="77777777" w:rsidR="00C02A4C" w:rsidRDefault="004D5D94">
      <w:pPr>
        <w:pStyle w:val="Heading1"/>
        <w:ind w:left="451" w:hanging="466"/>
      </w:pPr>
      <w:bookmarkStart w:id="15" w:name="_Toc9476"/>
      <w:r>
        <w:t>Business Context</w:t>
      </w:r>
      <w:bookmarkEnd w:id="15"/>
    </w:p>
    <w:p w14:paraId="35666A66" w14:textId="4CDF2168" w:rsidR="00876115" w:rsidRDefault="00876115" w:rsidP="00FA4A1E">
      <w:pPr>
        <w:spacing w:after="390"/>
        <w:ind w:left="-5" w:right="34"/>
      </w:pPr>
      <w:r>
        <w:t>EasyLot</w:t>
      </w:r>
      <w:r w:rsidR="00D9326E">
        <w:t xml:space="preserve"> will enhance the parking experience of students, faculty/staff, and visitors by proving </w:t>
      </w:r>
      <w:r w:rsidR="00AD3737">
        <w:t xml:space="preserve">an </w:t>
      </w:r>
      <w:r w:rsidR="00D9326E">
        <w:t xml:space="preserve">accurate, easy to use </w:t>
      </w:r>
      <w:r w:rsidR="00AD3737">
        <w:t xml:space="preserve">parking availability detection system to improve punctuality and reduce stress. </w:t>
      </w:r>
      <w:r w:rsidR="00BA3D7F" w:rsidRPr="00BA3D7F">
        <w:t>Initial deployment focuses on one lot with real time updates through a web only interface while providing accuracy</w:t>
      </w:r>
      <w:r w:rsidR="008B2069">
        <w:t xml:space="preserve"> and </w:t>
      </w:r>
      <w:r w:rsidR="002B25E8">
        <w:t>easy usability all within a limited budget and timeframe.</w:t>
      </w:r>
    </w:p>
    <w:p w14:paraId="7BC47B6D" w14:textId="77777777" w:rsidR="00C02A4C" w:rsidRDefault="004D5D94">
      <w:pPr>
        <w:pStyle w:val="Heading2"/>
        <w:ind w:left="585" w:hanging="600"/>
      </w:pPr>
      <w:bookmarkStart w:id="16" w:name="_Toc9477"/>
      <w:r>
        <w:t>Stakeholder Profiles</w:t>
      </w:r>
      <w:bookmarkEnd w:id="16"/>
    </w:p>
    <w:p w14:paraId="3BC179BE" w14:textId="15810042" w:rsidR="00C02A4C" w:rsidRDefault="00EE488F" w:rsidP="00394239">
      <w:pPr>
        <w:spacing w:after="236"/>
        <w:ind w:left="-5" w:right="34"/>
      </w:pPr>
      <w:r>
        <w:t xml:space="preserve">The stakeholders for EasyLot </w:t>
      </w:r>
      <w:r w:rsidR="00133B42">
        <w:t>include university students, faculty and staff, and campus visitors.</w:t>
      </w:r>
      <w:r w:rsidR="000C5F87">
        <w:t xml:space="preserve"> </w:t>
      </w:r>
      <w:r w:rsidR="005A70EB">
        <w:t xml:space="preserve">Despite being different stakeholders, all three will interact with EasyLot </w:t>
      </w:r>
      <w:r w:rsidR="00555C0B">
        <w:t>in the same way</w:t>
      </w:r>
      <w:r w:rsidR="00FF76E3">
        <w:t xml:space="preserve"> but have</w:t>
      </w:r>
      <w:r w:rsidR="00EE746A">
        <w:t xml:space="preserve"> distinct </w:t>
      </w:r>
      <w:r w:rsidR="005B4F87">
        <w:t>main concerns</w:t>
      </w:r>
      <w:r w:rsidR="00EE746A">
        <w:t xml:space="preserve"> and expectations</w:t>
      </w:r>
      <w:r w:rsidR="00555C0B">
        <w:t>.</w:t>
      </w:r>
      <w:r w:rsidR="004D6E2D">
        <w:t xml:space="preserve"> By </w:t>
      </w:r>
      <w:r w:rsidR="002F365B">
        <w:t xml:space="preserve">identifying their values, attitudes, and interests, the project can reduce the </w:t>
      </w:r>
      <w:r w:rsidR="00251520">
        <w:t>chance of un</w:t>
      </w:r>
      <w:r w:rsidR="009E4780">
        <w:t>planned requirements coming up later and make sure that EasyLot delivers benefits to each user type.</w:t>
      </w:r>
    </w:p>
    <w:tbl>
      <w:tblPr>
        <w:tblStyle w:val="TableGrid0"/>
        <w:tblW w:w="7290" w:type="dxa"/>
        <w:tblInd w:w="-5" w:type="dxa"/>
        <w:tblLook w:val="04A0" w:firstRow="1" w:lastRow="0" w:firstColumn="1" w:lastColumn="0" w:noHBand="0" w:noVBand="1"/>
      </w:tblPr>
      <w:tblGrid>
        <w:gridCol w:w="1633"/>
        <w:gridCol w:w="1787"/>
        <w:gridCol w:w="1710"/>
        <w:gridCol w:w="2160"/>
      </w:tblGrid>
      <w:tr w:rsidR="007E4CD8" w14:paraId="5E83781D" w14:textId="77777777" w:rsidTr="00914B9E">
        <w:tc>
          <w:tcPr>
            <w:tcW w:w="1633" w:type="dxa"/>
          </w:tcPr>
          <w:p w14:paraId="127B1818" w14:textId="525844F9" w:rsidR="007E4CD8" w:rsidRDefault="007E4CD8" w:rsidP="00394239">
            <w:pPr>
              <w:spacing w:after="236"/>
              <w:ind w:left="0" w:right="34" w:firstLine="0"/>
            </w:pPr>
            <w:r>
              <w:t>Stakeholder</w:t>
            </w:r>
          </w:p>
        </w:tc>
        <w:tc>
          <w:tcPr>
            <w:tcW w:w="1787" w:type="dxa"/>
          </w:tcPr>
          <w:p w14:paraId="175812CF" w14:textId="2495F090" w:rsidR="007E4CD8" w:rsidRDefault="005B583E" w:rsidP="00394239">
            <w:pPr>
              <w:spacing w:after="236"/>
              <w:ind w:left="0" w:right="34" w:firstLine="0"/>
            </w:pPr>
            <w:r>
              <w:t>Major</w:t>
            </w:r>
            <w:r w:rsidR="007E4CD8">
              <w:t xml:space="preserve"> Value</w:t>
            </w:r>
          </w:p>
        </w:tc>
        <w:tc>
          <w:tcPr>
            <w:tcW w:w="1710" w:type="dxa"/>
          </w:tcPr>
          <w:p w14:paraId="28D64A9E" w14:textId="6C1ACC89" w:rsidR="007E4CD8" w:rsidRDefault="007E4CD8" w:rsidP="00394239">
            <w:pPr>
              <w:spacing w:after="236"/>
              <w:ind w:left="0" w:right="34" w:firstLine="0"/>
            </w:pPr>
            <w:r>
              <w:t>Attitudes</w:t>
            </w:r>
          </w:p>
        </w:tc>
        <w:tc>
          <w:tcPr>
            <w:tcW w:w="2160" w:type="dxa"/>
          </w:tcPr>
          <w:p w14:paraId="3FF96AD0" w14:textId="076C4CA7" w:rsidR="007E4CD8" w:rsidRDefault="007E4CD8" w:rsidP="00394239">
            <w:pPr>
              <w:spacing w:after="236"/>
              <w:ind w:left="0" w:right="34" w:firstLine="0"/>
            </w:pPr>
            <w:r>
              <w:t>Major Interests</w:t>
            </w:r>
          </w:p>
        </w:tc>
      </w:tr>
      <w:tr w:rsidR="007E4CD8" w14:paraId="605B0C56" w14:textId="77777777" w:rsidTr="00914B9E">
        <w:tc>
          <w:tcPr>
            <w:tcW w:w="1633" w:type="dxa"/>
          </w:tcPr>
          <w:p w14:paraId="74A3E678" w14:textId="29DB4A5B" w:rsidR="007E4CD8" w:rsidRDefault="007E4CD8" w:rsidP="00394239">
            <w:pPr>
              <w:spacing w:after="236"/>
              <w:ind w:left="0" w:right="34" w:firstLine="0"/>
            </w:pPr>
            <w:r>
              <w:t>Students</w:t>
            </w:r>
          </w:p>
        </w:tc>
        <w:tc>
          <w:tcPr>
            <w:tcW w:w="1787" w:type="dxa"/>
          </w:tcPr>
          <w:p w14:paraId="4ECD860D" w14:textId="1C0630FE" w:rsidR="007E4CD8" w:rsidRDefault="005B583E" w:rsidP="00394239">
            <w:pPr>
              <w:spacing w:after="236"/>
              <w:ind w:left="0" w:right="34" w:firstLine="0"/>
            </w:pPr>
            <w:r>
              <w:t>Reduces time searching for a spot before class, improving class punctuality</w:t>
            </w:r>
          </w:p>
        </w:tc>
        <w:tc>
          <w:tcPr>
            <w:tcW w:w="1710" w:type="dxa"/>
          </w:tcPr>
          <w:p w14:paraId="3D9C6F53" w14:textId="7B77DF58" w:rsidR="007E4CD8" w:rsidRDefault="00CB5DA9" w:rsidP="00394239">
            <w:pPr>
              <w:spacing w:after="236"/>
              <w:ind w:left="0" w:right="34" w:firstLine="0"/>
            </w:pPr>
            <w:r>
              <w:t>Highly receptive with an accurate system and easy to use</w:t>
            </w:r>
          </w:p>
        </w:tc>
        <w:tc>
          <w:tcPr>
            <w:tcW w:w="2160" w:type="dxa"/>
          </w:tcPr>
          <w:p w14:paraId="35678B62" w14:textId="71BBE303" w:rsidR="007E4CD8" w:rsidRDefault="00F44119" w:rsidP="00394239">
            <w:pPr>
              <w:spacing w:after="236"/>
              <w:ind w:left="0" w:right="34" w:firstLine="0"/>
            </w:pPr>
            <w:r>
              <w:t xml:space="preserve">Real-time space </w:t>
            </w:r>
            <w:r w:rsidR="00134D8B">
              <w:t>availability, simple</w:t>
            </w:r>
            <w:r w:rsidR="00DD62E7">
              <w:t xml:space="preserve"> interface, accurate reporting of </w:t>
            </w:r>
            <w:r w:rsidR="001731CB">
              <w:t>open spaces, clear</w:t>
            </w:r>
            <w:r w:rsidR="00425D88">
              <w:t xml:space="preserve"> instructions on space location</w:t>
            </w:r>
          </w:p>
        </w:tc>
      </w:tr>
      <w:tr w:rsidR="007E4CD8" w14:paraId="0E6958C2" w14:textId="77777777" w:rsidTr="00914B9E">
        <w:tc>
          <w:tcPr>
            <w:tcW w:w="1633" w:type="dxa"/>
          </w:tcPr>
          <w:p w14:paraId="1FF52200" w14:textId="240ACE55" w:rsidR="007E4CD8" w:rsidRDefault="007E4CD8" w:rsidP="00394239">
            <w:pPr>
              <w:spacing w:after="236"/>
              <w:ind w:left="0" w:right="34" w:firstLine="0"/>
            </w:pPr>
            <w:r>
              <w:lastRenderedPageBreak/>
              <w:t>Faculty/Staff</w:t>
            </w:r>
          </w:p>
        </w:tc>
        <w:tc>
          <w:tcPr>
            <w:tcW w:w="1787" w:type="dxa"/>
          </w:tcPr>
          <w:p w14:paraId="1A261CEA" w14:textId="7123DCE4" w:rsidR="007E4CD8" w:rsidRDefault="000B5EC0" w:rsidP="00394239">
            <w:pPr>
              <w:spacing w:after="236"/>
              <w:ind w:left="0" w:right="34" w:firstLine="0"/>
            </w:pPr>
            <w:r>
              <w:t xml:space="preserve">Increased productivity and punctuality for </w:t>
            </w:r>
            <w:r w:rsidR="00951B30">
              <w:t>classes or meetings</w:t>
            </w:r>
          </w:p>
        </w:tc>
        <w:tc>
          <w:tcPr>
            <w:tcW w:w="1710" w:type="dxa"/>
          </w:tcPr>
          <w:p w14:paraId="432FF85A" w14:textId="6C1073A4" w:rsidR="007E4CD8" w:rsidRDefault="00D76F36" w:rsidP="00394239">
            <w:pPr>
              <w:spacing w:after="236"/>
              <w:ind w:left="0" w:right="34" w:firstLine="0"/>
            </w:pPr>
            <w:r>
              <w:t>Highly receptive with an accurate system and easy to use</w:t>
            </w:r>
          </w:p>
        </w:tc>
        <w:tc>
          <w:tcPr>
            <w:tcW w:w="2160" w:type="dxa"/>
          </w:tcPr>
          <w:p w14:paraId="22576924" w14:textId="4DA4D6F1" w:rsidR="007E4CD8" w:rsidRDefault="00425D88" w:rsidP="00394239">
            <w:pPr>
              <w:spacing w:after="236"/>
              <w:ind w:left="0" w:right="34" w:firstLine="0"/>
            </w:pPr>
            <w:r>
              <w:t>Real-time space availability, simple interface, accurate reporting of open spaces, clear instructions on space location</w:t>
            </w:r>
          </w:p>
        </w:tc>
      </w:tr>
      <w:tr w:rsidR="007E4CD8" w14:paraId="0B831882" w14:textId="77777777" w:rsidTr="00914B9E">
        <w:tc>
          <w:tcPr>
            <w:tcW w:w="1633" w:type="dxa"/>
          </w:tcPr>
          <w:p w14:paraId="7A7EB34F" w14:textId="6EB7E6B3" w:rsidR="007E4CD8" w:rsidRDefault="007E4CD8" w:rsidP="00394239">
            <w:pPr>
              <w:spacing w:after="236"/>
              <w:ind w:left="0" w:right="34" w:firstLine="0"/>
            </w:pPr>
            <w:r>
              <w:t>Visitors</w:t>
            </w:r>
          </w:p>
        </w:tc>
        <w:tc>
          <w:tcPr>
            <w:tcW w:w="1787" w:type="dxa"/>
          </w:tcPr>
          <w:p w14:paraId="69B1DDAD" w14:textId="2DD17E53" w:rsidR="007E4CD8" w:rsidRDefault="00E1031A" w:rsidP="00394239">
            <w:pPr>
              <w:spacing w:after="236"/>
              <w:ind w:left="0" w:right="34" w:firstLine="0"/>
            </w:pPr>
            <w:r>
              <w:t>Easy navigation of unfamiliar lot, reduced stress and frust</w:t>
            </w:r>
            <w:r w:rsidR="00642043">
              <w:t>ration during campus visits</w:t>
            </w:r>
          </w:p>
        </w:tc>
        <w:tc>
          <w:tcPr>
            <w:tcW w:w="1710" w:type="dxa"/>
          </w:tcPr>
          <w:p w14:paraId="679218FA" w14:textId="4ABB7317" w:rsidR="007E4CD8" w:rsidRDefault="00D76F36" w:rsidP="00394239">
            <w:pPr>
              <w:spacing w:after="236"/>
              <w:ind w:left="0" w:right="34" w:firstLine="0"/>
            </w:pPr>
            <w:r>
              <w:t>Highly receptive with an accurate system, easy to use, and no prior</w:t>
            </w:r>
            <w:r w:rsidR="00751328">
              <w:t xml:space="preserve"> login/setup</w:t>
            </w:r>
          </w:p>
        </w:tc>
        <w:tc>
          <w:tcPr>
            <w:tcW w:w="2160" w:type="dxa"/>
          </w:tcPr>
          <w:p w14:paraId="6AD51492" w14:textId="47D6B9A9" w:rsidR="007E4CD8" w:rsidRDefault="00425D88" w:rsidP="00394239">
            <w:pPr>
              <w:spacing w:after="236"/>
              <w:ind w:left="0" w:right="34" w:firstLine="0"/>
            </w:pPr>
            <w:r>
              <w:t>Real-time space availability, simple interface, accurate reporting of open spaces, clear instructions on space location</w:t>
            </w:r>
          </w:p>
        </w:tc>
      </w:tr>
    </w:tbl>
    <w:p w14:paraId="17069473" w14:textId="1CD23D66" w:rsidR="00C02A4C" w:rsidRDefault="00237C63" w:rsidP="00237C63">
      <w:pPr>
        <w:spacing w:after="236"/>
        <w:ind w:left="-5" w:right="34"/>
      </w:pPr>
      <w:r>
        <w:rPr>
          <w:rFonts w:ascii="Calibri" w:eastAsia="Calibri" w:hAnsi="Calibri" w:cs="Calibri"/>
          <w:noProof/>
        </w:rPr>
        <mc:AlternateContent>
          <mc:Choice Requires="wpg">
            <w:drawing>
              <wp:inline distT="0" distB="0" distL="0" distR="0" wp14:anchorId="3139A3ED" wp14:editId="7AA6EC3C">
                <wp:extent cx="4585970" cy="3759"/>
                <wp:effectExtent l="0" t="0" r="11430" b="9525"/>
                <wp:docPr id="8425" name="Group 8425"/>
                <wp:cNvGraphicFramePr/>
                <a:graphic xmlns:a="http://schemas.openxmlformats.org/drawingml/2006/main">
                  <a:graphicData uri="http://schemas.microsoft.com/office/word/2010/wordprocessingGroup">
                    <wpg:wgp>
                      <wpg:cNvGrpSpPr/>
                      <wpg:grpSpPr>
                        <a:xfrm>
                          <a:off x="0" y="0"/>
                          <a:ext cx="4585970" cy="3759"/>
                          <a:chOff x="0" y="0"/>
                          <a:chExt cx="5422583" cy="5055"/>
                        </a:xfrm>
                      </wpg:grpSpPr>
                      <wps:wsp>
                        <wps:cNvPr id="484" name="Shape 484"/>
                        <wps:cNvSpPr/>
                        <wps:spPr>
                          <a:xfrm>
                            <a:off x="0" y="0"/>
                            <a:ext cx="5422583" cy="0"/>
                          </a:xfrm>
                          <a:custGeom>
                            <a:avLst/>
                            <a:gdLst/>
                            <a:ahLst/>
                            <a:cxnLst/>
                            <a:rect l="0" t="0" r="0" b="0"/>
                            <a:pathLst>
                              <a:path w="5422583">
                                <a:moveTo>
                                  <a:pt x="0" y="0"/>
                                </a:moveTo>
                                <a:lnTo>
                                  <a:pt x="5422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7E0BD6" id="Group 8425" o:spid="_x0000_s1026" style="width:361.1pt;height:.3pt;mso-position-horizontal-relative:char;mso-position-vertical-relative:line" coordsize="54225,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">
                <v:shape id="Shape 484" o:spid="_x0000_s1027" style="position:absolute;width:54225;height:0;visibility:visible;mso-wrap-style:square;v-text-anchor:top" coordsize="54225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" path="m,l5422583,e" filled="f" strokeweight=".14042mm">
                  <v:stroke miterlimit="83231f" joinstyle="miter"/>
                  <v:path arrowok="t" textboxrect="0,0,5422583,0"/>
                </v:shape>
                <w10:anchorlock/>
              </v:group>
            </w:pict>
          </mc:Fallback>
        </mc:AlternateContent>
      </w:r>
    </w:p>
    <w:p w14:paraId="7279BA85" w14:textId="77777777" w:rsidR="00C02A4C" w:rsidRDefault="004D5D94">
      <w:pPr>
        <w:pStyle w:val="Heading2"/>
        <w:ind w:left="585" w:hanging="600"/>
      </w:pPr>
      <w:bookmarkStart w:id="17" w:name="_Toc9478"/>
      <w:r>
        <w:t>Project Priorities</w:t>
      </w:r>
      <w:bookmarkEnd w:id="17"/>
    </w:p>
    <w:p w14:paraId="56837720" w14:textId="08FF4714" w:rsidR="00A038F9" w:rsidRDefault="001D6110" w:rsidP="00400998">
      <w:pPr>
        <w:spacing w:after="0"/>
        <w:ind w:left="-5" w:right="34"/>
      </w:pPr>
      <w:r>
        <w:t>EasyLot</w:t>
      </w:r>
      <w:r w:rsidR="008C5671">
        <w:t xml:space="preserve"> </w:t>
      </w:r>
      <w:r>
        <w:t>priori</w:t>
      </w:r>
      <w:r w:rsidR="008C5671">
        <w:t>tizes accuracy of spot availability,</w:t>
      </w:r>
      <w:r w:rsidR="00AC52E3">
        <w:t xml:space="preserve"> </w:t>
      </w:r>
      <w:r w:rsidR="004900AE">
        <w:t xml:space="preserve">usability, and </w:t>
      </w:r>
      <w:r w:rsidR="00C361FE">
        <w:t xml:space="preserve">deployment schedule </w:t>
      </w:r>
      <w:r w:rsidR="00C93C28">
        <w:t xml:space="preserve">within the constraints </w:t>
      </w:r>
      <w:r w:rsidR="004E66EC">
        <w:t xml:space="preserve">of the project deadlines and the </w:t>
      </w:r>
      <w:r w:rsidR="009E5979">
        <w:t>$250</w:t>
      </w:r>
      <w:r w:rsidR="004E66EC">
        <w:t xml:space="preserve"> budget</w:t>
      </w:r>
      <w:r w:rsidR="001A1225">
        <w:t>.</w:t>
      </w:r>
      <w:r w:rsidR="00187904">
        <w:t xml:space="preserve"> </w:t>
      </w:r>
      <w:r w:rsidR="00F069A0">
        <w:t xml:space="preserve">Spot availability </w:t>
      </w:r>
      <w:r w:rsidR="00177E22">
        <w:t xml:space="preserve">accuracy </w:t>
      </w:r>
      <w:r w:rsidR="00F069A0">
        <w:t xml:space="preserve">and user ability are the </w:t>
      </w:r>
      <w:r w:rsidR="00144CA4">
        <w:t>key drivers</w:t>
      </w:r>
      <w:r w:rsidR="00C71858">
        <w:t>,</w:t>
      </w:r>
      <w:r w:rsidR="00144CA4">
        <w:t xml:space="preserve"> </w:t>
      </w:r>
      <w:r w:rsidR="009A162C">
        <w:t xml:space="preserve">as reliable performance and ease of use </w:t>
      </w:r>
      <w:r w:rsidR="00050DE0">
        <w:t xml:space="preserve">determine the how well the system performs </w:t>
      </w:r>
      <w:r w:rsidR="009C24E0">
        <w:t>with user testing.</w:t>
      </w:r>
      <w:r w:rsidR="00D01803">
        <w:t xml:space="preserve"> Deployment schedule </w:t>
      </w:r>
      <w:r w:rsidR="00C13643">
        <w:t>is also a high priority</w:t>
      </w:r>
      <w:r w:rsidR="00800E75">
        <w:t xml:space="preserve">, as there needs to be a functional beta demo by </w:t>
      </w:r>
      <w:r w:rsidR="0043229F">
        <w:t>W</w:t>
      </w:r>
      <w:r w:rsidR="00800E75">
        <w:t>eek 14</w:t>
      </w:r>
      <w:r w:rsidR="0043229F">
        <w:t xml:space="preserve"> of the Fall </w:t>
      </w:r>
      <w:r w:rsidR="00D36D6E">
        <w:t xml:space="preserve">2025 </w:t>
      </w:r>
      <w:r w:rsidR="0043229F">
        <w:t>Semester</w:t>
      </w:r>
      <w:r w:rsidR="00A038F9">
        <w:t>.</w:t>
      </w:r>
      <w:r w:rsidR="00977259">
        <w:t xml:space="preserve"> While features such as scalability and future support for different vehicle types are important in actual use, they can be implemented</w:t>
      </w:r>
    </w:p>
    <w:p w14:paraId="550D5BE9" w14:textId="77777777" w:rsidR="00A038F9" w:rsidRDefault="00A038F9">
      <w:pPr>
        <w:spacing w:after="0"/>
        <w:ind w:left="-5" w:right="34"/>
      </w:pPr>
    </w:p>
    <w:tbl>
      <w:tblPr>
        <w:tblStyle w:val="TableGrid0"/>
        <w:tblW w:w="7560" w:type="dxa"/>
        <w:tblInd w:w="-5" w:type="dxa"/>
        <w:tblLayout w:type="fixed"/>
        <w:tblLook w:val="04A0" w:firstRow="1" w:lastRow="0" w:firstColumn="1" w:lastColumn="0" w:noHBand="0" w:noVBand="1"/>
      </w:tblPr>
      <w:tblGrid>
        <w:gridCol w:w="1401"/>
        <w:gridCol w:w="1569"/>
        <w:gridCol w:w="2520"/>
        <w:gridCol w:w="2070"/>
      </w:tblGrid>
      <w:tr w:rsidR="00297086" w14:paraId="2C16FF50" w14:textId="77777777" w:rsidTr="00914B9E">
        <w:tc>
          <w:tcPr>
            <w:tcW w:w="1401" w:type="dxa"/>
          </w:tcPr>
          <w:p w14:paraId="4FADB1E0" w14:textId="2D0C33DB" w:rsidR="00297086" w:rsidRDefault="00A038F9">
            <w:pPr>
              <w:spacing w:after="0"/>
              <w:ind w:left="0" w:right="34" w:firstLine="0"/>
            </w:pPr>
            <w:r>
              <w:t>Dimension</w:t>
            </w:r>
          </w:p>
        </w:tc>
        <w:tc>
          <w:tcPr>
            <w:tcW w:w="1569" w:type="dxa"/>
          </w:tcPr>
          <w:p w14:paraId="558DC780" w14:textId="739C93AC" w:rsidR="00297086" w:rsidRDefault="00A038F9">
            <w:pPr>
              <w:spacing w:after="0"/>
              <w:ind w:left="0" w:right="34" w:firstLine="0"/>
            </w:pPr>
            <w:r>
              <w:t>Drive</w:t>
            </w:r>
            <w:r w:rsidR="00D37DEA">
              <w:t>/Objective</w:t>
            </w:r>
          </w:p>
        </w:tc>
        <w:tc>
          <w:tcPr>
            <w:tcW w:w="2520" w:type="dxa"/>
          </w:tcPr>
          <w:p w14:paraId="3B2B58BC" w14:textId="55AE5313" w:rsidR="00297086" w:rsidRDefault="00A038F9">
            <w:pPr>
              <w:spacing w:after="0"/>
              <w:ind w:left="0" w:right="34" w:firstLine="0"/>
            </w:pPr>
            <w:r>
              <w:t>Constraint</w:t>
            </w:r>
          </w:p>
        </w:tc>
        <w:tc>
          <w:tcPr>
            <w:tcW w:w="2070" w:type="dxa"/>
          </w:tcPr>
          <w:p w14:paraId="08F7F8F8" w14:textId="5A9753BD" w:rsidR="00297086" w:rsidRDefault="00A038F9">
            <w:pPr>
              <w:spacing w:after="0"/>
              <w:ind w:left="0" w:right="34" w:firstLine="0"/>
            </w:pPr>
            <w:r>
              <w:t>Degree of Freedom</w:t>
            </w:r>
          </w:p>
        </w:tc>
      </w:tr>
      <w:tr w:rsidR="00297086" w14:paraId="4A1E7F01" w14:textId="77777777" w:rsidTr="00914B9E">
        <w:tc>
          <w:tcPr>
            <w:tcW w:w="1401" w:type="dxa"/>
          </w:tcPr>
          <w:p w14:paraId="094D62E7" w14:textId="3299BE2C" w:rsidR="00297086" w:rsidRDefault="00A038F9">
            <w:pPr>
              <w:spacing w:after="0"/>
              <w:ind w:left="0" w:right="34" w:firstLine="0"/>
            </w:pPr>
            <w:r>
              <w:t>Schedule</w:t>
            </w:r>
          </w:p>
        </w:tc>
        <w:tc>
          <w:tcPr>
            <w:tcW w:w="1569" w:type="dxa"/>
          </w:tcPr>
          <w:p w14:paraId="78D7EC4A" w14:textId="033BD92C" w:rsidR="00297086" w:rsidRDefault="007B0042">
            <w:pPr>
              <w:spacing w:after="0"/>
              <w:ind w:left="0" w:right="34" w:firstLine="0"/>
            </w:pPr>
            <w:r>
              <w:t>Mostly functional beta demo by Week 14</w:t>
            </w:r>
          </w:p>
        </w:tc>
        <w:tc>
          <w:tcPr>
            <w:tcW w:w="2520" w:type="dxa"/>
          </w:tcPr>
          <w:p w14:paraId="0E90D1D1" w14:textId="376C20B5" w:rsidR="00297086" w:rsidRDefault="009334CE">
            <w:pPr>
              <w:spacing w:after="0"/>
              <w:ind w:left="0" w:right="34" w:firstLine="0"/>
            </w:pPr>
            <w:r>
              <w:t>Academic timeline</w:t>
            </w:r>
          </w:p>
        </w:tc>
        <w:tc>
          <w:tcPr>
            <w:tcW w:w="2070" w:type="dxa"/>
          </w:tcPr>
          <w:p w14:paraId="64CDE6DC" w14:textId="04CEC5B1" w:rsidR="00297086" w:rsidRDefault="00C47815">
            <w:pPr>
              <w:spacing w:after="0"/>
              <w:ind w:left="0" w:right="34" w:firstLine="0"/>
            </w:pPr>
            <w:r>
              <w:t>Minor features may be dropped</w:t>
            </w:r>
          </w:p>
        </w:tc>
      </w:tr>
      <w:tr w:rsidR="00297086" w14:paraId="51EACC84" w14:textId="77777777" w:rsidTr="00914B9E">
        <w:tc>
          <w:tcPr>
            <w:tcW w:w="1401" w:type="dxa"/>
          </w:tcPr>
          <w:p w14:paraId="0EFB3796" w14:textId="4C5D892E" w:rsidR="00297086" w:rsidRDefault="00A038F9">
            <w:pPr>
              <w:spacing w:after="0"/>
              <w:ind w:left="0" w:right="34" w:firstLine="0"/>
            </w:pPr>
            <w:r>
              <w:lastRenderedPageBreak/>
              <w:t>Features</w:t>
            </w:r>
          </w:p>
        </w:tc>
        <w:tc>
          <w:tcPr>
            <w:tcW w:w="1569" w:type="dxa"/>
          </w:tcPr>
          <w:p w14:paraId="56903063" w14:textId="2CA1F075" w:rsidR="00297086" w:rsidRDefault="009334CE">
            <w:pPr>
              <w:spacing w:after="0"/>
              <w:ind w:left="0" w:right="34" w:firstLine="0"/>
            </w:pPr>
            <w:r>
              <w:t>Real-time parking spot detection</w:t>
            </w:r>
          </w:p>
        </w:tc>
        <w:tc>
          <w:tcPr>
            <w:tcW w:w="2520" w:type="dxa"/>
          </w:tcPr>
          <w:p w14:paraId="749D16F6" w14:textId="4F5FA8E1" w:rsidR="00297086" w:rsidRDefault="00B85B2F">
            <w:pPr>
              <w:spacing w:after="0"/>
              <w:ind w:left="0" w:right="34" w:firstLine="0"/>
            </w:pPr>
            <w:r>
              <w:t xml:space="preserve">Ensuring </w:t>
            </w:r>
            <w:r w:rsidR="00C35347">
              <w:t>angle and set up is same during different testing phases</w:t>
            </w:r>
          </w:p>
        </w:tc>
        <w:tc>
          <w:tcPr>
            <w:tcW w:w="2070" w:type="dxa"/>
          </w:tcPr>
          <w:p w14:paraId="4986C2C5" w14:textId="2AD5890D" w:rsidR="00297086" w:rsidRDefault="00F25584">
            <w:pPr>
              <w:spacing w:after="0"/>
              <w:ind w:left="0" w:right="34" w:firstLine="0"/>
            </w:pPr>
            <w:r>
              <w:t>Advanced features (motorcycles/lot scaling) m</w:t>
            </w:r>
            <w:r w:rsidR="00522440">
              <w:t>ay be implemented if time allows</w:t>
            </w:r>
          </w:p>
        </w:tc>
      </w:tr>
      <w:tr w:rsidR="00297086" w14:paraId="336AA661" w14:textId="77777777" w:rsidTr="00914B9E">
        <w:tc>
          <w:tcPr>
            <w:tcW w:w="1401" w:type="dxa"/>
          </w:tcPr>
          <w:p w14:paraId="37B4D2B3" w14:textId="60488B8F" w:rsidR="00297086" w:rsidRDefault="0042738A">
            <w:pPr>
              <w:spacing w:after="0"/>
              <w:ind w:left="0" w:right="34" w:firstLine="0"/>
            </w:pPr>
            <w:r>
              <w:t>Accuracy</w:t>
            </w:r>
          </w:p>
        </w:tc>
        <w:tc>
          <w:tcPr>
            <w:tcW w:w="1569" w:type="dxa"/>
          </w:tcPr>
          <w:p w14:paraId="2F03E256" w14:textId="1BE7F822" w:rsidR="00297086" w:rsidRDefault="0056518A">
            <w:pPr>
              <w:spacing w:after="0"/>
              <w:ind w:left="0" w:right="34" w:firstLine="0"/>
            </w:pPr>
            <w:r>
              <w:t xml:space="preserve">Provide 70% detection accuracy, aiming for 80% by end of </w:t>
            </w:r>
            <w:r w:rsidR="00DD761F">
              <w:t>project</w:t>
            </w:r>
          </w:p>
        </w:tc>
        <w:tc>
          <w:tcPr>
            <w:tcW w:w="2520" w:type="dxa"/>
          </w:tcPr>
          <w:p w14:paraId="430ED7C1" w14:textId="17D29F61" w:rsidR="00297086" w:rsidRDefault="0056518A">
            <w:pPr>
              <w:spacing w:after="0"/>
              <w:ind w:left="0" w:right="34" w:firstLine="0"/>
            </w:pPr>
            <w:r>
              <w:t>Shouldn’t fall under 70%</w:t>
            </w:r>
          </w:p>
        </w:tc>
        <w:tc>
          <w:tcPr>
            <w:tcW w:w="2070" w:type="dxa"/>
          </w:tcPr>
          <w:p w14:paraId="2B77F123" w14:textId="207BCBB5" w:rsidR="00297086" w:rsidRDefault="002959E2">
            <w:pPr>
              <w:spacing w:after="0"/>
              <w:ind w:left="0" w:right="34" w:firstLine="0"/>
            </w:pPr>
            <w:r>
              <w:t>Accuracy can improve with AI refinement</w:t>
            </w:r>
          </w:p>
        </w:tc>
      </w:tr>
      <w:tr w:rsidR="00297086" w14:paraId="7997414E" w14:textId="77777777" w:rsidTr="00914B9E">
        <w:tc>
          <w:tcPr>
            <w:tcW w:w="1401" w:type="dxa"/>
          </w:tcPr>
          <w:p w14:paraId="1D7DA8D6" w14:textId="30E7712A" w:rsidR="00297086" w:rsidRDefault="00C67C57">
            <w:pPr>
              <w:spacing w:after="0"/>
              <w:ind w:left="0" w:right="34" w:firstLine="0"/>
            </w:pPr>
            <w:r>
              <w:t>Usability</w:t>
            </w:r>
          </w:p>
        </w:tc>
        <w:tc>
          <w:tcPr>
            <w:tcW w:w="1569" w:type="dxa"/>
          </w:tcPr>
          <w:p w14:paraId="78C2EC29" w14:textId="0FD64691" w:rsidR="00297086" w:rsidRDefault="001D4564">
            <w:pPr>
              <w:spacing w:after="0"/>
              <w:ind w:left="0" w:right="34" w:firstLine="0"/>
            </w:pPr>
            <w:r>
              <w:t>A s</w:t>
            </w:r>
            <w:r w:rsidR="00AA351C">
              <w:t>imple</w:t>
            </w:r>
            <w:r>
              <w:t xml:space="preserve"> and</w:t>
            </w:r>
            <w:r w:rsidR="00AA351C">
              <w:t xml:space="preserve"> easy to use </w:t>
            </w:r>
            <w:r>
              <w:t xml:space="preserve">interface </w:t>
            </w:r>
            <w:r w:rsidR="00AA351C">
              <w:t>for all users</w:t>
            </w:r>
          </w:p>
        </w:tc>
        <w:tc>
          <w:tcPr>
            <w:tcW w:w="2520" w:type="dxa"/>
          </w:tcPr>
          <w:p w14:paraId="68EAD99A" w14:textId="329F6AA3" w:rsidR="00297086" w:rsidRDefault="0055298D">
            <w:pPr>
              <w:spacing w:after="0"/>
              <w:ind w:left="0" w:right="34" w:firstLine="0"/>
            </w:pPr>
            <w:r>
              <w:t xml:space="preserve">Web-only access, </w:t>
            </w:r>
            <w:r w:rsidR="00D75D88">
              <w:t>due to time limitations</w:t>
            </w:r>
          </w:p>
        </w:tc>
        <w:tc>
          <w:tcPr>
            <w:tcW w:w="2070" w:type="dxa"/>
          </w:tcPr>
          <w:p w14:paraId="14AADAC4" w14:textId="605345DB" w:rsidR="00297086" w:rsidRDefault="00D75D88">
            <w:pPr>
              <w:spacing w:after="0"/>
              <w:ind w:left="0" w:right="34" w:firstLine="0"/>
            </w:pPr>
            <w:r>
              <w:t>Interface design can evolve with feedback</w:t>
            </w:r>
          </w:p>
        </w:tc>
      </w:tr>
      <w:tr w:rsidR="00297086" w14:paraId="2A6CDF81" w14:textId="77777777" w:rsidTr="00914B9E">
        <w:tc>
          <w:tcPr>
            <w:tcW w:w="1401" w:type="dxa"/>
          </w:tcPr>
          <w:p w14:paraId="3AB13EB4" w14:textId="7388F87B" w:rsidR="00297086" w:rsidRDefault="00A038F9">
            <w:pPr>
              <w:spacing w:after="0"/>
              <w:ind w:left="0" w:right="34" w:firstLine="0"/>
            </w:pPr>
            <w:r>
              <w:t>Cost</w:t>
            </w:r>
          </w:p>
        </w:tc>
        <w:tc>
          <w:tcPr>
            <w:tcW w:w="1569" w:type="dxa"/>
          </w:tcPr>
          <w:p w14:paraId="3CBF527D" w14:textId="25A6B94B" w:rsidR="00297086" w:rsidRDefault="00963B80">
            <w:pPr>
              <w:spacing w:after="0"/>
              <w:ind w:left="0" w:right="34" w:firstLine="0"/>
            </w:pPr>
            <w:r>
              <w:t>Stay under $250</w:t>
            </w:r>
            <w:r w:rsidR="00A2594F">
              <w:t xml:space="preserve"> Research Award</w:t>
            </w:r>
          </w:p>
        </w:tc>
        <w:tc>
          <w:tcPr>
            <w:tcW w:w="2520" w:type="dxa"/>
          </w:tcPr>
          <w:p w14:paraId="12CC49BF" w14:textId="19B5E17B" w:rsidR="00297086" w:rsidRDefault="00A2594F">
            <w:pPr>
              <w:spacing w:after="0"/>
              <w:ind w:left="0" w:right="34" w:firstLine="0"/>
            </w:pPr>
            <w:r>
              <w:t xml:space="preserve">Creating model, purchasing camera, and building </w:t>
            </w:r>
            <w:r w:rsidR="000F3BE8">
              <w:t>software within budget</w:t>
            </w:r>
          </w:p>
        </w:tc>
        <w:tc>
          <w:tcPr>
            <w:tcW w:w="2070" w:type="dxa"/>
          </w:tcPr>
          <w:p w14:paraId="4235F10A" w14:textId="0AEBF080" w:rsidR="00297086" w:rsidRDefault="000F3BE8">
            <w:pPr>
              <w:spacing w:after="0"/>
              <w:ind w:left="0" w:right="34" w:firstLine="0"/>
            </w:pPr>
            <w:r>
              <w:t>Optimize component selection</w:t>
            </w:r>
          </w:p>
        </w:tc>
      </w:tr>
    </w:tbl>
    <w:p w14:paraId="008C8681" w14:textId="398E0997" w:rsidR="00C02A4C" w:rsidRDefault="00876115" w:rsidP="00237C63">
      <w:pPr>
        <w:spacing w:after="0"/>
        <w:ind w:left="0" w:right="34" w:firstLine="0"/>
      </w:pPr>
      <w:r>
        <w:rPr>
          <w:rFonts w:ascii="Calibri" w:eastAsia="Calibri" w:hAnsi="Calibri" w:cs="Calibri"/>
          <w:noProof/>
        </w:rPr>
        <mc:AlternateContent>
          <mc:Choice Requires="wpg">
            <w:drawing>
              <wp:inline distT="0" distB="0" distL="0" distR="0" wp14:anchorId="1BA81F36" wp14:editId="449F8F56">
                <wp:extent cx="4585970" cy="3802"/>
                <wp:effectExtent l="0" t="0" r="11430" b="9525"/>
                <wp:docPr id="8380" name="Group 8380"/>
                <wp:cNvGraphicFramePr/>
                <a:graphic xmlns:a="http://schemas.openxmlformats.org/drawingml/2006/main">
                  <a:graphicData uri="http://schemas.microsoft.com/office/word/2010/wordprocessingGroup">
                    <wpg:wgp>
                      <wpg:cNvGrpSpPr/>
                      <wpg:grpSpPr>
                        <a:xfrm>
                          <a:off x="0" y="0"/>
                          <a:ext cx="4585970" cy="3802"/>
                          <a:chOff x="0" y="0"/>
                          <a:chExt cx="5362219" cy="5055"/>
                        </a:xfrm>
                      </wpg:grpSpPr>
                      <wps:wsp>
                        <wps:cNvPr id="574" name="Shape 574"/>
                        <wps:cNvSpPr/>
                        <wps:spPr>
                          <a:xfrm>
                            <a:off x="0" y="0"/>
                            <a:ext cx="5362219" cy="0"/>
                          </a:xfrm>
                          <a:custGeom>
                            <a:avLst/>
                            <a:gdLst/>
                            <a:ahLst/>
                            <a:cxnLst/>
                            <a:rect l="0" t="0" r="0" b="0"/>
                            <a:pathLst>
                              <a:path w="5362219">
                                <a:moveTo>
                                  <a:pt x="0" y="0"/>
                                </a:moveTo>
                                <a:lnTo>
                                  <a:pt x="53622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BA7EC8" id="Group 8380" o:spid="_x0000_s1026" style="width:361.1pt;height:.3pt;mso-position-horizontal-relative:char;mso-position-vertical-relative:line" coordsize="53622,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">
                <v:shape id="Shape 574" o:spid="_x0000_s1027" style="position:absolute;width:53622;height:0;visibility:visible;mso-wrap-style:square;v-text-anchor:top" coordsize="53622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" path="m,l5362219,e" filled="f" strokeweight=".14042mm">
                  <v:stroke miterlimit="83231f" joinstyle="miter"/>
                  <v:path arrowok="t" textboxrect="0,0,5362219,0"/>
                </v:shape>
                <w10:anchorlock/>
              </v:group>
            </w:pict>
          </mc:Fallback>
        </mc:AlternateContent>
      </w:r>
    </w:p>
    <w:p w14:paraId="511515CE" w14:textId="77777777" w:rsidR="00237C63" w:rsidRDefault="00237C63" w:rsidP="00237C63">
      <w:pPr>
        <w:spacing w:after="0"/>
        <w:ind w:left="0" w:right="34" w:firstLine="0"/>
      </w:pPr>
    </w:p>
    <w:p w14:paraId="2A10A808" w14:textId="77777777" w:rsidR="00C02A4C" w:rsidRDefault="004D5D94">
      <w:pPr>
        <w:pStyle w:val="Heading2"/>
        <w:ind w:left="585" w:hanging="600"/>
      </w:pPr>
      <w:bookmarkStart w:id="18" w:name="_Toc9479"/>
      <w:r>
        <w:t>Operating Environment</w:t>
      </w:r>
      <w:bookmarkEnd w:id="18"/>
    </w:p>
    <w:p w14:paraId="7C0660EC" w14:textId="64507362" w:rsidR="00C02A4C" w:rsidRDefault="00C33BDF" w:rsidP="00557AAA">
      <w:pPr>
        <w:spacing w:after="243"/>
        <w:ind w:left="-5" w:right="34"/>
      </w:pPr>
      <w:r>
        <w:t xml:space="preserve">EasyLot will </w:t>
      </w:r>
      <w:r w:rsidR="00E75484">
        <w:t>i</w:t>
      </w:r>
      <w:r w:rsidR="00E75484" w:rsidRPr="00E75484">
        <w:t xml:space="preserve">nitially operate </w:t>
      </w:r>
      <w:r w:rsidR="00E75484">
        <w:t xml:space="preserve">from a single vantage point, focusing on a </w:t>
      </w:r>
      <w:r w:rsidR="003B0257">
        <w:t>si</w:t>
      </w:r>
      <w:r w:rsidR="00E75484">
        <w:t>ngle parking lot.</w:t>
      </w:r>
      <w:r w:rsidR="00557AAA">
        <w:t xml:space="preserve"> It will achieve real-time updates, with minimal delay, and display the location of any available parking spot. </w:t>
      </w:r>
      <w:r w:rsidR="003B0257">
        <w:t xml:space="preserve">All users, students, faculty/staff, and visitors, will be able to </w:t>
      </w:r>
      <w:r w:rsidR="00F51988">
        <w:t xml:space="preserve">access the system through a web-based interface which will </w:t>
      </w:r>
      <w:r w:rsidR="000C2CBF">
        <w:t xml:space="preserve">display where open parking </w:t>
      </w:r>
      <w:r w:rsidR="00A1762C">
        <w:t xml:space="preserve">spots are. There won’t be a need to combine data from multiple sites during </w:t>
      </w:r>
      <w:r w:rsidR="00280341">
        <w:t xml:space="preserve">beta demonstration, since the system is localized to one lot </w:t>
      </w:r>
      <w:r w:rsidR="00A300E0">
        <w:t>i</w:t>
      </w:r>
      <w:r w:rsidR="00A300E0" w:rsidRPr="00A300E0">
        <w:t>nitially</w:t>
      </w:r>
      <w:r w:rsidR="00280341">
        <w:t xml:space="preserve">. </w:t>
      </w:r>
      <w:r w:rsidR="00A300E0">
        <w:t>The system will have nearly continuous availability, b</w:t>
      </w:r>
      <w:r w:rsidR="00186221">
        <w:t xml:space="preserve">ut </w:t>
      </w:r>
      <w:r w:rsidR="0040407D">
        <w:t xml:space="preserve">if any service interruptions occur, it will not be a major </w:t>
      </w:r>
      <w:r w:rsidR="00AF083D">
        <w:t>h</w:t>
      </w:r>
      <w:r w:rsidR="00AF083D" w:rsidRPr="00AF083D">
        <w:t>inderance</w:t>
      </w:r>
      <w:r w:rsidR="00AF083D">
        <w:t xml:space="preserve"> </w:t>
      </w:r>
      <w:r w:rsidR="0040407D">
        <w:t xml:space="preserve">to users. </w:t>
      </w:r>
      <w:r w:rsidR="00E36FCD">
        <w:t>EasyLot</w:t>
      </w:r>
      <w:r w:rsidR="00AF083D">
        <w:t xml:space="preserve"> is speculated to provide improvement</w:t>
      </w:r>
      <w:r w:rsidR="009E54BD">
        <w:t xml:space="preserve"> </w:t>
      </w:r>
      <w:r w:rsidR="00397913">
        <w:t>on p</w:t>
      </w:r>
      <w:r w:rsidR="009E54BD" w:rsidRPr="009E54BD">
        <w:t xml:space="preserve">unctuality and decrease </w:t>
      </w:r>
      <w:r w:rsidR="009E54BD">
        <w:t xml:space="preserve">parking related </w:t>
      </w:r>
      <w:r w:rsidR="009E54BD" w:rsidRPr="009E54BD">
        <w:t>stress</w:t>
      </w:r>
      <w:r w:rsidR="009E54BD">
        <w:t>.</w:t>
      </w:r>
    </w:p>
    <w:sectPr w:rsidR="00C02A4C">
      <w:headerReference w:type="even" r:id="rId7"/>
      <w:headerReference w:type="default" r:id="rId8"/>
      <w:footerReference w:type="even" r:id="rId9"/>
      <w:footerReference w:type="default" r:id="rId10"/>
      <w:headerReference w:type="first" r:id="rId11"/>
      <w:footerReference w:type="first" r:id="rId12"/>
      <w:pgSz w:w="12240" w:h="15840"/>
      <w:pgMar w:top="2592" w:right="2502" w:bottom="2378" w:left="25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8AE75" w14:textId="77777777" w:rsidR="0069023E" w:rsidRDefault="0069023E">
      <w:pPr>
        <w:spacing w:after="0" w:line="240" w:lineRule="auto"/>
      </w:pPr>
      <w:r>
        <w:separator/>
      </w:r>
    </w:p>
  </w:endnote>
  <w:endnote w:type="continuationSeparator" w:id="0">
    <w:p w14:paraId="54644E46" w14:textId="77777777" w:rsidR="0069023E" w:rsidRDefault="0069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Bright">
    <w:altName w:val="Cambria"/>
    <w:panose1 w:val="02040602050505020304"/>
    <w:charset w:val="4D"/>
    <w:family w:val="roman"/>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8F058" w14:textId="77777777" w:rsidR="00C02A4C" w:rsidRDefault="004D5D94">
    <w:pPr>
      <w:tabs>
        <w:tab w:val="right" w:pos="722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2" behindDoc="0" locked="0" layoutInCell="1" allowOverlap="1" wp14:anchorId="5D5B3433" wp14:editId="0EEE812A">
              <wp:simplePos x="0" y="0"/>
              <wp:positionH relativeFrom="page">
                <wp:posOffset>1597635</wp:posOffset>
              </wp:positionH>
              <wp:positionV relativeFrom="page">
                <wp:posOffset>8703310</wp:posOffset>
              </wp:positionV>
              <wp:extent cx="4554919" cy="5055"/>
              <wp:effectExtent l="0" t="0" r="0" b="0"/>
              <wp:wrapSquare wrapText="bothSides"/>
              <wp:docPr id="9000" name="Group 9000"/>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9001" name="Shape 9001"/>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9000" style="width:358.655pt;height:0.398pt;position:absolute;mso-position-horizontal-relative:page;mso-position-horizontal:absolute;margin-left:125.798pt;mso-position-vertical-relative:page;margin-top:685.3pt;" coordsize="45549,50">
              <v:shape id="Shape 9001" style="position:absolute;width:45549;height:0;left:0;top:0;" coordsize="4554919,0" path="m0,0l4554919,0">
                <v:stroke weight="0.398pt" endcap="flat" joinstyle="miter" miterlimit="10" on="true" color="#000000"/>
                <v:fill on="false" color="#000000" opacity="0"/>
              </v:shape>
              <w10:wrap type="square"/>
            </v:group>
          </w:pict>
        </mc:Fallback>
      </mc:AlternateContent>
    </w:r>
    <w:r>
      <w:t>CS 490: Senior Project 1</w:t>
    </w:r>
    <w:r>
      <w:tab/>
      <w:t>Fall 2008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1B770" w14:textId="0DB94332" w:rsidR="00C02A4C" w:rsidRDefault="004D5D94">
    <w:pPr>
      <w:tabs>
        <w:tab w:val="right" w:pos="722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3" behindDoc="0" locked="0" layoutInCell="1" allowOverlap="1" wp14:anchorId="6EDDECAA" wp14:editId="52CD2FBE">
              <wp:simplePos x="0" y="0"/>
              <wp:positionH relativeFrom="page">
                <wp:posOffset>1597635</wp:posOffset>
              </wp:positionH>
              <wp:positionV relativeFrom="page">
                <wp:posOffset>8703310</wp:posOffset>
              </wp:positionV>
              <wp:extent cx="4554919" cy="5055"/>
              <wp:effectExtent l="0" t="0" r="0" b="0"/>
              <wp:wrapSquare wrapText="bothSides"/>
              <wp:docPr id="8974" name="Group 8974"/>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8975" name="Shape 8975"/>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8974" style="width:358.655pt;height:0.398pt;position:absolute;mso-position-horizontal-relative:page;mso-position-horizontal:absolute;margin-left:125.798pt;mso-position-vertical-relative:page;margin-top:685.3pt;" coordsize="45549,50">
              <v:shape id="Shape 8975" style="position:absolute;width:45549;height:0;left:0;top:0;" coordsize="4554919,0" path="m0,0l4554919,0">
                <v:stroke weight="0.398pt" endcap="flat" joinstyle="miter" miterlimit="10" on="true" color="#000000"/>
                <v:fill on="false" color="#000000" opacity="0"/>
              </v:shape>
              <w10:wrap type="square"/>
            </v:group>
          </w:pict>
        </mc:Fallback>
      </mc:AlternateContent>
    </w:r>
    <w:r>
      <w:t>CS 490: Senior Project 1</w:t>
    </w:r>
    <w:r>
      <w:tab/>
      <w:t>Fall 20</w:t>
    </w:r>
    <w:r w:rsidR="0086324A">
      <w:t>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9C8DC" w14:textId="77777777" w:rsidR="00C02A4C" w:rsidRDefault="00C02A4C">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C5758" w14:textId="77777777" w:rsidR="0069023E" w:rsidRDefault="0069023E">
      <w:pPr>
        <w:spacing w:after="0" w:line="240" w:lineRule="auto"/>
      </w:pPr>
      <w:r>
        <w:separator/>
      </w:r>
    </w:p>
  </w:footnote>
  <w:footnote w:type="continuationSeparator" w:id="0">
    <w:p w14:paraId="5BBBFB09" w14:textId="77777777" w:rsidR="0069023E" w:rsidRDefault="00690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AC5CD" w14:textId="77777777" w:rsidR="00C02A4C" w:rsidRDefault="004D5D94">
    <w:pPr>
      <w:tabs>
        <w:tab w:val="right" w:pos="722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24B9BAB" wp14:editId="799FA9DD">
              <wp:simplePos x="0" y="0"/>
              <wp:positionH relativeFrom="page">
                <wp:posOffset>1597635</wp:posOffset>
              </wp:positionH>
              <wp:positionV relativeFrom="page">
                <wp:posOffset>1354709</wp:posOffset>
              </wp:positionV>
              <wp:extent cx="4554919" cy="5055"/>
              <wp:effectExtent l="0" t="0" r="0" b="0"/>
              <wp:wrapSquare wrapText="bothSides"/>
              <wp:docPr id="8990" name="Group 8990"/>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8991" name="Shape 8991"/>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8990" style="width:358.655pt;height:0.398pt;position:absolute;mso-position-horizontal-relative:page;mso-position-horizontal:absolute;margin-left:125.798pt;mso-position-vertical-relative:page;margin-top:106.67pt;" coordsize="45549,50">
              <v:shape id="Shape 8991" style="position:absolute;width:45549;height:0;left:0;top:0;" coordsize="4554919,0" path="m0,0l4554919,0">
                <v:stroke weight="0.398pt" endcap="flat" joinstyle="miter" miterlimit="10" on="true" color="#000000"/>
                <v:fill on="false" color="#000000" opacity="0"/>
              </v:shape>
              <w10:wrap type="square"/>
            </v:group>
          </w:pict>
        </mc:Fallback>
      </mc:AlternateContent>
    </w:r>
    <w:r>
      <w:t xml:space="preserve">Vision and Scope Document for </w:t>
    </w:r>
    <w:r>
      <w:rPr>
        <w:rFonts w:ascii="Calibri" w:eastAsia="Calibri" w:hAnsi="Calibri" w:cs="Calibri"/>
        <w:i/>
      </w:rPr>
      <w:t>&lt;</w:t>
    </w:r>
    <w:r>
      <w:t>Project</w:t>
    </w:r>
    <w:r>
      <w:rPr>
        <w:rFonts w:ascii="Calibri" w:eastAsia="Calibri" w:hAnsi="Calibri" w:cs="Calibri"/>
        <w:i/>
      </w:rPr>
      <w:t>&gt;</w:t>
    </w:r>
    <w:r>
      <w:rPr>
        <w:rFonts w:ascii="Calibri" w:eastAsia="Calibri" w:hAnsi="Calibri" w:cs="Calibri"/>
        <w:i/>
      </w:rPr>
      <w:tab/>
    </w:r>
    <w:r>
      <w:t xml:space="preserve">Page </w:t>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9948" w14:textId="379A210F" w:rsidR="00C02A4C" w:rsidRDefault="004D5D94">
    <w:pPr>
      <w:tabs>
        <w:tab w:val="right" w:pos="722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1" behindDoc="0" locked="0" layoutInCell="1" allowOverlap="1" wp14:anchorId="7D446CB5" wp14:editId="450B4B79">
              <wp:simplePos x="0" y="0"/>
              <wp:positionH relativeFrom="page">
                <wp:posOffset>1597635</wp:posOffset>
              </wp:positionH>
              <wp:positionV relativeFrom="page">
                <wp:posOffset>1354709</wp:posOffset>
              </wp:positionV>
              <wp:extent cx="4554919" cy="5055"/>
              <wp:effectExtent l="0" t="0" r="0" b="0"/>
              <wp:wrapSquare wrapText="bothSides"/>
              <wp:docPr id="8964" name="Group 8964"/>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8965" name="Shape 8965"/>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8964" style="width:358.655pt;height:0.398pt;position:absolute;mso-position-horizontal-relative:page;mso-position-horizontal:absolute;margin-left:125.798pt;mso-position-vertical-relative:page;margin-top:106.67pt;" coordsize="45549,50">
              <v:shape id="Shape 8965" style="position:absolute;width:45549;height:0;left:0;top:0;" coordsize="4554919,0" path="m0,0l4554919,0">
                <v:stroke weight="0.398pt" endcap="flat" joinstyle="miter" miterlimit="10" on="true" color="#000000"/>
                <v:fill on="false" color="#000000" opacity="0"/>
              </v:shape>
              <w10:wrap type="square"/>
            </v:group>
          </w:pict>
        </mc:Fallback>
      </mc:AlternateContent>
    </w:r>
    <w:r>
      <w:t xml:space="preserve">Vision and Scope Document for </w:t>
    </w:r>
    <w:r w:rsidR="005D1CA2" w:rsidRPr="001C18E0">
      <w:rPr>
        <w:i/>
        <w:iCs/>
      </w:rPr>
      <w:t>EasyLot</w:t>
    </w:r>
    <w:r>
      <w:rPr>
        <w:rFonts w:ascii="Calibri" w:eastAsia="Calibri" w:hAnsi="Calibri" w:cs="Calibri"/>
        <w:i/>
      </w:rPr>
      <w:tab/>
    </w:r>
    <w:r>
      <w:t xml:space="preserve">Page </w:t>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B94AE" w14:textId="77777777" w:rsidR="00C02A4C" w:rsidRDefault="00C02A4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C0858"/>
    <w:multiLevelType w:val="hybridMultilevel"/>
    <w:tmpl w:val="9BBC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0BBE"/>
    <w:multiLevelType w:val="multilevel"/>
    <w:tmpl w:val="7A9C4BEE"/>
    <w:lvl w:ilvl="0">
      <w:start w:val="1"/>
      <w:numFmt w:val="decimal"/>
      <w:pStyle w:val="Heading1"/>
      <w:lvlText w:val="%1"/>
      <w:lvlJc w:val="left"/>
      <w:pPr>
        <w:ind w:left="0"/>
      </w:pPr>
      <w:rPr>
        <w:rFonts w:ascii="Lucida Bright" w:eastAsia="Lucida Bright" w:hAnsi="Lucida Bright" w:cs="Lucida Bright"/>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Lucida Bright" w:eastAsia="Lucida Bright" w:hAnsi="Lucida Bright" w:cs="Lucida Brigh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Lucida Bright" w:eastAsia="Lucida Bright" w:hAnsi="Lucida Bright" w:cs="Lucida Brigh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Lucida Bright" w:eastAsia="Lucida Bright" w:hAnsi="Lucida Bright" w:cs="Lucida Bright"/>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Lucida Bright" w:eastAsia="Lucida Bright" w:hAnsi="Lucida Bright" w:cs="Lucida Bright"/>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Lucida Bright" w:eastAsia="Lucida Bright" w:hAnsi="Lucida Bright" w:cs="Lucida Brigh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Lucida Bright" w:eastAsia="Lucida Bright" w:hAnsi="Lucida Bright" w:cs="Lucida Bright"/>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Lucida Bright" w:eastAsia="Lucida Bright" w:hAnsi="Lucida Bright" w:cs="Lucida Bright"/>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Lucida Bright" w:eastAsia="Lucida Bright" w:hAnsi="Lucida Bright" w:cs="Lucida Bright"/>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663602"/>
    <w:multiLevelType w:val="hybridMultilevel"/>
    <w:tmpl w:val="FFFFFFFF"/>
    <w:lvl w:ilvl="0" w:tplc="36FA82D2">
      <w:start w:val="1"/>
      <w:numFmt w:val="decimal"/>
      <w:lvlText w:val="%1."/>
      <w:lvlJc w:val="left"/>
      <w:pPr>
        <w:ind w:left="540" w:hanging="360"/>
      </w:pPr>
    </w:lvl>
    <w:lvl w:ilvl="1" w:tplc="4E465BF4">
      <w:start w:val="1"/>
      <w:numFmt w:val="lowerLetter"/>
      <w:lvlText w:val="%2."/>
      <w:lvlJc w:val="left"/>
      <w:pPr>
        <w:ind w:left="1260" w:hanging="360"/>
      </w:pPr>
    </w:lvl>
    <w:lvl w:ilvl="2" w:tplc="1CFEACA2">
      <w:start w:val="1"/>
      <w:numFmt w:val="lowerRoman"/>
      <w:lvlText w:val="%3."/>
      <w:lvlJc w:val="right"/>
      <w:pPr>
        <w:ind w:left="1980" w:hanging="180"/>
      </w:pPr>
    </w:lvl>
    <w:lvl w:ilvl="3" w:tplc="3A289EC6">
      <w:start w:val="1"/>
      <w:numFmt w:val="decimal"/>
      <w:lvlText w:val="%4."/>
      <w:lvlJc w:val="left"/>
      <w:pPr>
        <w:ind w:left="2700" w:hanging="360"/>
      </w:pPr>
    </w:lvl>
    <w:lvl w:ilvl="4" w:tplc="8918DE3C">
      <w:start w:val="1"/>
      <w:numFmt w:val="lowerLetter"/>
      <w:lvlText w:val="%5."/>
      <w:lvlJc w:val="left"/>
      <w:pPr>
        <w:ind w:left="3420" w:hanging="360"/>
      </w:pPr>
    </w:lvl>
    <w:lvl w:ilvl="5" w:tplc="24AEAFCA">
      <w:start w:val="1"/>
      <w:numFmt w:val="lowerRoman"/>
      <w:lvlText w:val="%6."/>
      <w:lvlJc w:val="right"/>
      <w:pPr>
        <w:ind w:left="4140" w:hanging="180"/>
      </w:pPr>
    </w:lvl>
    <w:lvl w:ilvl="6" w:tplc="7A4AE094">
      <w:start w:val="1"/>
      <w:numFmt w:val="decimal"/>
      <w:lvlText w:val="%7."/>
      <w:lvlJc w:val="left"/>
      <w:pPr>
        <w:ind w:left="4860" w:hanging="360"/>
      </w:pPr>
    </w:lvl>
    <w:lvl w:ilvl="7" w:tplc="4A563EF2">
      <w:start w:val="1"/>
      <w:numFmt w:val="lowerLetter"/>
      <w:lvlText w:val="%8."/>
      <w:lvlJc w:val="left"/>
      <w:pPr>
        <w:ind w:left="5580" w:hanging="360"/>
      </w:pPr>
    </w:lvl>
    <w:lvl w:ilvl="8" w:tplc="30C8E9CE">
      <w:start w:val="1"/>
      <w:numFmt w:val="lowerRoman"/>
      <w:lvlText w:val="%9."/>
      <w:lvlJc w:val="right"/>
      <w:pPr>
        <w:ind w:left="6300" w:hanging="180"/>
      </w:pPr>
    </w:lvl>
  </w:abstractNum>
  <w:abstractNum w:abstractNumId="3" w15:restartNumberingAfterBreak="0">
    <w:nsid w:val="68925FB5"/>
    <w:multiLevelType w:val="hybridMultilevel"/>
    <w:tmpl w:val="FFFFFFFF"/>
    <w:lvl w:ilvl="0" w:tplc="2D74440C">
      <w:start w:val="1"/>
      <w:numFmt w:val="decimal"/>
      <w:lvlText w:val="%1."/>
      <w:lvlJc w:val="left"/>
      <w:pPr>
        <w:ind w:left="720" w:hanging="360"/>
      </w:pPr>
    </w:lvl>
    <w:lvl w:ilvl="1" w:tplc="D0ACE88C">
      <w:start w:val="1"/>
      <w:numFmt w:val="lowerLetter"/>
      <w:lvlText w:val="%2."/>
      <w:lvlJc w:val="left"/>
      <w:pPr>
        <w:ind w:left="1440" w:hanging="360"/>
      </w:pPr>
    </w:lvl>
    <w:lvl w:ilvl="2" w:tplc="E8906B82">
      <w:start w:val="1"/>
      <w:numFmt w:val="lowerRoman"/>
      <w:lvlText w:val="%3."/>
      <w:lvlJc w:val="right"/>
      <w:pPr>
        <w:ind w:left="2160" w:hanging="180"/>
      </w:pPr>
    </w:lvl>
    <w:lvl w:ilvl="3" w:tplc="E7D0DDFE">
      <w:start w:val="1"/>
      <w:numFmt w:val="decimal"/>
      <w:lvlText w:val="%4."/>
      <w:lvlJc w:val="left"/>
      <w:pPr>
        <w:ind w:left="2880" w:hanging="360"/>
      </w:pPr>
    </w:lvl>
    <w:lvl w:ilvl="4" w:tplc="0DCEEEE0">
      <w:start w:val="1"/>
      <w:numFmt w:val="lowerLetter"/>
      <w:lvlText w:val="%5."/>
      <w:lvlJc w:val="left"/>
      <w:pPr>
        <w:ind w:left="3600" w:hanging="360"/>
      </w:pPr>
    </w:lvl>
    <w:lvl w:ilvl="5" w:tplc="B77218D2">
      <w:start w:val="1"/>
      <w:numFmt w:val="lowerRoman"/>
      <w:lvlText w:val="%6."/>
      <w:lvlJc w:val="right"/>
      <w:pPr>
        <w:ind w:left="4320" w:hanging="180"/>
      </w:pPr>
    </w:lvl>
    <w:lvl w:ilvl="6" w:tplc="71C02EF4">
      <w:start w:val="1"/>
      <w:numFmt w:val="decimal"/>
      <w:lvlText w:val="%7."/>
      <w:lvlJc w:val="left"/>
      <w:pPr>
        <w:ind w:left="5040" w:hanging="360"/>
      </w:pPr>
    </w:lvl>
    <w:lvl w:ilvl="7" w:tplc="927E5724">
      <w:start w:val="1"/>
      <w:numFmt w:val="lowerLetter"/>
      <w:lvlText w:val="%8."/>
      <w:lvlJc w:val="left"/>
      <w:pPr>
        <w:ind w:left="5760" w:hanging="360"/>
      </w:pPr>
    </w:lvl>
    <w:lvl w:ilvl="8" w:tplc="8BFE064E">
      <w:start w:val="1"/>
      <w:numFmt w:val="lowerRoman"/>
      <w:lvlText w:val="%9."/>
      <w:lvlJc w:val="right"/>
      <w:pPr>
        <w:ind w:left="6480" w:hanging="180"/>
      </w:pPr>
    </w:lvl>
  </w:abstractNum>
  <w:abstractNum w:abstractNumId="4" w15:restartNumberingAfterBreak="0">
    <w:nsid w:val="73996D6D"/>
    <w:multiLevelType w:val="hybridMultilevel"/>
    <w:tmpl w:val="FFFFFFFF"/>
    <w:lvl w:ilvl="0" w:tplc="4C4A13B0">
      <w:start w:val="1"/>
      <w:numFmt w:val="decimal"/>
      <w:lvlText w:val="%1."/>
      <w:lvlJc w:val="left"/>
      <w:pPr>
        <w:ind w:left="720" w:hanging="360"/>
      </w:pPr>
    </w:lvl>
    <w:lvl w:ilvl="1" w:tplc="AFA04472">
      <w:start w:val="1"/>
      <w:numFmt w:val="lowerLetter"/>
      <w:lvlText w:val="%2."/>
      <w:lvlJc w:val="left"/>
      <w:pPr>
        <w:ind w:left="1440" w:hanging="360"/>
      </w:pPr>
    </w:lvl>
    <w:lvl w:ilvl="2" w:tplc="4D182070">
      <w:start w:val="1"/>
      <w:numFmt w:val="lowerRoman"/>
      <w:lvlText w:val="%3."/>
      <w:lvlJc w:val="right"/>
      <w:pPr>
        <w:ind w:left="2160" w:hanging="180"/>
      </w:pPr>
    </w:lvl>
    <w:lvl w:ilvl="3" w:tplc="BA78125A">
      <w:start w:val="1"/>
      <w:numFmt w:val="decimal"/>
      <w:lvlText w:val="%4."/>
      <w:lvlJc w:val="left"/>
      <w:pPr>
        <w:ind w:left="2880" w:hanging="360"/>
      </w:pPr>
    </w:lvl>
    <w:lvl w:ilvl="4" w:tplc="514899D6">
      <w:start w:val="1"/>
      <w:numFmt w:val="lowerLetter"/>
      <w:lvlText w:val="%5."/>
      <w:lvlJc w:val="left"/>
      <w:pPr>
        <w:ind w:left="3600" w:hanging="360"/>
      </w:pPr>
    </w:lvl>
    <w:lvl w:ilvl="5" w:tplc="4A2E530A">
      <w:start w:val="1"/>
      <w:numFmt w:val="lowerRoman"/>
      <w:lvlText w:val="%6."/>
      <w:lvlJc w:val="right"/>
      <w:pPr>
        <w:ind w:left="4320" w:hanging="180"/>
      </w:pPr>
    </w:lvl>
    <w:lvl w:ilvl="6" w:tplc="029C6028">
      <w:start w:val="1"/>
      <w:numFmt w:val="decimal"/>
      <w:lvlText w:val="%7."/>
      <w:lvlJc w:val="left"/>
      <w:pPr>
        <w:ind w:left="5040" w:hanging="360"/>
      </w:pPr>
    </w:lvl>
    <w:lvl w:ilvl="7" w:tplc="3C42F83A">
      <w:start w:val="1"/>
      <w:numFmt w:val="lowerLetter"/>
      <w:lvlText w:val="%8."/>
      <w:lvlJc w:val="left"/>
      <w:pPr>
        <w:ind w:left="5760" w:hanging="360"/>
      </w:pPr>
    </w:lvl>
    <w:lvl w:ilvl="8" w:tplc="7BECACD8">
      <w:start w:val="1"/>
      <w:numFmt w:val="lowerRoman"/>
      <w:lvlText w:val="%9."/>
      <w:lvlJc w:val="right"/>
      <w:pPr>
        <w:ind w:left="6480" w:hanging="180"/>
      </w:pPr>
    </w:lvl>
  </w:abstractNum>
  <w:num w:numId="1" w16cid:durableId="1322350169">
    <w:abstractNumId w:val="1"/>
  </w:num>
  <w:num w:numId="2" w16cid:durableId="460001887">
    <w:abstractNumId w:val="4"/>
  </w:num>
  <w:num w:numId="3" w16cid:durableId="2012369618">
    <w:abstractNumId w:val="2"/>
  </w:num>
  <w:num w:numId="4" w16cid:durableId="1126512423">
    <w:abstractNumId w:val="3"/>
  </w:num>
  <w:num w:numId="5" w16cid:durableId="60006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A4C"/>
    <w:rsid w:val="000012E4"/>
    <w:rsid w:val="000012ED"/>
    <w:rsid w:val="00002179"/>
    <w:rsid w:val="00002B5D"/>
    <w:rsid w:val="0001011E"/>
    <w:rsid w:val="00012226"/>
    <w:rsid w:val="00023DE7"/>
    <w:rsid w:val="00026DA0"/>
    <w:rsid w:val="00026F6E"/>
    <w:rsid w:val="000274DD"/>
    <w:rsid w:val="00030B85"/>
    <w:rsid w:val="00030C45"/>
    <w:rsid w:val="00032DC5"/>
    <w:rsid w:val="0003422B"/>
    <w:rsid w:val="00034502"/>
    <w:rsid w:val="00036857"/>
    <w:rsid w:val="00046242"/>
    <w:rsid w:val="00050DE0"/>
    <w:rsid w:val="000522F5"/>
    <w:rsid w:val="00053195"/>
    <w:rsid w:val="00053410"/>
    <w:rsid w:val="000549AD"/>
    <w:rsid w:val="000566F3"/>
    <w:rsid w:val="00056CB9"/>
    <w:rsid w:val="00057BAC"/>
    <w:rsid w:val="00063DDD"/>
    <w:rsid w:val="00066422"/>
    <w:rsid w:val="00070A3F"/>
    <w:rsid w:val="00071411"/>
    <w:rsid w:val="00071845"/>
    <w:rsid w:val="000728A0"/>
    <w:rsid w:val="00072D2E"/>
    <w:rsid w:val="0007514E"/>
    <w:rsid w:val="00076914"/>
    <w:rsid w:val="00083133"/>
    <w:rsid w:val="00090DB3"/>
    <w:rsid w:val="00092FA8"/>
    <w:rsid w:val="0009795A"/>
    <w:rsid w:val="000A1A7B"/>
    <w:rsid w:val="000A2EF5"/>
    <w:rsid w:val="000A4090"/>
    <w:rsid w:val="000A5914"/>
    <w:rsid w:val="000B0ACD"/>
    <w:rsid w:val="000B0D76"/>
    <w:rsid w:val="000B3FB5"/>
    <w:rsid w:val="000B57D2"/>
    <w:rsid w:val="000B5EC0"/>
    <w:rsid w:val="000B79CB"/>
    <w:rsid w:val="000C0705"/>
    <w:rsid w:val="000C195E"/>
    <w:rsid w:val="000C2CBF"/>
    <w:rsid w:val="000C3B5F"/>
    <w:rsid w:val="000C5F87"/>
    <w:rsid w:val="000C6A88"/>
    <w:rsid w:val="000D2FFC"/>
    <w:rsid w:val="000E2D9F"/>
    <w:rsid w:val="000E4303"/>
    <w:rsid w:val="000E5239"/>
    <w:rsid w:val="000E5B17"/>
    <w:rsid w:val="000E5BEC"/>
    <w:rsid w:val="000E65D5"/>
    <w:rsid w:val="000F06D2"/>
    <w:rsid w:val="000F1698"/>
    <w:rsid w:val="000F1DC3"/>
    <w:rsid w:val="000F3923"/>
    <w:rsid w:val="000F3BE8"/>
    <w:rsid w:val="000F5CE9"/>
    <w:rsid w:val="00100DEE"/>
    <w:rsid w:val="001017B0"/>
    <w:rsid w:val="00101BEA"/>
    <w:rsid w:val="001042A3"/>
    <w:rsid w:val="00106D02"/>
    <w:rsid w:val="00115C09"/>
    <w:rsid w:val="00116C2B"/>
    <w:rsid w:val="00121EAD"/>
    <w:rsid w:val="001221BA"/>
    <w:rsid w:val="001238B4"/>
    <w:rsid w:val="00123AE0"/>
    <w:rsid w:val="00124575"/>
    <w:rsid w:val="00130A56"/>
    <w:rsid w:val="00132547"/>
    <w:rsid w:val="00132ACD"/>
    <w:rsid w:val="00133B42"/>
    <w:rsid w:val="001344E0"/>
    <w:rsid w:val="00134D8B"/>
    <w:rsid w:val="00137FF6"/>
    <w:rsid w:val="00141663"/>
    <w:rsid w:val="00144CA4"/>
    <w:rsid w:val="00145DD8"/>
    <w:rsid w:val="00147A15"/>
    <w:rsid w:val="00157FDF"/>
    <w:rsid w:val="00160D90"/>
    <w:rsid w:val="00163F82"/>
    <w:rsid w:val="0016721B"/>
    <w:rsid w:val="0017238A"/>
    <w:rsid w:val="00172B27"/>
    <w:rsid w:val="00172F8E"/>
    <w:rsid w:val="001731CB"/>
    <w:rsid w:val="001732C9"/>
    <w:rsid w:val="001753A9"/>
    <w:rsid w:val="001760E4"/>
    <w:rsid w:val="00177E22"/>
    <w:rsid w:val="00177E48"/>
    <w:rsid w:val="00180942"/>
    <w:rsid w:val="00181970"/>
    <w:rsid w:val="00186221"/>
    <w:rsid w:val="001872A2"/>
    <w:rsid w:val="00187904"/>
    <w:rsid w:val="00191A19"/>
    <w:rsid w:val="001944D6"/>
    <w:rsid w:val="00195AE4"/>
    <w:rsid w:val="00196799"/>
    <w:rsid w:val="001A0208"/>
    <w:rsid w:val="001A1225"/>
    <w:rsid w:val="001A24CC"/>
    <w:rsid w:val="001A4005"/>
    <w:rsid w:val="001A5D1D"/>
    <w:rsid w:val="001B0035"/>
    <w:rsid w:val="001B08E0"/>
    <w:rsid w:val="001B0DDD"/>
    <w:rsid w:val="001C18E0"/>
    <w:rsid w:val="001C2D0E"/>
    <w:rsid w:val="001C399F"/>
    <w:rsid w:val="001C6844"/>
    <w:rsid w:val="001D1310"/>
    <w:rsid w:val="001D3AFB"/>
    <w:rsid w:val="001D3C51"/>
    <w:rsid w:val="001D4015"/>
    <w:rsid w:val="001D4564"/>
    <w:rsid w:val="001D5186"/>
    <w:rsid w:val="001D6110"/>
    <w:rsid w:val="001E0092"/>
    <w:rsid w:val="001E0CBE"/>
    <w:rsid w:val="001E1066"/>
    <w:rsid w:val="001E1B79"/>
    <w:rsid w:val="001E3146"/>
    <w:rsid w:val="001E3EB2"/>
    <w:rsid w:val="001F2299"/>
    <w:rsid w:val="001F3C9E"/>
    <w:rsid w:val="001F7E11"/>
    <w:rsid w:val="00200D42"/>
    <w:rsid w:val="00201523"/>
    <w:rsid w:val="00202312"/>
    <w:rsid w:val="00202612"/>
    <w:rsid w:val="002032B4"/>
    <w:rsid w:val="00204A5D"/>
    <w:rsid w:val="002075B2"/>
    <w:rsid w:val="002107BC"/>
    <w:rsid w:val="002226C3"/>
    <w:rsid w:val="00222C99"/>
    <w:rsid w:val="00224B9A"/>
    <w:rsid w:val="00226F77"/>
    <w:rsid w:val="00227FF0"/>
    <w:rsid w:val="002313CC"/>
    <w:rsid w:val="002329C9"/>
    <w:rsid w:val="0023303B"/>
    <w:rsid w:val="0023388D"/>
    <w:rsid w:val="002341E7"/>
    <w:rsid w:val="00237C63"/>
    <w:rsid w:val="00241724"/>
    <w:rsid w:val="00245791"/>
    <w:rsid w:val="00245975"/>
    <w:rsid w:val="00247232"/>
    <w:rsid w:val="00247775"/>
    <w:rsid w:val="00247D3E"/>
    <w:rsid w:val="00250F90"/>
    <w:rsid w:val="00251184"/>
    <w:rsid w:val="00251520"/>
    <w:rsid w:val="00256967"/>
    <w:rsid w:val="002609DE"/>
    <w:rsid w:val="00261731"/>
    <w:rsid w:val="00264733"/>
    <w:rsid w:val="002659DC"/>
    <w:rsid w:val="00267A13"/>
    <w:rsid w:val="00270D49"/>
    <w:rsid w:val="00272189"/>
    <w:rsid w:val="00274AAE"/>
    <w:rsid w:val="0027628B"/>
    <w:rsid w:val="00280341"/>
    <w:rsid w:val="002825F1"/>
    <w:rsid w:val="002863AB"/>
    <w:rsid w:val="00291440"/>
    <w:rsid w:val="00295551"/>
    <w:rsid w:val="002959E2"/>
    <w:rsid w:val="00295FCF"/>
    <w:rsid w:val="00297086"/>
    <w:rsid w:val="002A1026"/>
    <w:rsid w:val="002A41C0"/>
    <w:rsid w:val="002A4828"/>
    <w:rsid w:val="002A57E7"/>
    <w:rsid w:val="002B18BD"/>
    <w:rsid w:val="002B25E8"/>
    <w:rsid w:val="002B2859"/>
    <w:rsid w:val="002C0773"/>
    <w:rsid w:val="002C0872"/>
    <w:rsid w:val="002C2A79"/>
    <w:rsid w:val="002C2AB4"/>
    <w:rsid w:val="002C3375"/>
    <w:rsid w:val="002C6000"/>
    <w:rsid w:val="002C74F5"/>
    <w:rsid w:val="002D1231"/>
    <w:rsid w:val="002D194D"/>
    <w:rsid w:val="002D3471"/>
    <w:rsid w:val="002D6D2D"/>
    <w:rsid w:val="002E09D9"/>
    <w:rsid w:val="002E1E11"/>
    <w:rsid w:val="002E3A4F"/>
    <w:rsid w:val="002E4704"/>
    <w:rsid w:val="002F365B"/>
    <w:rsid w:val="002F42D9"/>
    <w:rsid w:val="003005B1"/>
    <w:rsid w:val="003023DF"/>
    <w:rsid w:val="00302484"/>
    <w:rsid w:val="00306617"/>
    <w:rsid w:val="00314080"/>
    <w:rsid w:val="0031422C"/>
    <w:rsid w:val="0031681D"/>
    <w:rsid w:val="00317E29"/>
    <w:rsid w:val="00321551"/>
    <w:rsid w:val="00321757"/>
    <w:rsid w:val="00322B28"/>
    <w:rsid w:val="003255E8"/>
    <w:rsid w:val="00330F06"/>
    <w:rsid w:val="00333D65"/>
    <w:rsid w:val="003355D2"/>
    <w:rsid w:val="0033571A"/>
    <w:rsid w:val="00341F45"/>
    <w:rsid w:val="00342996"/>
    <w:rsid w:val="00347107"/>
    <w:rsid w:val="00353D2B"/>
    <w:rsid w:val="003559A3"/>
    <w:rsid w:val="00356B3A"/>
    <w:rsid w:val="00360CE7"/>
    <w:rsid w:val="003631A7"/>
    <w:rsid w:val="0036382E"/>
    <w:rsid w:val="0036634A"/>
    <w:rsid w:val="00366A1A"/>
    <w:rsid w:val="00367687"/>
    <w:rsid w:val="00370B3B"/>
    <w:rsid w:val="0037261D"/>
    <w:rsid w:val="003762C3"/>
    <w:rsid w:val="00377012"/>
    <w:rsid w:val="00380E42"/>
    <w:rsid w:val="00382E2F"/>
    <w:rsid w:val="003854FA"/>
    <w:rsid w:val="00391EFD"/>
    <w:rsid w:val="00394239"/>
    <w:rsid w:val="00394D17"/>
    <w:rsid w:val="003959A2"/>
    <w:rsid w:val="003964AE"/>
    <w:rsid w:val="00397913"/>
    <w:rsid w:val="003A35DD"/>
    <w:rsid w:val="003A380E"/>
    <w:rsid w:val="003A7AE5"/>
    <w:rsid w:val="003B0257"/>
    <w:rsid w:val="003B782A"/>
    <w:rsid w:val="003C518F"/>
    <w:rsid w:val="003C67EF"/>
    <w:rsid w:val="003C6A8C"/>
    <w:rsid w:val="003D6284"/>
    <w:rsid w:val="003E0AEC"/>
    <w:rsid w:val="003E1229"/>
    <w:rsid w:val="003E1733"/>
    <w:rsid w:val="003E1A6D"/>
    <w:rsid w:val="003E4850"/>
    <w:rsid w:val="003E6981"/>
    <w:rsid w:val="003F6478"/>
    <w:rsid w:val="003F6E4E"/>
    <w:rsid w:val="00400998"/>
    <w:rsid w:val="00402EB5"/>
    <w:rsid w:val="0040407D"/>
    <w:rsid w:val="0040428C"/>
    <w:rsid w:val="00404664"/>
    <w:rsid w:val="0041282F"/>
    <w:rsid w:val="0041509A"/>
    <w:rsid w:val="00416E41"/>
    <w:rsid w:val="0041707A"/>
    <w:rsid w:val="00425AC1"/>
    <w:rsid w:val="00425D88"/>
    <w:rsid w:val="00425F06"/>
    <w:rsid w:val="0042738A"/>
    <w:rsid w:val="0043229F"/>
    <w:rsid w:val="0043286A"/>
    <w:rsid w:val="00433EB5"/>
    <w:rsid w:val="00436284"/>
    <w:rsid w:val="004365E5"/>
    <w:rsid w:val="004403E6"/>
    <w:rsid w:val="004426F3"/>
    <w:rsid w:val="00443561"/>
    <w:rsid w:val="00444273"/>
    <w:rsid w:val="004479E4"/>
    <w:rsid w:val="0045148E"/>
    <w:rsid w:val="00451BA0"/>
    <w:rsid w:val="004548D8"/>
    <w:rsid w:val="00460886"/>
    <w:rsid w:val="004619B7"/>
    <w:rsid w:val="00463663"/>
    <w:rsid w:val="0046438E"/>
    <w:rsid w:val="00466657"/>
    <w:rsid w:val="00467FD5"/>
    <w:rsid w:val="00471003"/>
    <w:rsid w:val="0047316A"/>
    <w:rsid w:val="004753DE"/>
    <w:rsid w:val="004760E4"/>
    <w:rsid w:val="00477265"/>
    <w:rsid w:val="00481977"/>
    <w:rsid w:val="00482B75"/>
    <w:rsid w:val="00484057"/>
    <w:rsid w:val="004865E5"/>
    <w:rsid w:val="004900AE"/>
    <w:rsid w:val="00492EF3"/>
    <w:rsid w:val="0049552A"/>
    <w:rsid w:val="00497DD9"/>
    <w:rsid w:val="004A1816"/>
    <w:rsid w:val="004A5CC7"/>
    <w:rsid w:val="004A60B3"/>
    <w:rsid w:val="004A61E1"/>
    <w:rsid w:val="004B09B4"/>
    <w:rsid w:val="004B1649"/>
    <w:rsid w:val="004B5FC9"/>
    <w:rsid w:val="004B625C"/>
    <w:rsid w:val="004B71E9"/>
    <w:rsid w:val="004C07E7"/>
    <w:rsid w:val="004C0E8B"/>
    <w:rsid w:val="004C1714"/>
    <w:rsid w:val="004C1A86"/>
    <w:rsid w:val="004D3CE4"/>
    <w:rsid w:val="004D3F3F"/>
    <w:rsid w:val="004D51E8"/>
    <w:rsid w:val="004D5D94"/>
    <w:rsid w:val="004D60E7"/>
    <w:rsid w:val="004D60FD"/>
    <w:rsid w:val="004D6A35"/>
    <w:rsid w:val="004D6E2D"/>
    <w:rsid w:val="004E181B"/>
    <w:rsid w:val="004E5C9C"/>
    <w:rsid w:val="004E66EC"/>
    <w:rsid w:val="004F330E"/>
    <w:rsid w:val="00501CE4"/>
    <w:rsid w:val="005037FD"/>
    <w:rsid w:val="00505773"/>
    <w:rsid w:val="005057F7"/>
    <w:rsid w:val="00506FD3"/>
    <w:rsid w:val="00510BE8"/>
    <w:rsid w:val="00511634"/>
    <w:rsid w:val="00513563"/>
    <w:rsid w:val="00522440"/>
    <w:rsid w:val="0052450E"/>
    <w:rsid w:val="00525D41"/>
    <w:rsid w:val="005312F6"/>
    <w:rsid w:val="00535CA7"/>
    <w:rsid w:val="00537B80"/>
    <w:rsid w:val="0054004B"/>
    <w:rsid w:val="0054074C"/>
    <w:rsid w:val="0054074F"/>
    <w:rsid w:val="0054515C"/>
    <w:rsid w:val="00547CE0"/>
    <w:rsid w:val="0055298D"/>
    <w:rsid w:val="00552BF4"/>
    <w:rsid w:val="00555C0B"/>
    <w:rsid w:val="005566A0"/>
    <w:rsid w:val="00556F61"/>
    <w:rsid w:val="005575C3"/>
    <w:rsid w:val="00557AAA"/>
    <w:rsid w:val="0056352B"/>
    <w:rsid w:val="005640D1"/>
    <w:rsid w:val="0056518A"/>
    <w:rsid w:val="00567A13"/>
    <w:rsid w:val="00573B49"/>
    <w:rsid w:val="00573F02"/>
    <w:rsid w:val="00573FB4"/>
    <w:rsid w:val="00575936"/>
    <w:rsid w:val="00580157"/>
    <w:rsid w:val="005802C8"/>
    <w:rsid w:val="00581F69"/>
    <w:rsid w:val="00586F6E"/>
    <w:rsid w:val="00590D1C"/>
    <w:rsid w:val="00596F84"/>
    <w:rsid w:val="005A0418"/>
    <w:rsid w:val="005A4B42"/>
    <w:rsid w:val="005A70EB"/>
    <w:rsid w:val="005B07A3"/>
    <w:rsid w:val="005B3AC0"/>
    <w:rsid w:val="005B4F87"/>
    <w:rsid w:val="005B583E"/>
    <w:rsid w:val="005B6DCB"/>
    <w:rsid w:val="005D00EA"/>
    <w:rsid w:val="005D1CA2"/>
    <w:rsid w:val="005D5366"/>
    <w:rsid w:val="005D61C6"/>
    <w:rsid w:val="005D6508"/>
    <w:rsid w:val="005D68AF"/>
    <w:rsid w:val="005D7DCD"/>
    <w:rsid w:val="005E2E57"/>
    <w:rsid w:val="005E45F1"/>
    <w:rsid w:val="005E5AFC"/>
    <w:rsid w:val="005F3CDF"/>
    <w:rsid w:val="005F3D54"/>
    <w:rsid w:val="005F506A"/>
    <w:rsid w:val="005F5D83"/>
    <w:rsid w:val="005F6D2B"/>
    <w:rsid w:val="005F783A"/>
    <w:rsid w:val="0060073C"/>
    <w:rsid w:val="00607436"/>
    <w:rsid w:val="00607756"/>
    <w:rsid w:val="00611F6C"/>
    <w:rsid w:val="00614EA6"/>
    <w:rsid w:val="00615A08"/>
    <w:rsid w:val="0061723D"/>
    <w:rsid w:val="0061797A"/>
    <w:rsid w:val="00620327"/>
    <w:rsid w:val="00623838"/>
    <w:rsid w:val="00626A61"/>
    <w:rsid w:val="00627593"/>
    <w:rsid w:val="0063205A"/>
    <w:rsid w:val="00634353"/>
    <w:rsid w:val="00634C29"/>
    <w:rsid w:val="00635B97"/>
    <w:rsid w:val="00637610"/>
    <w:rsid w:val="00642043"/>
    <w:rsid w:val="00643DDD"/>
    <w:rsid w:val="00644AEE"/>
    <w:rsid w:val="006464DC"/>
    <w:rsid w:val="00647A18"/>
    <w:rsid w:val="006514D5"/>
    <w:rsid w:val="00657243"/>
    <w:rsid w:val="00660159"/>
    <w:rsid w:val="00661E77"/>
    <w:rsid w:val="00663F1D"/>
    <w:rsid w:val="006659DB"/>
    <w:rsid w:val="0067280C"/>
    <w:rsid w:val="00674C2E"/>
    <w:rsid w:val="00676C0F"/>
    <w:rsid w:val="006775DD"/>
    <w:rsid w:val="006826D5"/>
    <w:rsid w:val="0068435B"/>
    <w:rsid w:val="006859AB"/>
    <w:rsid w:val="006870B7"/>
    <w:rsid w:val="00687D51"/>
    <w:rsid w:val="0069023E"/>
    <w:rsid w:val="006905B0"/>
    <w:rsid w:val="006905D6"/>
    <w:rsid w:val="00690600"/>
    <w:rsid w:val="00690B11"/>
    <w:rsid w:val="0069424E"/>
    <w:rsid w:val="006A39EF"/>
    <w:rsid w:val="006B257A"/>
    <w:rsid w:val="006B4F19"/>
    <w:rsid w:val="006B70C5"/>
    <w:rsid w:val="006C13E8"/>
    <w:rsid w:val="006C3507"/>
    <w:rsid w:val="006C3623"/>
    <w:rsid w:val="006C4813"/>
    <w:rsid w:val="006C7FC3"/>
    <w:rsid w:val="006D1125"/>
    <w:rsid w:val="006D2054"/>
    <w:rsid w:val="006E29B5"/>
    <w:rsid w:val="006F0F58"/>
    <w:rsid w:val="006F22B9"/>
    <w:rsid w:val="006F338A"/>
    <w:rsid w:val="006F3B0C"/>
    <w:rsid w:val="006F3B60"/>
    <w:rsid w:val="006F5F34"/>
    <w:rsid w:val="006F6107"/>
    <w:rsid w:val="0070040D"/>
    <w:rsid w:val="0070328E"/>
    <w:rsid w:val="00703533"/>
    <w:rsid w:val="00704CB2"/>
    <w:rsid w:val="00705A1B"/>
    <w:rsid w:val="007109EB"/>
    <w:rsid w:val="00711405"/>
    <w:rsid w:val="00712ABC"/>
    <w:rsid w:val="00712BE0"/>
    <w:rsid w:val="007150D0"/>
    <w:rsid w:val="00716490"/>
    <w:rsid w:val="00720193"/>
    <w:rsid w:val="00721849"/>
    <w:rsid w:val="007225D2"/>
    <w:rsid w:val="007372F6"/>
    <w:rsid w:val="007377A2"/>
    <w:rsid w:val="007429A4"/>
    <w:rsid w:val="00744467"/>
    <w:rsid w:val="00750613"/>
    <w:rsid w:val="00751328"/>
    <w:rsid w:val="0075550B"/>
    <w:rsid w:val="0076057F"/>
    <w:rsid w:val="00764E73"/>
    <w:rsid w:val="0076776C"/>
    <w:rsid w:val="00770B77"/>
    <w:rsid w:val="00780509"/>
    <w:rsid w:val="00781265"/>
    <w:rsid w:val="00785682"/>
    <w:rsid w:val="00790F5E"/>
    <w:rsid w:val="00791801"/>
    <w:rsid w:val="00792712"/>
    <w:rsid w:val="00793E62"/>
    <w:rsid w:val="007A0C51"/>
    <w:rsid w:val="007A1BD9"/>
    <w:rsid w:val="007A5B80"/>
    <w:rsid w:val="007A7A79"/>
    <w:rsid w:val="007B0042"/>
    <w:rsid w:val="007B007E"/>
    <w:rsid w:val="007B2CC7"/>
    <w:rsid w:val="007B366E"/>
    <w:rsid w:val="007B3DDE"/>
    <w:rsid w:val="007B4BE7"/>
    <w:rsid w:val="007B6020"/>
    <w:rsid w:val="007C1060"/>
    <w:rsid w:val="007C37B4"/>
    <w:rsid w:val="007D25E8"/>
    <w:rsid w:val="007D3A3F"/>
    <w:rsid w:val="007D4245"/>
    <w:rsid w:val="007D659B"/>
    <w:rsid w:val="007D6CB5"/>
    <w:rsid w:val="007E3431"/>
    <w:rsid w:val="007E360A"/>
    <w:rsid w:val="007E4CD8"/>
    <w:rsid w:val="007E4E00"/>
    <w:rsid w:val="007E7372"/>
    <w:rsid w:val="007F2F0D"/>
    <w:rsid w:val="007F3CED"/>
    <w:rsid w:val="007F4AB3"/>
    <w:rsid w:val="007F7A77"/>
    <w:rsid w:val="00800038"/>
    <w:rsid w:val="00800260"/>
    <w:rsid w:val="00800E75"/>
    <w:rsid w:val="008011AB"/>
    <w:rsid w:val="008022AD"/>
    <w:rsid w:val="0080283A"/>
    <w:rsid w:val="0081250D"/>
    <w:rsid w:val="00813FFC"/>
    <w:rsid w:val="00815741"/>
    <w:rsid w:val="00823B4C"/>
    <w:rsid w:val="0083181A"/>
    <w:rsid w:val="00833307"/>
    <w:rsid w:val="0083354B"/>
    <w:rsid w:val="00833EEB"/>
    <w:rsid w:val="00834413"/>
    <w:rsid w:val="00835EF5"/>
    <w:rsid w:val="00841F0E"/>
    <w:rsid w:val="00844D33"/>
    <w:rsid w:val="0084632E"/>
    <w:rsid w:val="008511C0"/>
    <w:rsid w:val="00852EFC"/>
    <w:rsid w:val="00855984"/>
    <w:rsid w:val="00855CA3"/>
    <w:rsid w:val="008562F9"/>
    <w:rsid w:val="00856309"/>
    <w:rsid w:val="008605B1"/>
    <w:rsid w:val="008607B8"/>
    <w:rsid w:val="008610F6"/>
    <w:rsid w:val="0086324A"/>
    <w:rsid w:val="00863B1B"/>
    <w:rsid w:val="00870471"/>
    <w:rsid w:val="008723C1"/>
    <w:rsid w:val="0087287A"/>
    <w:rsid w:val="008732C7"/>
    <w:rsid w:val="0087384E"/>
    <w:rsid w:val="00874B4F"/>
    <w:rsid w:val="00875468"/>
    <w:rsid w:val="008754C9"/>
    <w:rsid w:val="00876115"/>
    <w:rsid w:val="00877340"/>
    <w:rsid w:val="008844D0"/>
    <w:rsid w:val="008847A2"/>
    <w:rsid w:val="008859B4"/>
    <w:rsid w:val="00885CBF"/>
    <w:rsid w:val="008869AB"/>
    <w:rsid w:val="00887FE0"/>
    <w:rsid w:val="00890E47"/>
    <w:rsid w:val="00891AF1"/>
    <w:rsid w:val="0089229A"/>
    <w:rsid w:val="00892C67"/>
    <w:rsid w:val="00893165"/>
    <w:rsid w:val="00896098"/>
    <w:rsid w:val="0089784D"/>
    <w:rsid w:val="008A5590"/>
    <w:rsid w:val="008A5FE5"/>
    <w:rsid w:val="008B2069"/>
    <w:rsid w:val="008B270D"/>
    <w:rsid w:val="008B43CE"/>
    <w:rsid w:val="008B7B7C"/>
    <w:rsid w:val="008C2472"/>
    <w:rsid w:val="008C5671"/>
    <w:rsid w:val="008C5910"/>
    <w:rsid w:val="008D067A"/>
    <w:rsid w:val="008D2E62"/>
    <w:rsid w:val="008D3AEF"/>
    <w:rsid w:val="008D77A0"/>
    <w:rsid w:val="008D7D29"/>
    <w:rsid w:val="008E6AF4"/>
    <w:rsid w:val="008F3AAE"/>
    <w:rsid w:val="008F438F"/>
    <w:rsid w:val="008F4FB1"/>
    <w:rsid w:val="00900FED"/>
    <w:rsid w:val="0090559D"/>
    <w:rsid w:val="00907A5F"/>
    <w:rsid w:val="00911314"/>
    <w:rsid w:val="00913255"/>
    <w:rsid w:val="00913EA2"/>
    <w:rsid w:val="00914B9E"/>
    <w:rsid w:val="00917D03"/>
    <w:rsid w:val="00921C0A"/>
    <w:rsid w:val="0092459D"/>
    <w:rsid w:val="00925B60"/>
    <w:rsid w:val="009268C5"/>
    <w:rsid w:val="009279D1"/>
    <w:rsid w:val="009310AD"/>
    <w:rsid w:val="0093231D"/>
    <w:rsid w:val="009326F1"/>
    <w:rsid w:val="00932C77"/>
    <w:rsid w:val="009331EF"/>
    <w:rsid w:val="009334CE"/>
    <w:rsid w:val="00933EF4"/>
    <w:rsid w:val="00934044"/>
    <w:rsid w:val="00935271"/>
    <w:rsid w:val="00937657"/>
    <w:rsid w:val="0094362F"/>
    <w:rsid w:val="00945098"/>
    <w:rsid w:val="00951B30"/>
    <w:rsid w:val="0095267A"/>
    <w:rsid w:val="00952F07"/>
    <w:rsid w:val="009557AC"/>
    <w:rsid w:val="00955824"/>
    <w:rsid w:val="009563FD"/>
    <w:rsid w:val="009630DB"/>
    <w:rsid w:val="00963713"/>
    <w:rsid w:val="00963B80"/>
    <w:rsid w:val="00963E03"/>
    <w:rsid w:val="009640D3"/>
    <w:rsid w:val="0096541B"/>
    <w:rsid w:val="009676D6"/>
    <w:rsid w:val="0097325D"/>
    <w:rsid w:val="00975CDF"/>
    <w:rsid w:val="00977259"/>
    <w:rsid w:val="00977646"/>
    <w:rsid w:val="009813EC"/>
    <w:rsid w:val="00982046"/>
    <w:rsid w:val="00982EA4"/>
    <w:rsid w:val="0098352D"/>
    <w:rsid w:val="009838AD"/>
    <w:rsid w:val="009859C0"/>
    <w:rsid w:val="009A162C"/>
    <w:rsid w:val="009B16F7"/>
    <w:rsid w:val="009B4D09"/>
    <w:rsid w:val="009C09FD"/>
    <w:rsid w:val="009C142A"/>
    <w:rsid w:val="009C1548"/>
    <w:rsid w:val="009C201A"/>
    <w:rsid w:val="009C24E0"/>
    <w:rsid w:val="009C352D"/>
    <w:rsid w:val="009C6129"/>
    <w:rsid w:val="009D7555"/>
    <w:rsid w:val="009E10BA"/>
    <w:rsid w:val="009E4780"/>
    <w:rsid w:val="009E4798"/>
    <w:rsid w:val="009E54BD"/>
    <w:rsid w:val="009E5979"/>
    <w:rsid w:val="009F2674"/>
    <w:rsid w:val="009F5285"/>
    <w:rsid w:val="009F6C70"/>
    <w:rsid w:val="00A00007"/>
    <w:rsid w:val="00A01EA0"/>
    <w:rsid w:val="00A03211"/>
    <w:rsid w:val="00A038F9"/>
    <w:rsid w:val="00A03D42"/>
    <w:rsid w:val="00A052E6"/>
    <w:rsid w:val="00A054ED"/>
    <w:rsid w:val="00A120D7"/>
    <w:rsid w:val="00A1502E"/>
    <w:rsid w:val="00A1567B"/>
    <w:rsid w:val="00A1603A"/>
    <w:rsid w:val="00A1762C"/>
    <w:rsid w:val="00A228B3"/>
    <w:rsid w:val="00A24D7B"/>
    <w:rsid w:val="00A2594F"/>
    <w:rsid w:val="00A2609B"/>
    <w:rsid w:val="00A26FB9"/>
    <w:rsid w:val="00A300E0"/>
    <w:rsid w:val="00A33F08"/>
    <w:rsid w:val="00A357C4"/>
    <w:rsid w:val="00A35C46"/>
    <w:rsid w:val="00A36092"/>
    <w:rsid w:val="00A41423"/>
    <w:rsid w:val="00A41673"/>
    <w:rsid w:val="00A41D32"/>
    <w:rsid w:val="00A42724"/>
    <w:rsid w:val="00A42B07"/>
    <w:rsid w:val="00A43921"/>
    <w:rsid w:val="00A477BA"/>
    <w:rsid w:val="00A5001C"/>
    <w:rsid w:val="00A52474"/>
    <w:rsid w:val="00A530DD"/>
    <w:rsid w:val="00A53E51"/>
    <w:rsid w:val="00A54C43"/>
    <w:rsid w:val="00A5796A"/>
    <w:rsid w:val="00A618DE"/>
    <w:rsid w:val="00A62D79"/>
    <w:rsid w:val="00A651DC"/>
    <w:rsid w:val="00A66715"/>
    <w:rsid w:val="00A6767F"/>
    <w:rsid w:val="00A75857"/>
    <w:rsid w:val="00A83A4D"/>
    <w:rsid w:val="00A83F3D"/>
    <w:rsid w:val="00A8785C"/>
    <w:rsid w:val="00A907D9"/>
    <w:rsid w:val="00A91B98"/>
    <w:rsid w:val="00A93C7C"/>
    <w:rsid w:val="00A93DCB"/>
    <w:rsid w:val="00A962B0"/>
    <w:rsid w:val="00A96EEA"/>
    <w:rsid w:val="00AA0077"/>
    <w:rsid w:val="00AA27FD"/>
    <w:rsid w:val="00AA351C"/>
    <w:rsid w:val="00AA7E0E"/>
    <w:rsid w:val="00AB02F9"/>
    <w:rsid w:val="00AB3A31"/>
    <w:rsid w:val="00AB4A97"/>
    <w:rsid w:val="00AB5EF5"/>
    <w:rsid w:val="00AC123C"/>
    <w:rsid w:val="00AC52E3"/>
    <w:rsid w:val="00AC5786"/>
    <w:rsid w:val="00AC5898"/>
    <w:rsid w:val="00AD03D1"/>
    <w:rsid w:val="00AD13C4"/>
    <w:rsid w:val="00AD28CE"/>
    <w:rsid w:val="00AD2B57"/>
    <w:rsid w:val="00AD3737"/>
    <w:rsid w:val="00AD54D5"/>
    <w:rsid w:val="00AD7088"/>
    <w:rsid w:val="00AE10CE"/>
    <w:rsid w:val="00AE420B"/>
    <w:rsid w:val="00AE434D"/>
    <w:rsid w:val="00AE4F22"/>
    <w:rsid w:val="00AF083D"/>
    <w:rsid w:val="00AF31F8"/>
    <w:rsid w:val="00AF366B"/>
    <w:rsid w:val="00AF4D7E"/>
    <w:rsid w:val="00B020B8"/>
    <w:rsid w:val="00B0214C"/>
    <w:rsid w:val="00B031CD"/>
    <w:rsid w:val="00B03E18"/>
    <w:rsid w:val="00B0435A"/>
    <w:rsid w:val="00B061A2"/>
    <w:rsid w:val="00B07548"/>
    <w:rsid w:val="00B07876"/>
    <w:rsid w:val="00B1077B"/>
    <w:rsid w:val="00B109B4"/>
    <w:rsid w:val="00B15D6F"/>
    <w:rsid w:val="00B15D81"/>
    <w:rsid w:val="00B16533"/>
    <w:rsid w:val="00B16A8C"/>
    <w:rsid w:val="00B20EC5"/>
    <w:rsid w:val="00B22F93"/>
    <w:rsid w:val="00B266CE"/>
    <w:rsid w:val="00B26C7E"/>
    <w:rsid w:val="00B36379"/>
    <w:rsid w:val="00B41588"/>
    <w:rsid w:val="00B42C44"/>
    <w:rsid w:val="00B43FC0"/>
    <w:rsid w:val="00B4400A"/>
    <w:rsid w:val="00B44D72"/>
    <w:rsid w:val="00B44DC9"/>
    <w:rsid w:val="00B460E5"/>
    <w:rsid w:val="00B5055B"/>
    <w:rsid w:val="00B52E41"/>
    <w:rsid w:val="00B53B1D"/>
    <w:rsid w:val="00B600BC"/>
    <w:rsid w:val="00B621B0"/>
    <w:rsid w:val="00B62FD0"/>
    <w:rsid w:val="00B6397E"/>
    <w:rsid w:val="00B710DA"/>
    <w:rsid w:val="00B71992"/>
    <w:rsid w:val="00B73543"/>
    <w:rsid w:val="00B75CCA"/>
    <w:rsid w:val="00B76D0F"/>
    <w:rsid w:val="00B77793"/>
    <w:rsid w:val="00B809DA"/>
    <w:rsid w:val="00B8184B"/>
    <w:rsid w:val="00B82A33"/>
    <w:rsid w:val="00B83175"/>
    <w:rsid w:val="00B842AE"/>
    <w:rsid w:val="00B85B2F"/>
    <w:rsid w:val="00B860D6"/>
    <w:rsid w:val="00B867D0"/>
    <w:rsid w:val="00B86E3B"/>
    <w:rsid w:val="00B903F3"/>
    <w:rsid w:val="00B93226"/>
    <w:rsid w:val="00B94D22"/>
    <w:rsid w:val="00B9553D"/>
    <w:rsid w:val="00BA19FC"/>
    <w:rsid w:val="00BA3D7F"/>
    <w:rsid w:val="00BA3DC2"/>
    <w:rsid w:val="00BB2838"/>
    <w:rsid w:val="00BB2893"/>
    <w:rsid w:val="00BB4DC8"/>
    <w:rsid w:val="00BB6AE9"/>
    <w:rsid w:val="00BC1009"/>
    <w:rsid w:val="00BC4D2D"/>
    <w:rsid w:val="00BC5B5C"/>
    <w:rsid w:val="00BD34FD"/>
    <w:rsid w:val="00BD52C1"/>
    <w:rsid w:val="00BD5FC1"/>
    <w:rsid w:val="00BD68CE"/>
    <w:rsid w:val="00BE0D03"/>
    <w:rsid w:val="00BE2D46"/>
    <w:rsid w:val="00BE30D2"/>
    <w:rsid w:val="00BE3F95"/>
    <w:rsid w:val="00BE6F74"/>
    <w:rsid w:val="00BE7E4A"/>
    <w:rsid w:val="00BF0BD7"/>
    <w:rsid w:val="00BF3D29"/>
    <w:rsid w:val="00BF3FFA"/>
    <w:rsid w:val="00BF5DD9"/>
    <w:rsid w:val="00BF6287"/>
    <w:rsid w:val="00BF646D"/>
    <w:rsid w:val="00BF6534"/>
    <w:rsid w:val="00BF7206"/>
    <w:rsid w:val="00C0123B"/>
    <w:rsid w:val="00C01BC4"/>
    <w:rsid w:val="00C0219F"/>
    <w:rsid w:val="00C02A4C"/>
    <w:rsid w:val="00C0429E"/>
    <w:rsid w:val="00C070C2"/>
    <w:rsid w:val="00C07ACB"/>
    <w:rsid w:val="00C07B09"/>
    <w:rsid w:val="00C10E8A"/>
    <w:rsid w:val="00C116E8"/>
    <w:rsid w:val="00C13643"/>
    <w:rsid w:val="00C20765"/>
    <w:rsid w:val="00C21DF6"/>
    <w:rsid w:val="00C2539E"/>
    <w:rsid w:val="00C25621"/>
    <w:rsid w:val="00C25F45"/>
    <w:rsid w:val="00C2697B"/>
    <w:rsid w:val="00C27F27"/>
    <w:rsid w:val="00C32636"/>
    <w:rsid w:val="00C33BDF"/>
    <w:rsid w:val="00C3503D"/>
    <w:rsid w:val="00C35347"/>
    <w:rsid w:val="00C361FE"/>
    <w:rsid w:val="00C4029C"/>
    <w:rsid w:val="00C419D4"/>
    <w:rsid w:val="00C44689"/>
    <w:rsid w:val="00C453CB"/>
    <w:rsid w:val="00C47815"/>
    <w:rsid w:val="00C52393"/>
    <w:rsid w:val="00C536E4"/>
    <w:rsid w:val="00C57CC2"/>
    <w:rsid w:val="00C6018A"/>
    <w:rsid w:val="00C62966"/>
    <w:rsid w:val="00C62EF5"/>
    <w:rsid w:val="00C64AEA"/>
    <w:rsid w:val="00C66268"/>
    <w:rsid w:val="00C67C57"/>
    <w:rsid w:val="00C714F3"/>
    <w:rsid w:val="00C71569"/>
    <w:rsid w:val="00C71858"/>
    <w:rsid w:val="00C73061"/>
    <w:rsid w:val="00C73338"/>
    <w:rsid w:val="00C7347C"/>
    <w:rsid w:val="00C73E43"/>
    <w:rsid w:val="00C7642C"/>
    <w:rsid w:val="00C76E18"/>
    <w:rsid w:val="00C829F6"/>
    <w:rsid w:val="00C841F7"/>
    <w:rsid w:val="00C85258"/>
    <w:rsid w:val="00C93C28"/>
    <w:rsid w:val="00C94228"/>
    <w:rsid w:val="00C942AA"/>
    <w:rsid w:val="00C9484F"/>
    <w:rsid w:val="00CA1437"/>
    <w:rsid w:val="00CA42E8"/>
    <w:rsid w:val="00CA7DC4"/>
    <w:rsid w:val="00CB11C6"/>
    <w:rsid w:val="00CB25BD"/>
    <w:rsid w:val="00CB3E58"/>
    <w:rsid w:val="00CB5ABF"/>
    <w:rsid w:val="00CB5BFA"/>
    <w:rsid w:val="00CB5DA9"/>
    <w:rsid w:val="00CC6D7F"/>
    <w:rsid w:val="00CD606F"/>
    <w:rsid w:val="00CD73EF"/>
    <w:rsid w:val="00CE0293"/>
    <w:rsid w:val="00CE05F5"/>
    <w:rsid w:val="00CE545E"/>
    <w:rsid w:val="00CE5468"/>
    <w:rsid w:val="00CE5EE7"/>
    <w:rsid w:val="00CF0200"/>
    <w:rsid w:val="00CF21A7"/>
    <w:rsid w:val="00CF23A6"/>
    <w:rsid w:val="00CF321A"/>
    <w:rsid w:val="00CF5492"/>
    <w:rsid w:val="00CF60B5"/>
    <w:rsid w:val="00D01803"/>
    <w:rsid w:val="00D03105"/>
    <w:rsid w:val="00D065A9"/>
    <w:rsid w:val="00D06E9E"/>
    <w:rsid w:val="00D107D3"/>
    <w:rsid w:val="00D10E15"/>
    <w:rsid w:val="00D1176C"/>
    <w:rsid w:val="00D16120"/>
    <w:rsid w:val="00D172EC"/>
    <w:rsid w:val="00D211ED"/>
    <w:rsid w:val="00D21EB4"/>
    <w:rsid w:val="00D23F1B"/>
    <w:rsid w:val="00D2523D"/>
    <w:rsid w:val="00D27463"/>
    <w:rsid w:val="00D30080"/>
    <w:rsid w:val="00D3628E"/>
    <w:rsid w:val="00D36D6E"/>
    <w:rsid w:val="00D37DEA"/>
    <w:rsid w:val="00D40600"/>
    <w:rsid w:val="00D44D0A"/>
    <w:rsid w:val="00D4571C"/>
    <w:rsid w:val="00D4694E"/>
    <w:rsid w:val="00D51E01"/>
    <w:rsid w:val="00D54946"/>
    <w:rsid w:val="00D54C8D"/>
    <w:rsid w:val="00D55212"/>
    <w:rsid w:val="00D55879"/>
    <w:rsid w:val="00D57BDB"/>
    <w:rsid w:val="00D63BCE"/>
    <w:rsid w:val="00D703E2"/>
    <w:rsid w:val="00D71FAC"/>
    <w:rsid w:val="00D75D88"/>
    <w:rsid w:val="00D76F36"/>
    <w:rsid w:val="00D8001C"/>
    <w:rsid w:val="00D8049E"/>
    <w:rsid w:val="00D819CD"/>
    <w:rsid w:val="00D821D4"/>
    <w:rsid w:val="00D83372"/>
    <w:rsid w:val="00D84DEA"/>
    <w:rsid w:val="00D855A3"/>
    <w:rsid w:val="00D8675E"/>
    <w:rsid w:val="00D87DA0"/>
    <w:rsid w:val="00D90151"/>
    <w:rsid w:val="00D9326E"/>
    <w:rsid w:val="00D93CD8"/>
    <w:rsid w:val="00D97EA9"/>
    <w:rsid w:val="00DA4022"/>
    <w:rsid w:val="00DB3075"/>
    <w:rsid w:val="00DB5694"/>
    <w:rsid w:val="00DB7A32"/>
    <w:rsid w:val="00DB7C7A"/>
    <w:rsid w:val="00DC1666"/>
    <w:rsid w:val="00DC1E98"/>
    <w:rsid w:val="00DC7F8B"/>
    <w:rsid w:val="00DD62E7"/>
    <w:rsid w:val="00DD6661"/>
    <w:rsid w:val="00DD6CA2"/>
    <w:rsid w:val="00DD761F"/>
    <w:rsid w:val="00DD76C5"/>
    <w:rsid w:val="00DE3F53"/>
    <w:rsid w:val="00DE46C2"/>
    <w:rsid w:val="00DE56E7"/>
    <w:rsid w:val="00DE6257"/>
    <w:rsid w:val="00DF2B15"/>
    <w:rsid w:val="00DF41FE"/>
    <w:rsid w:val="00E01F36"/>
    <w:rsid w:val="00E0372C"/>
    <w:rsid w:val="00E1031A"/>
    <w:rsid w:val="00E11613"/>
    <w:rsid w:val="00E11707"/>
    <w:rsid w:val="00E12E08"/>
    <w:rsid w:val="00E1663E"/>
    <w:rsid w:val="00E20B0E"/>
    <w:rsid w:val="00E215B5"/>
    <w:rsid w:val="00E24213"/>
    <w:rsid w:val="00E26112"/>
    <w:rsid w:val="00E3110D"/>
    <w:rsid w:val="00E3143D"/>
    <w:rsid w:val="00E32C96"/>
    <w:rsid w:val="00E3447E"/>
    <w:rsid w:val="00E34EBE"/>
    <w:rsid w:val="00E36590"/>
    <w:rsid w:val="00E36FCD"/>
    <w:rsid w:val="00E3766C"/>
    <w:rsid w:val="00E40457"/>
    <w:rsid w:val="00E4188A"/>
    <w:rsid w:val="00E447B7"/>
    <w:rsid w:val="00E44D44"/>
    <w:rsid w:val="00E459E8"/>
    <w:rsid w:val="00E45BFD"/>
    <w:rsid w:val="00E47B84"/>
    <w:rsid w:val="00E535E8"/>
    <w:rsid w:val="00E54418"/>
    <w:rsid w:val="00E55878"/>
    <w:rsid w:val="00E60808"/>
    <w:rsid w:val="00E63A74"/>
    <w:rsid w:val="00E71276"/>
    <w:rsid w:val="00E71E6F"/>
    <w:rsid w:val="00E724E8"/>
    <w:rsid w:val="00E75484"/>
    <w:rsid w:val="00E779FD"/>
    <w:rsid w:val="00E77A55"/>
    <w:rsid w:val="00E821DA"/>
    <w:rsid w:val="00E823B9"/>
    <w:rsid w:val="00E83349"/>
    <w:rsid w:val="00E84A29"/>
    <w:rsid w:val="00E87A0A"/>
    <w:rsid w:val="00E91A0A"/>
    <w:rsid w:val="00E91D4E"/>
    <w:rsid w:val="00E92A53"/>
    <w:rsid w:val="00E932C9"/>
    <w:rsid w:val="00E93587"/>
    <w:rsid w:val="00E93ACB"/>
    <w:rsid w:val="00E9509A"/>
    <w:rsid w:val="00E9696C"/>
    <w:rsid w:val="00EA1CE2"/>
    <w:rsid w:val="00EA2545"/>
    <w:rsid w:val="00EA52F9"/>
    <w:rsid w:val="00EA708E"/>
    <w:rsid w:val="00EB1E53"/>
    <w:rsid w:val="00EB1F2C"/>
    <w:rsid w:val="00EB6AA3"/>
    <w:rsid w:val="00EC275A"/>
    <w:rsid w:val="00EC385A"/>
    <w:rsid w:val="00EC70DD"/>
    <w:rsid w:val="00ED193F"/>
    <w:rsid w:val="00ED2A2E"/>
    <w:rsid w:val="00ED3BCC"/>
    <w:rsid w:val="00ED644C"/>
    <w:rsid w:val="00ED70BD"/>
    <w:rsid w:val="00ED7158"/>
    <w:rsid w:val="00ED7596"/>
    <w:rsid w:val="00EE346E"/>
    <w:rsid w:val="00EE4825"/>
    <w:rsid w:val="00EE488F"/>
    <w:rsid w:val="00EE4BDE"/>
    <w:rsid w:val="00EE746A"/>
    <w:rsid w:val="00EF39CB"/>
    <w:rsid w:val="00EF47ED"/>
    <w:rsid w:val="00EF4C80"/>
    <w:rsid w:val="00EF5631"/>
    <w:rsid w:val="00F02C52"/>
    <w:rsid w:val="00F05645"/>
    <w:rsid w:val="00F05A00"/>
    <w:rsid w:val="00F069A0"/>
    <w:rsid w:val="00F06A60"/>
    <w:rsid w:val="00F1070E"/>
    <w:rsid w:val="00F10BDF"/>
    <w:rsid w:val="00F11847"/>
    <w:rsid w:val="00F15728"/>
    <w:rsid w:val="00F15BFC"/>
    <w:rsid w:val="00F17DED"/>
    <w:rsid w:val="00F208F6"/>
    <w:rsid w:val="00F20C60"/>
    <w:rsid w:val="00F21726"/>
    <w:rsid w:val="00F2191B"/>
    <w:rsid w:val="00F23676"/>
    <w:rsid w:val="00F238F6"/>
    <w:rsid w:val="00F23EC8"/>
    <w:rsid w:val="00F25584"/>
    <w:rsid w:val="00F258F8"/>
    <w:rsid w:val="00F278E7"/>
    <w:rsid w:val="00F31BD0"/>
    <w:rsid w:val="00F32128"/>
    <w:rsid w:val="00F329C2"/>
    <w:rsid w:val="00F36248"/>
    <w:rsid w:val="00F365B6"/>
    <w:rsid w:val="00F376BB"/>
    <w:rsid w:val="00F40161"/>
    <w:rsid w:val="00F40E8C"/>
    <w:rsid w:val="00F414F0"/>
    <w:rsid w:val="00F43097"/>
    <w:rsid w:val="00F43487"/>
    <w:rsid w:val="00F44119"/>
    <w:rsid w:val="00F45121"/>
    <w:rsid w:val="00F451C2"/>
    <w:rsid w:val="00F468A8"/>
    <w:rsid w:val="00F51988"/>
    <w:rsid w:val="00F51E82"/>
    <w:rsid w:val="00F52498"/>
    <w:rsid w:val="00F563D1"/>
    <w:rsid w:val="00F63003"/>
    <w:rsid w:val="00F665C2"/>
    <w:rsid w:val="00F66FA1"/>
    <w:rsid w:val="00F7057A"/>
    <w:rsid w:val="00F71066"/>
    <w:rsid w:val="00F73280"/>
    <w:rsid w:val="00F73EF2"/>
    <w:rsid w:val="00F74E20"/>
    <w:rsid w:val="00F76D63"/>
    <w:rsid w:val="00F77389"/>
    <w:rsid w:val="00F77884"/>
    <w:rsid w:val="00F85909"/>
    <w:rsid w:val="00F94599"/>
    <w:rsid w:val="00F94C98"/>
    <w:rsid w:val="00F94CB7"/>
    <w:rsid w:val="00F94EAA"/>
    <w:rsid w:val="00F97C2F"/>
    <w:rsid w:val="00FA4A1E"/>
    <w:rsid w:val="00FA691C"/>
    <w:rsid w:val="00FB3A82"/>
    <w:rsid w:val="00FB406E"/>
    <w:rsid w:val="00FB5A78"/>
    <w:rsid w:val="00FB6F2A"/>
    <w:rsid w:val="00FC0C0D"/>
    <w:rsid w:val="00FC175B"/>
    <w:rsid w:val="00FC276E"/>
    <w:rsid w:val="00FC28DF"/>
    <w:rsid w:val="00FC57C9"/>
    <w:rsid w:val="00FD3FCD"/>
    <w:rsid w:val="00FD411C"/>
    <w:rsid w:val="00FE0CDE"/>
    <w:rsid w:val="00FE0F27"/>
    <w:rsid w:val="00FE241D"/>
    <w:rsid w:val="00FF0FA9"/>
    <w:rsid w:val="00FF22C7"/>
    <w:rsid w:val="00FF76E3"/>
    <w:rsid w:val="01A8A47D"/>
    <w:rsid w:val="030C3B10"/>
    <w:rsid w:val="0367AD10"/>
    <w:rsid w:val="037261E7"/>
    <w:rsid w:val="04AF1524"/>
    <w:rsid w:val="06995661"/>
    <w:rsid w:val="06F59C1B"/>
    <w:rsid w:val="075C2665"/>
    <w:rsid w:val="09580F38"/>
    <w:rsid w:val="0B58C5ED"/>
    <w:rsid w:val="0B98AA85"/>
    <w:rsid w:val="0CE140C9"/>
    <w:rsid w:val="0DB95CD6"/>
    <w:rsid w:val="0DF5ADFE"/>
    <w:rsid w:val="0DF5B663"/>
    <w:rsid w:val="0E670333"/>
    <w:rsid w:val="0F3D5E70"/>
    <w:rsid w:val="10D9F6AE"/>
    <w:rsid w:val="1186A0D4"/>
    <w:rsid w:val="12284C4D"/>
    <w:rsid w:val="1242A6D6"/>
    <w:rsid w:val="129BA716"/>
    <w:rsid w:val="130D8638"/>
    <w:rsid w:val="13D27121"/>
    <w:rsid w:val="14E3D59B"/>
    <w:rsid w:val="151A1265"/>
    <w:rsid w:val="15D2E6F2"/>
    <w:rsid w:val="15EB628C"/>
    <w:rsid w:val="162522CB"/>
    <w:rsid w:val="16831A70"/>
    <w:rsid w:val="17108668"/>
    <w:rsid w:val="1775BCCA"/>
    <w:rsid w:val="17C229AC"/>
    <w:rsid w:val="19163AE9"/>
    <w:rsid w:val="1A593BDC"/>
    <w:rsid w:val="1CAD78F4"/>
    <w:rsid w:val="1CED3670"/>
    <w:rsid w:val="1DC08B14"/>
    <w:rsid w:val="1E079C89"/>
    <w:rsid w:val="1E6CC654"/>
    <w:rsid w:val="1F845391"/>
    <w:rsid w:val="200C555D"/>
    <w:rsid w:val="2033B898"/>
    <w:rsid w:val="205985BB"/>
    <w:rsid w:val="22C38D57"/>
    <w:rsid w:val="22C6A32B"/>
    <w:rsid w:val="24C95FDA"/>
    <w:rsid w:val="26311877"/>
    <w:rsid w:val="2634CCF9"/>
    <w:rsid w:val="2A0A55A0"/>
    <w:rsid w:val="2A5A98C0"/>
    <w:rsid w:val="2F773AA6"/>
    <w:rsid w:val="2F91BC25"/>
    <w:rsid w:val="3076522A"/>
    <w:rsid w:val="308ADB32"/>
    <w:rsid w:val="31487DAB"/>
    <w:rsid w:val="31929E4E"/>
    <w:rsid w:val="31BE2239"/>
    <w:rsid w:val="31CE01EE"/>
    <w:rsid w:val="32491BD1"/>
    <w:rsid w:val="33E022F3"/>
    <w:rsid w:val="34FF8953"/>
    <w:rsid w:val="36511EA3"/>
    <w:rsid w:val="373883DA"/>
    <w:rsid w:val="3798E642"/>
    <w:rsid w:val="37CBF61B"/>
    <w:rsid w:val="380109E0"/>
    <w:rsid w:val="38D8EB25"/>
    <w:rsid w:val="390E421F"/>
    <w:rsid w:val="3A07B2FC"/>
    <w:rsid w:val="3A8E36F7"/>
    <w:rsid w:val="3AA4536B"/>
    <w:rsid w:val="3ADE46CD"/>
    <w:rsid w:val="3B8F56CD"/>
    <w:rsid w:val="3D013711"/>
    <w:rsid w:val="3D048894"/>
    <w:rsid w:val="3D82D8B1"/>
    <w:rsid w:val="3DD817B6"/>
    <w:rsid w:val="3FDBD7D8"/>
    <w:rsid w:val="40F644F1"/>
    <w:rsid w:val="41253750"/>
    <w:rsid w:val="413F0DFB"/>
    <w:rsid w:val="42286890"/>
    <w:rsid w:val="426DE2DC"/>
    <w:rsid w:val="42AC9330"/>
    <w:rsid w:val="42FD147C"/>
    <w:rsid w:val="441AED82"/>
    <w:rsid w:val="443F8307"/>
    <w:rsid w:val="4510E09F"/>
    <w:rsid w:val="460BB85A"/>
    <w:rsid w:val="4725DD66"/>
    <w:rsid w:val="480984A8"/>
    <w:rsid w:val="489BEA73"/>
    <w:rsid w:val="492B92D0"/>
    <w:rsid w:val="49B80EC2"/>
    <w:rsid w:val="49DC193A"/>
    <w:rsid w:val="4A7C73C4"/>
    <w:rsid w:val="4C1873F6"/>
    <w:rsid w:val="4D7E4361"/>
    <w:rsid w:val="4E34F342"/>
    <w:rsid w:val="4EF50416"/>
    <w:rsid w:val="4F47FBE7"/>
    <w:rsid w:val="4FD8C7B4"/>
    <w:rsid w:val="4FF08994"/>
    <w:rsid w:val="5286C0D4"/>
    <w:rsid w:val="52E85F23"/>
    <w:rsid w:val="52EC63E8"/>
    <w:rsid w:val="53042ED1"/>
    <w:rsid w:val="5537B79F"/>
    <w:rsid w:val="553EB211"/>
    <w:rsid w:val="55A32862"/>
    <w:rsid w:val="580A9510"/>
    <w:rsid w:val="589DFECF"/>
    <w:rsid w:val="58DD9882"/>
    <w:rsid w:val="58EC400C"/>
    <w:rsid w:val="59AD6C50"/>
    <w:rsid w:val="5A081517"/>
    <w:rsid w:val="5A26D579"/>
    <w:rsid w:val="5AA56153"/>
    <w:rsid w:val="5AA8FD21"/>
    <w:rsid w:val="5B12328D"/>
    <w:rsid w:val="5B4321EB"/>
    <w:rsid w:val="5B5DB887"/>
    <w:rsid w:val="5C0A262F"/>
    <w:rsid w:val="5C76D132"/>
    <w:rsid w:val="5CA062B9"/>
    <w:rsid w:val="5CEE7DA7"/>
    <w:rsid w:val="5D998D3F"/>
    <w:rsid w:val="5DB559D9"/>
    <w:rsid w:val="5DD53DDB"/>
    <w:rsid w:val="5E18783E"/>
    <w:rsid w:val="5E1EFBB9"/>
    <w:rsid w:val="5E44C5E7"/>
    <w:rsid w:val="5EF6DC33"/>
    <w:rsid w:val="6021D8C0"/>
    <w:rsid w:val="6082778E"/>
    <w:rsid w:val="61592887"/>
    <w:rsid w:val="616B0A35"/>
    <w:rsid w:val="616F7AD2"/>
    <w:rsid w:val="61902D6A"/>
    <w:rsid w:val="61D6E15A"/>
    <w:rsid w:val="632EF2CB"/>
    <w:rsid w:val="6378311F"/>
    <w:rsid w:val="63B13EE8"/>
    <w:rsid w:val="654964A1"/>
    <w:rsid w:val="66D77FB8"/>
    <w:rsid w:val="66F6BBF7"/>
    <w:rsid w:val="68E165C3"/>
    <w:rsid w:val="691354F3"/>
    <w:rsid w:val="6921B98D"/>
    <w:rsid w:val="694A9645"/>
    <w:rsid w:val="699E7774"/>
    <w:rsid w:val="6A4D1969"/>
    <w:rsid w:val="6A7D30A2"/>
    <w:rsid w:val="6AA35E96"/>
    <w:rsid w:val="6B0C52FB"/>
    <w:rsid w:val="6B8EA04C"/>
    <w:rsid w:val="6CF74F17"/>
    <w:rsid w:val="6F9C148F"/>
    <w:rsid w:val="6FA013D7"/>
    <w:rsid w:val="7091E020"/>
    <w:rsid w:val="71F87576"/>
    <w:rsid w:val="724F6113"/>
    <w:rsid w:val="72552F23"/>
    <w:rsid w:val="72EA2076"/>
    <w:rsid w:val="74BBAB24"/>
    <w:rsid w:val="752301EF"/>
    <w:rsid w:val="759CD858"/>
    <w:rsid w:val="769B579D"/>
    <w:rsid w:val="775A4188"/>
    <w:rsid w:val="7799CB3C"/>
    <w:rsid w:val="779EA086"/>
    <w:rsid w:val="77B2C0FA"/>
    <w:rsid w:val="78D8C235"/>
    <w:rsid w:val="791CB412"/>
    <w:rsid w:val="7979C000"/>
    <w:rsid w:val="7A18BB16"/>
    <w:rsid w:val="7AB03D06"/>
    <w:rsid w:val="7AB70827"/>
    <w:rsid w:val="7B2B18C8"/>
    <w:rsid w:val="7BBD06AA"/>
    <w:rsid w:val="7C72A7A2"/>
    <w:rsid w:val="7C8C538E"/>
    <w:rsid w:val="7D013F51"/>
    <w:rsid w:val="7D244B33"/>
    <w:rsid w:val="7EDCAA9D"/>
    <w:rsid w:val="7F8D515D"/>
    <w:rsid w:val="7FD1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3419"/>
  <w15:docId w15:val="{AB463C3F-D605-47C8-A014-A86DB128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2" w:line="265" w:lineRule="auto"/>
      <w:ind w:left="10" w:right="49" w:hanging="10"/>
      <w:jc w:val="both"/>
    </w:pPr>
    <w:rPr>
      <w:rFonts w:ascii="Lucida Bright" w:eastAsia="Lucida Bright" w:hAnsi="Lucida Bright" w:cs="Lucida Bright"/>
      <w:color w:val="000000"/>
      <w:sz w:val="22"/>
    </w:rPr>
  </w:style>
  <w:style w:type="paragraph" w:styleId="Heading1">
    <w:name w:val="heading 1"/>
    <w:next w:val="Normal"/>
    <w:link w:val="Heading1Char"/>
    <w:uiPriority w:val="9"/>
    <w:qFormat/>
    <w:pPr>
      <w:keepNext/>
      <w:keepLines/>
      <w:numPr>
        <w:numId w:val="1"/>
      </w:numPr>
      <w:spacing w:after="197" w:line="259" w:lineRule="auto"/>
      <w:ind w:left="10" w:hanging="10"/>
      <w:outlineLvl w:val="0"/>
    </w:pPr>
    <w:rPr>
      <w:rFonts w:ascii="Lucida Bright" w:eastAsia="Lucida Bright" w:hAnsi="Lucida Bright" w:cs="Lucida Bright"/>
      <w:color w:val="000000"/>
      <w:sz w:val="29"/>
    </w:rPr>
  </w:style>
  <w:style w:type="paragraph" w:styleId="Heading2">
    <w:name w:val="heading 2"/>
    <w:next w:val="Normal"/>
    <w:link w:val="Heading2Char"/>
    <w:uiPriority w:val="9"/>
    <w:unhideWhenUsed/>
    <w:qFormat/>
    <w:pPr>
      <w:keepNext/>
      <w:keepLines/>
      <w:numPr>
        <w:ilvl w:val="1"/>
        <w:numId w:val="1"/>
      </w:numPr>
      <w:spacing w:after="161" w:line="259" w:lineRule="auto"/>
      <w:ind w:left="10" w:hanging="10"/>
      <w:outlineLvl w:val="1"/>
    </w:pPr>
    <w:rPr>
      <w:rFonts w:ascii="Lucida Bright" w:eastAsia="Lucida Bright" w:hAnsi="Lucida Bright" w:cs="Lucida Bright"/>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Lucida Bright" w:eastAsia="Lucida Bright" w:hAnsi="Lucida Bright" w:cs="Lucida Bright"/>
      <w:color w:val="000000"/>
      <w:sz w:val="24"/>
    </w:rPr>
  </w:style>
  <w:style w:type="character" w:customStyle="1" w:styleId="Heading1Char">
    <w:name w:val="Heading 1 Char"/>
    <w:link w:val="Heading1"/>
    <w:rPr>
      <w:rFonts w:ascii="Lucida Bright" w:eastAsia="Lucida Bright" w:hAnsi="Lucida Bright" w:cs="Lucida Bright"/>
      <w:color w:val="000000"/>
      <w:sz w:val="29"/>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D51E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1E01"/>
    <w:rPr>
      <w:rFonts w:ascii="Lucida Bright" w:eastAsia="Lucida Bright" w:hAnsi="Lucida Bright" w:cs="Lucida Bright"/>
      <w:color w:val="000000"/>
      <w:sz w:val="22"/>
    </w:rPr>
  </w:style>
  <w:style w:type="paragraph" w:styleId="Footer">
    <w:name w:val="footer"/>
    <w:basedOn w:val="Normal"/>
    <w:link w:val="FooterChar"/>
    <w:uiPriority w:val="99"/>
    <w:semiHidden/>
    <w:unhideWhenUsed/>
    <w:rsid w:val="00D51E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1E01"/>
    <w:rPr>
      <w:rFonts w:ascii="Lucida Bright" w:eastAsia="Lucida Bright" w:hAnsi="Lucida Bright" w:cs="Lucida Bright"/>
      <w:color w:val="000000"/>
      <w:sz w:val="22"/>
    </w:rPr>
  </w:style>
  <w:style w:type="paragraph" w:styleId="ListParagraph">
    <w:name w:val="List Paragraph"/>
    <w:basedOn w:val="Normal"/>
    <w:uiPriority w:val="34"/>
    <w:qFormat/>
    <w:rsid w:val="00644AEE"/>
    <w:pPr>
      <w:ind w:left="720"/>
      <w:contextualSpacing/>
    </w:pPr>
  </w:style>
  <w:style w:type="table" w:styleId="TableGrid0">
    <w:name w:val="Table Grid"/>
    <w:basedOn w:val="TableNormal"/>
    <w:uiPriority w:val="39"/>
    <w:rsid w:val="007E4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1923</Words>
  <Characters>10962</Characters>
  <Application>Microsoft Office Word</Application>
  <DocSecurity>0</DocSecurity>
  <Lines>91</Lines>
  <Paragraphs>25</Paragraphs>
  <ScaleCrop>false</ScaleCrop>
  <Company/>
  <LinksUpToDate>false</LinksUpToDate>
  <CharactersWithSpaces>12860</CharactersWithSpaces>
  <SharedDoc>false</SharedDoc>
  <HLinks>
    <vt:vector size="114" baseType="variant">
      <vt:variant>
        <vt:i4>1703998</vt:i4>
      </vt:variant>
      <vt:variant>
        <vt:i4>110</vt:i4>
      </vt:variant>
      <vt:variant>
        <vt:i4>0</vt:i4>
      </vt:variant>
      <vt:variant>
        <vt:i4>5</vt:i4>
      </vt:variant>
      <vt:variant>
        <vt:lpwstr/>
      </vt:variant>
      <vt:variant>
        <vt:lpwstr>_Toc9479</vt:lpwstr>
      </vt:variant>
      <vt:variant>
        <vt:i4>1769534</vt:i4>
      </vt:variant>
      <vt:variant>
        <vt:i4>104</vt:i4>
      </vt:variant>
      <vt:variant>
        <vt:i4>0</vt:i4>
      </vt:variant>
      <vt:variant>
        <vt:i4>5</vt:i4>
      </vt:variant>
      <vt:variant>
        <vt:lpwstr/>
      </vt:variant>
      <vt:variant>
        <vt:lpwstr>_Toc9478</vt:lpwstr>
      </vt:variant>
      <vt:variant>
        <vt:i4>1310782</vt:i4>
      </vt:variant>
      <vt:variant>
        <vt:i4>98</vt:i4>
      </vt:variant>
      <vt:variant>
        <vt:i4>0</vt:i4>
      </vt:variant>
      <vt:variant>
        <vt:i4>5</vt:i4>
      </vt:variant>
      <vt:variant>
        <vt:lpwstr/>
      </vt:variant>
      <vt:variant>
        <vt:lpwstr>_Toc9477</vt:lpwstr>
      </vt:variant>
      <vt:variant>
        <vt:i4>1376318</vt:i4>
      </vt:variant>
      <vt:variant>
        <vt:i4>92</vt:i4>
      </vt:variant>
      <vt:variant>
        <vt:i4>0</vt:i4>
      </vt:variant>
      <vt:variant>
        <vt:i4>5</vt:i4>
      </vt:variant>
      <vt:variant>
        <vt:lpwstr/>
      </vt:variant>
      <vt:variant>
        <vt:lpwstr>_Toc9476</vt:lpwstr>
      </vt:variant>
      <vt:variant>
        <vt:i4>1441854</vt:i4>
      </vt:variant>
      <vt:variant>
        <vt:i4>86</vt:i4>
      </vt:variant>
      <vt:variant>
        <vt:i4>0</vt:i4>
      </vt:variant>
      <vt:variant>
        <vt:i4>5</vt:i4>
      </vt:variant>
      <vt:variant>
        <vt:lpwstr/>
      </vt:variant>
      <vt:variant>
        <vt:lpwstr>_Toc9475</vt:lpwstr>
      </vt:variant>
      <vt:variant>
        <vt:i4>1507390</vt:i4>
      </vt:variant>
      <vt:variant>
        <vt:i4>80</vt:i4>
      </vt:variant>
      <vt:variant>
        <vt:i4>0</vt:i4>
      </vt:variant>
      <vt:variant>
        <vt:i4>5</vt:i4>
      </vt:variant>
      <vt:variant>
        <vt:lpwstr/>
      </vt:variant>
      <vt:variant>
        <vt:lpwstr>_Toc9474</vt:lpwstr>
      </vt:variant>
      <vt:variant>
        <vt:i4>1048638</vt:i4>
      </vt:variant>
      <vt:variant>
        <vt:i4>74</vt:i4>
      </vt:variant>
      <vt:variant>
        <vt:i4>0</vt:i4>
      </vt:variant>
      <vt:variant>
        <vt:i4>5</vt:i4>
      </vt:variant>
      <vt:variant>
        <vt:lpwstr/>
      </vt:variant>
      <vt:variant>
        <vt:lpwstr>_Toc9473</vt:lpwstr>
      </vt:variant>
      <vt:variant>
        <vt:i4>1114174</vt:i4>
      </vt:variant>
      <vt:variant>
        <vt:i4>68</vt:i4>
      </vt:variant>
      <vt:variant>
        <vt:i4>0</vt:i4>
      </vt:variant>
      <vt:variant>
        <vt:i4>5</vt:i4>
      </vt:variant>
      <vt:variant>
        <vt:lpwstr/>
      </vt:variant>
      <vt:variant>
        <vt:lpwstr>_Toc9472</vt:lpwstr>
      </vt:variant>
      <vt:variant>
        <vt:i4>1179710</vt:i4>
      </vt:variant>
      <vt:variant>
        <vt:i4>62</vt:i4>
      </vt:variant>
      <vt:variant>
        <vt:i4>0</vt:i4>
      </vt:variant>
      <vt:variant>
        <vt:i4>5</vt:i4>
      </vt:variant>
      <vt:variant>
        <vt:lpwstr/>
      </vt:variant>
      <vt:variant>
        <vt:lpwstr>_Toc9471</vt:lpwstr>
      </vt:variant>
      <vt:variant>
        <vt:i4>1245246</vt:i4>
      </vt:variant>
      <vt:variant>
        <vt:i4>56</vt:i4>
      </vt:variant>
      <vt:variant>
        <vt:i4>0</vt:i4>
      </vt:variant>
      <vt:variant>
        <vt:i4>5</vt:i4>
      </vt:variant>
      <vt:variant>
        <vt:lpwstr/>
      </vt:variant>
      <vt:variant>
        <vt:lpwstr>_Toc9470</vt:lpwstr>
      </vt:variant>
      <vt:variant>
        <vt:i4>1703999</vt:i4>
      </vt:variant>
      <vt:variant>
        <vt:i4>50</vt:i4>
      </vt:variant>
      <vt:variant>
        <vt:i4>0</vt:i4>
      </vt:variant>
      <vt:variant>
        <vt:i4>5</vt:i4>
      </vt:variant>
      <vt:variant>
        <vt:lpwstr/>
      </vt:variant>
      <vt:variant>
        <vt:lpwstr>_Toc9469</vt:lpwstr>
      </vt:variant>
      <vt:variant>
        <vt:i4>1769535</vt:i4>
      </vt:variant>
      <vt:variant>
        <vt:i4>44</vt:i4>
      </vt:variant>
      <vt:variant>
        <vt:i4>0</vt:i4>
      </vt:variant>
      <vt:variant>
        <vt:i4>5</vt:i4>
      </vt:variant>
      <vt:variant>
        <vt:lpwstr/>
      </vt:variant>
      <vt:variant>
        <vt:lpwstr>_Toc9468</vt:lpwstr>
      </vt:variant>
      <vt:variant>
        <vt:i4>1310783</vt:i4>
      </vt:variant>
      <vt:variant>
        <vt:i4>38</vt:i4>
      </vt:variant>
      <vt:variant>
        <vt:i4>0</vt:i4>
      </vt:variant>
      <vt:variant>
        <vt:i4>5</vt:i4>
      </vt:variant>
      <vt:variant>
        <vt:lpwstr/>
      </vt:variant>
      <vt:variant>
        <vt:lpwstr>_Toc9467</vt:lpwstr>
      </vt:variant>
      <vt:variant>
        <vt:i4>1376319</vt:i4>
      </vt:variant>
      <vt:variant>
        <vt:i4>32</vt:i4>
      </vt:variant>
      <vt:variant>
        <vt:i4>0</vt:i4>
      </vt:variant>
      <vt:variant>
        <vt:i4>5</vt:i4>
      </vt:variant>
      <vt:variant>
        <vt:lpwstr/>
      </vt:variant>
      <vt:variant>
        <vt:lpwstr>_Toc9466</vt:lpwstr>
      </vt:variant>
      <vt:variant>
        <vt:i4>1441855</vt:i4>
      </vt:variant>
      <vt:variant>
        <vt:i4>26</vt:i4>
      </vt:variant>
      <vt:variant>
        <vt:i4>0</vt:i4>
      </vt:variant>
      <vt:variant>
        <vt:i4>5</vt:i4>
      </vt:variant>
      <vt:variant>
        <vt:lpwstr/>
      </vt:variant>
      <vt:variant>
        <vt:lpwstr>_Toc9465</vt:lpwstr>
      </vt:variant>
      <vt:variant>
        <vt:i4>1507391</vt:i4>
      </vt:variant>
      <vt:variant>
        <vt:i4>20</vt:i4>
      </vt:variant>
      <vt:variant>
        <vt:i4>0</vt:i4>
      </vt:variant>
      <vt:variant>
        <vt:i4>5</vt:i4>
      </vt:variant>
      <vt:variant>
        <vt:lpwstr/>
      </vt:variant>
      <vt:variant>
        <vt:lpwstr>_Toc9464</vt:lpwstr>
      </vt:variant>
      <vt:variant>
        <vt:i4>1048639</vt:i4>
      </vt:variant>
      <vt:variant>
        <vt:i4>14</vt:i4>
      </vt:variant>
      <vt:variant>
        <vt:i4>0</vt:i4>
      </vt:variant>
      <vt:variant>
        <vt:i4>5</vt:i4>
      </vt:variant>
      <vt:variant>
        <vt:lpwstr/>
      </vt:variant>
      <vt:variant>
        <vt:lpwstr>_Toc9463</vt:lpwstr>
      </vt:variant>
      <vt:variant>
        <vt:i4>1114175</vt:i4>
      </vt:variant>
      <vt:variant>
        <vt:i4>8</vt:i4>
      </vt:variant>
      <vt:variant>
        <vt:i4>0</vt:i4>
      </vt:variant>
      <vt:variant>
        <vt:i4>5</vt:i4>
      </vt:variant>
      <vt:variant>
        <vt:lpwstr/>
      </vt:variant>
      <vt:variant>
        <vt:lpwstr>_Toc9462</vt:lpwstr>
      </vt:variant>
      <vt:variant>
        <vt:i4>1179711</vt:i4>
      </vt:variant>
      <vt:variant>
        <vt:i4>2</vt:i4>
      </vt:variant>
      <vt:variant>
        <vt:i4>0</vt:i4>
      </vt:variant>
      <vt:variant>
        <vt:i4>5</vt:i4>
      </vt:variant>
      <vt:variant>
        <vt:lpwstr/>
      </vt:variant>
      <vt:variant>
        <vt:lpwstr>_Toc9461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Kisor, Emily</dc:creator>
  <cp:keywords/>
  <cp:lastModifiedBy>Kisor, Emily</cp:lastModifiedBy>
  <cp:revision>4</cp:revision>
  <dcterms:created xsi:type="dcterms:W3CDTF">2025-09-19T14:55:00Z</dcterms:created>
  <dcterms:modified xsi:type="dcterms:W3CDTF">2025-09-19T14:56:00Z</dcterms:modified>
</cp:coreProperties>
</file>