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Cambria" w:cs="Cambria" w:eastAsia="Cambria" w:hAnsi="Cambria"/>
          <w:b/>
          <w:bCs/>
          <w:color w:val="1E2761"/>
          <w:sz w:val="30"/>
          <w:szCs w:val="30"/>
        </w:rPr>
        <w:t xml:space="preserve">BCSE307 - COMPILER DESIGN PROJECT</w:t>
      </w:r>
    </w:p>
    <w:p>
      <w:pPr>
        <w:spacing w:after="200"/>
        <w:jc w:val="center"/>
      </w:pPr>
      <w:r>
        <w:rPr>
          <w:rFonts w:ascii="Cambria" w:cs="Cambria" w:eastAsia="Cambria" w:hAnsi="Cambria"/>
          <w:b/>
          <w:bCs/>
          <w:color w:val="0B7285"/>
          <w:sz w:val="40"/>
          <w:szCs w:val="40"/>
        </w:rPr>
        <w:t xml:space="preserve">PROJECT REVIEW 3 - FINAL REPORT</w:t>
      </w:r>
    </w:p>
    <w:p>
      <w:pPr>
        <w:spacing w:after="40"/>
        <w:jc w:val="center"/>
      </w:pPr>
      <w:r>
        <w:rPr>
          <w:rFonts w:ascii="Calibri" w:cs="Calibri" w:eastAsia="Calibri" w:hAnsi="Calibri"/>
          <w:i/>
          <w:iCs/>
          <w:sz w:val="24"/>
          <w:szCs w:val="24"/>
        </w:rPr>
        <w:t xml:space="preserve">Final Demonstration, Evaluation and Project Completion Review</w:t>
      </w:r>
    </w:p>
    <w:p>
      <w:pPr>
        <w:spacing w:after="500"/>
        <w:jc w:val="center"/>
      </w:pPr>
      <w:r>
        <w:rPr>
          <w:rFonts w:ascii="Calibri" w:cs="Calibri" w:eastAsia="Calibri" w:hAnsi="Calibri"/>
          <w:b/>
          <w:bCs/>
          <w:color w:val="444444"/>
          <w:sz w:val="28"/>
          <w:szCs w:val="28"/>
        </w:rPr>
        <w:t xml:space="preserve">Speculative Optimizer with Deoptimization Support</w:t>
      </w:r>
    </w:p>
    <w:tbl>
      <w:tblPr>
        <w:tblW w:type="pct" w:w="100%"/>
        <w:tblBorders>
          <w:top w:val="single" w:color="1E2761" w:sz="6"/>
          <w:left w:val="single" w:color="1E2761" w:sz="6"/>
          <w:bottom w:val="single" w:color="1E2761" w:sz="6"/>
          <w:right w:val="single" w:color="1E2761" w:sz="6"/>
          <w:insideH w:val="single" w:color="BFBFBF" w:sz="4"/>
          <w:insideV w:val="single" w:color="BFBFBF" w:sz="4"/>
        </w:tblBorders>
      </w:tblPr>
      <w:tblGrid>
        <w:gridCol w:w="100"/>
        <w:gridCol w:w="100"/>
      </w:tblGrid>
      <w:tr>
        <w:trPr>
          <w:cantSplit/>
        </w:trPr>
        <w:tc>
          <w:tcPr>
            <w:tcW w:type="pct" w:w="32%"/>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Course Code / Title</w:t>
            </w:r>
          </w:p>
        </w:tc>
        <w:tc>
          <w:tcPr>
            <w:tcW w:type="pct" w:w="6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BCSE307P - Compiler Design Project</w:t>
            </w:r>
          </w:p>
        </w:tc>
      </w:tr>
      <w:tr>
        <w:trPr>
          <w:cantSplit/>
        </w:trPr>
        <w:tc>
          <w:tcPr>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Team Number</w:t>
            </w:r>
          </w:p>
        </w:tc>
        <w:tc>
          <w:tcPr>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Team 6</w:t>
            </w:r>
          </w:p>
        </w:tc>
      </w:tr>
      <w:tr>
        <w:trPr>
          <w:cantSplit/>
        </w:trPr>
        <w:tc>
          <w:tcPr>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Project ID and Title</w:t>
            </w:r>
          </w:p>
        </w:tc>
        <w:tc>
          <w:tcPr>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A31 - Speculative Optimizer with Deoptimization Support</w:t>
            </w:r>
          </w:p>
        </w:tc>
      </w:tr>
      <w:tr>
        <w:trPr>
          <w:cantSplit/>
        </w:trPr>
        <w:tc>
          <w:tcPr>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Review</w:t>
            </w:r>
          </w:p>
        </w:tc>
        <w:tc>
          <w:tcPr>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Review 3 - Final Demonstration, Evaluation and Project Completion Review</w:t>
            </w:r>
          </w:p>
        </w:tc>
      </w:tr>
      <w:tr>
        <w:trPr>
          <w:cantSplit/>
        </w:trPr>
        <w:tc>
          <w:tcPr>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Review Date</w:t>
            </w:r>
          </w:p>
        </w:tc>
        <w:tc>
          <w:tcPr>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[To be filled by the team before submission]</w:t>
            </w:r>
          </w:p>
        </w:tc>
      </w:tr>
      <w:tr>
        <w:trPr>
          <w:cantSplit/>
        </w:trPr>
        <w:tc>
          <w:tcPr>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Faculty / Evaluator</w:t>
            </w:r>
          </w:p>
        </w:tc>
        <w:tc>
          <w:tcPr>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[To be filled by the team before submission]</w:t>
            </w:r>
          </w:p>
        </w:tc>
      </w:tr>
      <w:tr>
        <w:trPr>
          <w:cantSplit/>
        </w:trPr>
        <w:tc>
          <w:tcPr>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Institution</w:t>
            </w:r>
          </w:p>
        </w:tc>
        <w:tc>
          <w:tcPr>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Vellore Institute of Technology, Vellore</w:t>
            </w:r>
          </w:p>
        </w:tc>
      </w:tr>
    </w:tbl>
    <w:p>
      <w:pPr>
        <w:spacing w:after="120" w:before="400"/>
      </w:pPr>
      <w:r>
        <w:rPr>
          <w:rFonts w:ascii="Calibri" w:cs="Calibri" w:eastAsia="Calibri" w:hAnsi="Calibri"/>
          <w:b/>
          <w:bCs/>
          <w:color w:val="1E2761"/>
          <w:sz w:val="24"/>
          <w:szCs w:val="24"/>
        </w:rPr>
        <w:t xml:space="preserve">Team Members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cantSplit/>
          <w:tblHeader/>
        </w:trPr>
        <w:tc>
          <w:tcPr>
            <w:tcW w:type="pct" w:w="10%"/>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Sr. No.</w:t>
            </w:r>
          </w:p>
        </w:tc>
        <w:tc>
          <w:tcPr>
            <w:tcW w:type="pct" w:w="28%"/>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Name</w:t>
            </w:r>
          </w:p>
        </w:tc>
        <w:tc>
          <w:tcPr>
            <w:tcW w:type="pct" w:w="18%"/>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Registration No.</w:t>
            </w:r>
          </w:p>
        </w:tc>
        <w:tc>
          <w:tcPr>
            <w:tcW w:type="pct" w:w="44%"/>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Final Review Role</w:t>
            </w:r>
          </w:p>
        </w:tc>
      </w:tr>
      <w:tr>
        <w:trPr>
          <w:cantSplit/>
        </w:trPr>
        <w:tc>
          <w:tcPr>
            <w:tcW w:type="pct" w:w="1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1</w:t>
            </w:r>
          </w:p>
        </w:tc>
        <w:tc>
          <w:tcPr>
            <w:tcW w:type="pct" w:w="2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Gunjal Sai Sanjay</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24BCT0064</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Project Lead / System Integrator</w:t>
            </w:r>
          </w:p>
        </w:tc>
      </w:tr>
      <w:tr>
        <w:trPr>
          <w:cantSplit/>
        </w:trPr>
        <w:tc>
          <w:tcPr>
            <w:tcW w:type="pct" w:w="1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w:t>
            </w:r>
          </w:p>
        </w:tc>
        <w:tc>
          <w:tcPr>
            <w:tcW w:type="pct" w:w="2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Aghera Kush Nipeshkumar</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24BCE0149</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Testing / Evaluation / Release Owner</w:t>
            </w:r>
          </w:p>
        </w:tc>
      </w:tr>
      <w:tr>
        <w:trPr>
          <w:cantSplit/>
        </w:trPr>
        <w:tc>
          <w:tcPr>
            <w:tcW w:type="pct" w:w="1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3</w:t>
            </w:r>
          </w:p>
        </w:tc>
        <w:tc>
          <w:tcPr>
            <w:tcW w:type="pct" w:w="2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Piyush Mundhra</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24BCE2173</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Front-End / Analysis Module Owner (Lexer &amp; Parser)</w:t>
            </w:r>
          </w:p>
        </w:tc>
      </w:tr>
      <w:tr>
        <w:trPr>
          <w:cantSplit/>
        </w:trPr>
        <w:tc>
          <w:tcPr>
            <w:tcW w:type="pct" w:w="1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4</w:t>
            </w:r>
          </w:p>
        </w:tc>
        <w:tc>
          <w:tcPr>
            <w:tcW w:type="pct" w:w="2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 Vishwajeet Kumar</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24BCE0341</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Core Processing / Back-End Owner (Optimizer &amp; Deoptimizer)</w:t>
            </w:r>
          </w:p>
        </w:tc>
      </w:tr>
    </w:tbl>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Originality Declaration</w:t>
      </w:r>
    </w:p>
    <w:p>
      <w:pPr>
        <w:spacing w:after="140" w:line="300"/>
        <w:jc w:val="both"/>
      </w:pPr>
      <w:r>
        <w:rPr>
          <w:rFonts w:ascii="Calibri" w:cs="Calibri" w:eastAsia="Calibri" w:hAnsi="Calibri"/>
          <w:b w:val="false"/>
          <w:bCs w:val="false"/>
          <w:i w:val="false"/>
          <w:iCs w:val="false"/>
          <w:color w:val="000000"/>
          <w:sz w:val="22"/>
          <w:szCs w:val="22"/>
        </w:rPr>
        <w:t xml:space="preserve">We, the undersigned members of Team 6 (Project ID A31, BCSE307P - Compiler Design Project, Vellore Institute of Technology, Vellore), declare that this final report and the accompanying source-code repository represent our own original work, carried out under the guidance of our course faculty as part of the BCSE307 Compiler Design Project. Where external books, papers, official documentation or open-source components have been used, they are explicitly cited in Section 14 (References). No part of this submission has been copied from an unacknowledged source, and no confidential credentials, personal data or unapproved copyrighted material are included.</w:t>
      </w:r>
    </w:p>
    <w:p>
      <w:pPr>
        <w:spacing w:after="100" w:before="300"/>
      </w:pPr>
      <w:r>
        <w:rPr>
          <w:rFonts w:ascii="Calibri" w:cs="Calibri" w:eastAsia="Calibri" w:hAnsi="Calibri"/>
          <w:b/>
          <w:bCs/>
          <w:sz w:val="22"/>
          <w:szCs w:val="22"/>
        </w:rPr>
        <w:t xml:space="preserve">Signed: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cantSplit/>
          <w:tblHeader/>
        </w:trPr>
        <w:tc>
          <w:tcPr>
            <w:tcW w:type="pct" w:w="10%"/>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Sr. No.</w:t>
            </w:r>
          </w:p>
        </w:tc>
        <w:tc>
          <w:tcPr>
            <w:tcW w:type="pct" w:w="32%"/>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Name</w:t>
            </w:r>
          </w:p>
        </w:tc>
        <w:tc>
          <w:tcPr>
            <w:tcW w:type="pct" w:w="20%"/>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Registration No.</w:t>
            </w:r>
          </w:p>
        </w:tc>
        <w:tc>
          <w:tcPr>
            <w:tcW w:type="pct" w:w="38%"/>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Signature</w:t>
            </w:r>
          </w:p>
        </w:tc>
      </w:tr>
      <w:tr>
        <w:trPr>
          <w:cantSplit/>
        </w:trPr>
        <w:tc>
          <w:tcPr>
            <w:tcW w:type="pct" w:w="1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1</w:t>
            </w:r>
          </w:p>
        </w:tc>
        <w:tc>
          <w:tcPr>
            <w:tcW w:type="pct" w:w="3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Gunjal Sai Sanjay</w:t>
            </w:r>
          </w:p>
        </w:tc>
        <w:tc>
          <w:tcPr>
            <w:tcW w:type="pct" w:w="2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24BCT0064</w:t>
            </w:r>
          </w:p>
        </w:tc>
        <w:tc>
          <w:tcPr>
            <w:tcW w:type="pct" w:w="3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 </w:t>
            </w:r>
          </w:p>
        </w:tc>
      </w:tr>
      <w:tr>
        <w:trPr>
          <w:cantSplit/>
        </w:trPr>
        <w:tc>
          <w:tcPr>
            <w:tcW w:type="pct" w:w="1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w:t>
            </w:r>
          </w:p>
        </w:tc>
        <w:tc>
          <w:tcPr>
            <w:tcW w:type="pct" w:w="3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Aghera Kush Nipeshkumar</w:t>
            </w:r>
          </w:p>
        </w:tc>
        <w:tc>
          <w:tcPr>
            <w:tcW w:type="pct" w:w="2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24BCE0149</w:t>
            </w:r>
          </w:p>
        </w:tc>
        <w:tc>
          <w:tcPr>
            <w:tcW w:type="pct" w:w="3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 </w:t>
            </w:r>
          </w:p>
        </w:tc>
      </w:tr>
      <w:tr>
        <w:trPr>
          <w:cantSplit/>
        </w:trPr>
        <w:tc>
          <w:tcPr>
            <w:tcW w:type="pct" w:w="1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3</w:t>
            </w:r>
          </w:p>
        </w:tc>
        <w:tc>
          <w:tcPr>
            <w:tcW w:type="pct" w:w="3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Piyush Mundhra</w:t>
            </w:r>
          </w:p>
        </w:tc>
        <w:tc>
          <w:tcPr>
            <w:tcW w:type="pct" w:w="2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24BCE2173</w:t>
            </w:r>
          </w:p>
        </w:tc>
        <w:tc>
          <w:tcPr>
            <w:tcW w:type="pct" w:w="3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 </w:t>
            </w:r>
          </w:p>
        </w:tc>
      </w:tr>
      <w:tr>
        <w:trPr>
          <w:cantSplit/>
        </w:trPr>
        <w:tc>
          <w:tcPr>
            <w:tcW w:type="pct" w:w="1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4</w:t>
            </w:r>
          </w:p>
        </w:tc>
        <w:tc>
          <w:tcPr>
            <w:tcW w:type="pct" w:w="3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 Vishwajeet Kumar</w:t>
            </w:r>
          </w:p>
        </w:tc>
        <w:tc>
          <w:tcPr>
            <w:tcW w:type="pct" w:w="2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24BCE0341</w:t>
            </w:r>
          </w:p>
        </w:tc>
        <w:tc>
          <w:tcPr>
            <w:tcW w:type="pct" w:w="3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 </w:t>
            </w:r>
          </w:p>
        </w:tc>
      </w:tr>
    </w:tbl>
    <w:p>
      <w:pPr>
        <w:spacing w:after="100" w:before="26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cantSplit/>
        </w:trPr>
        <w:tc>
          <w:tcPr>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Team Leader Signature</w:t>
            </w:r>
          </w:p>
        </w:tc>
        <w:tc>
          <w:tcPr>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Faculty / Evaluator Signature</w:t>
            </w:r>
          </w:p>
        </w:tc>
        <w:tc>
          <w:tcPr>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Date</w:t>
            </w:r>
          </w:p>
        </w:tc>
      </w:tr>
      <w:tr>
        <w:trPr>
          <w:cantSplit/>
        </w:trPr>
        <w:tc>
          <w:tcPr>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 </w:t>
            </w:r>
          </w:p>
        </w:tc>
        <w:tc>
          <w:tcPr>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 </w:t>
            </w:r>
          </w:p>
        </w:tc>
        <w:tc>
          <w:tcPr>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 </w:t>
            </w:r>
          </w:p>
        </w:tc>
      </w:tr>
    </w:tbl>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1. Abstract</w:t>
      </w:r>
    </w:p>
    <w:p>
      <w:pPr>
        <w:spacing w:after="140" w:line="300"/>
        <w:jc w:val="both"/>
      </w:pPr>
      <w:r>
        <w:rPr>
          <w:rFonts w:ascii="Calibri" w:cs="Calibri" w:eastAsia="Calibri" w:hAnsi="Calibri"/>
          <w:b w:val="false"/>
          <w:bCs w:val="false"/>
          <w:i w:val="false"/>
          <w:iCs w:val="false"/>
          <w:color w:val="000000"/>
          <w:sz w:val="22"/>
          <w:szCs w:val="22"/>
        </w:rPr>
        <w:t xml:space="preserve">This project implements a speculative optimizer with deoptimization support for a small toy programming language, built entirely in Python as an educational compiler-construction exercise. The system tokenizes and parses toy-language source programs, lowers them into a baseline stack-based intermediate representation, profiles a representative execution to form a type assumption for each variable, and speculatively rewrites generic addition operations into guarded, type-specialized instructions wherever both operands are observed to be consistently integer-typed. At run time, a runtime guard verifies each assumption immediately before the specialized instruction would execute; if a guard fails, a deoptimizer records structured recovery metadata (a deoptimization ID, optimized and baseline instruction positions, the live variable bindings, the failed assumption, and the failure reason) and safely resumes execution on an always-correct baseline interpreter, guaranteeing that the optimized path never silently returns an incorrect result or crashes uncontrollably.</w:t>
      </w:r>
    </w:p>
    <w:p>
      <w:pPr>
        <w:spacing w:after="140" w:line="300"/>
        <w:jc w:val="both"/>
      </w:pPr>
      <w:r>
        <w:rPr>
          <w:rFonts w:ascii="Calibri" w:cs="Calibri" w:eastAsia="Calibri" w:hAnsi="Calibri"/>
          <w:b w:val="false"/>
          <w:bCs w:val="false"/>
          <w:i w:val="false"/>
          <w:iCs w:val="false"/>
          <w:color w:val="000000"/>
          <w:sz w:val="22"/>
          <w:szCs w:val="22"/>
        </w:rPr>
        <w:t xml:space="preserve">Between Review 1 and Review 2 the team closed four self-identified implementation defects (a mid-expression state-reconstruction bug, an uncontrolled Python type-crash, a profiler bug affecting intra-program reassignment, and a masked test gap), and delivered a fully working, integrated, tested prototype. Between Review 2 and Review 3 the team hardened the optimizer to guard both operands of an addition (previously only the left operand was guarded), and extended the automated test suite with a stress test (a variable-to-variable addition and a 50-statement sequential addition chain) and a regression test that re-verifies all four previously-fixed defects. The final automated test suite comprises seven test cases spanning positive, negative, boundary, performance, stress and regression scenarios, and all seven currently pass. The completed system demonstrates, at a small and fully inspectable scale, the core lifecycle used by production speculative just-in-time compilers: profiling, assumption formation, guarded optimization, assumption failure detection, deoptimization and safe recovery -- while remaining honest about where a Python tree/stack interpreter cannot show a production JIT's wall-clock performance benefit, since native code generation was explicitly out of scope from Review 1 onward.</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2. Introduction and Motivation</w:t>
      </w:r>
    </w:p>
    <w:p>
      <w:pPr>
        <w:spacing w:after="140" w:line="300"/>
        <w:jc w:val="both"/>
      </w:pPr>
      <w:r>
        <w:rPr>
          <w:rFonts w:ascii="Calibri" w:cs="Calibri" w:eastAsia="Calibri" w:hAnsi="Calibri"/>
          <w:b w:val="false"/>
          <w:bCs w:val="false"/>
          <w:i w:val="false"/>
          <w:iCs w:val="false"/>
          <w:color w:val="000000"/>
          <w:sz w:val="22"/>
          <w:szCs w:val="22"/>
        </w:rPr>
        <w:t xml:space="preserve">Modern production language runtimes -- JavaScript engines such as V8, the Java HotSpot VM, and PyPy's tracing JIT among others -- rely heavily on speculative optimization to achieve performance close to statically-compiled languages while still executing dynamically-typed or dynamically-behaving code. These systems observe a program's actual runtime behaviour, form assumptions about it (for example, that a variable is consistently an integer, or that a call site consistently invokes the same function), and generate specialized machine code that is valid only while those assumptions hold. A guard checks the assumption on every execution of the specialized code; when a program's behaviour changes and an assumption is violated, the runtime must deoptimize -- safely abandon the specialized code and fall back to a general, always-correct execution path -- without corrupting program state or producing an incorrect result.</w:t>
      </w:r>
    </w:p>
    <w:p>
      <w:pPr>
        <w:spacing w:after="140" w:line="300"/>
        <w:jc w:val="both"/>
      </w:pPr>
      <w:r>
        <w:rPr>
          <w:rFonts w:ascii="Calibri" w:cs="Calibri" w:eastAsia="Calibri" w:hAnsi="Calibri"/>
          <w:b w:val="false"/>
          <w:bCs w:val="false"/>
          <w:i w:val="false"/>
          <w:iCs w:val="false"/>
          <w:color w:val="000000"/>
          <w:sz w:val="22"/>
          <w:szCs w:val="22"/>
        </w:rPr>
        <w:t xml:space="preserve">This mechanism is central to how dynamic-language performance is achieved in practice, but it is also one of the more intricate parts of a compiler's runtime: it couples a static compile-time transformation to a runtime safety net, and getting the interaction wrong produces either incorrect results (an unsafe optimization) or unpredictable crashes (an unsafe recovery). Most compiler-construction coursework covers static optimizations (constant folding, dead-code elimination) in depth but rarely gives students hands-on experience with the profile-guard-deoptimize cycle itself, because production implementations of it are large, C++-based, and deeply entangled with a JIT backend.</w:t>
      </w:r>
    </w:p>
    <w:p>
      <w:pPr>
        <w:spacing w:after="140" w:line="300"/>
        <w:jc w:val="both"/>
      </w:pPr>
      <w:r>
        <w:rPr>
          <w:rFonts w:ascii="Calibri" w:cs="Calibri" w:eastAsia="Calibri" w:hAnsi="Calibri"/>
          <w:b w:val="false"/>
          <w:bCs w:val="false"/>
          <w:i w:val="false"/>
          <w:iCs w:val="false"/>
          <w:color w:val="000000"/>
          <w:sz w:val="22"/>
          <w:szCs w:val="22"/>
        </w:rPr>
        <w:t xml:space="preserve">This project addresses that gap directly and pedagogically: it builds a small, fully inspectable, Python-based prototype that isolates exactly the profile -&gt; speculate -&gt; guard -&gt; deoptimize -&gt; recover cycle for a single, well-understood optimization (integer-typed addition), on a toy language intentionally kept small enough that every stage of the pipeline can be read, traced and explained end to end. The relevance to compiler design coursework (BCSE307) is direct: it gives the team, and, through the final report and repository, other students, a concrete, minimal, working reference implementation of a concept that is usually only described in lectures and textbooks (Aho et al.; Cooper &amp; Torczon) rather than built by hand.</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3. Problem Statement, Objectives, Scope and Limitations</w:t>
      </w:r>
    </w:p>
    <w:p>
      <w:pPr>
        <w:spacing w:after="90" w:before="180"/>
      </w:pPr>
      <w:r>
        <w:rPr>
          <w:rFonts w:ascii="Calibri" w:cs="Calibri" w:eastAsia="Calibri" w:hAnsi="Calibri"/>
          <w:b/>
          <w:bCs/>
          <w:color w:val="444444"/>
          <w:sz w:val="23"/>
          <w:szCs w:val="23"/>
        </w:rPr>
        <w:t xml:space="preserve">3.1 Problem Statement</w:t>
      </w:r>
    </w:p>
    <w:p>
      <w:pPr>
        <w:spacing w:after="140" w:line="300"/>
        <w:jc w:val="both"/>
      </w:pPr>
      <w:r>
        <w:rPr>
          <w:rFonts w:ascii="Calibri" w:cs="Calibri" w:eastAsia="Calibri" w:hAnsi="Calibri"/>
          <w:b w:val="false"/>
          <w:bCs w:val="false"/>
          <w:i w:val="false"/>
          <w:iCs w:val="false"/>
          <w:color w:val="000000"/>
          <w:sz w:val="22"/>
          <w:szCs w:val="22"/>
        </w:rPr>
        <w:t xml:space="preserve">How can a compiler safely perform aggressive type- or value-based optimization using runtime assumptions, while still guaranteeing correct execution -- or a clearly diagnosable, controlled failure -- when those assumptions turn out to be wrong? The project's answer is to combine a type/value profiler, a speculative optimizer that inserts explicit runtime guards on every variable operand involved, and a deoptimizer that can safely hand control back to an always-correct baseline interpreter.</w:t>
      </w:r>
    </w:p>
    <w:p>
      <w:pPr>
        <w:spacing w:after="90" w:before="180"/>
      </w:pPr>
      <w:r>
        <w:rPr>
          <w:rFonts w:ascii="Calibri" w:cs="Calibri" w:eastAsia="Calibri" w:hAnsi="Calibri"/>
          <w:b/>
          <w:bCs/>
          <w:color w:val="444444"/>
          <w:sz w:val="23"/>
          <w:szCs w:val="23"/>
        </w:rPr>
        <w:t xml:space="preserve">3.2 Final Approved Scope</w:t>
      </w:r>
    </w:p>
    <w:p>
      <w:pPr>
        <w:spacing w:after="140" w:line="300"/>
        <w:jc w:val="both"/>
      </w:pPr>
      <w:r>
        <w:rPr>
          <w:rFonts w:ascii="Calibri" w:cs="Calibri" w:eastAsia="Calibri" w:hAnsi="Calibri"/>
          <w:b w:val="false"/>
          <w:bCs w:val="false"/>
          <w:i w:val="false"/>
          <w:iCs w:val="false"/>
          <w:color w:val="000000"/>
          <w:sz w:val="22"/>
          <w:szCs w:val="22"/>
        </w:rPr>
        <w:t xml:space="preserve">Unchanged from Review 1 and Review 2 in its overall shape: a small single-operator ('+') toy language; lexing, parsing and AST generation; a baseline stack-based IR and interpreter; type/value profiling; one type-based speculative optimization (integer add) guarded at run time on both operands; deoptimization metadata generation and statement-level state reconstruction; baseline fallback; and a full positive/negative/boundary/performance/stress/regression automated test suite. No item originally planned in the Review 1 objectives was descoped; the one deliberate refinement was hardening the optimizer's guard coverage from left-operand-only (Review 2) to both-operand (Review 3), which is an strengthening of the approved design rather than a deviation from it.</w:t>
      </w:r>
    </w:p>
    <w:p>
      <w:pPr>
        <w:spacing w:after="90" w:before="180"/>
      </w:pPr>
      <w:r>
        <w:rPr>
          <w:rFonts w:ascii="Calibri" w:cs="Calibri" w:eastAsia="Calibri" w:hAnsi="Calibri"/>
          <w:b/>
          <w:bCs/>
          <w:color w:val="444444"/>
          <w:sz w:val="23"/>
          <w:szCs w:val="23"/>
        </w:rPr>
        <w:t xml:space="preserve">3.3 Objective-Compliance Table (Final)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cantSplit/>
          <w:tblHeader/>
        </w:trPr>
        <w:tc>
          <w:tcPr>
            <w:tcW w:type="pct" w:w="55%"/>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Objective (fixed at Review 1)</w:t>
            </w:r>
          </w:p>
        </w:tc>
        <w:tc>
          <w:tcPr>
            <w:tcW w:type="pct" w:w="45%"/>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Final (Review 3) Status</w:t>
            </w:r>
          </w:p>
        </w:tc>
      </w:tr>
      <w:tr>
        <w:trPr>
          <w:cantSplit/>
        </w:trPr>
        <w:tc>
          <w:tcPr>
            <w:tcW w:type="pct" w:w="5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Design a simplified compiler pipeline for a small toy programming language.</w:t>
            </w:r>
          </w:p>
        </w:tc>
        <w:tc>
          <w:tcPr>
            <w:tcW w:type="pct" w:w="4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Complete - lexer, parser, IR generator, baseline interpreter and guarded interpreter, fully integrated.</w:t>
            </w:r>
          </w:p>
        </w:tc>
      </w:tr>
      <w:tr>
        <w:trPr>
          <w:cantSplit/>
        </w:trPr>
        <w:tc>
          <w:tcPr>
            <w:tcW w:type="pct" w:w="5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Generate an intermediate representation suitable for optimization.</w:t>
            </w:r>
          </w:p>
        </w:tc>
        <w:tc>
          <w:tcPr>
            <w:tcW w:type="pct" w:w="4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Complete - stack-based IR (LOAD_CONST, STORE, LOAD, ADD, PRINT).</w:t>
            </w:r>
          </w:p>
        </w:tc>
      </w:tr>
      <w:tr>
        <w:trPr>
          <w:cantSplit/>
        </w:trPr>
        <w:tc>
          <w:tcPr>
            <w:tcW w:type="pct" w:w="5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Implement a type-based speculative optimization.</w:t>
            </w:r>
          </w:p>
        </w:tc>
        <w:tc>
          <w:tcPr>
            <w:tcW w:type="pct" w:w="4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Complete, and hardened in Review 3 to guard both operands of ADD, not only the left.</w:t>
            </w:r>
          </w:p>
        </w:tc>
      </w:tr>
      <w:tr>
        <w:trPr>
          <w:cantSplit/>
        </w:trPr>
        <w:tc>
          <w:tcPr>
            <w:tcW w:type="pct" w:w="5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Insert runtime guards to validate speculative assumptions.</w:t>
            </w:r>
          </w:p>
        </w:tc>
        <w:tc>
          <w:tcPr>
            <w:tcW w:type="pct" w:w="4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Complete - CHECK_INT emitted for every guarded variable operand.</w:t>
            </w:r>
          </w:p>
        </w:tc>
      </w:tr>
      <w:tr>
        <w:trPr>
          <w:cantSplit/>
        </w:trPr>
        <w:tc>
          <w:tcPr>
            <w:tcW w:type="pct" w:w="5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Generate deoptimization metadata for selected optimized execution points.</w:t>
            </w:r>
          </w:p>
        </w:tc>
        <w:tc>
          <w:tcPr>
            <w:tcW w:type="pct" w:w="4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Complete - structured metadata dictionary with 7 fields.</w:t>
            </w:r>
          </w:p>
        </w:tc>
      </w:tr>
      <w:tr>
        <w:trPr>
          <w:cantSplit/>
        </w:trPr>
        <w:tc>
          <w:tcPr>
            <w:tcW w:type="pct" w:w="5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Detect assumption failures and transfer execution to baseline code.</w:t>
            </w:r>
          </w:p>
        </w:tc>
        <w:tc>
          <w:tcPr>
            <w:tcW w:type="pct" w:w="4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Complete - verified by Test 2 and re-verified by Test 7 (regression).</w:t>
            </w:r>
          </w:p>
        </w:tc>
      </w:tr>
      <w:tr>
        <w:trPr>
          <w:cantSplit/>
        </w:trPr>
        <w:tc>
          <w:tcPr>
            <w:tcW w:type="pct" w:w="5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Reconstruct the required execution state at the IR/interpreter level.</w:t>
            </w:r>
          </w:p>
        </w:tc>
        <w:tc>
          <w:tcPr>
            <w:tcW w:type="pct" w:w="4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Complete, at statement granularity (a documented, deliberate design choice within the approved scope).</w:t>
            </w:r>
          </w:p>
        </w:tc>
      </w:tr>
      <w:tr>
        <w:trPr>
          <w:cantSplit/>
        </w:trPr>
        <w:tc>
          <w:tcPr>
            <w:tcW w:type="pct" w:w="5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Verify correctness using positive, negative, boundary and performance-oriented tests.</w:t>
            </w:r>
          </w:p>
        </w:tc>
        <w:tc>
          <w:tcPr>
            <w:tcW w:type="pct" w:w="45%"/>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Complete and exceeded - 7/7 automated tests passing, including added stress and regression categories.</w:t>
            </w:r>
          </w:p>
        </w:tc>
      </w:tr>
    </w:tbl>
    <w:p>
      <w:pPr>
        <w:spacing w:after="90" w:before="180"/>
      </w:pPr>
      <w:r>
        <w:rPr>
          <w:rFonts w:ascii="Calibri" w:cs="Calibri" w:eastAsia="Calibri" w:hAnsi="Calibri"/>
          <w:b/>
          <w:bCs/>
          <w:color w:val="444444"/>
          <w:sz w:val="23"/>
          <w:szCs w:val="23"/>
        </w:rPr>
        <w:t xml:space="preserve">3.4 Limitations (Final)</w:t>
      </w:r>
    </w:p>
    <w:p>
      <w:pPr>
        <w:spacing w:after="140" w:line="300"/>
        <w:jc w:val="both"/>
      </w:pPr>
      <w:r>
        <w:rPr>
          <w:rFonts w:ascii="Calibri" w:cs="Calibri" w:eastAsia="Calibri" w:hAnsi="Calibri"/>
          <w:b w:val="false"/>
          <w:bCs w:val="false"/>
          <w:i w:val="false"/>
          <w:iCs w:val="false"/>
          <w:color w:val="000000"/>
          <w:sz w:val="22"/>
          <w:szCs w:val="22"/>
        </w:rPr>
        <w:t xml:space="preserve">The Review 1/2 limitations remain in force except where explicitly closed below. Full industrial-compiler features -- a JIT, LLVM integration, native code generation, CPU-register-level state recovery, multi-architecture support, garbage collection, a larger grammar, and multiple optimization passes -- remain out of scope, as agreed at Review 1. The one Review 2 limitation that was closed in Review 3 is the left-operand-only guard: the optimizer now guards a variable right operand as well (Section 7.3, Section 9). The complete final limitations table is in Section 11.</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4. Background / Related Work</w:t>
      </w:r>
    </w:p>
    <w:p>
      <w:pPr>
        <w:spacing w:after="140" w:line="300"/>
        <w:jc w:val="both"/>
      </w:pPr>
      <w:r>
        <w:rPr>
          <w:rFonts w:ascii="Calibri" w:cs="Calibri" w:eastAsia="Calibri" w:hAnsi="Calibri"/>
          <w:b w:val="false"/>
          <w:bCs w:val="false"/>
          <w:i w:val="false"/>
          <w:iCs w:val="false"/>
          <w:color w:val="000000"/>
          <w:sz w:val="22"/>
          <w:szCs w:val="22"/>
        </w:rPr>
        <w:t xml:space="preserve">This section is carried over unchanged in substance from the Review 1 literature survey, restated here so the final report is self-contained.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cantSplit/>
          <w:tblHeader/>
        </w:trPr>
        <w:tc>
          <w:tcPr>
            <w:tcW w:type="pct" w:w="22%"/>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Work / System</w:t>
            </w:r>
          </w:p>
        </w:tc>
        <w:tc>
          <w:tcPr>
            <w:tcW w:type="pct" w:w="40%"/>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Approach</w:t>
            </w:r>
          </w:p>
        </w:tc>
        <w:tc>
          <w:tcPr>
            <w:tcW w:type="pct" w:w="38%"/>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Key Limitation Relative to This Project</w:t>
            </w:r>
          </w:p>
        </w:tc>
      </w:tr>
      <w:tr>
        <w:trPr>
          <w:cantSplit/>
        </w:trPr>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Traditional Compiler Optimization</w:t>
            </w:r>
          </w:p>
        </w:tc>
        <w:tc>
          <w:tcPr>
            <w:tcW w:type="pct" w:w="4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Static transformations: constant folding, propagation, dead-code elimination, loop optimization, strength reduction.</w:t>
            </w:r>
          </w:p>
        </w:tc>
        <w:tc>
          <w:tcPr>
            <w:tcW w:type="pct" w:w="3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Conservative with respect to unknown runtime behaviour; may miss optimization opportunities requiring runtime information.</w:t>
            </w:r>
          </w:p>
        </w:tc>
      </w:tr>
      <w:tr>
        <w:trPr>
          <w:cantSplit/>
        </w:trPr>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Speculative Optimization (general)</w:t>
            </w:r>
          </w:p>
        </w:tc>
        <w:tc>
          <w:tcPr>
            <w:tcW w:type="pct" w:w="4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Uses observed runtime behaviour to form assumptions and generate specialized code.</w:t>
            </w:r>
          </w:p>
        </w:tc>
        <w:tc>
          <w:tcPr>
            <w:tcW w:type="pct" w:w="3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Assumptions can become invalid, requiring runtime guards and a recovery mechanism.</w:t>
            </w:r>
          </w:p>
        </w:tc>
      </w:tr>
      <w:tr>
        <w:trPr>
          <w:cantSplit/>
        </w:trPr>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Runtime Guards</w:t>
            </w:r>
          </w:p>
        </w:tc>
        <w:tc>
          <w:tcPr>
            <w:tcW w:type="pct" w:w="4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Checks a speculative assumption before or during optimized execution.</w:t>
            </w:r>
          </w:p>
        </w:tc>
        <w:tc>
          <w:tcPr>
            <w:tcW w:type="pct" w:w="3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Requires a well-defined, safe failure path when the guard condition is not satisfied.</w:t>
            </w:r>
          </w:p>
        </w:tc>
      </w:tr>
      <w:tr>
        <w:trPr>
          <w:cantSplit/>
        </w:trPr>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Deoptimization (production JITs: V8, HotSpot)</w:t>
            </w:r>
          </w:p>
        </w:tc>
        <w:tc>
          <w:tcPr>
            <w:tcW w:type="pct" w:w="4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Transfers execution from optimized code back to baseline/interpreted code after an assumption failure.</w:t>
            </w:r>
          </w:p>
        </w:tc>
        <w:tc>
          <w:tcPr>
            <w:tcW w:type="pct" w:w="3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Production implementations reconstruct state at the CPU-register / native-stack-frame level -- far more complex than an academic prototype needs or can build in one semester.</w:t>
            </w:r>
          </w:p>
        </w:tc>
      </w:tr>
      <w:tr>
        <w:trPr>
          <w:cantSplit/>
        </w:trPr>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This Project's Prototype</w:t>
            </w:r>
          </w:p>
        </w:tc>
        <w:tc>
          <w:tcPr>
            <w:tcW w:type="pct" w:w="4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Python-based toy compiler with type/value profiling, one type specialization guarded on both operands, and IR/interpreter-level (statement-granularity) deoptimization.</w:t>
            </w:r>
          </w:p>
        </w:tc>
        <w:tc>
          <w:tcPr>
            <w:tcW w:type="pct" w:w="3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Simplified, educational implementation; not a production JIT or native compiler -- by design, per the approved Review 1 scope.</w:t>
            </w:r>
          </w:p>
        </w:tc>
      </w:tr>
    </w:tbl>
    <w:p>
      <w:pPr>
        <w:spacing w:after="140" w:line="300"/>
        <w:jc w:val="both"/>
      </w:pPr>
      <w:r>
        <w:rPr>
          <w:rFonts w:ascii="Calibri" w:cs="Calibri" w:eastAsia="Calibri" w:hAnsi="Calibri"/>
          <w:b w:val="false"/>
          <w:bCs w:val="false"/>
          <w:i w:val="false"/>
          <w:iCs w:val="false"/>
          <w:color w:val="000000"/>
          <w:sz w:val="22"/>
          <w:szCs w:val="22"/>
        </w:rPr>
        <w:t xml:space="preserve">Identified Gap (unchanged from Review 1): there is a need for a small, understandable compiler prototype that demonstrates how runtime type/value observations can be converted into explicit speculative assumptions, guarded specialized operations, and a recoverable baseline execution path -- without the accidental complexity of a full production JIT. This project's contribution is exactly that minimal, inspectable reference implementation, completed and hardened through three review cycles.</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5. Requirements and Technology Stack</w:t>
      </w:r>
    </w:p>
    <w:p>
      <w:pPr>
        <w:spacing w:after="90" w:before="180"/>
      </w:pPr>
      <w:r>
        <w:rPr>
          <w:rFonts w:ascii="Calibri" w:cs="Calibri" w:eastAsia="Calibri" w:hAnsi="Calibri"/>
          <w:b/>
          <w:bCs/>
          <w:color w:val="444444"/>
          <w:sz w:val="23"/>
          <w:szCs w:val="23"/>
        </w:rPr>
        <w:t xml:space="preserve">5.1 Software</w:t>
      </w:r>
    </w:p>
    <w:p>
      <w:pPr>
        <w:pStyle w:val="ListParagraph"/>
        <w:numPr>
          <w:ilvl w:val="0"/>
          <w:numId w:val="1"/>
        </w:numPr>
        <w:spacing w:after="80" w:line="280"/>
      </w:pPr>
      <w:r>
        <w:rPr>
          <w:rFonts w:ascii="Calibri" w:cs="Calibri" w:eastAsia="Calibri" w:hAnsi="Calibri"/>
          <w:sz w:val="22"/>
          <w:szCs w:val="22"/>
        </w:rPr>
        <w:t xml:space="preserve">Python 3.9+ (standard library only -- no external runtime dependencies).</w:t>
      </w:r>
    </w:p>
    <w:p>
      <w:pPr>
        <w:pStyle w:val="ListParagraph"/>
        <w:numPr>
          <w:ilvl w:val="0"/>
          <w:numId w:val="1"/>
        </w:numPr>
        <w:spacing w:after="80" w:line="280"/>
      </w:pPr>
      <w:r>
        <w:rPr>
          <w:rFonts w:ascii="Calibri" w:cs="Calibri" w:eastAsia="Calibri" w:hAnsi="Calibri"/>
          <w:sz w:val="22"/>
          <w:szCs w:val="22"/>
        </w:rPr>
        <w:t xml:space="preserve">VS Code or an equivalent IDE.</w:t>
      </w:r>
    </w:p>
    <w:p>
      <w:pPr>
        <w:pStyle w:val="ListParagraph"/>
        <w:numPr>
          <w:ilvl w:val="0"/>
          <w:numId w:val="1"/>
        </w:numPr>
        <w:spacing w:after="80" w:line="280"/>
      </w:pPr>
      <w:r>
        <w:rPr>
          <w:rFonts w:ascii="Calibri" w:cs="Calibri" w:eastAsia="Calibri" w:hAnsi="Calibri"/>
          <w:sz w:val="22"/>
          <w:szCs w:val="22"/>
        </w:rPr>
        <w:t xml:space="preserve">Git and GitHub for version control and collaboration.</w:t>
      </w:r>
    </w:p>
    <w:p>
      <w:pPr>
        <w:spacing w:after="90" w:before="180"/>
      </w:pPr>
      <w:r>
        <w:rPr>
          <w:rFonts w:ascii="Calibri" w:cs="Calibri" w:eastAsia="Calibri" w:hAnsi="Calibri"/>
          <w:b/>
          <w:bCs/>
          <w:color w:val="444444"/>
          <w:sz w:val="23"/>
          <w:szCs w:val="23"/>
        </w:rPr>
        <w:t xml:space="preserve">5.2 Hardware</w:t>
      </w:r>
    </w:p>
    <w:p>
      <w:pPr>
        <w:pStyle w:val="ListParagraph"/>
        <w:numPr>
          <w:ilvl w:val="0"/>
          <w:numId w:val="1"/>
        </w:numPr>
        <w:spacing w:after="80" w:line="280"/>
      </w:pPr>
      <w:r>
        <w:rPr>
          <w:rFonts w:ascii="Calibri" w:cs="Calibri" w:eastAsia="Calibri" w:hAnsi="Calibri"/>
          <w:sz w:val="22"/>
          <w:szCs w:val="22"/>
        </w:rPr>
        <w:t xml:space="preserve">Any standard laptop/desktop with a minimum of 4 GB RAM; no specialized or GPU hardware required.</w:t>
      </w:r>
    </w:p>
    <w:p>
      <w:pPr>
        <w:spacing w:after="90" w:before="180"/>
      </w:pPr>
      <w:r>
        <w:rPr>
          <w:rFonts w:ascii="Calibri" w:cs="Calibri" w:eastAsia="Calibri" w:hAnsi="Calibri"/>
          <w:b/>
          <w:bCs/>
          <w:color w:val="444444"/>
          <w:sz w:val="23"/>
          <w:szCs w:val="23"/>
        </w:rPr>
        <w:t xml:space="preserve">5.3 Grammars / Test Programs</w:t>
      </w:r>
    </w:p>
    <w:p>
      <w:pPr>
        <w:spacing w:after="140" w:line="300"/>
        <w:jc w:val="both"/>
      </w:pPr>
      <w:r>
        <w:rPr>
          <w:rFonts w:ascii="Calibri" w:cs="Calibri" w:eastAsia="Calibri" w:hAnsi="Calibri"/>
          <w:b w:val="false"/>
          <w:bCs w:val="false"/>
          <w:i w:val="false"/>
          <w:iCs w:val="false"/>
          <w:color w:val="000000"/>
          <w:sz w:val="22"/>
          <w:szCs w:val="22"/>
        </w:rPr>
        <w:t xml:space="preserve">The toy-language grammar fixed at Review 1 (single '+' operator, assignment and print statements, integer and string literals) is the final grammar; it was not extended in Review 3, since the team's Weeks 9-12 effort was directed at hardening the existing optimizer (both-operand guarding) and broadening test coverage (stress and regression) rather than widening the language surface. The seven automated test programs (Section 9) serve as the project's sample datasets; no external dataset is used.</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6. System Design</w:t>
      </w:r>
    </w:p>
    <w:p>
      <w:pPr>
        <w:spacing w:after="90" w:before="180"/>
      </w:pPr>
      <w:r>
        <w:rPr>
          <w:rFonts w:ascii="Calibri" w:cs="Calibri" w:eastAsia="Calibri" w:hAnsi="Calibri"/>
          <w:b/>
          <w:bCs/>
          <w:color w:val="444444"/>
          <w:sz w:val="23"/>
          <w:szCs w:val="23"/>
        </w:rPr>
        <w:t xml:space="preserve">6.1 Final Architecture and Data Flow</w:t>
      </w:r>
    </w:p>
    <w:p>
      <w:pPr>
        <w:spacing w:after="140" w:line="300"/>
        <w:jc w:val="both"/>
      </w:pPr>
      <w:r>
        <w:rPr>
          <w:rFonts w:ascii="Calibri" w:cs="Calibri" w:eastAsia="Calibri" w:hAnsi="Calibri"/>
          <w:b w:val="false"/>
          <w:bCs w:val="false"/>
          <w:i w:val="false"/>
          <w:iCs w:val="false"/>
          <w:color w:val="000000"/>
          <w:sz w:val="22"/>
          <w:szCs w:val="22"/>
        </w:rPr>
        <w:t xml:space="preserve">The pipeline architecture established at Review 2 is the final architecture; only the internals of the speculative-optimization stage were hardened in Review 3 (Section 7.3), so the diagram is unchanged. Two execution paths share the same frontend and baseline IR: an always-correct baseline path, and a speculative path that falls back to the baseline path on a guard failure.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1B1F27" w:val="clear"/>
            <w:tcMar>
              <w:top w:type="dxa" w:w="120"/>
              <w:left w:type="dxa" w:w="160"/>
              <w:bottom w:type="dxa" w:w="120"/>
              <w:right w:type="dxa" w:w="160"/>
            </w:tcMar>
          </w:tcPr>
          <w:p>
            <w:pPr>
              <w:spacing w:after="0"/>
            </w:pPr>
            <w:r>
              <w:rPr>
                <w:rFonts w:ascii="Consolas" w:cs="Consolas" w:eastAsia="Consolas" w:hAnsi="Consolas"/>
                <w:color w:val="D7DEE9"/>
                <w:sz w:val="18"/>
                <w:szCs w:val="18"/>
              </w:rPr>
              <w:t xml:space="preserve">SOURCE (toy language text)</w:t>
            </w:r>
          </w:p>
          <w:p>
            <w:pPr>
              <w:spacing w:after="0"/>
            </w:pPr>
            <w:r>
              <w:rPr>
                <w:rFonts w:ascii="Consolas" w:cs="Consolas" w:eastAsia="Consolas" w:hAnsi="Consolas"/>
                <w:color w:val="D7DEE9"/>
                <w:sz w:val="18"/>
                <w:szCs w:val="18"/>
              </w:rPr>
              <w:t xml:space="preserve">   |  src/lexer.py :: tokenize(source) -&gt; List[Token]</w:t>
            </w:r>
          </w:p>
          <w:p>
            <w:pPr>
              <w:spacing w:after="0"/>
            </w:pPr>
            <w:r>
              <w:rPr>
                <w:rFonts w:ascii="Consolas" w:cs="Consolas" w:eastAsia="Consolas" w:hAnsi="Consolas"/>
                <w:color w:val="D7DEE9"/>
                <w:sz w:val="18"/>
                <w:szCs w:val="18"/>
              </w:rPr>
              <w:t xml:space="preserve">   v</w:t>
            </w:r>
          </w:p>
          <w:p>
            <w:pPr>
              <w:spacing w:after="0"/>
            </w:pPr>
            <w:r>
              <w:rPr>
                <w:rFonts w:ascii="Consolas" w:cs="Consolas" w:eastAsia="Consolas" w:hAnsi="Consolas"/>
                <w:color w:val="D7DEE9"/>
                <w:sz w:val="18"/>
                <w:szCs w:val="18"/>
              </w:rPr>
              <w:t xml:space="preserve">TOKENS</w:t>
            </w:r>
          </w:p>
          <w:p>
            <w:pPr>
              <w:spacing w:after="0"/>
            </w:pPr>
            <w:r>
              <w:rPr>
                <w:rFonts w:ascii="Consolas" w:cs="Consolas" w:eastAsia="Consolas" w:hAnsi="Consolas"/>
                <w:color w:val="D7DEE9"/>
                <w:sz w:val="18"/>
                <w:szCs w:val="18"/>
              </w:rPr>
              <w:t xml:space="preserve">   |  src/parser.py :: parse(source) -&gt; Program (AST)</w:t>
            </w:r>
          </w:p>
          <w:p>
            <w:pPr>
              <w:spacing w:after="0"/>
            </w:pPr>
            <w:r>
              <w:rPr>
                <w:rFonts w:ascii="Consolas" w:cs="Consolas" w:eastAsia="Consolas" w:hAnsi="Consolas"/>
                <w:color w:val="D7DEE9"/>
                <w:sz w:val="18"/>
                <w:szCs w:val="18"/>
              </w:rPr>
              <w:t xml:space="preserve">   v</w:t>
            </w:r>
          </w:p>
          <w:p>
            <w:pPr>
              <w:spacing w:after="0"/>
            </w:pPr>
            <w:r>
              <w:rPr>
                <w:rFonts w:ascii="Consolas" w:cs="Consolas" w:eastAsia="Consolas" w:hAnsi="Consolas"/>
                <w:color w:val="D7DEE9"/>
                <w:sz w:val="18"/>
                <w:szCs w:val="18"/>
              </w:rPr>
              <w:t xml:space="preserve">AST</w:t>
            </w:r>
          </w:p>
          <w:p>
            <w:pPr>
              <w:spacing w:after="0"/>
            </w:pPr>
            <w:r>
              <w:rPr>
                <w:rFonts w:ascii="Consolas" w:cs="Consolas" w:eastAsia="Consolas" w:hAnsi="Consolas"/>
                <w:color w:val="D7DEE9"/>
                <w:sz w:val="18"/>
                <w:szCs w:val="18"/>
              </w:rPr>
              <w:t xml:space="preserve">   |  src/ir.py :: generate_ir(program) -&gt; List[Instr]   (baseline IR)</w:t>
            </w:r>
          </w:p>
          <w:p>
            <w:pPr>
              <w:spacing w:after="0"/>
            </w:pPr>
            <w:r>
              <w:rPr>
                <w:rFonts w:ascii="Consolas" w:cs="Consolas" w:eastAsia="Consolas" w:hAnsi="Consolas"/>
                <w:color w:val="D7DEE9"/>
                <w:sz w:val="18"/>
                <w:szCs w:val="18"/>
              </w:rPr>
              <w:t xml:space="preserve">   v</w:t>
            </w:r>
          </w:p>
          <w:p>
            <w:pPr>
              <w:spacing w:after="0"/>
            </w:pPr>
            <w:r>
              <w:rPr>
                <w:rFonts w:ascii="Consolas" w:cs="Consolas" w:eastAsia="Consolas" w:hAnsi="Consolas"/>
                <w:color w:val="D7DEE9"/>
                <w:sz w:val="18"/>
                <w:szCs w:val="18"/>
              </w:rPr>
              <w:t xml:space="preserve">BASELINE IR  ----------------------------------------------------------+</w:t>
            </w:r>
          </w:p>
          <w:p>
            <w:pPr>
              <w:spacing w:after="0"/>
            </w:pPr>
            <w:r>
              <w:rPr>
                <w:rFonts w:ascii="Consolas" w:cs="Consolas" w:eastAsia="Consolas" w:hAnsi="Consolas"/>
                <w:color w:val="D7DEE9"/>
                <w:sz w:val="18"/>
                <w:szCs w:val="18"/>
              </w:rPr>
              <w:t xml:space="preserve">   |  src/optimizer.py :: profile(ir, sample_env) -&gt; {var: TYPE}       |</w:t>
            </w:r>
          </w:p>
          <w:p>
            <w:pPr>
              <w:spacing w:after="0"/>
            </w:pPr>
            <w:r>
              <w:rPr>
                <w:rFonts w:ascii="Consolas" w:cs="Consolas" w:eastAsia="Consolas" w:hAnsi="Consolas"/>
                <w:color w:val="D7DEE9"/>
                <w:sz w:val="18"/>
                <w:szCs w:val="18"/>
              </w:rPr>
              <w:t xml:space="preserve">   v                                                                   |</w:t>
            </w:r>
          </w:p>
          <w:p>
            <w:pPr>
              <w:spacing w:after="0"/>
            </w:pPr>
            <w:r>
              <w:rPr>
                <w:rFonts w:ascii="Consolas" w:cs="Consolas" w:eastAsia="Consolas" w:hAnsi="Consolas"/>
                <w:color w:val="D7DEE9"/>
                <w:sz w:val="18"/>
                <w:szCs w:val="18"/>
              </w:rPr>
              <w:t xml:space="preserve">TYPE PROFILE                                                           |</w:t>
            </w:r>
          </w:p>
          <w:p>
            <w:pPr>
              <w:spacing w:after="0"/>
            </w:pPr>
            <w:r>
              <w:rPr>
                <w:rFonts w:ascii="Consolas" w:cs="Consolas" w:eastAsia="Consolas" w:hAnsi="Consolas"/>
                <w:color w:val="D7DEE9"/>
                <w:sz w:val="18"/>
                <w:szCs w:val="18"/>
              </w:rPr>
              <w:t xml:space="preserve">   |  src/optimizer.py :: speculate(ir, profile) -&gt; List[Instr] (opt)  |</w:t>
            </w:r>
          </w:p>
          <w:p>
            <w:pPr>
              <w:spacing w:after="0"/>
            </w:pPr>
            <w:r>
              <w:rPr>
                <w:rFonts w:ascii="Consolas" w:cs="Consolas" w:eastAsia="Consolas" w:hAnsi="Consolas"/>
                <w:color w:val="D7DEE9"/>
                <w:sz w:val="18"/>
                <w:szCs w:val="18"/>
              </w:rPr>
              <w:t xml:space="preserve">   v                                                                   |</w:t>
            </w:r>
          </w:p>
          <w:p>
            <w:pPr>
              <w:spacing w:after="0"/>
            </w:pPr>
            <w:r>
              <w:rPr>
                <w:rFonts w:ascii="Consolas" w:cs="Consolas" w:eastAsia="Consolas" w:hAnsi="Consolas"/>
                <w:color w:val="D7DEE9"/>
                <w:sz w:val="18"/>
                <w:szCs w:val="18"/>
              </w:rPr>
              <w:t xml:space="preserve">OPTIMIZED IR (CHECK_INT per variable operand / ADD_INT inserted)       |</w:t>
            </w:r>
          </w:p>
          <w:p>
            <w:pPr>
              <w:spacing w:after="0"/>
            </w:pPr>
            <w:r>
              <w:rPr>
                <w:rFonts w:ascii="Consolas" w:cs="Consolas" w:eastAsia="Consolas" w:hAnsi="Consolas"/>
                <w:color w:val="D7DEE9"/>
                <w:sz w:val="18"/>
                <w:szCs w:val="18"/>
              </w:rPr>
              <w:t xml:space="preserve">   |  src/optimizer.py :: GuardedInterpreter.execute(opt_ir)           |</w:t>
            </w:r>
          </w:p>
          <w:p>
            <w:pPr>
              <w:spacing w:after="0"/>
            </w:pPr>
            <w:r>
              <w:rPr>
                <w:rFonts w:ascii="Consolas" w:cs="Consolas" w:eastAsia="Consolas" w:hAnsi="Consolas"/>
                <w:color w:val="D7DEE9"/>
                <w:sz w:val="18"/>
                <w:szCs w:val="18"/>
              </w:rPr>
              <w:t xml:space="preserve">   v                                                                   |</w:t>
            </w:r>
          </w:p>
          <w:p>
            <w:pPr>
              <w:spacing w:after="0"/>
            </w:pPr>
            <w:r>
              <w:rPr>
                <w:rFonts w:ascii="Consolas" w:cs="Consolas" w:eastAsia="Consolas" w:hAnsi="Consolas"/>
                <w:color w:val="D7DEE9"/>
                <w:sz w:val="18"/>
                <w:szCs w:val="18"/>
              </w:rPr>
              <w:t xml:space="preserve">GUARD CHECK -- PASS -&gt; optimized output                                |</w:t>
            </w:r>
          </w:p>
          <w:p>
            <w:pPr>
              <w:spacing w:after="0"/>
            </w:pPr>
            <w:r>
              <w:rPr>
                <w:rFonts w:ascii="Consolas" w:cs="Consolas" w:eastAsia="Consolas" w:hAnsi="Consolas"/>
                <w:color w:val="D7DEE9"/>
                <w:sz w:val="18"/>
                <w:szCs w:val="18"/>
              </w:rPr>
              <w:t xml:space="preserve">            \-- FAIL -&gt; AssumptionFailure                              |</w:t>
            </w:r>
          </w:p>
          <w:p>
            <w:pPr>
              <w:spacing w:after="0"/>
            </w:pPr>
            <w:r>
              <w:rPr>
                <w:rFonts w:ascii="Consolas" w:cs="Consolas" w:eastAsia="Consolas" w:hAnsi="Consolas"/>
                <w:color w:val="D7DEE9"/>
                <w:sz w:val="18"/>
                <w:szCs w:val="18"/>
              </w:rPr>
              <w:t xml:space="preserve">                  |  src/optimizer.py :: Deoptimizer.deoptimize(...)   |</w:t>
            </w:r>
          </w:p>
          <w:p>
            <w:pPr>
              <w:spacing w:after="0"/>
            </w:pPr>
            <w:r>
              <w:rPr>
                <w:rFonts w:ascii="Consolas" w:cs="Consolas" w:eastAsia="Consolas" w:hAnsi="Consolas"/>
                <w:color w:val="D7DEE9"/>
                <w:sz w:val="18"/>
                <w:szCs w:val="18"/>
              </w:rPr>
              <w:t xml:space="preserve">                  v                                                    |</w:t>
            </w:r>
          </w:p>
          <w:p>
            <w:pPr>
              <w:spacing w:after="0"/>
            </w:pPr>
            <w:r>
              <w:rPr>
                <w:rFonts w:ascii="Consolas" w:cs="Consolas" w:eastAsia="Consolas" w:hAnsi="Consolas"/>
                <w:color w:val="D7DEE9"/>
                <w:sz w:val="18"/>
                <w:szCs w:val="18"/>
              </w:rPr>
              <w:t xml:space="preserve">            DEOPT METADATA + statement-level state reconstruction      |</w:t>
            </w:r>
          </w:p>
          <w:p>
            <w:pPr>
              <w:spacing w:after="0"/>
            </w:pPr>
            <w:r>
              <w:rPr>
                <w:rFonts w:ascii="Consolas" w:cs="Consolas" w:eastAsia="Consolas" w:hAnsi="Consolas"/>
                <w:color w:val="D7DEE9"/>
                <w:sz w:val="18"/>
                <w:szCs w:val="18"/>
              </w:rPr>
              <w:t xml:space="preserve">                  |                                                    |</w:t>
            </w:r>
          </w:p>
          <w:p>
            <w:pPr>
              <w:spacing w:after="0"/>
            </w:pPr>
            <w:r>
              <w:rPr>
                <w:rFonts w:ascii="Consolas" w:cs="Consolas" w:eastAsia="Consolas" w:hAnsi="Consolas"/>
                <w:color w:val="D7DEE9"/>
                <w:sz w:val="18"/>
                <w:szCs w:val="18"/>
              </w:rPr>
              <w:t xml:space="preserve">                  v                                                    |</w:t>
            </w:r>
          </w:p>
          <w:p>
            <w:pPr>
              <w:spacing w:after="0"/>
            </w:pPr>
            <w:r>
              <w:rPr>
                <w:rFonts w:ascii="Consolas" w:cs="Consolas" w:eastAsia="Consolas" w:hAnsi="Consolas"/>
                <w:color w:val="D7DEE9"/>
                <w:sz w:val="18"/>
                <w:szCs w:val="18"/>
              </w:rPr>
              <w:t xml:space="preserve">            BASELINE INTERPRETER RESUME  &lt;-----------------------------+</w:t>
            </w:r>
          </w:p>
          <w:p>
            <w:pPr>
              <w:spacing w:after="0"/>
            </w:pPr>
            <w:r>
              <w:rPr>
                <w:rFonts w:ascii="Consolas" w:cs="Consolas" w:eastAsia="Consolas" w:hAnsi="Consolas"/>
                <w:color w:val="D7DEE9"/>
                <w:sz w:val="18"/>
                <w:szCs w:val="18"/>
              </w:rPr>
              <w:t xml:space="preserve">                  |  src/ir.py :: BaselineInterpreterSimple.execute()</w:t>
            </w:r>
          </w:p>
          <w:p>
            <w:pPr>
              <w:spacing w:after="0"/>
            </w:pPr>
            <w:r>
              <w:rPr>
                <w:rFonts w:ascii="Consolas" w:cs="Consolas" w:eastAsia="Consolas" w:hAnsi="Consolas"/>
                <w:color w:val="D7DEE9"/>
                <w:sz w:val="18"/>
                <w:szCs w:val="18"/>
              </w:rPr>
              <w:t xml:space="preserve">                  v</w:t>
            </w:r>
          </w:p>
          <w:p>
            <w:pPr>
              <w:spacing w:after="0"/>
            </w:pPr>
            <w:r>
              <w:rPr>
                <w:rFonts w:ascii="Consolas" w:cs="Consolas" w:eastAsia="Consolas" w:hAnsi="Consolas"/>
                <w:color w:val="D7DEE9"/>
                <w:sz w:val="18"/>
                <w:szCs w:val="18"/>
              </w:rPr>
              <w:t xml:space="preserve">            SAFE OUTPUT  (numeric result, or a controlled ToyTypeError</w:t>
            </w:r>
          </w:p>
          <w:p>
            <w:pPr>
              <w:spacing w:after="0"/>
            </w:pPr>
            <w:r>
              <w:rPr>
                <w:rFonts w:ascii="Consolas" w:cs="Consolas" w:eastAsia="Consolas" w:hAnsi="Consolas"/>
                <w:color w:val="D7DEE9"/>
                <w:sz w:val="18"/>
                <w:szCs w:val="18"/>
              </w:rPr>
              <w:t xml:space="preserve">                          if the underlying program itself is invalid)</w:t>
            </w:r>
          </w:p>
        </w:tc>
      </w:tr>
    </w:tbl>
    <w:p>
      <w:pPr>
        <w:spacing w:after="90" w:before="180"/>
      </w:pPr>
      <w:r>
        <w:rPr>
          <w:rFonts w:ascii="Calibri" w:cs="Calibri" w:eastAsia="Calibri" w:hAnsi="Calibri"/>
          <w:b/>
          <w:bCs/>
          <w:color w:val="444444"/>
          <w:sz w:val="23"/>
          <w:szCs w:val="23"/>
        </w:rPr>
        <w:t xml:space="preserve">6.2 Modules and Interfaces (Final)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cantSplit/>
          <w:tblHeader/>
        </w:trPr>
        <w:tc>
          <w:tcPr>
            <w:tcW w:type="pct" w:w="26%"/>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Module</w:t>
            </w:r>
          </w:p>
        </w:tc>
        <w:tc>
          <w:tcPr>
            <w:tcW w:type="pct" w:w="22%"/>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File</w:t>
            </w:r>
          </w:p>
        </w:tc>
        <w:tc>
          <w:tcPr>
            <w:tcW w:type="pct" w:w="18%"/>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Owner</w:t>
            </w:r>
          </w:p>
        </w:tc>
        <w:tc>
          <w:tcPr>
            <w:tcW w:type="pct" w:w="34%"/>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Interface Produced</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Lexer</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src/lexer.py</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Piyush Mundhra</w:t>
            </w:r>
          </w:p>
        </w:tc>
        <w:tc>
          <w:tcPr>
            <w:tcW w:type="pct" w:w="3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List[Token]</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Parser</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src/parser.py</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Piyush Mundhra</w:t>
            </w:r>
          </w:p>
        </w:tc>
        <w:tc>
          <w:tcPr>
            <w:tcW w:type="pct" w:w="3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AST (Program / Assign / Print / BinOp / Literal / Var)</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IR + Baseline Interpreter</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src/ir.py</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Gunjal Sai Sanjay</w:t>
            </w:r>
          </w:p>
        </w:tc>
        <w:tc>
          <w:tcPr>
            <w:tcW w:type="pct" w:w="3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List[Instr] (baseline); execution output</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Profiler / Optimizer / Guards / Deoptimizer</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src/optimizer.py</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 Vishwajeet Kumar</w:t>
            </w:r>
          </w:p>
        </w:tc>
        <w:tc>
          <w:tcPr>
            <w:tcW w:type="pct" w:w="3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Type profile dict; optimized List[Instr] (now with per-operand CHECK_INT); deopt metadata dict</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Integration Pipeline</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src/pipeline.py</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Gunjal Sai Sanjay</w:t>
            </w:r>
          </w:p>
        </w:tc>
        <w:tc>
          <w:tcPr>
            <w:tcW w:type="pct" w:w="3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run_program() end-to-end result dict</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 Suite</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tests/test_suite.py</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Aghera Kush Nipeshkumar</w:t>
            </w:r>
          </w:p>
        </w:tc>
        <w:tc>
          <w:tcPr>
            <w:tcW w:type="pct" w:w="3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7 pass/fail records; benchmark figures</w:t>
            </w:r>
          </w:p>
        </w:tc>
      </w:tr>
    </w:tbl>
    <w:p>
      <w:pPr>
        <w:spacing w:after="90" w:before="180"/>
      </w:pPr>
      <w:r>
        <w:rPr>
          <w:rFonts w:ascii="Calibri" w:cs="Calibri" w:eastAsia="Calibri" w:hAnsi="Calibri"/>
          <w:b/>
          <w:bCs/>
          <w:color w:val="444444"/>
          <w:sz w:val="23"/>
          <w:szCs w:val="23"/>
        </w:rPr>
        <w:t xml:space="preserve">6.3 Data Structures (Final)</w:t>
      </w:r>
    </w:p>
    <w:p>
      <w:pPr>
        <w:pStyle w:val="ListParagraph"/>
        <w:numPr>
          <w:ilvl w:val="0"/>
          <w:numId w:val="1"/>
        </w:numPr>
        <w:spacing w:after="80" w:line="280"/>
      </w:pPr>
      <w:r>
        <w:rPr>
          <w:rFonts w:ascii="Calibri" w:cs="Calibri" w:eastAsia="Calibri" w:hAnsi="Calibri"/>
          <w:sz w:val="22"/>
          <w:szCs w:val="22"/>
        </w:rPr>
        <w:t xml:space="preserve">Token(type, value, line) -- flat lexical unit.</w:t>
      </w:r>
    </w:p>
    <w:p>
      <w:pPr>
        <w:pStyle w:val="ListParagraph"/>
        <w:numPr>
          <w:ilvl w:val="0"/>
          <w:numId w:val="1"/>
        </w:numPr>
        <w:spacing w:after="80" w:line="280"/>
      </w:pPr>
      <w:r>
        <w:rPr>
          <w:rFonts w:ascii="Calibri" w:cs="Calibri" w:eastAsia="Calibri" w:hAnsi="Calibri"/>
          <w:sz w:val="22"/>
          <w:szCs w:val="22"/>
        </w:rPr>
        <w:t xml:space="preserve">AST nodes -- Program(statements), Assign(name, expr, line), Print(expr, line), BinOp(op, left, right), Literal(value, kind), Var(name).</w:t>
      </w:r>
    </w:p>
    <w:p>
      <w:pPr>
        <w:pStyle w:val="ListParagraph"/>
        <w:numPr>
          <w:ilvl w:val="0"/>
          <w:numId w:val="1"/>
        </w:numPr>
        <w:spacing w:after="80" w:line="280"/>
      </w:pPr>
      <w:r>
        <w:rPr>
          <w:rFonts w:ascii="Calibri" w:cs="Calibri" w:eastAsia="Calibri" w:hAnsi="Calibri"/>
          <w:sz w:val="22"/>
          <w:szCs w:val="22"/>
        </w:rPr>
        <w:t xml:space="preserve">Instr(op, arg, line) -- uniform IR instruction shape shared by both the baseline and optimized instruction streams; an optimized ADD site may now be preceded by up to two CHECK_INT instructions (one per distinct variable operand) instead of at most one.</w:t>
      </w:r>
    </w:p>
    <w:p>
      <w:pPr>
        <w:pStyle w:val="ListParagraph"/>
        <w:numPr>
          <w:ilvl w:val="0"/>
          <w:numId w:val="1"/>
        </w:numPr>
        <w:spacing w:after="80" w:line="280"/>
      </w:pPr>
      <w:r>
        <w:rPr>
          <w:rFonts w:ascii="Calibri" w:cs="Calibri" w:eastAsia="Calibri" w:hAnsi="Calibri"/>
          <w:sz w:val="22"/>
          <w:szCs w:val="22"/>
        </w:rPr>
        <w:t xml:space="preserve">Environment -- a flat dict mapping variable name to current value (int or str), shared unchanged across the baseline interpreter, the guarded interpreter and the deoptimizer's recovery interpreter.</w:t>
      </w:r>
    </w:p>
    <w:p>
      <w:pPr>
        <w:pStyle w:val="ListParagraph"/>
        <w:numPr>
          <w:ilvl w:val="0"/>
          <w:numId w:val="1"/>
        </w:numPr>
        <w:spacing w:after="80" w:line="280"/>
      </w:pPr>
      <w:r>
        <w:rPr>
          <w:rFonts w:ascii="Calibri" w:cs="Calibri" w:eastAsia="Calibri" w:hAnsi="Calibri"/>
          <w:sz w:val="22"/>
          <w:szCs w:val="22"/>
        </w:rPr>
        <w:t xml:space="preserve">Deopt metadata -- {deopt_id, optimized_position, baseline_position, variable_mapping, assumption, failure_reason, controlled_error}, unchanged in shape from Review 2.</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7. Algorithms and Methodology</w:t>
      </w:r>
    </w:p>
    <w:p>
      <w:pPr>
        <w:spacing w:after="90" w:before="180"/>
      </w:pPr>
      <w:r>
        <w:rPr>
          <w:rFonts w:ascii="Calibri" w:cs="Calibri" w:eastAsia="Calibri" w:hAnsi="Calibri"/>
          <w:b/>
          <w:bCs/>
          <w:color w:val="444444"/>
          <w:sz w:val="23"/>
          <w:szCs w:val="23"/>
        </w:rPr>
        <w:t xml:space="preserve">7.1 Lexing and Parsing</w:t>
      </w:r>
    </w:p>
    <w:p>
      <w:pPr>
        <w:spacing w:after="140" w:line="300"/>
        <w:jc w:val="both"/>
      </w:pPr>
      <w:r>
        <w:rPr>
          <w:rFonts w:ascii="Calibri" w:cs="Calibri" w:eastAsia="Calibri" w:hAnsi="Calibri"/>
          <w:b w:val="false"/>
          <w:bCs w:val="false"/>
          <w:i w:val="false"/>
          <w:iCs w:val="false"/>
          <w:color w:val="000000"/>
          <w:sz w:val="22"/>
          <w:szCs w:val="22"/>
        </w:rPr>
        <w:t xml:space="preserve">The lexer performs a single left-to-right scan using one master regular expression assembled from named token groups, tried longest/most-specific first; this runs in O(n) time in the length of the source text. The parser is a standard recursive-descent implementation directly mirroring the grammar's production rules, and also runs in O(n) time in the number of tokens, since each grammar rule consumes at least one token per call and the grammar has no backtracking.</w:t>
      </w:r>
    </w:p>
    <w:p>
      <w:pPr>
        <w:spacing w:after="90" w:before="180"/>
      </w:pPr>
      <w:r>
        <w:rPr>
          <w:rFonts w:ascii="Calibri" w:cs="Calibri" w:eastAsia="Calibri" w:hAnsi="Calibri"/>
          <w:b/>
          <w:bCs/>
          <w:color w:val="444444"/>
          <w:sz w:val="23"/>
          <w:szCs w:val="23"/>
        </w:rPr>
        <w:t xml:space="preserve">7.2 Type/Value Profiling</w:t>
      </w:r>
    </w:p>
    <w:p>
      <w:pPr>
        <w:spacing w:after="140" w:line="300"/>
        <w:jc w:val="both"/>
      </w:pPr>
      <w:r>
        <w:rPr>
          <w:rFonts w:ascii="Calibri" w:cs="Calibri" w:eastAsia="Calibri" w:hAnsi="Calibri"/>
          <w:b w:val="false"/>
          <w:bCs w:val="false"/>
          <w:i w:val="false"/>
          <w:iCs w:val="false"/>
          <w:color w:val="000000"/>
          <w:sz w:val="22"/>
          <w:szCs w:val="22"/>
        </w:rPr>
        <w:t xml:space="preserve">profile() performs a single linear pass over the baseline IR (O(n) in the number of IR instructions), interpreting STORE/LOAD/ADD in the same order the real interpreter would, and classifies each variable as INT, STRING, or MIXED (if it is observed as both). This is a simplified, single-sample analogue of the sampling-based profiling used by production JITs, which typically profile across many actual executions or loop iterations rather than one representative run -- an explicit simplification justified by the toy language's lack of a loop construct (Review 1 Limitations).</w:t>
      </w:r>
    </w:p>
    <w:p>
      <w:pPr>
        <w:spacing w:after="90" w:before="180"/>
      </w:pPr>
      <w:r>
        <w:rPr>
          <w:rFonts w:ascii="Calibri" w:cs="Calibri" w:eastAsia="Calibri" w:hAnsi="Calibri"/>
          <w:b/>
          <w:bCs/>
          <w:color w:val="444444"/>
          <w:sz w:val="23"/>
          <w:szCs w:val="23"/>
        </w:rPr>
        <w:t xml:space="preserve">7.3 Speculative Optimization and Guard Insertion (Hardened in Review 3)</w:t>
      </w:r>
    </w:p>
    <w:p>
      <w:pPr>
        <w:spacing w:after="140" w:line="300"/>
        <w:jc w:val="both"/>
      </w:pPr>
      <w:r>
        <w:rPr>
          <w:rFonts w:ascii="Calibri" w:cs="Calibri" w:eastAsia="Calibri" w:hAnsi="Calibri"/>
          <w:b w:val="false"/>
          <w:bCs w:val="false"/>
          <w:i w:val="false"/>
          <w:iCs w:val="false"/>
          <w:color w:val="000000"/>
          <w:sz w:val="22"/>
          <w:szCs w:val="22"/>
        </w:rPr>
        <w:t xml:space="preserve">speculate() performs a second O(n) pass. For every ADD, it determines each operand's compile-time-known type: a LOAD_CONST is known immediately from its literal; a LOAD is known if the profiler classified that variable as INT; anything else (a nested ADD/ADD_INT result) is treated as unknown and disqualifies that ADD from specialization. If both operands resolve to INT, a CHECK_INT guard is inserted for each distinct variable operand involved -- one guard if only one side is a variable (e.g. x + 5), two guards if both sides are variables (e.g. x + y) -- and ADD is replaced with the specialized ADD_INT.</w:t>
      </w:r>
    </w:p>
    <w:p>
      <w:pPr>
        <w:spacing w:after="140" w:line="300"/>
        <w:jc w:val="both"/>
      </w:pPr>
      <w:r>
        <w:rPr>
          <w:rFonts w:ascii="Calibri" w:cs="Calibri" w:eastAsia="Calibri" w:hAnsi="Calibri"/>
          <w:b w:val="false"/>
          <w:bCs w:val="false"/>
          <w:i w:val="false"/>
          <w:iCs w:val="false"/>
          <w:color w:val="000000"/>
          <w:sz w:val="22"/>
          <w:szCs w:val="22"/>
        </w:rPr>
        <w:t xml:space="preserve">This closes the Review 2 limitation, in which only the left operand was ever guarded (Review 2 report, Section 6.6): a program such as z = x + y; is now correctly guarded on both x and y, verified by Test 6a (Section 9). The trade-off made explicitly here is still precision versus simplicity relative to a production JIT: this project guards whole-variable type identity (int vs. string) rather than more fine-grained value-range or shape speculation, which is the appropriate level of complexity for the approved academic scope.</w:t>
      </w:r>
    </w:p>
    <w:p>
      <w:pPr>
        <w:spacing w:after="90" w:before="180"/>
      </w:pPr>
      <w:r>
        <w:rPr>
          <w:rFonts w:ascii="Calibri" w:cs="Calibri" w:eastAsia="Calibri" w:hAnsi="Calibri"/>
          <w:b/>
          <w:bCs/>
          <w:color w:val="444444"/>
          <w:sz w:val="23"/>
          <w:szCs w:val="23"/>
        </w:rPr>
        <w:t xml:space="preserve">7.4 Guarded Execution and Deoptimization</w:t>
      </w:r>
    </w:p>
    <w:p>
      <w:pPr>
        <w:spacing w:after="140" w:line="300"/>
        <w:jc w:val="both"/>
      </w:pPr>
      <w:r>
        <w:rPr>
          <w:rFonts w:ascii="Calibri" w:cs="Calibri" w:eastAsia="Calibri" w:hAnsi="Calibri"/>
          <w:b w:val="false"/>
          <w:bCs w:val="false"/>
          <w:i w:val="false"/>
          <w:iCs w:val="false"/>
          <w:color w:val="000000"/>
          <w:sz w:val="22"/>
          <w:szCs w:val="22"/>
        </w:rPr>
        <w:t xml:space="preserve">GuardedInterpreter.execute() is a single-pass stack-machine interpreter, O(n) in the number of optimized instructions, identical in structure to the baseline interpreter except for the two new opcodes. The key correctness property -- and the central design decision of the whole project -- is ordering: every CHECK_INT is always emitted strictly before its corresponding ADD_INT, so a violated assumption is caught before any specialized instruction executes, never after, regardless of how many operands are guarded. This is what makes the optimization safe: the interpreter can never observe the effect of a specialized instruction run on a value that violates its guard.</w:t>
      </w:r>
    </w:p>
    <w:p>
      <w:pPr>
        <w:spacing w:after="140" w:line="300"/>
        <w:jc w:val="both"/>
      </w:pPr>
      <w:r>
        <w:rPr>
          <w:rFonts w:ascii="Calibri" w:cs="Calibri" w:eastAsia="Calibri" w:hAnsi="Calibri"/>
          <w:b w:val="false"/>
          <w:bCs w:val="false"/>
          <w:i w:val="false"/>
          <w:iCs w:val="false"/>
          <w:color w:val="000000"/>
          <w:sz w:val="22"/>
          <w:szCs w:val="22"/>
        </w:rPr>
        <w:t xml:space="preserve">On a guard failure, Deoptimizer.deoptimize() maps the failure back to the start of its enclosing source statement (an O(n) linear scan over the baseline IR matching on line number) rather than attempting to reconstruct a partially-evaluated operand stack. This is a deliberate granularity trade-off, unchanged since Review 2: statement-level recovery is simple, always correct, and sufficient for this project's scope, at the cost of re-executing (rather than resuming mid-way through) the failing statement -- a cost that is negligible for a single statement and avoids the substantially higher complexity of full expression-level stack reconstruction, which Review 1 explicitly scoped out ("CPU register-level state reconstruction").</w:t>
      </w:r>
    </w:p>
    <w:p>
      <w:pPr>
        <w:spacing w:after="90" w:before="180"/>
      </w:pPr>
      <w:r>
        <w:rPr>
          <w:rFonts w:ascii="Calibri" w:cs="Calibri" w:eastAsia="Calibri" w:hAnsi="Calibri"/>
          <w:b/>
          <w:bCs/>
          <w:color w:val="444444"/>
          <w:sz w:val="23"/>
          <w:szCs w:val="23"/>
        </w:rPr>
        <w:t xml:space="preserve">7.5 Complexity Summary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cantSplit/>
          <w:tblHeader/>
        </w:trPr>
        <w:tc>
          <w:tcPr>
            <w:tcW w:type="pct" w:w="26%"/>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Stage</w:t>
            </w:r>
          </w:p>
        </w:tc>
        <w:tc>
          <w:tcPr>
            <w:tcW w:type="pct" w:w="30%"/>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Time Complexity</w:t>
            </w:r>
          </w:p>
        </w:tc>
        <w:tc>
          <w:tcPr>
            <w:tcW w:type="pct" w:w="44%"/>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Notes</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Lexing</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O(n) in source length</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Single regex-driven scan</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Parsing</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O(n) in token count</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Recursive descent, no backtracking</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IR generation</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O(n) in AST node count</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Single depth-first flattening pass</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Profiling</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O(n) in IR instruction count</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Single linear interpretation pass</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Speculation (guard insertion)</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O(n) in IR instruction count</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Single linear pass; O(1) per-instruction operand-type lookup</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Guarded / baseline execution</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O(n) in IR instruction count</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Single-pass stack machine</w:t>
            </w:r>
          </w:p>
        </w:tc>
      </w:tr>
      <w:tr>
        <w:trPr>
          <w:cantSplit/>
        </w:trPr>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Deoptimization (on failure only)</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O(n) worst case to map back to baseline position</w:t>
            </w:r>
          </w:p>
        </w:tc>
        <w:tc>
          <w:tcPr>
            <w:tcW w:type="pct" w:w="4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Only triggered once per guard failure, not on the hot path</w:t>
            </w:r>
          </w:p>
        </w:tc>
      </w:tr>
    </w:tbl>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8. Implementation Details</w:t>
      </w:r>
    </w:p>
    <w:p>
      <w:pPr>
        <w:spacing w:after="90" w:before="180"/>
      </w:pPr>
      <w:r>
        <w:rPr>
          <w:rFonts w:ascii="Calibri" w:cs="Calibri" w:eastAsia="Calibri" w:hAnsi="Calibri"/>
          <w:b/>
          <w:bCs/>
          <w:color w:val="444444"/>
          <w:sz w:val="23"/>
          <w:szCs w:val="23"/>
        </w:rPr>
        <w:t xml:space="preserve">8.1 Module-Wise Explanation</w:t>
      </w:r>
    </w:p>
    <w:p>
      <w:pPr>
        <w:spacing w:after="140" w:line="300"/>
        <w:jc w:val="both"/>
      </w:pPr>
      <w:r>
        <w:rPr>
          <w:rFonts w:ascii="Calibri" w:cs="Calibri" w:eastAsia="Calibri" w:hAnsi="Calibri"/>
          <w:b w:val="false"/>
          <w:bCs w:val="false"/>
          <w:i w:val="false"/>
          <w:iCs w:val="false"/>
          <w:color w:val="000000"/>
          <w:sz w:val="22"/>
          <w:szCs w:val="22"/>
        </w:rPr>
        <w:t xml:space="preserve">See Section 6.2 for the module/file/owner table. Each module is independently importable and independently testable: the lexer and parser can be exercised without the IR or optimizer; the baseline IR and interpreter can run any parsed program without ever invoking the optimizer; and the optimizer/deoptimizer consume only the baseline IR's fixed Instr shape, so they do not need to know anything about the frontend that produced it.</w:t>
      </w:r>
    </w:p>
    <w:p>
      <w:pPr>
        <w:spacing w:after="90" w:before="180"/>
      </w:pPr>
      <w:r>
        <w:rPr>
          <w:rFonts w:ascii="Calibri" w:cs="Calibri" w:eastAsia="Calibri" w:hAnsi="Calibri"/>
          <w:b/>
          <w:bCs/>
          <w:color w:val="444444"/>
          <w:sz w:val="23"/>
          <w:szCs w:val="23"/>
        </w:rPr>
        <w:t xml:space="preserve">8.2 Code Organisation (Final)</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1B1F27" w:val="clear"/>
            <w:tcMar>
              <w:top w:type="dxa" w:w="120"/>
              <w:left w:type="dxa" w:w="160"/>
              <w:bottom w:type="dxa" w:w="120"/>
              <w:right w:type="dxa" w:w="160"/>
            </w:tcMar>
          </w:tcPr>
          <w:p>
            <w:pPr>
              <w:spacing w:after="0"/>
            </w:pPr>
            <w:r>
              <w:rPr>
                <w:rFonts w:ascii="Consolas" w:cs="Consolas" w:eastAsia="Consolas" w:hAnsi="Consolas"/>
                <w:color w:val="D7DEE9"/>
                <w:sz w:val="18"/>
                <w:szCs w:val="18"/>
              </w:rPr>
              <w:t xml:space="preserve">project/</w:t>
            </w:r>
          </w:p>
          <w:p>
            <w:pPr>
              <w:spacing w:after="0"/>
            </w:pPr>
            <w:r>
              <w:rPr>
                <w:rFonts w:ascii="Consolas" w:cs="Consolas" w:eastAsia="Consolas" w:hAnsi="Consolas"/>
                <w:color w:val="D7DEE9"/>
                <w:sz w:val="18"/>
                <w:szCs w:val="18"/>
              </w:rPr>
              <w:t xml:space="preserve">|-- src/</w:t>
            </w:r>
          </w:p>
          <w:p>
            <w:pPr>
              <w:spacing w:after="0"/>
            </w:pPr>
            <w:r>
              <w:rPr>
                <w:rFonts w:ascii="Consolas" w:cs="Consolas" w:eastAsia="Consolas" w:hAnsi="Consolas"/>
                <w:color w:val="D7DEE9"/>
                <w:sz w:val="18"/>
                <w:szCs w:val="18"/>
              </w:rPr>
              <w:t xml:space="preserve">|   |-- lexer.py       # tokenizer                          (Piyush Mundhra)</w:t>
            </w:r>
          </w:p>
          <w:p>
            <w:pPr>
              <w:spacing w:after="0"/>
            </w:pPr>
            <w:r>
              <w:rPr>
                <w:rFonts w:ascii="Consolas" w:cs="Consolas" w:eastAsia="Consolas" w:hAnsi="Consolas"/>
                <w:color w:val="D7DEE9"/>
                <w:sz w:val="18"/>
                <w:szCs w:val="18"/>
              </w:rPr>
              <w:t xml:space="preserve">|   |-- parser.py      # recursive-descent parser -&gt; AST    (Piyush Mundhra)</w:t>
            </w:r>
          </w:p>
          <w:p>
            <w:pPr>
              <w:spacing w:after="0"/>
            </w:pPr>
            <w:r>
              <w:rPr>
                <w:rFonts w:ascii="Consolas" w:cs="Consolas" w:eastAsia="Consolas" w:hAnsi="Consolas"/>
                <w:color w:val="D7DEE9"/>
                <w:sz w:val="18"/>
                <w:szCs w:val="18"/>
              </w:rPr>
              <w:t xml:space="preserve">|   |-- ir.py          # baseline IR + baseline interpreter (Gunjal Sai Sanjay)</w:t>
            </w:r>
          </w:p>
          <w:p>
            <w:pPr>
              <w:spacing w:after="0"/>
            </w:pPr>
            <w:r>
              <w:rPr>
                <w:rFonts w:ascii="Consolas" w:cs="Consolas" w:eastAsia="Consolas" w:hAnsi="Consolas"/>
                <w:color w:val="D7DEE9"/>
                <w:sz w:val="18"/>
                <w:szCs w:val="18"/>
              </w:rPr>
              <w:t xml:space="preserve">|   |-- optimizer.py   # profiler, optimizer, guards, deopt (C Vishwajeet Kumar)</w:t>
            </w:r>
          </w:p>
          <w:p>
            <w:pPr>
              <w:spacing w:after="0"/>
            </w:pPr>
            <w:r>
              <w:rPr>
                <w:rFonts w:ascii="Consolas" w:cs="Consolas" w:eastAsia="Consolas" w:hAnsi="Consolas"/>
                <w:color w:val="D7DEE9"/>
                <w:sz w:val="18"/>
                <w:szCs w:val="18"/>
              </w:rPr>
              <w:t xml:space="preserve">|   `-- pipeline.py    # end-to-end integration              (Gunjal Sai Sanjay)</w:t>
            </w:r>
          </w:p>
          <w:p>
            <w:pPr>
              <w:spacing w:after="0"/>
            </w:pPr>
            <w:r>
              <w:rPr>
                <w:rFonts w:ascii="Consolas" w:cs="Consolas" w:eastAsia="Consolas" w:hAnsi="Consolas"/>
                <w:color w:val="D7DEE9"/>
                <w:sz w:val="18"/>
                <w:szCs w:val="18"/>
              </w:rPr>
              <w:t xml:space="preserve">|-- tests/</w:t>
            </w:r>
          </w:p>
          <w:p>
            <w:pPr>
              <w:spacing w:after="0"/>
            </w:pPr>
            <w:r>
              <w:rPr>
                <w:rFonts w:ascii="Consolas" w:cs="Consolas" w:eastAsia="Consolas" w:hAnsi="Consolas"/>
                <w:color w:val="D7DEE9"/>
                <w:sz w:val="18"/>
                <w:szCs w:val="18"/>
              </w:rPr>
              <w:t xml:space="preserve">|   `-- test_suite.py  # 7 test cases (1-5 functional, 6 stress, 7 regression) (Aghera Kush Nipeshkumar)</w:t>
            </w:r>
          </w:p>
          <w:p>
            <w:pPr>
              <w:spacing w:after="0"/>
            </w:pPr>
            <w:r>
              <w:rPr>
                <w:rFonts w:ascii="Consolas" w:cs="Consolas" w:eastAsia="Consolas" w:hAnsi="Consolas"/>
                <w:color w:val="D7DEE9"/>
                <w:sz w:val="18"/>
                <w:szCs w:val="18"/>
              </w:rPr>
              <w:t xml:space="preserve">`-- README.md</w:t>
            </w:r>
          </w:p>
        </w:tc>
      </w:tr>
    </w:tbl>
    <w:p>
      <w:pPr>
        <w:spacing w:after="90" w:before="180"/>
      </w:pPr>
      <w:r>
        <w:rPr>
          <w:rFonts w:ascii="Calibri" w:cs="Calibri" w:eastAsia="Calibri" w:hAnsi="Calibri"/>
          <w:b/>
          <w:bCs/>
          <w:color w:val="444444"/>
          <w:sz w:val="23"/>
          <w:szCs w:val="23"/>
        </w:rPr>
        <w:t xml:space="preserve">8.3 Build Process and Integration</w:t>
      </w:r>
    </w:p>
    <w:p>
      <w:pPr>
        <w:spacing w:after="140" w:line="300"/>
        <w:jc w:val="both"/>
      </w:pPr>
      <w:r>
        <w:rPr>
          <w:rFonts w:ascii="Calibri" w:cs="Calibri" w:eastAsia="Calibri" w:hAnsi="Calibri"/>
          <w:b w:val="false"/>
          <w:bCs w:val="false"/>
          <w:i w:val="false"/>
          <w:iCs w:val="false"/>
          <w:color w:val="000000"/>
          <w:sz w:val="22"/>
          <w:szCs w:val="22"/>
        </w:rPr>
        <w:t xml:space="preserve">No build/compilation step is required (pure Python, standard library only). Integration is performed in src/pipeline.py :: run_program(), which imports and calls each module's public function in sequence and is exercised directly by every automated test case, so the integration path itself is under test rather than only the individual modules.</w:t>
      </w:r>
    </w:p>
    <w:p>
      <w:pPr>
        <w:spacing w:after="90" w:before="180"/>
      </w:pPr>
      <w:r>
        <w:rPr>
          <w:rFonts w:ascii="Calibri" w:cs="Calibri" w:eastAsia="Calibri" w:hAnsi="Calibri"/>
          <w:b/>
          <w:bCs/>
          <w:color w:val="444444"/>
          <w:sz w:val="23"/>
          <w:szCs w:val="23"/>
        </w:rPr>
        <w:t xml:space="preserve">8.4 Acknowledgement of Reused Resources</w:t>
      </w:r>
    </w:p>
    <w:p>
      <w:pPr>
        <w:spacing w:after="140" w:line="300"/>
        <w:jc w:val="both"/>
      </w:pPr>
      <w:r>
        <w:rPr>
          <w:rFonts w:ascii="Calibri" w:cs="Calibri" w:eastAsia="Calibri" w:hAnsi="Calibri"/>
          <w:b w:val="false"/>
          <w:bCs w:val="false"/>
          <w:i w:val="false"/>
          <w:iCs w:val="false"/>
          <w:color w:val="000000"/>
          <w:sz w:val="22"/>
          <w:szCs w:val="22"/>
        </w:rPr>
        <w:t xml:space="preserve">The prototype uses only the Python 3 standard library (re, for the lexer's regular expressions, and time, for the Section 9/10 performance benchmark) and no third-party packages, external code, datasets or unattributed AI-generated code snippets beyond the team's own design and implementation, guided by the concepts and terminology found in the references listed in Section 14.</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9. Testing Strategy and Test Cases</w:t>
      </w:r>
    </w:p>
    <w:p>
      <w:pPr>
        <w:spacing w:after="140" w:line="300"/>
        <w:jc w:val="both"/>
      </w:pPr>
      <w:r>
        <w:rPr>
          <w:rFonts w:ascii="Calibri" w:cs="Calibri" w:eastAsia="Calibri" w:hAnsi="Calibri"/>
          <w:b w:val="false"/>
          <w:bCs w:val="false"/>
          <w:i w:val="false"/>
          <w:iCs w:val="false"/>
          <w:color w:val="000000"/>
          <w:sz w:val="22"/>
          <w:szCs w:val="22"/>
        </w:rPr>
        <w:t xml:space="preserve">The final automated test suite (tests/test_suite.py, owner: Aghera Kush Nipeshkumar) covers seven cases across five categories: positive, negative, boundary, performance, stress and regression. All seven currently pass, reproducible via `python -m tests.test_suite`.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cantSplit/>
          <w:tblHeader/>
        </w:trPr>
        <w:tc>
          <w:tcPr>
            <w:tcW w:type="pct" w:w="8%"/>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Test</w:t>
            </w:r>
          </w:p>
        </w:tc>
        <w:tc>
          <w:tcPr>
            <w:tcW w:type="pct" w:w="12%"/>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Category</w:t>
            </w:r>
          </w:p>
        </w:tc>
        <w:tc>
          <w:tcPr>
            <w:tcW w:type="pct" w:w="30%"/>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Input / Scenario</w:t>
            </w:r>
          </w:p>
        </w:tc>
        <w:tc>
          <w:tcPr>
            <w:tcW w:type="pct" w:w="26%"/>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Expected Result</w:t>
            </w:r>
          </w:p>
        </w:tc>
        <w:tc>
          <w:tcPr>
            <w:tcW w:type="pct" w:w="24%"/>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Final Actual Result</w:t>
            </w:r>
          </w:p>
        </w:tc>
      </w:tr>
      <w:tr>
        <w:trPr>
          <w:cantSplit/>
        </w:trPr>
        <w:tc>
          <w:tcPr>
            <w:tcW w:type="pct" w:w="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 1</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Positive</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x = 10; y = x + 5; print(y);</w:t>
            </w:r>
          </w:p>
        </w:tc>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OPTIMIZED path, output [15], CHECK_INT/ADD_INT emitted</w:t>
            </w:r>
          </w:p>
        </w:tc>
        <w:tc>
          <w:tcPr>
            <w:tcW w:type="pct" w:w="2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PASS - path=OPTIMIZED, output=[15], specialized=True</w:t>
            </w:r>
          </w:p>
        </w:tc>
      </w:tr>
      <w:tr>
        <w:trPr>
          <w:cantSplit/>
        </w:trPr>
        <w:tc>
          <w:tcPr>
            <w:tcW w:type="pct" w:w="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 2</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Positive / Recovery</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x profiled INT, executed with x='hello'</w:t>
            </w:r>
          </w:p>
        </w:tc>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Guard fails before ADD_INT runs; controlled deopt, no crash</w:t>
            </w:r>
          </w:p>
        </w:tc>
        <w:tc>
          <w:tcPr>
            <w:tcW w:type="pct" w:w="2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PASS - DEOPTIMIZED, deopt_id=D000, controlled_error reported</w:t>
            </w:r>
          </w:p>
        </w:tc>
      </w:tr>
      <w:tr>
        <w:trPr>
          <w:cantSplit/>
        </w:trPr>
        <w:tc>
          <w:tcPr>
            <w:tcW w:type="pct" w:w="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 3</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Negative</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x = "hello"; y = x + "world";</w:t>
            </w:r>
          </w:p>
        </w:tc>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No CHECK_INT inserted; optimized output == baseline output</w:t>
            </w:r>
          </w:p>
        </w:tc>
        <w:tc>
          <w:tcPr>
            <w:tcW w:type="pct" w:w="2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PASS - CHECK_INT inserted=False, outputs match</w:t>
            </w:r>
          </w:p>
        </w:tc>
      </w:tr>
      <w:tr>
        <w:trPr>
          <w:cantSplit/>
        </w:trPr>
        <w:tc>
          <w:tcPr>
            <w:tcW w:type="pct" w:w="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 4</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Boundary</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x = 0 / -1 / 999999999, each added to a small constant</w:t>
            </w:r>
          </w:p>
        </w:tc>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Optimized output matches baseline for every case</w:t>
            </w:r>
          </w:p>
        </w:tc>
        <w:tc>
          <w:tcPr>
            <w:tcW w:type="pct" w:w="2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PASS - all three boundary cases match</w:t>
            </w:r>
          </w:p>
        </w:tc>
      </w:tr>
      <w:tr>
        <w:trPr>
          <w:cantSplit/>
        </w:trPr>
        <w:tc>
          <w:tcPr>
            <w:tcW w:type="pct" w:w="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 5</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Performance</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200,000 iterations, baseline vs. optimized</w:t>
            </w:r>
          </w:p>
        </w:tc>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0 deoptimizations on stable-type input; timings recorded</w:t>
            </w:r>
          </w:p>
        </w:tc>
        <w:tc>
          <w:tcPr>
            <w:tcW w:type="pct" w:w="2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PASS - baseline=0.2082s, optimized=0.2386s, 0 deopts (see Section 10.2)</w:t>
            </w:r>
          </w:p>
        </w:tc>
      </w:tr>
      <w:tr>
        <w:trPr>
          <w:cantSplit/>
        </w:trPr>
        <w:tc>
          <w:tcPr>
            <w:tcW w:type="pct" w:w="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 6</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Stress</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 z = x + y (both operands variables); (b) 50-statement sequential addition chain a0..a50</w:t>
            </w:r>
          </w:p>
        </w:tc>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 CHECK_INT on both x and y; (b) correct output, one guard per link, matches baseline</w:t>
            </w:r>
          </w:p>
        </w:tc>
        <w:tc>
          <w:tcPr>
            <w:tcW w:type="pct" w:w="2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PASS - (a) both_guarded=True, output=[7]; (b) output=[51], check_int_count=50/50, matches baseline</w:t>
            </w:r>
          </w:p>
        </w:tc>
      </w:tr>
      <w:tr>
        <w:trPr>
          <w:cantSplit/>
        </w:trPr>
        <w:tc>
          <w:tcPr>
            <w:tcW w:type="pct" w:w="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 7</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Regression</w:t>
            </w:r>
          </w:p>
        </w:tc>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Re-verification of defects D1-D4 (Review 2, Section 8.2) after the Review 3 guard extension</w:t>
            </w:r>
          </w:p>
        </w:tc>
        <w:tc>
          <w:tcPr>
            <w:tcW w:type="pct" w:w="2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All four previously-fixed defects remain fixed</w:t>
            </w:r>
          </w:p>
        </w:tc>
        <w:tc>
          <w:tcPr>
            <w:tcW w:type="pct" w:w="24%"/>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PASS - D1=OK, D2=OK, D3=OK, D4=OK</w:t>
            </w:r>
          </w:p>
        </w:tc>
      </w:tr>
    </w:tbl>
    <w:p>
      <w:pPr>
        <w:spacing w:after="140" w:line="300"/>
        <w:jc w:val="both"/>
      </w:pPr>
      <w:r>
        <w:rPr>
          <w:rFonts w:ascii="Calibri" w:cs="Calibri" w:eastAsia="Calibri" w:hAnsi="Calibri"/>
          <w:b w:val="false"/>
          <w:bCs w:val="false"/>
          <w:i w:val="false"/>
          <w:iCs w:val="false"/>
          <w:color w:val="000000"/>
          <w:sz w:val="22"/>
          <w:szCs w:val="22"/>
        </w:rPr>
        <w:t xml:space="preserve"/>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1B1F27" w:val="clear"/>
            <w:tcMar>
              <w:top w:type="dxa" w:w="120"/>
              <w:left w:type="dxa" w:w="160"/>
              <w:bottom w:type="dxa" w:w="120"/>
              <w:right w:type="dxa" w:w="160"/>
            </w:tcMar>
          </w:tcPr>
          <w:p>
            <w:pPr>
              <w:spacing w:after="0"/>
            </w:pPr>
            <w:r>
              <w:rPr>
                <w:rFonts w:ascii="Consolas" w:cs="Consolas" w:eastAsia="Consolas" w:hAnsi="Consolas"/>
                <w:color w:val="D7DEE9"/>
                <w:sz w:val="18"/>
                <w:szCs w:val="18"/>
              </w:rPr>
              <w:t xml:space="preserve">TOTAL: 7/7 test cases passed</w:t>
            </w:r>
          </w:p>
        </w:tc>
      </w:tr>
    </w:tbl>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10. Results and Evaluation</w:t>
      </w:r>
    </w:p>
    <w:p>
      <w:pPr>
        <w:spacing w:after="90" w:before="180"/>
      </w:pPr>
      <w:r>
        <w:rPr>
          <w:rFonts w:ascii="Calibri" w:cs="Calibri" w:eastAsia="Calibri" w:hAnsi="Calibri"/>
          <w:b/>
          <w:bCs/>
          <w:color w:val="444444"/>
          <w:sz w:val="23"/>
          <w:szCs w:val="23"/>
        </w:rPr>
        <w:t xml:space="preserve">10.1 Correctness Summary</w:t>
      </w:r>
    </w:p>
    <w:p>
      <w:pPr>
        <w:spacing w:after="140" w:line="300"/>
        <w:jc w:val="both"/>
      </w:pPr>
      <w:r>
        <w:rPr>
          <w:rFonts w:ascii="Calibri" w:cs="Calibri" w:eastAsia="Calibri" w:hAnsi="Calibri"/>
          <w:b w:val="false"/>
          <w:bCs w:val="false"/>
          <w:i w:val="false"/>
          <w:iCs w:val="false"/>
          <w:color w:val="000000"/>
          <w:sz w:val="22"/>
          <w:szCs w:val="22"/>
        </w:rPr>
        <w:t xml:space="preserve">7 of 7 automated test cases pass across all five categories (positive, negative, boundary, performance, stress and regression). Every test's optimized-path output is additionally cross-checked against an independent baseline-interpreter run of the same program; no divergence has been observed across the full test surface, including the new 50-statement stress chain and the two-variable guard case introduced in Review 3.</w:t>
      </w:r>
    </w:p>
    <w:p>
      <w:pPr>
        <w:spacing w:after="90" w:before="180"/>
      </w:pPr>
      <w:r>
        <w:rPr>
          <w:rFonts w:ascii="Calibri" w:cs="Calibri" w:eastAsia="Calibri" w:hAnsi="Calibri"/>
          <w:b/>
          <w:bCs/>
          <w:color w:val="444444"/>
          <w:sz w:val="23"/>
          <w:szCs w:val="23"/>
        </w:rPr>
        <w:t xml:space="preserve">10.2 Performance / Benchmark Results</w:t>
      </w:r>
    </w:p>
    <w:p>
      <w:pPr>
        <w:spacing w:after="140" w:line="300"/>
        <w:jc w:val="both"/>
      </w:pPr>
      <w:r>
        <w:rPr>
          <w:rFonts w:ascii="Calibri" w:cs="Calibri" w:eastAsia="Calibri" w:hAnsi="Calibri"/>
          <w:b w:val="false"/>
          <w:bCs w:val="false"/>
          <w:i w:val="false"/>
          <w:iCs w:val="false"/>
          <w:color w:val="000000"/>
          <w:sz w:val="22"/>
          <w:szCs w:val="22"/>
        </w:rPr>
        <w:t xml:space="preserve">Over 200,000 repeated iterations of x = 10; y = x + 5; print(y);, the final measured wall-clock times were: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1B1F27" w:val="clear"/>
            <w:tcMar>
              <w:top w:type="dxa" w:w="120"/>
              <w:left w:type="dxa" w:w="160"/>
              <w:bottom w:type="dxa" w:w="120"/>
              <w:right w:type="dxa" w:w="160"/>
            </w:tcMar>
          </w:tcPr>
          <w:p>
            <w:pPr>
              <w:spacing w:after="0"/>
            </w:pPr>
            <w:r>
              <w:rPr>
                <w:rFonts w:ascii="Consolas" w:cs="Consolas" w:eastAsia="Consolas" w:hAnsi="Consolas"/>
                <w:color w:val="D7DEE9"/>
                <w:sz w:val="18"/>
                <w:szCs w:val="18"/>
              </w:rPr>
              <w:t xml:space="preserve">baseline (unoptimized)  : 0.2082 s</w:t>
            </w:r>
          </w:p>
          <w:p>
            <w:pPr>
              <w:spacing w:after="0"/>
            </w:pPr>
            <w:r>
              <w:rPr>
                <w:rFonts w:ascii="Consolas" w:cs="Consolas" w:eastAsia="Consolas" w:hAnsi="Consolas"/>
                <w:color w:val="D7DEE9"/>
                <w:sz w:val="18"/>
                <w:szCs w:val="18"/>
              </w:rPr>
              <w:t xml:space="preserve">optimized (speculative) : 0.2386 s</w:t>
            </w:r>
          </w:p>
          <w:p>
            <w:pPr>
              <w:spacing w:after="0"/>
            </w:pPr>
            <w:r>
              <w:rPr>
                <w:rFonts w:ascii="Consolas" w:cs="Consolas" w:eastAsia="Consolas" w:hAnsi="Consolas"/>
                <w:color w:val="D7DEE9"/>
                <w:sz w:val="18"/>
                <w:szCs w:val="18"/>
              </w:rPr>
              <w:t xml:space="preserve">guard checks passed      : 200000</w:t>
            </w:r>
          </w:p>
          <w:p>
            <w:pPr>
              <w:spacing w:after="0"/>
            </w:pPr>
            <w:r>
              <w:rPr>
                <w:rFonts w:ascii="Consolas" w:cs="Consolas" w:eastAsia="Consolas" w:hAnsi="Consolas"/>
                <w:color w:val="D7DEE9"/>
                <w:sz w:val="18"/>
                <w:szCs w:val="18"/>
              </w:rPr>
              <w:t xml:space="preserve">deoptimizations          : 0</w:t>
            </w:r>
          </w:p>
          <w:p>
            <w:pPr>
              <w:spacing w:after="0"/>
            </w:pPr>
            <w:r>
              <w:rPr>
                <w:rFonts w:ascii="Consolas" w:cs="Consolas" w:eastAsia="Consolas" w:hAnsi="Consolas"/>
                <w:color w:val="D7DEE9"/>
                <w:sz w:val="18"/>
                <w:szCs w:val="18"/>
              </w:rPr>
              <w:t xml:space="preserve">ratio (baseline/optimized): 0.87x</w:t>
            </w:r>
          </w:p>
        </w:tc>
      </w:tr>
    </w:tbl>
    <w:p>
      <w:pPr>
        <w:spacing w:after="140" w:line="300"/>
        <w:jc w:val="both"/>
      </w:pPr>
      <w:r>
        <w:rPr>
          <w:rFonts w:ascii="Calibri" w:cs="Calibri" w:eastAsia="Calibri" w:hAnsi="Calibri"/>
          <w:b w:val="false"/>
          <w:bCs w:val="false"/>
          <w:i w:val="false"/>
          <w:iCs w:val="false"/>
          <w:color w:val="000000"/>
          <w:sz w:val="22"/>
          <w:szCs w:val="22"/>
        </w:rPr>
        <w:t xml:space="preserve">Consistent with the preliminary Review 2 measurement, the optimized path does not show a wall-clock speed-up at this toy scale: the CHECK_INT guard's own dispatch cost is comparable to the single ADD instruction it replaces, and Python's own interpreter overhead dominates both paths. This result is reported honestly rather than adjusted to look favourable. It is an expected and explainable outcome rather than a defect: real speculative-JIT systems (e.g. V8, HotSpot) realise their speed-up by compiling the guarded specialized path down to native machine code, which Review 1 explicitly placed out of scope for this educational prototype from the outset.</w:t>
      </w:r>
    </w:p>
    <w:p>
      <w:pPr>
        <w:spacing w:after="90" w:before="180"/>
      </w:pPr>
      <w:r>
        <w:rPr>
          <w:rFonts w:ascii="Calibri" w:cs="Calibri" w:eastAsia="Calibri" w:hAnsi="Calibri"/>
          <w:b/>
          <w:bCs/>
          <w:color w:val="444444"/>
          <w:sz w:val="23"/>
          <w:szCs w:val="23"/>
        </w:rPr>
        <w:t xml:space="preserve">10.3 Interpretation</w:t>
      </w:r>
    </w:p>
    <w:p>
      <w:pPr>
        <w:spacing w:after="140" w:line="300"/>
        <w:jc w:val="both"/>
      </w:pPr>
      <w:r>
        <w:rPr>
          <w:rFonts w:ascii="Calibri" w:cs="Calibri" w:eastAsia="Calibri" w:hAnsi="Calibri"/>
          <w:b w:val="false"/>
          <w:bCs w:val="false"/>
          <w:i w:val="false"/>
          <w:iCs w:val="false"/>
          <w:color w:val="000000"/>
          <w:sz w:val="22"/>
          <w:szCs w:val="22"/>
        </w:rPr>
        <w:t xml:space="preserve">The primary claim this project supports with evidence is a correctness and safety claim, not a performance claim: across every test scenario -- including the harder two-variable and 50-statement stress cases added in Review 3 -- the speculative path either (a) produces output identical to the always-correct baseline path, or (b) safely and controllably deoptimizes with clear diagnostic metadata, with zero observed cases of a silently incorrect result or an uncontrolled crash. The guard-check and deoptimization counters (200,000 guard checks passed and 0 deoptimizations on stable-type input in the Section 10.2 benchmark; exactly one clean, diagnosable deoptimization on the deliberately-triggered Test 2 scenario) are therefore the more meaningful evaluation metric for a prototype at this scale than wall-clock time, and are reported alongside the timing data rather than in place of it.</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11. Error Handling, Limitations and Known Issues</w:t>
      </w:r>
    </w:p>
    <w:p>
      <w:pPr>
        <w:spacing w:after="90" w:before="180"/>
      </w:pPr>
      <w:r>
        <w:rPr>
          <w:rFonts w:ascii="Calibri" w:cs="Calibri" w:eastAsia="Calibri" w:hAnsi="Calibri"/>
          <w:b/>
          <w:bCs/>
          <w:color w:val="444444"/>
          <w:sz w:val="23"/>
          <w:szCs w:val="23"/>
        </w:rPr>
        <w:t xml:space="preserve">11.1 Error Handling (Final)</w:t>
      </w:r>
    </w:p>
    <w:p>
      <w:pPr>
        <w:pStyle w:val="ListParagraph"/>
        <w:numPr>
          <w:ilvl w:val="0"/>
          <w:numId w:val="1"/>
        </w:numPr>
        <w:spacing w:after="80" w:line="280"/>
      </w:pPr>
      <w:r>
        <w:rPr>
          <w:rFonts w:ascii="Calibri" w:cs="Calibri" w:eastAsia="Calibri" w:hAnsi="Calibri"/>
          <w:sz w:val="22"/>
          <w:szCs w:val="22"/>
        </w:rPr>
        <w:t xml:space="preserve">Lexical errors: LexError raised on an unrecognized character, with the offending character and line number.</w:t>
      </w:r>
    </w:p>
    <w:p>
      <w:pPr>
        <w:pStyle w:val="ListParagraph"/>
        <w:numPr>
          <w:ilvl w:val="0"/>
          <w:numId w:val="1"/>
        </w:numPr>
        <w:spacing w:after="80" w:line="280"/>
      </w:pPr>
      <w:r>
        <w:rPr>
          <w:rFonts w:ascii="Calibri" w:cs="Calibri" w:eastAsia="Calibri" w:hAnsi="Calibri"/>
          <w:sz w:val="22"/>
          <w:szCs w:val="22"/>
        </w:rPr>
        <w:t xml:space="preserve">Syntax errors: ParseError raised with the unexpected token, its value and line number.</w:t>
      </w:r>
    </w:p>
    <w:p>
      <w:pPr>
        <w:pStyle w:val="ListParagraph"/>
        <w:numPr>
          <w:ilvl w:val="0"/>
          <w:numId w:val="1"/>
        </w:numPr>
        <w:spacing w:after="80" w:line="280"/>
      </w:pPr>
      <w:r>
        <w:rPr>
          <w:rFonts w:ascii="Calibri" w:cs="Calibri" w:eastAsia="Calibri" w:hAnsi="Calibri"/>
          <w:sz w:val="22"/>
          <w:szCs w:val="22"/>
        </w:rPr>
        <w:t xml:space="preserve">Undefined variables: NameError raised by the baseline interpreter's LOAD path (see src/ir.py).</w:t>
      </w:r>
    </w:p>
    <w:p>
      <w:pPr>
        <w:pStyle w:val="ListParagraph"/>
        <w:numPr>
          <w:ilvl w:val="0"/>
          <w:numId w:val="1"/>
        </w:numPr>
        <w:spacing w:after="80" w:line="280"/>
      </w:pPr>
      <w:r>
        <w:rPr>
          <w:rFonts w:ascii="Calibri" w:cs="Calibri" w:eastAsia="Calibri" w:hAnsi="Calibri"/>
          <w:sz w:val="22"/>
          <w:szCs w:val="22"/>
        </w:rPr>
        <w:t xml:space="preserve">Type mismatches on '+': a controlled ToyTypeError (never an uncontrolled Python crash) naming the two mismatched types and values.</w:t>
      </w:r>
    </w:p>
    <w:p>
      <w:pPr>
        <w:pStyle w:val="ListParagraph"/>
        <w:numPr>
          <w:ilvl w:val="0"/>
          <w:numId w:val="1"/>
        </w:numPr>
        <w:spacing w:after="80" w:line="280"/>
      </w:pPr>
      <w:r>
        <w:rPr>
          <w:rFonts w:ascii="Calibri" w:cs="Calibri" w:eastAsia="Calibri" w:hAnsi="Calibri"/>
          <w:sz w:val="22"/>
          <w:szCs w:val="22"/>
        </w:rPr>
        <w:t xml:space="preserve">Speculative-guard failures: a structured AssumptionFailure caught internally and converted into deoptimization metadata rather than propagating to the caller, for both single- and both-operand guard configurations.</w:t>
      </w:r>
    </w:p>
    <w:p>
      <w:pPr>
        <w:spacing w:after="90" w:before="180"/>
      </w:pPr>
      <w:r>
        <w:rPr>
          <w:rFonts w:ascii="Calibri" w:cs="Calibri" w:eastAsia="Calibri" w:hAnsi="Calibri"/>
          <w:b/>
          <w:bCs/>
          <w:color w:val="444444"/>
          <w:sz w:val="23"/>
          <w:szCs w:val="23"/>
        </w:rPr>
        <w:t xml:space="preserve">11.2 Known Limitations (Final)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cantSplit/>
          <w:tblHeader/>
        </w:trPr>
        <w:tc>
          <w:tcPr>
            <w:tcW w:type="pct" w:w="30%"/>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Limitation</w:t>
            </w:r>
          </w:p>
        </w:tc>
        <w:tc>
          <w:tcPr>
            <w:tcW w:type="pct" w:w="42%"/>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Reason / Trade-off</w:t>
            </w:r>
          </w:p>
        </w:tc>
        <w:tc>
          <w:tcPr>
            <w:tcW w:type="pct" w:w="28%"/>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Final Status</w:t>
            </w:r>
          </w:p>
        </w:tc>
      </w:tr>
      <w:tr>
        <w:trPr>
          <w:cantSplit/>
        </w:trPr>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Single operator ('+') grammar</w:t>
            </w:r>
          </w:p>
        </w:tc>
        <w:tc>
          <w:tcPr>
            <w:tcW w:type="pct" w:w="4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Kept small deliberately so every pipeline stage is fully inspectable within a one-semester project (Review 1 scope)</w:t>
            </w:r>
          </w:p>
        </w:tc>
        <w:tc>
          <w:tcPr>
            <w:tcW w:type="pct" w:w="2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Unchanged by design -- not extended in Review 3, effort directed at hardening instead</w:t>
            </w:r>
          </w:p>
        </w:tc>
      </w:tr>
      <w:tr>
        <w:trPr>
          <w:cantSplit/>
        </w:trPr>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Guard only covers the left operand of '+'</w:t>
            </w:r>
          </w:p>
        </w:tc>
        <w:tc>
          <w:tcPr>
            <w:tcW w:type="pct" w:w="4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Was sufficient for the Review 2 grammar's typical usage; flagged in Review 2, Section 11 as a hardening item</w:t>
            </w:r>
          </w:p>
        </w:tc>
        <w:tc>
          <w:tcPr>
            <w:tcW w:type="pct" w:w="2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Closed in Review 3 -- both operands are now guarded (Section 7.3, verified by Test 6a)</w:t>
            </w:r>
          </w:p>
        </w:tc>
      </w:tr>
      <w:tr>
        <w:trPr>
          <w:cantSplit/>
        </w:trPr>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No loop construct, so profiling is single-sample rather than iteration-based</w:t>
            </w:r>
          </w:p>
        </w:tc>
        <w:tc>
          <w:tcPr>
            <w:tcW w:type="pct" w:w="4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Matches the toy language's scope; a loop construct was explicitly out of the approved Review 1 grammar</w:t>
            </w:r>
          </w:p>
        </w:tc>
        <w:tc>
          <w:tcPr>
            <w:tcW w:type="pct" w:w="2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Unchanged by design</w:t>
            </w:r>
          </w:p>
        </w:tc>
      </w:tr>
      <w:tr>
        <w:trPr>
          <w:cantSplit/>
        </w:trPr>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No wall-clock performance win observed at this interpreter scale (Section 10.2)</w:t>
            </w:r>
          </w:p>
        </w:tc>
        <w:tc>
          <w:tcPr>
            <w:tcW w:type="pct" w:w="4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Python interpreter dispatch overhead dominates; native code generation is out of scope by design</w:t>
            </w:r>
          </w:p>
        </w:tc>
        <w:tc>
          <w:tcPr>
            <w:tcW w:type="pct" w:w="2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Confirmed unchanged at final measurement (ratio 0.87x)</w:t>
            </w:r>
          </w:p>
        </w:tc>
      </w:tr>
      <w:tr>
        <w:trPr>
          <w:cantSplit/>
        </w:trPr>
        <w:tc>
          <w:tcPr>
            <w:tcW w:type="pct" w:w="3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Deoptimization recovers at statement granularity, not mid-expression</w:t>
            </w:r>
          </w:p>
        </w:tc>
        <w:tc>
          <w:tcPr>
            <w:tcW w:type="pct" w:w="4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 deliberate simplification within the approved 'no CPU-register-level state reconstruction' scope (Review 1 Limitations)</w:t>
            </w:r>
          </w:p>
        </w:tc>
        <w:tc>
          <w:tcPr>
            <w:tcW w:type="pct" w:w="2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Final by design -- not expected to change</w:t>
            </w:r>
          </w:p>
        </w:tc>
      </w:tr>
    </w:tbl>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12. Member-Wise Contribution</w:t>
      </w:r>
    </w:p>
    <w:p>
      <w:pPr>
        <w:spacing w:after="140" w:line="300"/>
        <w:jc w:val="both"/>
      </w:pPr>
      <w:r>
        <w:rPr>
          <w:rFonts w:ascii="Calibri" w:cs="Calibri" w:eastAsia="Calibri" w:hAnsi="Calibri"/>
          <w:b w:val="false"/>
          <w:bCs w:val="false"/>
          <w:i w:val="false"/>
          <w:iCs w:val="false"/>
          <w:color w:val="000000"/>
          <w:sz w:val="22"/>
          <w:szCs w:val="22"/>
        </w:rPr>
        <w:t xml:space="preserve">Final Contribution Matrix. Every entry names a specific module, file and commit rather than a generic activity description.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cantSplit/>
          <w:tblHeader/>
        </w:trPr>
        <w:tc>
          <w:tcPr>
            <w:tcW w:type="pct" w:w="16%"/>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Member</w:t>
            </w:r>
          </w:p>
        </w:tc>
        <w:tc>
          <w:tcPr>
            <w:tcW w:type="pct" w:w="18%"/>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Primary Technical Ownership</w:t>
            </w:r>
          </w:p>
        </w:tc>
        <w:tc>
          <w:tcPr>
            <w:tcW w:type="pct" w:w="22%"/>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Final Deliverable Produced</w:t>
            </w:r>
          </w:p>
        </w:tc>
        <w:tc>
          <w:tcPr>
            <w:tcW w:type="pct" w:w="12%"/>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Evidence / Commit</w:t>
            </w:r>
          </w:p>
        </w:tc>
        <w:tc>
          <w:tcPr>
            <w:tcW w:type="pct" w:w="20%"/>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Integration / Support Contribution</w:t>
            </w:r>
          </w:p>
        </w:tc>
        <w:tc>
          <w:tcPr>
            <w:tcW w:type="pct" w:w="12%"/>
            <w:shd w:fill="1E2761" w:val="clear"/>
            <w:tcMar>
              <w:top w:type="dxa" w:w="80"/>
              <w:left w:type="dxa" w:w="100"/>
              <w:bottom w:type="dxa" w:w="80"/>
              <w:right w:type="dxa" w:w="100"/>
            </w:tcMar>
            <w:vAlign w:val="center"/>
          </w:tcPr>
          <w:p>
            <w:pPr>
              <w:spacing w:after="0" w:line="260"/>
            </w:pPr>
            <w:r>
              <w:rPr>
                <w:rFonts w:ascii="Calibri" w:cs="Calibri" w:eastAsia="Calibri" w:hAnsi="Calibri"/>
                <w:b/>
                <w:bCs/>
                <w:i w:val="false"/>
                <w:iCs w:val="false"/>
                <w:color w:val="FFFFFF"/>
                <w:sz w:val="20"/>
                <w:szCs w:val="20"/>
              </w:rPr>
              <w:t xml:space="preserve">Viva Module</w:t>
            </w:r>
          </w:p>
        </w:tc>
      </w:tr>
      <w:tr>
        <w:trPr>
          <w:cantSplit/>
        </w:trPr>
        <w:tc>
          <w:tcPr>
            <w:tcW w:type="pct" w:w="1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1. Gunjal Sai Sanjay (24BCT0064)</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Baseline IR, baseline interpreter, integration &amp; planning</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Final pipeline.py integrating every module; final README with Weeks 9-12 summary</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8c0fa0e, fd52173, b0c5f54, 0f490ea</w:t>
            </w:r>
          </w:p>
        </w:tc>
        <w:tc>
          <w:tcPr>
            <w:tcW w:type="pct" w:w="2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Wired every module (frontend, IR, optimizer) into pipeline.run_program(); authored all build/run documentation</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Architecture, integration, overall workflow</w:t>
            </w:r>
          </w:p>
        </w:tc>
      </w:tr>
      <w:tr>
        <w:trPr>
          <w:cantSplit/>
        </w:trPr>
        <w:tc>
          <w:tcPr>
            <w:tcW w:type="pct" w:w="1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2. Aghera Kush Nipeshkumar (24BCE0149)</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Problem analysis, test specification, test suite</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Final 7-test suite (Tests 1-5 functional, Test 6 stress, Test 7 regression)</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0177ae4, 66d9624, f4fd7f1</w:t>
            </w:r>
          </w:p>
        </w:tc>
        <w:tc>
          <w:tcPr>
            <w:tcW w:type="pct" w:w="2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Owns the automated test suite exercised by every other module; ran and recorded the final benchmark</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Testing strategy, results, benchmark interpretation, defect-regression evidence</w:t>
            </w:r>
          </w:p>
        </w:tc>
      </w:tr>
      <w:tr>
        <w:trPr>
          <w:cantSplit/>
        </w:trPr>
        <w:tc>
          <w:tcPr>
            <w:tcW w:type="pct" w:w="1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3. Piyush Mundhra (24BCE2173)</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Frontend: lexer and parser</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Final lexer.py / parser.py (unchanged since Review 2; verified still correct by Test 6b's 50-statement chain)</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3503719</w:t>
            </w:r>
          </w:p>
        </w:tc>
        <w:tc>
          <w:tcPr>
            <w:tcW w:type="pct" w:w="2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Frontend feeds the IR generator directly; no other module depends on frontend internals</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Lexer/parser design, tokens, AST, error cases</w:t>
            </w:r>
          </w:p>
        </w:tc>
      </w:tr>
      <w:tr>
        <w:trPr>
          <w:cantSplit/>
        </w:trPr>
        <w:tc>
          <w:tcPr>
            <w:tcW w:type="pct" w:w="16%"/>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4. C Vishwajeet Kumar (24BCE0341)</w:t>
            </w:r>
          </w:p>
        </w:tc>
        <w:tc>
          <w:tcPr>
            <w:tcW w:type="pct" w:w="18%"/>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Type/value analysis, speculative optimizer, runtime guards, deoptimizer</w:t>
            </w:r>
          </w:p>
        </w:tc>
        <w:tc>
          <w:tcPr>
            <w:tcW w:type="pct" w:w="2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Final optimizer.py with both-operand guarding (Review 3 hardening)</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f048936, 6e34246</w:t>
            </w:r>
          </w:p>
        </w:tc>
        <w:tc>
          <w:tcPr>
            <w:tcW w:type="pct" w:w="20%"/>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Consumes the baseline IR from the IR module; found and fixed 3 of 4 Review 2 defects; closed the left-operand-only limitation in Review 3</w:t>
            </w:r>
          </w:p>
        </w:tc>
        <w:tc>
          <w:tcPr>
            <w:tcW w:type="pct" w:w="12%"/>
            <w:tcMar>
              <w:top w:type="dxa" w:w="80"/>
              <w:left w:type="dxa" w:w="100"/>
              <w:bottom w:type="dxa" w:w="80"/>
              <w:right w:type="dxa" w:w="100"/>
            </w:tcMar>
            <w:vAlign w:val="center"/>
          </w:tcPr>
          <w:p>
            <w:pPr>
              <w:spacing w:after="0" w:line="260"/>
            </w:pPr>
            <w:r>
              <w:rPr>
                <w:rFonts w:ascii="Calibri" w:cs="Calibri" w:eastAsia="Calibri" w:hAnsi="Calibri"/>
                <w:b w:val="false"/>
                <w:bCs w:val="false"/>
                <w:i w:val="false"/>
                <w:iCs w:val="false"/>
                <w:color w:val="000000"/>
                <w:sz w:val="20"/>
                <w:szCs w:val="20"/>
              </w:rPr>
              <w:t xml:space="preserve">Profiling, speculation, guards, deoptimization, trade-offs, Review 3 hardening rationale</w:t>
            </w:r>
          </w:p>
        </w:tc>
      </w:tr>
    </w:tbl>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13. Conclusion and Future Work</w:t>
      </w:r>
    </w:p>
    <w:p>
      <w:pPr>
        <w:spacing w:after="90" w:before="180"/>
      </w:pPr>
      <w:r>
        <w:rPr>
          <w:rFonts w:ascii="Calibri" w:cs="Calibri" w:eastAsia="Calibri" w:hAnsi="Calibri"/>
          <w:b/>
          <w:bCs/>
          <w:color w:val="444444"/>
          <w:sz w:val="23"/>
          <w:szCs w:val="23"/>
        </w:rPr>
        <w:t xml:space="preserve">13.1 Objectives Achieved</w:t>
      </w:r>
    </w:p>
    <w:p>
      <w:pPr>
        <w:spacing w:after="140" w:line="300"/>
        <w:jc w:val="both"/>
      </w:pPr>
      <w:r>
        <w:rPr>
          <w:rFonts w:ascii="Calibri" w:cs="Calibri" w:eastAsia="Calibri" w:hAnsi="Calibri"/>
          <w:b w:val="false"/>
          <w:bCs w:val="false"/>
          <w:i w:val="false"/>
          <w:iCs w:val="false"/>
          <w:color w:val="000000"/>
          <w:sz w:val="22"/>
          <w:szCs w:val="22"/>
        </w:rPr>
        <w:t xml:space="preserve">All eight Review 1 objectives are complete and verified by a 7/7-passing automated test suite (Section 3.3), including the Review 3 hardening that closed the one open limitation carried over from Review 2 (left-operand-only guarding). No objective was completed differently than originally planned; the project's final scope matches its Review 1 approved scope exactly, strengthened rather than altered.</w:t>
      </w:r>
    </w:p>
    <w:p>
      <w:pPr>
        <w:spacing w:after="90" w:before="180"/>
      </w:pPr>
      <w:r>
        <w:rPr>
          <w:rFonts w:ascii="Calibri" w:cs="Calibri" w:eastAsia="Calibri" w:hAnsi="Calibri"/>
          <w:b/>
          <w:bCs/>
          <w:color w:val="444444"/>
          <w:sz w:val="23"/>
          <w:szCs w:val="23"/>
        </w:rPr>
        <w:t xml:space="preserve">13.2 Key Learning</w:t>
      </w:r>
    </w:p>
    <w:p>
      <w:pPr>
        <w:pStyle w:val="ListParagraph"/>
        <w:numPr>
          <w:ilvl w:val="0"/>
          <w:numId w:val="1"/>
        </w:numPr>
        <w:spacing w:after="80" w:line="280"/>
      </w:pPr>
      <w:r>
        <w:rPr>
          <w:rFonts w:ascii="Calibri" w:cs="Calibri" w:eastAsia="Calibri" w:hAnsi="Calibri"/>
          <w:sz w:val="22"/>
          <w:szCs w:val="22"/>
        </w:rPr>
        <w:t xml:space="preserve">Gunjal Sai Sanjay: integrating four independently-built modules only worked smoothly because the team fixed the shared data contracts (the Instr shape and the flat environment dict) early and never let any module deviate from them -- the deoptimizer's ability to hand its state straight to a fresh baseline interpreter depended entirely on that discipline.</w:t>
      </w:r>
    </w:p>
    <w:p>
      <w:pPr>
        <w:pStyle w:val="ListParagraph"/>
        <w:numPr>
          <w:ilvl w:val="0"/>
          <w:numId w:val="1"/>
        </w:numPr>
        <w:spacing w:after="80" w:line="280"/>
      </w:pPr>
      <w:r>
        <w:rPr>
          <w:rFonts w:ascii="Calibri" w:cs="Calibri" w:eastAsia="Calibri" w:hAnsi="Calibri"/>
          <w:sz w:val="22"/>
          <w:szCs w:val="22"/>
        </w:rPr>
        <w:t xml:space="preserve">Aghera Kush Nipeshkumar: writing the tests as automated assertions rather than manual runs was what actually caught three of the four Review 2 defects (D1, D3, D4) -- a defect that quietly makes a test pass for the wrong reason, like the original masked profiler bug, is easy to miss by eye and easy to catch by asserting on the optimized IR itself, not just the final output.</w:t>
      </w:r>
    </w:p>
    <w:p>
      <w:pPr>
        <w:pStyle w:val="ListParagraph"/>
        <w:numPr>
          <w:ilvl w:val="0"/>
          <w:numId w:val="1"/>
        </w:numPr>
        <w:spacing w:after="80" w:line="280"/>
      </w:pPr>
      <w:r>
        <w:rPr>
          <w:rFonts w:ascii="Calibri" w:cs="Calibri" w:eastAsia="Calibri" w:hAnsi="Calibri"/>
          <w:sz w:val="22"/>
          <w:szCs w:val="22"/>
        </w:rPr>
        <w:t xml:space="preserve">Piyush Mundhra: keeping the grammar intentionally small made every later stage (IR generation, profiling, optimization) simple enough to reason about by hand, which is what let the team debug real defects (Section 8.2 of the Review 2 report) quickly instead of getting lost in an oversized language.</w:t>
      </w:r>
    </w:p>
    <w:p>
      <w:pPr>
        <w:pStyle w:val="ListParagraph"/>
        <w:numPr>
          <w:ilvl w:val="0"/>
          <w:numId w:val="1"/>
        </w:numPr>
        <w:spacing w:after="80" w:line="280"/>
      </w:pPr>
      <w:r>
        <w:rPr>
          <w:rFonts w:ascii="Calibri" w:cs="Calibri" w:eastAsia="Calibri" w:hAnsi="Calibri"/>
          <w:sz w:val="22"/>
          <w:szCs w:val="22"/>
        </w:rPr>
        <w:t xml:space="preserve">C Vishwajeet Kumar: the single most important safety property in the whole project is instruction ordering -- CHECK_INT strictly before ADD_INT -- and once that ordering is guaranteed, correctness of the guard/deopt mechanism follows almost for free; the harder design question turned out to be recovery granularity (statement-level vs. expression-level), not the guard itself.</w:t>
      </w:r>
    </w:p>
    <w:p>
      <w:pPr>
        <w:spacing w:after="90" w:before="180"/>
      </w:pPr>
      <w:r>
        <w:rPr>
          <w:rFonts w:ascii="Calibri" w:cs="Calibri" w:eastAsia="Calibri" w:hAnsi="Calibri"/>
          <w:b/>
          <w:bCs/>
          <w:color w:val="444444"/>
          <w:sz w:val="23"/>
          <w:szCs w:val="23"/>
        </w:rPr>
        <w:t xml:space="preserve">13.3 Extension and Future-Development Potential</w:t>
      </w:r>
    </w:p>
    <w:p>
      <w:pPr>
        <w:spacing w:after="140" w:line="300"/>
        <w:jc w:val="both"/>
      </w:pPr>
      <w:r>
        <w:rPr>
          <w:rFonts w:ascii="Calibri" w:cs="Calibri" w:eastAsia="Calibri" w:hAnsi="Calibri"/>
          <w:b w:val="false"/>
          <w:bCs w:val="false"/>
          <w:i w:val="false"/>
          <w:iCs w:val="false"/>
          <w:color w:val="000000"/>
          <w:sz w:val="22"/>
          <w:szCs w:val="22"/>
        </w:rPr>
        <w:t xml:space="preserve">Carried forward from the Review 1 proposal (Section 9, 'Future Extensions'), unchanged by this project's own scope but noted as natural next steps beyond it:</w:t>
      </w:r>
    </w:p>
    <w:p>
      <w:pPr>
        <w:pStyle w:val="ListParagraph"/>
        <w:numPr>
          <w:ilvl w:val="0"/>
          <w:numId w:val="1"/>
        </w:numPr>
        <w:spacing w:after="80" w:line="280"/>
      </w:pPr>
      <w:r>
        <w:rPr>
          <w:rFonts w:ascii="Calibri" w:cs="Calibri" w:eastAsia="Calibri" w:hAnsi="Calibri"/>
          <w:sz w:val="22"/>
          <w:szCs w:val="22"/>
        </w:rPr>
        <w:t xml:space="preserve">Additional speculative optimizations (e.g. constant specialization, function specialization).</w:t>
      </w:r>
    </w:p>
    <w:p>
      <w:pPr>
        <w:pStyle w:val="ListParagraph"/>
        <w:numPr>
          <w:ilvl w:val="0"/>
          <w:numId w:val="1"/>
        </w:numPr>
        <w:spacing w:after="80" w:line="280"/>
      </w:pPr>
      <w:r>
        <w:rPr>
          <w:rFonts w:ascii="Calibri" w:cs="Calibri" w:eastAsia="Calibri" w:hAnsi="Calibri"/>
          <w:sz w:val="22"/>
          <w:szCs w:val="22"/>
        </w:rPr>
        <w:t xml:space="preserve">Branch prediction and loop optimization, once a loop construct is added to the grammar.</w:t>
      </w:r>
    </w:p>
    <w:p>
      <w:pPr>
        <w:pStyle w:val="ListParagraph"/>
        <w:numPr>
          <w:ilvl w:val="0"/>
          <w:numId w:val="1"/>
        </w:numPr>
        <w:spacing w:after="80" w:line="280"/>
      </w:pPr>
      <w:r>
        <w:rPr>
          <w:rFonts w:ascii="Calibri" w:cs="Calibri" w:eastAsia="Calibri" w:hAnsi="Calibri"/>
          <w:sz w:val="22"/>
          <w:szCs w:val="22"/>
        </w:rPr>
        <w:t xml:space="preserve">A genuine JIT backend (compiling the optimized IR to native code) -- this is the change that would be needed to actually realise a wall-clock performance win (Section 10.2), and is the most natural 'next step beyond this project'.</w:t>
      </w:r>
    </w:p>
    <w:p>
      <w:pPr>
        <w:pStyle w:val="ListParagraph"/>
        <w:numPr>
          <w:ilvl w:val="0"/>
          <w:numId w:val="1"/>
        </w:numPr>
        <w:spacing w:after="80" w:line="280"/>
      </w:pPr>
      <w:r>
        <w:rPr>
          <w:rFonts w:ascii="Calibri" w:cs="Calibri" w:eastAsia="Calibri" w:hAnsi="Calibri"/>
          <w:sz w:val="22"/>
          <w:szCs w:val="22"/>
        </w:rPr>
        <w:t xml:space="preserve">LLVM integration and native machine-code generation.</w:t>
      </w:r>
    </w:p>
    <w:p>
      <w:pPr>
        <w:pStyle w:val="ListParagraph"/>
        <w:numPr>
          <w:ilvl w:val="0"/>
          <w:numId w:val="1"/>
        </w:numPr>
        <w:spacing w:after="80" w:line="280"/>
      </w:pPr>
      <w:r>
        <w:rPr>
          <w:rFonts w:ascii="Calibri" w:cs="Calibri" w:eastAsia="Calibri" w:hAnsi="Calibri"/>
          <w:sz w:val="22"/>
          <w:szCs w:val="22"/>
        </w:rPr>
        <w:t xml:space="preserve">More sophisticated (expression-level or block-level) state recovery, relaxing the current statement-granularity simplification.</w:t>
      </w:r>
    </w:p>
    <w:p>
      <w:pPr>
        <w:spacing w:after="140" w:line="300"/>
        <w:jc w:val="both"/>
      </w:pPr>
      <w:r>
        <w:rPr>
          <w:rFonts w:ascii="Calibri" w:cs="Calibri" w:eastAsia="Calibri" w:hAnsi="Calibri"/>
          <w:b w:val="false"/>
          <w:bCs w:val="false"/>
          <w:i w:val="false"/>
          <w:iCs w:val="false"/>
          <w:color w:val="000000"/>
          <w:sz w:val="22"/>
          <w:szCs w:val="22"/>
        </w:rPr>
        <w:t xml:space="preserve">The prototype's small, fully-inspectable scope makes it a reasonable teaching artifact for a future compiler-design course module. The team does not currently plan a research publication, but notes this as a possible direction if the extensions above were carried further, particularly a from-scratch JIT backend, which would be the natural centrepiece of a follow-on project.</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14. References</w:t>
      </w:r>
    </w:p>
    <w:p>
      <w:pPr>
        <w:pStyle w:val="ListParagraph"/>
        <w:numPr>
          <w:ilvl w:val="0"/>
          <w:numId w:val="1"/>
        </w:numPr>
        <w:spacing w:after="80" w:line="280"/>
      </w:pPr>
      <w:r>
        <w:rPr>
          <w:rFonts w:ascii="Calibri" w:cs="Calibri" w:eastAsia="Calibri" w:hAnsi="Calibri"/>
          <w:sz w:val="22"/>
          <w:szCs w:val="22"/>
        </w:rPr>
        <w:t xml:space="preserve">Alfred V. Aho, Monica S. Lam, Ravi Sethi, Jeffrey D. Ullman, Compilers: Principles, Techniques, and Tools, 2nd Edition.</w:t>
      </w:r>
    </w:p>
    <w:p>
      <w:pPr>
        <w:pStyle w:val="ListParagraph"/>
        <w:numPr>
          <w:ilvl w:val="0"/>
          <w:numId w:val="1"/>
        </w:numPr>
        <w:spacing w:after="80" w:line="280"/>
      </w:pPr>
      <w:r>
        <w:rPr>
          <w:rFonts w:ascii="Calibri" w:cs="Calibri" w:eastAsia="Calibri" w:hAnsi="Calibri"/>
          <w:sz w:val="22"/>
          <w:szCs w:val="22"/>
        </w:rPr>
        <w:t xml:space="preserve">Keith D. Cooper and Linda Torczon, Engineering a Compiler, 2nd Edition.</w:t>
      </w:r>
    </w:p>
    <w:p>
      <w:pPr>
        <w:pStyle w:val="ListParagraph"/>
        <w:numPr>
          <w:ilvl w:val="0"/>
          <w:numId w:val="1"/>
        </w:numPr>
        <w:spacing w:after="80" w:line="280"/>
      </w:pPr>
      <w:r>
        <w:rPr>
          <w:rFonts w:ascii="Calibri" w:cs="Calibri" w:eastAsia="Calibri" w:hAnsi="Calibri"/>
          <w:sz w:val="22"/>
          <w:szCs w:val="22"/>
        </w:rPr>
        <w:t xml:space="preserve">Steven S. Muchnick, Advanced Compiler Design and Implementation.</w:t>
      </w:r>
    </w:p>
    <w:p>
      <w:pPr>
        <w:pStyle w:val="ListParagraph"/>
        <w:numPr>
          <w:ilvl w:val="0"/>
          <w:numId w:val="1"/>
        </w:numPr>
        <w:spacing w:after="80" w:line="280"/>
      </w:pPr>
      <w:r>
        <w:rPr>
          <w:rFonts w:ascii="Calibri" w:cs="Calibri" w:eastAsia="Calibri" w:hAnsi="Calibri"/>
          <w:sz w:val="22"/>
          <w:szCs w:val="22"/>
        </w:rPr>
        <w:t xml:space="preserve">Official Python 3 documentation (docs.python.org).</w:t>
      </w:r>
    </w:p>
    <w:p>
      <w:pPr>
        <w:pStyle w:val="ListParagraph"/>
        <w:numPr>
          <w:ilvl w:val="0"/>
          <w:numId w:val="1"/>
        </w:numPr>
        <w:spacing w:after="80" w:line="280"/>
      </w:pPr>
      <w:r>
        <w:rPr>
          <w:rFonts w:ascii="Calibri" w:cs="Calibri" w:eastAsia="Calibri" w:hAnsi="Calibri"/>
          <w:sz w:val="22"/>
          <w:szCs w:val="22"/>
        </w:rPr>
        <w:t xml:space="preserve">Official Git documentation (git-scm.com).</w:t>
      </w:r>
    </w:p>
    <w:p>
      <w:pPr>
        <w:pStyle w:val="ListParagraph"/>
        <w:numPr>
          <w:ilvl w:val="0"/>
          <w:numId w:val="1"/>
        </w:numPr>
        <w:spacing w:after="80" w:line="280"/>
      </w:pPr>
      <w:r>
        <w:rPr>
          <w:rFonts w:ascii="Calibri" w:cs="Calibri" w:eastAsia="Calibri" w:hAnsi="Calibri"/>
          <w:sz w:val="22"/>
          <w:szCs w:val="22"/>
        </w:rPr>
        <w:t xml:space="preserve">Relevant peer-reviewed research papers on speculative optimization, runtime specialization and deoptimization (as identified in the Review 1 literature survey).</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Appendices</w:t>
      </w:r>
    </w:p>
    <w:p>
      <w:pPr>
        <w:spacing w:after="90" w:before="180"/>
      </w:pPr>
      <w:r>
        <w:rPr>
          <w:rFonts w:ascii="Calibri" w:cs="Calibri" w:eastAsia="Calibri" w:hAnsi="Calibri"/>
          <w:b/>
          <w:bCs/>
          <w:color w:val="444444"/>
          <w:sz w:val="23"/>
          <w:szCs w:val="23"/>
        </w:rPr>
        <w:t xml:space="preserve">Appendix A: Full Final Automated Test-Run Transcript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1B1F27" w:val="clear"/>
            <w:tcMar>
              <w:top w:type="dxa" w:w="120"/>
              <w:left w:type="dxa" w:w="160"/>
              <w:bottom w:type="dxa" w:w="120"/>
              <w:right w:type="dxa" w:w="160"/>
            </w:tcMar>
          </w:tcPr>
          <w:p>
            <w:pPr>
              <w:spacing w:after="0"/>
            </w:pPr>
            <w:r>
              <w:rPr>
                <w:rFonts w:ascii="Consolas" w:cs="Consolas" w:eastAsia="Consolas" w:hAnsi="Consolas"/>
                <w:color w:val="D7DEE9"/>
                <w:sz w:val="18"/>
                <w:szCs w:val="18"/>
              </w:rPr>
              <w:t xml:space="preserve">====================================================================================================</w:t>
            </w:r>
          </w:p>
          <w:p>
            <w:pPr>
              <w:spacing w:after="0"/>
            </w:pPr>
            <w:r>
              <w:rPr>
                <w:rFonts w:ascii="Consolas" w:cs="Consolas" w:eastAsia="Consolas" w:hAnsi="Consolas"/>
                <w:color w:val="D7DEE9"/>
                <w:sz w:val="18"/>
                <w:szCs w:val="18"/>
              </w:rPr>
              <w:t xml:space="preserve">ID                                     Result</w:t>
            </w:r>
          </w:p>
          <w:p>
            <w:pPr>
              <w:spacing w:after="0"/>
            </w:pPr>
            <w:r>
              <w:rPr>
                <w:rFonts w:ascii="Consolas" w:cs="Consolas" w:eastAsia="Consolas" w:hAnsi="Consolas"/>
                <w:color w:val="D7DEE9"/>
                <w:sz w:val="18"/>
                <w:szCs w:val="18"/>
              </w:rPr>
              <w:t xml:space="preserve">----------------------------------------------------------------------------------------------------</w:t>
            </w:r>
          </w:p>
          <w:p>
            <w:pPr>
              <w:spacing w:after="0"/>
            </w:pPr>
            <w:r>
              <w:rPr>
                <w:rFonts w:ascii="Consolas" w:cs="Consolas" w:eastAsia="Consolas" w:hAnsi="Consolas"/>
                <w:color w:val="D7DEE9"/>
                <w:sz w:val="18"/>
                <w:szCs w:val="18"/>
              </w:rPr>
              <w:t xml:space="preserve">Test 1 - Successful Optimization       PASS</w:t>
            </w:r>
          </w:p>
          <w:p>
            <w:pPr>
              <w:spacing w:after="0"/>
            </w:pPr>
            <w:r>
              <w:rPr>
                <w:rFonts w:ascii="Consolas" w:cs="Consolas" w:eastAsia="Consolas" w:hAnsi="Consolas"/>
                <w:color w:val="D7DEE9"/>
                <w:sz w:val="18"/>
                <w:szCs w:val="18"/>
              </w:rPr>
              <w:t xml:space="preserve">    Actual: path=OPTIMIZED, output=[15], deopt=None, specialized=True</w:t>
            </w:r>
          </w:p>
          <w:p>
            <w:pPr>
              <w:spacing w:after="0"/>
            </w:pPr>
            <w:r>
              <w:rPr>
                <w:rFonts w:ascii="Consolas" w:cs="Consolas" w:eastAsia="Consolas" w:hAnsi="Consolas"/>
                <w:color w:val="D7DEE9"/>
                <w:sz w:val="18"/>
                <w:szCs w:val="18"/>
              </w:rPr>
              <w:t xml:space="preserve">Test 2 - Assumption Failure            PASS</w:t>
            </w:r>
          </w:p>
          <w:p>
            <w:pPr>
              <w:spacing w:after="0"/>
            </w:pPr>
            <w:r>
              <w:rPr>
                <w:rFonts w:ascii="Consolas" w:cs="Consolas" w:eastAsia="Consolas" w:hAnsi="Consolas"/>
                <w:color w:val="D7DEE9"/>
                <w:sz w:val="18"/>
                <w:szCs w:val="18"/>
              </w:rPr>
              <w:t xml:space="preserve">    Actual: path=DEOPTIMIZED, deopt_id=D000,</w:t>
            </w:r>
          </w:p>
          <w:p>
            <w:pPr>
              <w:spacing w:after="0"/>
            </w:pPr>
            <w:r>
              <w:rPr>
                <w:rFonts w:ascii="Consolas" w:cs="Consolas" w:eastAsia="Consolas" w:hAnsi="Consolas"/>
                <w:color w:val="D7DEE9"/>
                <w:sz w:val="18"/>
                <w:szCs w:val="18"/>
              </w:rPr>
              <w:t xml:space="preserve">            reason=type mismatch: 'x' held str ('hello'),</w:t>
            </w:r>
          </w:p>
          <w:p>
            <w:pPr>
              <w:spacing w:after="0"/>
            </w:pPr>
            <w:r>
              <w:rPr>
                <w:rFonts w:ascii="Consolas" w:cs="Consolas" w:eastAsia="Consolas" w:hAnsi="Consolas"/>
                <w:color w:val="D7DEE9"/>
                <w:sz w:val="18"/>
                <w:szCs w:val="18"/>
              </w:rPr>
              <w:t xml:space="preserve">            controlled_error=cannot apply '+' to str ('hello') and int (5)</w:t>
            </w:r>
          </w:p>
          <w:p>
            <w:pPr>
              <w:spacing w:after="0"/>
            </w:pPr>
            <w:r>
              <w:rPr>
                <w:rFonts w:ascii="Consolas" w:cs="Consolas" w:eastAsia="Consolas" w:hAnsi="Consolas"/>
                <w:color w:val="D7DEE9"/>
                <w:sz w:val="18"/>
                <w:szCs w:val="18"/>
              </w:rPr>
              <w:t xml:space="preserve">Test 3 - Negative Type Operation       PASS</w:t>
            </w:r>
          </w:p>
          <w:p>
            <w:pPr>
              <w:spacing w:after="0"/>
            </w:pPr>
            <w:r>
              <w:rPr>
                <w:rFonts w:ascii="Consolas" w:cs="Consolas" w:eastAsia="Consolas" w:hAnsi="Consolas"/>
                <w:color w:val="D7DEE9"/>
                <w:sz w:val="18"/>
                <w:szCs w:val="18"/>
              </w:rPr>
              <w:t xml:space="preserve">    Actual: CHECK_INT on x inserted=False, output=['helloworld'], baseline=['helloworld']</w:t>
            </w:r>
          </w:p>
          <w:p>
            <w:pPr>
              <w:spacing w:after="0"/>
            </w:pPr>
            <w:r>
              <w:rPr>
                <w:rFonts w:ascii="Consolas" w:cs="Consolas" w:eastAsia="Consolas" w:hAnsi="Consolas"/>
                <w:color w:val="D7DEE9"/>
                <w:sz w:val="18"/>
                <w:szCs w:val="18"/>
              </w:rPr>
              <w:t xml:space="preserve">Test 4 - Boundary Values               PASS</w:t>
            </w:r>
          </w:p>
          <w:p>
            <w:pPr>
              <w:spacing w:after="0"/>
            </w:pPr>
            <w:r>
              <w:rPr>
                <w:rFonts w:ascii="Consolas" w:cs="Consolas" w:eastAsia="Consolas" w:hAnsi="Consolas"/>
                <w:color w:val="D7DEE9"/>
                <w:sz w:val="18"/>
                <w:szCs w:val="18"/>
              </w:rPr>
              <w:t xml:space="preserve">    Actual: 0-&gt;0 OK, -1+1-&gt;0 OK, 999999999+1-&gt;1000000000 OK</w:t>
            </w:r>
          </w:p>
          <w:p>
            <w:pPr>
              <w:spacing w:after="0"/>
            </w:pPr>
            <w:r>
              <w:rPr>
                <w:rFonts w:ascii="Consolas" w:cs="Consolas" w:eastAsia="Consolas" w:hAnsi="Consolas"/>
                <w:color w:val="D7DEE9"/>
                <w:sz w:val="18"/>
                <w:szCs w:val="18"/>
              </w:rPr>
              <w:t xml:space="preserve">Test 5 - Performance                   PASS</w:t>
            </w:r>
          </w:p>
          <w:p>
            <w:pPr>
              <w:spacing w:after="0"/>
            </w:pPr>
            <w:r>
              <w:rPr>
                <w:rFonts w:ascii="Consolas" w:cs="Consolas" w:eastAsia="Consolas" w:hAnsi="Consolas"/>
                <w:color w:val="D7DEE9"/>
                <w:sz w:val="18"/>
                <w:szCs w:val="18"/>
              </w:rPr>
              <w:t xml:space="preserve">    Actual: baseline=0.2082s, optimized=0.2386s, guard_checks_passed=200000, deopts=0</w:t>
            </w:r>
          </w:p>
          <w:p>
            <w:pPr>
              <w:spacing w:after="0"/>
            </w:pPr>
            <w:r>
              <w:rPr>
                <w:rFonts w:ascii="Consolas" w:cs="Consolas" w:eastAsia="Consolas" w:hAnsi="Consolas"/>
                <w:color w:val="D7DEE9"/>
                <w:sz w:val="18"/>
                <w:szCs w:val="18"/>
              </w:rPr>
              <w:t xml:space="preserve">Test 6 - Stress                        PASS</w:t>
            </w:r>
          </w:p>
          <w:p>
            <w:pPr>
              <w:spacing w:after="0"/>
            </w:pPr>
            <w:r>
              <w:rPr>
                <w:rFonts w:ascii="Consolas" w:cs="Consolas" w:eastAsia="Consolas" w:hAnsi="Consolas"/>
                <w:color w:val="D7DEE9"/>
                <w:sz w:val="18"/>
                <w:szCs w:val="18"/>
              </w:rPr>
              <w:t xml:space="preserve">    Actual: (a) both_guarded=True, output=[7];</w:t>
            </w:r>
          </w:p>
          <w:p>
            <w:pPr>
              <w:spacing w:after="0"/>
            </w:pPr>
            <w:r>
              <w:rPr>
                <w:rFonts w:ascii="Consolas" w:cs="Consolas" w:eastAsia="Consolas" w:hAnsi="Consolas"/>
                <w:color w:val="D7DEE9"/>
                <w:sz w:val="18"/>
                <w:szCs w:val="18"/>
              </w:rPr>
              <w:t xml:space="preserve">            (b) output=[51], expected=51, check_int_count=50/50, matches_baseline=True</w:t>
            </w:r>
          </w:p>
          <w:p>
            <w:pPr>
              <w:spacing w:after="0"/>
            </w:pPr>
            <w:r>
              <w:rPr>
                <w:rFonts w:ascii="Consolas" w:cs="Consolas" w:eastAsia="Consolas" w:hAnsi="Consolas"/>
                <w:color w:val="D7DEE9"/>
                <w:sz w:val="18"/>
                <w:szCs w:val="18"/>
              </w:rPr>
              <w:t xml:space="preserve">Test 7 - Regression                    PASS</w:t>
            </w:r>
          </w:p>
          <w:p>
            <w:pPr>
              <w:spacing w:after="0"/>
            </w:pPr>
            <w:r>
              <w:rPr>
                <w:rFonts w:ascii="Consolas" w:cs="Consolas" w:eastAsia="Consolas" w:hAnsi="Consolas"/>
                <w:color w:val="D7DEE9"/>
                <w:sz w:val="18"/>
                <w:szCs w:val="18"/>
              </w:rPr>
              <w:t xml:space="preserve">    Actual: D1=OK, D2=OK, D3=OK, D4=OK</w:t>
            </w:r>
          </w:p>
          <w:p>
            <w:pPr>
              <w:spacing w:after="0"/>
            </w:pPr>
            <w:r>
              <w:rPr>
                <w:rFonts w:ascii="Consolas" w:cs="Consolas" w:eastAsia="Consolas" w:hAnsi="Consolas"/>
                <w:color w:val="D7DEE9"/>
                <w:sz w:val="18"/>
                <w:szCs w:val="18"/>
              </w:rPr>
              <w:t xml:space="preserve">====================================================================================================</w:t>
            </w:r>
          </w:p>
          <w:p>
            <w:pPr>
              <w:spacing w:after="0"/>
            </w:pPr>
            <w:r>
              <w:rPr>
                <w:rFonts w:ascii="Consolas" w:cs="Consolas" w:eastAsia="Consolas" w:hAnsi="Consolas"/>
                <w:color w:val="D7DEE9"/>
                <w:sz w:val="18"/>
                <w:szCs w:val="18"/>
              </w:rPr>
              <w:t xml:space="preserve">TOTAL: 7/7 test cases passed</w:t>
            </w:r>
          </w:p>
        </w:tc>
      </w:tr>
    </w:tbl>
    <w:p>
      <w:pPr>
        <w:spacing w:after="90" w:before="180"/>
      </w:pPr>
      <w:r>
        <w:rPr>
          <w:rFonts w:ascii="Calibri" w:cs="Calibri" w:eastAsia="Calibri" w:hAnsi="Calibri"/>
          <w:b/>
          <w:bCs/>
          <w:color w:val="444444"/>
          <w:sz w:val="23"/>
          <w:szCs w:val="23"/>
        </w:rPr>
        <w:t xml:space="preserve">Appendix B: Git Log (Member-Wise, Full and Final)</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1B1F27" w:val="clear"/>
            <w:tcMar>
              <w:top w:type="dxa" w:w="120"/>
              <w:left w:type="dxa" w:w="160"/>
              <w:bottom w:type="dxa" w:w="120"/>
              <w:right w:type="dxa" w:w="160"/>
            </w:tcMar>
          </w:tcPr>
          <w:p>
            <w:pPr>
              <w:spacing w:after="0"/>
            </w:pPr>
            <w:r>
              <w:rPr>
                <w:rFonts w:ascii="Consolas" w:cs="Consolas" w:eastAsia="Consolas" w:hAnsi="Consolas"/>
                <w:color w:val="D7DEE9"/>
                <w:sz w:val="18"/>
                <w:szCs w:val="18"/>
              </w:rPr>
              <w:t xml:space="preserve">3503719 | Piyush Mundhra           | Add lexer and recursive-descent parser for toy language (frontend module)</w:t>
            </w:r>
          </w:p>
          <w:p>
            <w:pPr>
              <w:spacing w:after="0"/>
            </w:pPr>
            <w:r>
              <w:rPr>
                <w:rFonts w:ascii="Consolas" w:cs="Consolas" w:eastAsia="Consolas" w:hAnsi="Consolas"/>
                <w:color w:val="D7DEE9"/>
                <w:sz w:val="18"/>
                <w:szCs w:val="18"/>
              </w:rPr>
              <w:t xml:space="preserve">8c0fa0e | Gunjal Sai Sanjay        | Add baseline IR generator and stack-based baseline interpreter</w:t>
            </w:r>
          </w:p>
          <w:p>
            <w:pPr>
              <w:spacing w:after="0"/>
            </w:pPr>
            <w:r>
              <w:rPr>
                <w:rFonts w:ascii="Consolas" w:cs="Consolas" w:eastAsia="Consolas" w:hAnsi="Consolas"/>
                <w:color w:val="D7DEE9"/>
                <w:sz w:val="18"/>
                <w:szCs w:val="18"/>
              </w:rPr>
              <w:t xml:space="preserve">f048936 | C Vishwajeet Kumar       | Implement type/value profiler, speculative optimizer (CHECK_INT/ADD_INT) and deoptimizer</w:t>
            </w:r>
          </w:p>
          <w:p>
            <w:pPr>
              <w:spacing w:after="0"/>
            </w:pPr>
            <w:r>
              <w:rPr>
                <w:rFonts w:ascii="Consolas" w:cs="Consolas" w:eastAsia="Consolas" w:hAnsi="Consolas"/>
                <w:color w:val="D7DEE9"/>
                <w:sz w:val="18"/>
                <w:szCs w:val="18"/>
              </w:rPr>
              <w:t xml:space="preserve">fd52173 | Gunjal Sai Sanjay        | Wire lexer/parser/IR/optimizer into end-to-end pipeline.run_program</w:t>
            </w:r>
          </w:p>
          <w:p>
            <w:pPr>
              <w:spacing w:after="0"/>
            </w:pPr>
            <w:r>
              <w:rPr>
                <w:rFonts w:ascii="Consolas" w:cs="Consolas" w:eastAsia="Consolas" w:hAnsi="Consolas"/>
                <w:color w:val="D7DEE9"/>
                <w:sz w:val="18"/>
                <w:szCs w:val="18"/>
              </w:rPr>
              <w:t xml:space="preserve">0177ae4 | Aghera Kush Nipeshkumar  | Add Test 1-5 suite (success, assumption failure, negative type, boundary, performance)</w:t>
            </w:r>
          </w:p>
          <w:p>
            <w:pPr>
              <w:spacing w:after="0"/>
            </w:pPr>
            <w:r>
              <w:rPr>
                <w:rFonts w:ascii="Consolas" w:cs="Consolas" w:eastAsia="Consolas" w:hAnsi="Consolas"/>
                <w:color w:val="D7DEE9"/>
                <w:sz w:val="18"/>
                <w:szCs w:val="18"/>
              </w:rPr>
              <w:t xml:space="preserve">b0c5f54 | Gunjal Sai Sanjay        | Add README with build/run instructions and .gitignore</w:t>
            </w:r>
          </w:p>
          <w:p>
            <w:pPr>
              <w:spacing w:after="0"/>
            </w:pPr>
            <w:r>
              <w:rPr>
                <w:rFonts w:ascii="Consolas" w:cs="Consolas" w:eastAsia="Consolas" w:hAnsi="Consolas"/>
                <w:color w:val="D7DEE9"/>
                <w:sz w:val="18"/>
                <w:szCs w:val="18"/>
              </w:rPr>
              <w:t xml:space="preserve">66d9624 | Aghera Kush Nipeshkumar  | Strengthen Test 1 to assert specialization actually fires (regression guard)</w:t>
            </w:r>
          </w:p>
          <w:p>
            <w:pPr>
              <w:spacing w:after="0"/>
            </w:pPr>
            <w:r>
              <w:rPr>
                <w:rFonts w:ascii="Consolas" w:cs="Consolas" w:eastAsia="Consolas" w:hAnsi="Consolas"/>
                <w:color w:val="D7DEE9"/>
                <w:sz w:val="18"/>
                <w:szCs w:val="18"/>
              </w:rPr>
              <w:t xml:space="preserve">6e34246 | C Vishwajeet Kumar       | Review 3: guard both operands of ADD (closes Review 2 left-operand-only limitation)</w:t>
            </w:r>
          </w:p>
          <w:p>
            <w:pPr>
              <w:spacing w:after="0"/>
            </w:pPr>
            <w:r>
              <w:rPr>
                <w:rFonts w:ascii="Consolas" w:cs="Consolas" w:eastAsia="Consolas" w:hAnsi="Consolas"/>
                <w:color w:val="D7DEE9"/>
                <w:sz w:val="18"/>
                <w:szCs w:val="18"/>
              </w:rPr>
              <w:t xml:space="preserve">f4fd7f1 | Aghera Kush Nipeshkumar  | Review 3: add Test 6 (stress) and Test 7 (regression for D1-D4)</w:t>
            </w:r>
          </w:p>
          <w:p>
            <w:pPr>
              <w:spacing w:after="0"/>
            </w:pPr>
            <w:r>
              <w:rPr>
                <w:rFonts w:ascii="Consolas" w:cs="Consolas" w:eastAsia="Consolas" w:hAnsi="Consolas"/>
                <w:color w:val="D7DEE9"/>
                <w:sz w:val="18"/>
                <w:szCs w:val="18"/>
              </w:rPr>
              <w:t xml:space="preserve">0f490ea | Gunjal Sai Sanjay        | Review 3: update README with final test count and Weeks 9-12 summary</w:t>
            </w:r>
          </w:p>
        </w:tc>
      </w:tr>
    </w:tbl>
    <w:p>
      <w:pPr>
        <w:spacing w:after="90" w:before="180"/>
      </w:pPr>
      <w:r>
        <w:rPr>
          <w:rFonts w:ascii="Calibri" w:cs="Calibri" w:eastAsia="Calibri" w:hAnsi="Calibri"/>
          <w:b/>
          <w:bCs/>
          <w:color w:val="444444"/>
          <w:sz w:val="23"/>
          <w:szCs w:val="23"/>
        </w:rPr>
        <w:t xml:space="preserve">Appendix C: Grammar Specification (Final, Unchanged Since Review 1)</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1B1F27" w:val="clear"/>
            <w:tcMar>
              <w:top w:type="dxa" w:w="120"/>
              <w:left w:type="dxa" w:w="160"/>
              <w:bottom w:type="dxa" w:w="120"/>
              <w:right w:type="dxa" w:w="160"/>
            </w:tcMar>
          </w:tcPr>
          <w:p>
            <w:pPr>
              <w:spacing w:after="0"/>
            </w:pPr>
            <w:r>
              <w:rPr>
                <w:rFonts w:ascii="Consolas" w:cs="Consolas" w:eastAsia="Consolas" w:hAnsi="Consolas"/>
                <w:color w:val="D7DEE9"/>
                <w:sz w:val="18"/>
                <w:szCs w:val="18"/>
              </w:rPr>
              <w:t xml:space="preserve">program         -&gt; statement*</w:t>
            </w:r>
          </w:p>
          <w:p>
            <w:pPr>
              <w:spacing w:after="0"/>
            </w:pPr>
            <w:r>
              <w:rPr>
                <w:rFonts w:ascii="Consolas" w:cs="Consolas" w:eastAsia="Consolas" w:hAnsi="Consolas"/>
                <w:color w:val="D7DEE9"/>
                <w:sz w:val="18"/>
                <w:szCs w:val="18"/>
              </w:rPr>
              <w:t xml:space="preserve">statement       -&gt; assignment | print_statement</w:t>
            </w:r>
          </w:p>
          <w:p>
            <w:pPr>
              <w:spacing w:after="0"/>
            </w:pPr>
            <w:r>
              <w:rPr>
                <w:rFonts w:ascii="Consolas" w:cs="Consolas" w:eastAsia="Consolas" w:hAnsi="Consolas"/>
                <w:color w:val="D7DEE9"/>
                <w:sz w:val="18"/>
                <w:szCs w:val="18"/>
              </w:rPr>
              <w:t xml:space="preserve">assignment      -&gt; identifier '=' expression</w:t>
            </w:r>
          </w:p>
          <w:p>
            <w:pPr>
              <w:spacing w:after="0"/>
            </w:pPr>
            <w:r>
              <w:rPr>
                <w:rFonts w:ascii="Consolas" w:cs="Consolas" w:eastAsia="Consolas" w:hAnsi="Consolas"/>
                <w:color w:val="D7DEE9"/>
                <w:sz w:val="18"/>
                <w:szCs w:val="18"/>
              </w:rPr>
              <w:t xml:space="preserve">print_statement -&gt; 'print' '(' expression ')'</w:t>
            </w:r>
          </w:p>
          <w:p>
            <w:pPr>
              <w:spacing w:after="0"/>
            </w:pPr>
            <w:r>
              <w:rPr>
                <w:rFonts w:ascii="Consolas" w:cs="Consolas" w:eastAsia="Consolas" w:hAnsi="Consolas"/>
                <w:color w:val="D7DEE9"/>
                <w:sz w:val="18"/>
                <w:szCs w:val="18"/>
              </w:rPr>
              <w:t xml:space="preserve">expression      -&gt; value | identifier | expression '+' expression</w:t>
            </w:r>
          </w:p>
          <w:p>
            <w:pPr>
              <w:spacing w:after="0"/>
            </w:pPr>
            <w:r>
              <w:rPr>
                <w:rFonts w:ascii="Consolas" w:cs="Consolas" w:eastAsia="Consolas" w:hAnsi="Consolas"/>
                <w:color w:val="D7DEE9"/>
                <w:sz w:val="18"/>
                <w:szCs w:val="18"/>
              </w:rPr>
              <w:t xml:space="preserve">value           -&gt; integer | string</w:t>
            </w:r>
          </w:p>
          <w:p>
            <w:pPr>
              <w:spacing w:after="0"/>
            </w:pPr>
            <w:r>
              <w:rPr>
                <w:rFonts w:ascii="Consolas" w:cs="Consolas" w:eastAsia="Consolas" w:hAnsi="Consolas"/>
                <w:color w:val="D7DEE9"/>
                <w:sz w:val="18"/>
                <w:szCs w:val="18"/>
              </w:rPr>
              <w:t xml:space="preserve">identifier      -&gt; letter (letter | digit)*</w:t>
            </w:r>
          </w:p>
        </w:tc>
      </w:tr>
    </w:tbl>
    <w:p>
      <w:pPr>
        <w:spacing w:after="90" w:before="180"/>
      </w:pPr>
      <w:r>
        <w:rPr>
          <w:rFonts w:ascii="Calibri" w:cs="Calibri" w:eastAsia="Calibri" w:hAnsi="Calibri"/>
          <w:b/>
          <w:bCs/>
          <w:color w:val="444444"/>
          <w:sz w:val="23"/>
          <w:szCs w:val="23"/>
        </w:rPr>
        <w:t xml:space="preserve">Appendix D: User / Installation Guide</w:t>
      </w:r>
    </w:p>
    <w:p>
      <w:pPr>
        <w:spacing w:after="140" w:line="300"/>
        <w:jc w:val="both"/>
      </w:pPr>
      <w:r>
        <w:rPr>
          <w:rFonts w:ascii="Calibri" w:cs="Calibri" w:eastAsia="Calibri" w:hAnsi="Calibri"/>
          <w:b w:val="false"/>
          <w:bCs w:val="false"/>
          <w:i w:val="false"/>
          <w:iCs w:val="false"/>
          <w:color w:val="000000"/>
          <w:sz w:val="22"/>
          <w:szCs w:val="22"/>
        </w:rPr>
        <w:t xml:space="preserve">Requirements: Python 3.9+ (standard library only). Run the full test suite with `python -m tests.test_suite` from the repository root (expected: 7/7 test cases passed). Run a single program through the pipeline with the one-line example in README.md. No installation step beyond having Python 3 available is required.</w:t>
      </w:r>
    </w:p>
    <w:p>
      <w:pPr>
        <w:spacing w:after="140" w:line="300"/>
        <w:jc w:val="both"/>
      </w:pPr>
      <w:r>
        <w:rPr>
          <w:rFonts w:ascii="Calibri" w:cs="Calibri" w:eastAsia="Calibri" w:hAnsi="Calibri"/>
          <w:b w:val="false"/>
          <w:bCs w:val="false"/>
          <w:i w:val="false"/>
          <w:iCs w:val="false"/>
          <w:color w:val="000000"/>
          <w:sz w:val="22"/>
          <w:szCs w:val="22"/>
        </w:rPr>
        <w:t xml:space="preserve">Source-code listings for all modules are maintained in the accompanying repository and are omitted here per the guideline's page-length recommendation.</w:t>
      </w:r>
    </w:p>
    <w:p>
      <w:r>
        <w:br w:type="page"/>
      </w:r>
    </w:p>
    <w:p>
      <w:pPr>
        <w:pStyle w:val="Heading1"/>
        <w:pBdr>
          <w:bottom w:val="single" w:color="1E2761" w:sz="8" w:space="4"/>
        </w:pBdr>
        <w:spacing w:after="160" w:before="360"/>
      </w:pPr>
      <w:r>
        <w:rPr>
          <w:rFonts w:ascii="Cambria" w:cs="Cambria" w:eastAsia="Cambria" w:hAnsi="Cambria"/>
          <w:b/>
          <w:bCs/>
          <w:color w:val="1E2761"/>
          <w:sz w:val="30"/>
          <w:szCs w:val="30"/>
        </w:rPr>
        <w:t xml:space="preserve">Pre-Submission Checklist</w:t>
      </w:r>
    </w:p>
    <w:p>
      <w:pPr>
        <w:spacing w:after="140" w:line="300"/>
        <w:jc w:val="both"/>
      </w:pPr>
      <w:r>
        <w:rPr>
          <w:rFonts w:ascii="Calibri" w:cs="Calibri" w:eastAsia="Calibri" w:hAnsi="Calibri"/>
          <w:b w:val="false"/>
          <w:bCs w:val="false"/>
          <w:i w:val="false"/>
          <w:iCs w:val="false"/>
          <w:color w:val="000000"/>
          <w:sz w:val="22"/>
          <w:szCs w:val="22"/>
        </w:rPr>
        <w:t xml:space="preserve">Status as of this final report. Items marked [x] are complete and backed by evidence in this report; items left as [ ] require a physical or live-session action by the team on the day of submission.</w:t>
      </w:r>
    </w:p>
    <w:p>
      <w:pPr>
        <w:pStyle w:val="ListParagraph"/>
        <w:numPr>
          <w:ilvl w:val="0"/>
          <w:numId w:val="1"/>
        </w:numPr>
        <w:spacing w:after="80" w:line="280"/>
      </w:pPr>
      <w:r>
        <w:rPr>
          <w:rFonts w:ascii="Calibri" w:cs="Calibri" w:eastAsia="Calibri" w:hAnsi="Calibri"/>
          <w:sz w:val="22"/>
          <w:szCs w:val="22"/>
        </w:rPr>
        <w:t xml:space="preserve">[x] Complete final report in the required format (this document).</w:t>
      </w:r>
    </w:p>
    <w:p>
      <w:pPr>
        <w:pStyle w:val="ListParagraph"/>
        <w:numPr>
          <w:ilvl w:val="0"/>
          <w:numId w:val="1"/>
        </w:numPr>
        <w:spacing w:after="80" w:line="280"/>
      </w:pPr>
      <w:r>
        <w:rPr>
          <w:rFonts w:ascii="Calibri" w:cs="Calibri" w:eastAsia="Calibri" w:hAnsi="Calibri"/>
          <w:sz w:val="22"/>
          <w:szCs w:val="22"/>
        </w:rPr>
        <w:t xml:space="preserve">[x] Stable integrated source code and executable project package (7/7 tests passing).</w:t>
      </w:r>
    </w:p>
    <w:p>
      <w:pPr>
        <w:pStyle w:val="ListParagraph"/>
        <w:numPr>
          <w:ilvl w:val="0"/>
          <w:numId w:val="1"/>
        </w:numPr>
        <w:spacing w:after="80" w:line="280"/>
      </w:pPr>
      <w:r>
        <w:rPr>
          <w:rFonts w:ascii="Calibri" w:cs="Calibri" w:eastAsia="Calibri" w:hAnsi="Calibri"/>
          <w:sz w:val="22"/>
          <w:szCs w:val="22"/>
        </w:rPr>
        <w:t xml:space="preserve">[x] Repository with complete member-wise commit history and README (see Appendix B; push to GitHub and insert the live URL before the session).</w:t>
      </w:r>
    </w:p>
    <w:p>
      <w:pPr>
        <w:pStyle w:val="ListParagraph"/>
        <w:numPr>
          <w:ilvl w:val="0"/>
          <w:numId w:val="1"/>
        </w:numPr>
        <w:spacing w:after="80" w:line="280"/>
      </w:pPr>
      <w:r>
        <w:rPr>
          <w:rFonts w:ascii="Calibri" w:cs="Calibri" w:eastAsia="Calibri" w:hAnsi="Calibri"/>
          <w:sz w:val="22"/>
          <w:szCs w:val="22"/>
        </w:rPr>
        <w:t xml:space="preserve">[x] Complete test suite with valid, invalid, boundary, stress and regression cases (Section 9).</w:t>
      </w:r>
    </w:p>
    <w:p>
      <w:pPr>
        <w:pStyle w:val="ListParagraph"/>
        <w:numPr>
          <w:ilvl w:val="0"/>
          <w:numId w:val="1"/>
        </w:numPr>
        <w:spacing w:after="80" w:line="280"/>
      </w:pPr>
      <w:r>
        <w:rPr>
          <w:rFonts w:ascii="Calibri" w:cs="Calibri" w:eastAsia="Calibri" w:hAnsi="Calibri"/>
          <w:sz w:val="22"/>
          <w:szCs w:val="22"/>
        </w:rPr>
        <w:t xml:space="preserve">[x] Result tables and logs (Sections 9-10, Appendix A).</w:t>
      </w:r>
    </w:p>
    <w:p>
      <w:pPr>
        <w:pStyle w:val="ListParagraph"/>
        <w:numPr>
          <w:ilvl w:val="0"/>
          <w:numId w:val="1"/>
        </w:numPr>
        <w:spacing w:after="80" w:line="280"/>
      </w:pPr>
      <w:r>
        <w:rPr>
          <w:rFonts w:ascii="Calibri" w:cs="Calibri" w:eastAsia="Calibri" w:hAnsi="Calibri"/>
          <w:sz w:val="22"/>
          <w:szCs w:val="22"/>
        </w:rPr>
        <w:t xml:space="preserve">[x] Sample input files / test programs needed for reproduction (embedded in tests/test_suite.py).</w:t>
      </w:r>
    </w:p>
    <w:p>
      <w:pPr>
        <w:pStyle w:val="ListParagraph"/>
        <w:numPr>
          <w:ilvl w:val="0"/>
          <w:numId w:val="1"/>
        </w:numPr>
        <w:spacing w:after="80" w:line="280"/>
      </w:pPr>
      <w:r>
        <w:rPr>
          <w:rFonts w:ascii="Calibri" w:cs="Calibri" w:eastAsia="Calibri" w:hAnsi="Calibri"/>
          <w:sz w:val="22"/>
          <w:szCs w:val="22"/>
        </w:rPr>
        <w:t xml:space="preserve">[x] Final architecture, module, interface and data-flow diagrams matching the implementation (Section 6).</w:t>
      </w:r>
    </w:p>
    <w:p>
      <w:pPr>
        <w:pStyle w:val="ListParagraph"/>
        <w:numPr>
          <w:ilvl w:val="0"/>
          <w:numId w:val="1"/>
        </w:numPr>
        <w:spacing w:after="80" w:line="280"/>
      </w:pPr>
      <w:r>
        <w:rPr>
          <w:rFonts w:ascii="Calibri" w:cs="Calibri" w:eastAsia="Calibri" w:hAnsi="Calibri"/>
          <w:sz w:val="22"/>
          <w:szCs w:val="22"/>
        </w:rPr>
        <w:t xml:space="preserve">[x] Member-wise contribution matrix supported by technical evidence (Section 12).</w:t>
      </w:r>
    </w:p>
    <w:p>
      <w:pPr>
        <w:pStyle w:val="ListParagraph"/>
        <w:numPr>
          <w:ilvl w:val="0"/>
          <w:numId w:val="1"/>
        </w:numPr>
        <w:spacing w:after="80" w:line="280"/>
      </w:pPr>
      <w:r>
        <w:rPr>
          <w:rFonts w:ascii="Calibri" w:cs="Calibri" w:eastAsia="Calibri" w:hAnsi="Calibri"/>
          <w:sz w:val="22"/>
          <w:szCs w:val="22"/>
        </w:rPr>
        <w:t xml:space="preserve">[x] List of known limitations, unsupported cases and future enhancements (Section 11, Section 13.3).</w:t>
      </w:r>
    </w:p>
    <w:p>
      <w:pPr>
        <w:pStyle w:val="ListParagraph"/>
        <w:numPr>
          <w:ilvl w:val="0"/>
          <w:numId w:val="1"/>
        </w:numPr>
        <w:spacing w:after="80" w:line="280"/>
      </w:pPr>
      <w:r>
        <w:rPr>
          <w:rFonts w:ascii="Calibri" w:cs="Calibri" w:eastAsia="Calibri" w:hAnsi="Calibri"/>
          <w:sz w:val="22"/>
          <w:szCs w:val="22"/>
        </w:rPr>
        <w:t xml:space="preserve">[x] All external resources acknowledged (Section 8.4, Section 14).</w:t>
      </w:r>
    </w:p>
    <w:p>
      <w:pPr>
        <w:pStyle w:val="ListParagraph"/>
        <w:numPr>
          <w:ilvl w:val="0"/>
          <w:numId w:val="1"/>
        </w:numPr>
        <w:spacing w:after="80" w:line="280"/>
      </w:pPr>
      <w:r>
        <w:rPr>
          <w:rFonts w:ascii="Calibri" w:cs="Calibri" w:eastAsia="Calibri" w:hAnsi="Calibri"/>
          <w:sz w:val="22"/>
          <w:szCs w:val="22"/>
        </w:rPr>
        <w:t xml:space="preserve">[x] No confidential credentials, personal data or unapproved copyrighted material included.</w:t>
      </w:r>
    </w:p>
    <w:p>
      <w:pPr>
        <w:pStyle w:val="ListParagraph"/>
        <w:numPr>
          <w:ilvl w:val="0"/>
          <w:numId w:val="1"/>
        </w:numPr>
        <w:spacing w:after="80" w:line="280"/>
      </w:pPr>
      <w:r>
        <w:rPr>
          <w:rFonts w:ascii="Calibri" w:cs="Calibri" w:eastAsia="Calibri" w:hAnsi="Calibri"/>
          <w:sz w:val="22"/>
          <w:szCs w:val="22"/>
        </w:rPr>
        <w:t xml:space="preserve">[ ] Final presentation delivered following the prescribed slide structure (prepare separately from this report).</w:t>
      </w:r>
    </w:p>
    <w:p>
      <w:pPr>
        <w:pStyle w:val="ListParagraph"/>
        <w:numPr>
          <w:ilvl w:val="0"/>
          <w:numId w:val="1"/>
        </w:numPr>
        <w:spacing w:after="80" w:line="280"/>
      </w:pPr>
      <w:r>
        <w:rPr>
          <w:rFonts w:ascii="Calibri" w:cs="Calibri" w:eastAsia="Calibri" w:hAnsi="Calibri"/>
          <w:sz w:val="22"/>
          <w:szCs w:val="22"/>
        </w:rPr>
        <w:t xml:space="preserve">[ ] Installation, build and run instructions verified live on the actual demonstration system immediately before presenting.</w:t>
      </w:r>
    </w:p>
    <w:p>
      <w:pPr>
        <w:pStyle w:val="ListParagraph"/>
        <w:numPr>
          <w:ilvl w:val="0"/>
          <w:numId w:val="1"/>
        </w:numPr>
        <w:spacing w:after="80" w:line="280"/>
      </w:pPr>
      <w:r>
        <w:rPr>
          <w:rFonts w:ascii="Calibri" w:cs="Calibri" w:eastAsia="Calibri" w:hAnsi="Calibri"/>
          <w:sz w:val="22"/>
          <w:szCs w:val="22"/>
        </w:rPr>
        <w:t xml:space="preserve">[ ] Backup copy of code, report, presentation and demonstration recording carried to the session (e.g. on a USB drive, in addition to GitHub).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BCSE307P | A31 | Team 6 | Review 3 -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2026-09-20T07:24:04.585Z</dcterms:created>
  <dcterms:modified xsi:type="dcterms:W3CDTF">2026-09-20T07:24:04.593Z</dcterms:modified>
</cp:coreProperties>
</file>

<file path=docProps/custom.xml><?xml version="1.0" encoding="utf-8"?>
<Properties xmlns="http://schemas.openxmlformats.org/officeDocument/2006/custom-properties" xmlns:vt="http://schemas.openxmlformats.org/officeDocument/2006/docPropsVTypes"/>
</file>