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rPr>
      </w:pPr>
    </w:p>
    <w:p>
      <w:pPr>
        <w:pStyle w:val="Title"/>
        <w:spacing w:line="360" w:lineRule="auto"/>
      </w:pPr>
      <w:r>
        <w:rPr/>
        <w:t>Corrupting Bug Fables and other Unity games</w:t>
      </w:r>
    </w:p>
    <w:p>
      <w:pPr>
        <w:pStyle w:val="Heading1"/>
        <w:spacing w:before="0"/>
        <w:ind w:left="848" w:right="844"/>
        <w:jc w:val="center"/>
        <w:rPr>
          <w:rFonts w:ascii="Times New Roman"/>
        </w:rPr>
      </w:pPr>
      <w:r>
        <w:rPr>
          <w:rFonts w:ascii="Times New Roman"/>
        </w:rPr>
        <w:t>Jack7D1[206920373952970753], May 2021</w:t>
      </w: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spacing w:before="184"/>
        <w:ind w:left="115" w:right="0" w:firstLine="0"/>
        <w:jc w:val="left"/>
        <w:rPr>
          <w:b/>
          <w:sz w:val="24"/>
        </w:rPr>
      </w:pPr>
      <w:r>
        <w:rPr>
          <w:b/>
          <w:sz w:val="24"/>
        </w:rPr>
        <w:t>Abstract:</w:t>
      </w:r>
    </w:p>
    <w:p>
      <w:pPr>
        <w:pStyle w:val="BodyText"/>
        <w:spacing w:before="138"/>
        <w:ind w:left="115" w:right="114" w:firstLine="710"/>
      </w:pPr>
      <w:r>
        <w:rPr/>
        <w:t>This paper will discuss the process of corrupting Unity games using the Real Time Corrupter (RTC) and provide documentation of methods and techniques that may be used. This paper largely serves as documentation and as a guide for consequent Unity corruptions. This paper pertains to the use of the RTC and it’s Process Stub and largely to the corruption of Bug Fables. However techniques pre- sented therein have been observed to be helpful in corrupting a wide variety of modern Unity games.</w:t>
      </w:r>
    </w:p>
    <w:p>
      <w:pPr>
        <w:spacing w:after="0"/>
        <w:sectPr>
          <w:headerReference w:type="default" r:id="rId5"/>
          <w:type w:val="continuous"/>
          <w:pgSz w:w="12240" w:h="15840"/>
          <w:pgMar w:header="1144" w:top="1560" w:bottom="280" w:left="1020" w:right="1020"/>
          <w:pgNumType w:start="1"/>
        </w:sectPr>
      </w:pPr>
    </w:p>
    <w:p>
      <w:pPr>
        <w:pStyle w:val="Heading1"/>
      </w:pPr>
      <w:r>
        <w:rPr/>
        <w:t>Preface:</w:t>
      </w:r>
    </w:p>
    <w:p>
      <w:pPr>
        <w:pStyle w:val="BodyText"/>
        <w:ind w:left="115" w:firstLine="710"/>
      </w:pPr>
      <w:r>
        <w:rPr>
          <w:b/>
        </w:rPr>
        <w:t>WARNING: </w:t>
      </w:r>
      <w:r>
        <w:rPr/>
        <w:t>Corrupting programs is likely to cause </w:t>
      </w:r>
      <w:r>
        <w:rPr>
          <w:b/>
        </w:rPr>
        <w:t>LOUD </w:t>
      </w:r>
      <w:r>
        <w:rPr/>
        <w:t>noises and </w:t>
      </w:r>
      <w:r>
        <w:rPr>
          <w:b/>
        </w:rPr>
        <w:t>FLASHING LIGHTS </w:t>
      </w:r>
      <w:r>
        <w:rPr/>
        <w:t>from the corrupted program. Assume that corrupting a program will result in </w:t>
      </w:r>
      <w:r>
        <w:rPr>
          <w:b/>
        </w:rPr>
        <w:t>DATA LOSS </w:t>
      </w:r>
      <w:r>
        <w:rPr/>
        <w:t>for said program, it should be assumed that corruption of a Unity game is destructive in nature in every case.</w:t>
      </w:r>
    </w:p>
    <w:p>
      <w:pPr>
        <w:pStyle w:val="BodyText"/>
        <w:ind w:left="115"/>
      </w:pPr>
      <w:r>
        <w:rPr/>
        <w:t>Take this into consideration before corrupting any program.</w:t>
      </w:r>
    </w:p>
    <w:p>
      <w:pPr>
        <w:pStyle w:val="BodyText"/>
      </w:pPr>
    </w:p>
    <w:p>
      <w:pPr>
        <w:pStyle w:val="Heading1"/>
        <w:spacing w:before="0"/>
      </w:pPr>
      <w:r>
        <w:rPr/>
        <w:t>Tools Used:</w:t>
      </w:r>
    </w:p>
    <w:p>
      <w:pPr>
        <w:pStyle w:val="BodyText"/>
        <w:ind w:left="115" w:firstLine="710"/>
      </w:pPr>
      <w:r>
        <w:rPr/>
        <w:t>It has become experimentally apparent that the RTC is best suited for modern, complex games such as Bug Fables. As such this documentation pertains to the use of the RTC with the Process Stub enabled.</w:t>
      </w:r>
    </w:p>
    <w:p>
      <w:pPr>
        <w:pStyle w:val="BodyText"/>
      </w:pPr>
    </w:p>
    <w:p>
      <w:pPr>
        <w:pStyle w:val="BodyText"/>
        <w:ind w:left="115" w:right="100"/>
      </w:pPr>
      <w:r>
        <w:rPr/>
        <w:t>Download and install the RTC online. This portion is currently well documented on the aforementioned website and is therefore beyond the scope of this documentation.</w:t>
      </w:r>
      <w:hyperlink w:history="true" w:anchor="_bookmark0">
        <w:r>
          <w:rPr>
            <w:vertAlign w:val="superscript"/>
          </w:rPr>
          <w:t>1</w:t>
        </w:r>
      </w:hyperlink>
    </w:p>
    <w:p>
      <w:pPr>
        <w:pStyle w:val="BodyText"/>
        <w:spacing w:before="2"/>
        <w:rPr>
          <w:sz w:val="16"/>
        </w:rPr>
      </w:pPr>
    </w:p>
    <w:p>
      <w:pPr>
        <w:pStyle w:val="Heading1"/>
        <w:spacing w:before="90"/>
      </w:pPr>
      <w:r>
        <w:rPr/>
        <w:t>Setup:</w:t>
      </w:r>
    </w:p>
    <w:p>
      <w:pPr>
        <w:pStyle w:val="BodyText"/>
        <w:ind w:left="826"/>
      </w:pPr>
      <w:r>
        <w:rPr/>
        <w:drawing>
          <wp:anchor distT="0" distB="0" distL="0" distR="0" allowOverlap="1" layoutInCell="1" locked="0" behindDoc="0" simplePos="0" relativeHeight="0">
            <wp:simplePos x="0" y="0"/>
            <wp:positionH relativeFrom="page">
              <wp:posOffset>798830</wp:posOffset>
            </wp:positionH>
            <wp:positionV relativeFrom="paragraph">
              <wp:posOffset>214034</wp:posOffset>
            </wp:positionV>
            <wp:extent cx="4367361" cy="257251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367361" cy="2572512"/>
                    </a:xfrm>
                    <a:prstGeom prst="rect">
                      <a:avLst/>
                    </a:prstGeom>
                  </pic:spPr>
                </pic:pic>
              </a:graphicData>
            </a:graphic>
          </wp:anchor>
        </w:drawing>
      </w:r>
      <w:r>
        <w:rPr/>
        <w:t>Begin by opening the RTC Launcher.</w:t>
      </w:r>
    </w:p>
    <w:p>
      <w:pPr>
        <w:spacing w:line="200" w:lineRule="exact" w:before="0"/>
        <w:ind w:left="240" w:right="0" w:firstLine="0"/>
        <w:jc w:val="left"/>
        <w:rPr>
          <w:i/>
          <w:sz w:val="20"/>
        </w:rPr>
      </w:pPr>
      <w:r>
        <w:rPr>
          <w:i/>
          <w:sz w:val="20"/>
        </w:rPr>
        <w:t>Figure 1: RTC Launcher after successful start</w:t>
      </w:r>
    </w:p>
    <w:p>
      <w:pPr>
        <w:pStyle w:val="BodyText"/>
        <w:spacing w:before="1"/>
        <w:rPr>
          <w:i/>
          <w:sz w:val="17"/>
        </w:rPr>
      </w:pPr>
    </w:p>
    <w:p>
      <w:pPr>
        <w:pStyle w:val="BodyText"/>
        <w:spacing w:before="90"/>
        <w:ind w:left="115"/>
      </w:pPr>
      <w:r>
        <w:rPr/>
        <w:drawing>
          <wp:anchor distT="0" distB="0" distL="0" distR="0" allowOverlap="1" layoutInCell="1" locked="0" behindDoc="0" simplePos="0" relativeHeight="15729152">
            <wp:simplePos x="0" y="0"/>
            <wp:positionH relativeFrom="page">
              <wp:posOffset>790575</wp:posOffset>
            </wp:positionH>
            <wp:positionV relativeFrom="paragraph">
              <wp:posOffset>358814</wp:posOffset>
            </wp:positionV>
            <wp:extent cx="3010535" cy="174117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010535" cy="1741170"/>
                    </a:xfrm>
                    <a:prstGeom prst="rect">
                      <a:avLst/>
                    </a:prstGeom>
                  </pic:spPr>
                </pic:pic>
              </a:graphicData>
            </a:graphic>
          </wp:anchor>
        </w:drawing>
      </w:r>
      <w:r>
        <w:rPr/>
        <w:t>Ensure that ProcessStub is installed, then click on it’s icon to open the corrupter.</w:t>
      </w:r>
    </w:p>
    <w:p>
      <w:pPr>
        <w:pStyle w:val="BodyText"/>
        <w:rPr>
          <w:sz w:val="26"/>
        </w:rPr>
      </w:pPr>
    </w:p>
    <w:p>
      <w:pPr>
        <w:pStyle w:val="BodyText"/>
        <w:rPr>
          <w:sz w:val="26"/>
        </w:rPr>
      </w:pPr>
    </w:p>
    <w:p>
      <w:pPr>
        <w:pStyle w:val="BodyText"/>
        <w:rPr>
          <w:sz w:val="26"/>
        </w:rPr>
      </w:pPr>
    </w:p>
    <w:p>
      <w:pPr>
        <w:pStyle w:val="BodyText"/>
        <w:spacing w:before="207"/>
        <w:ind w:left="4967" w:right="127" w:firstLine="820"/>
      </w:pPr>
      <w:r>
        <w:rPr/>
        <w:t>It is imperitive to heed all warnings pre- sented by the tools. However the use of a Virtual Machine (VM) is generally not required as Windows provides ample security against collateral damage from process failure.</w:t>
      </w:r>
    </w:p>
    <w:p>
      <w:pPr>
        <w:pStyle w:val="BodyText"/>
        <w:rPr>
          <w:sz w:val="26"/>
        </w:rPr>
      </w:pPr>
    </w:p>
    <w:p>
      <w:pPr>
        <w:spacing w:before="160"/>
        <w:ind w:left="227" w:right="0" w:firstLine="0"/>
        <w:jc w:val="left"/>
        <w:rPr>
          <w:i/>
          <w:sz w:val="20"/>
        </w:rPr>
      </w:pPr>
      <w:r>
        <w:rPr>
          <w:i/>
          <w:sz w:val="20"/>
        </w:rPr>
        <w:t>Figure 2: Initial configuration of a fresh started Process</w:t>
      </w:r>
    </w:p>
    <w:p>
      <w:pPr>
        <w:tabs>
          <w:tab w:pos="2606" w:val="left" w:leader="none"/>
        </w:tabs>
        <w:spacing w:before="0"/>
        <w:ind w:left="114" w:right="0" w:firstLine="0"/>
        <w:jc w:val="left"/>
        <w:rPr>
          <w:i/>
          <w:sz w:val="20"/>
        </w:rPr>
      </w:pPr>
      <w:r>
        <w:rPr>
          <w:rFonts w:ascii="Times New Roman"/>
          <w:sz w:val="20"/>
          <w:u w:val="single"/>
        </w:rPr>
        <w:t> </w:t>
      </w:r>
      <w:r>
        <w:rPr>
          <w:rFonts w:ascii="Times New Roman"/>
          <w:spacing w:val="14"/>
          <w:sz w:val="20"/>
          <w:u w:val="single"/>
        </w:rPr>
        <w:t> </w:t>
      </w:r>
      <w:r>
        <w:rPr>
          <w:i/>
          <w:sz w:val="20"/>
          <w:u w:val="single"/>
        </w:rPr>
        <w:t>Stub</w:t>
        <w:tab/>
      </w:r>
    </w:p>
    <w:p>
      <w:pPr>
        <w:pStyle w:val="ListParagraph"/>
        <w:numPr>
          <w:ilvl w:val="0"/>
          <w:numId w:val="1"/>
        </w:numPr>
        <w:tabs>
          <w:tab w:pos="455" w:val="left" w:leader="none"/>
          <w:tab w:pos="456" w:val="left" w:leader="none"/>
        </w:tabs>
        <w:spacing w:line="240" w:lineRule="auto" w:before="59" w:after="0"/>
        <w:ind w:left="456" w:right="0" w:hanging="341"/>
        <w:jc w:val="left"/>
        <w:rPr>
          <w:sz w:val="20"/>
        </w:rPr>
      </w:pPr>
      <w:bookmarkStart w:name="_bookmark0" w:id="1"/>
      <w:bookmarkEnd w:id="1"/>
      <w:r>
        <w:rPr>
          <w:sz w:val="20"/>
        </w:rPr>
        <w:t>S</w:t>
      </w:r>
      <w:r>
        <w:rPr>
          <w:sz w:val="20"/>
        </w:rPr>
        <w:t>ee Extra Resources</w:t>
      </w:r>
      <w:r>
        <w:rPr>
          <w:spacing w:val="46"/>
          <w:sz w:val="20"/>
        </w:rPr>
        <w:t> </w:t>
      </w:r>
      <w:r>
        <w:rPr>
          <w:sz w:val="20"/>
        </w:rPr>
        <w:t>#1</w:t>
      </w:r>
    </w:p>
    <w:p>
      <w:pPr>
        <w:spacing w:after="0" w:line="240" w:lineRule="auto"/>
        <w:jc w:val="left"/>
        <w:rPr>
          <w:sz w:val="20"/>
        </w:rPr>
        <w:sectPr>
          <w:pgSz w:w="12240" w:h="15840"/>
          <w:pgMar w:header="1144" w:footer="0" w:top="1560" w:bottom="280" w:left="1020" w:right="1020"/>
        </w:sectPr>
      </w:pPr>
    </w:p>
    <w:p>
      <w:pPr>
        <w:pStyle w:val="BodyText"/>
        <w:spacing w:before="120"/>
        <w:ind w:left="115" w:right="158" w:firstLine="710"/>
      </w:pPr>
      <w:r>
        <w:rPr/>
        <w:t>It is important that the target game is fully started and in the run state before proceeding.</w:t>
      </w:r>
      <w:hyperlink w:history="true" w:anchor="_bookmark1">
        <w:r>
          <w:rPr>
            <w:vertAlign w:val="superscript"/>
          </w:rPr>
          <w:t>2</w:t>
        </w:r>
      </w:hyperlink>
      <w:hyperlink w:history="true" w:anchor="_bookmark2">
        <w:r>
          <w:rPr>
            <w:vertAlign w:val="superscript"/>
          </w:rPr>
          <w:t>3</w:t>
        </w:r>
      </w:hyperlink>
      <w:r>
        <w:rPr>
          <w:vertAlign w:val="baseline"/>
        </w:rPr>
        <w:t> At- taching the stub prior to completely loading the game may result in the game hanging or otherwise fail- ing to start or load, as such the use of Auto-attach is highly discouraged.</w:t>
      </w:r>
      <w:hyperlink w:history="true" w:anchor="_bookmark3">
        <w:r>
          <w:rPr>
            <w:vertAlign w:val="superscript"/>
          </w:rPr>
          <w:t>4</w:t>
        </w:r>
      </w:hyperlink>
      <w:r>
        <w:rPr>
          <w:vertAlign w:val="baseline"/>
        </w:rPr>
        <w:t> In the game Bug Fables this is achieved by running the game, awaiting the main menu and then loading/creating a save. Once all loading is completed the process stub may be</w:t>
      </w:r>
      <w:r>
        <w:rPr>
          <w:spacing w:val="2"/>
          <w:vertAlign w:val="baseline"/>
        </w:rPr>
        <w:t> </w:t>
      </w:r>
      <w:r>
        <w:rPr>
          <w:vertAlign w:val="baseline"/>
        </w:rPr>
        <w:t>attached.</w:t>
      </w:r>
    </w:p>
    <w:p>
      <w:pPr>
        <w:pStyle w:val="BodyText"/>
      </w:pPr>
    </w:p>
    <w:p>
      <w:pPr>
        <w:pStyle w:val="BodyText"/>
        <w:ind w:left="115"/>
      </w:pPr>
      <w:r>
        <w:rPr/>
        <w:drawing>
          <wp:anchor distT="0" distB="0" distL="0" distR="0" allowOverlap="1" layoutInCell="1" locked="0" behindDoc="0" simplePos="0" relativeHeight="15730176">
            <wp:simplePos x="0" y="0"/>
            <wp:positionH relativeFrom="page">
              <wp:posOffset>778509</wp:posOffset>
            </wp:positionH>
            <wp:positionV relativeFrom="paragraph">
              <wp:posOffset>271184</wp:posOffset>
            </wp:positionV>
            <wp:extent cx="1662429" cy="2583179"/>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662429" cy="2583179"/>
                    </a:xfrm>
                    <a:prstGeom prst="rect">
                      <a:avLst/>
                    </a:prstGeom>
                  </pic:spPr>
                </pic:pic>
              </a:graphicData>
            </a:graphic>
          </wp:anchor>
        </w:drawing>
      </w:r>
      <w:r>
        <w:rPr/>
        <w:t>Attaching the stub can be done simply. Click Browse and select the game in the resulting menu.</w:t>
      </w:r>
    </w:p>
    <w:p>
      <w:pPr>
        <w:pStyle w:val="BodyText"/>
        <w:rPr>
          <w:sz w:val="26"/>
        </w:rPr>
      </w:pPr>
    </w:p>
    <w:p>
      <w:pPr>
        <w:pStyle w:val="BodyText"/>
        <w:rPr>
          <w:sz w:val="22"/>
        </w:rPr>
      </w:pPr>
    </w:p>
    <w:p>
      <w:pPr>
        <w:pStyle w:val="BodyText"/>
        <w:ind w:left="2826" w:right="227"/>
        <w:jc w:val="both"/>
      </w:pPr>
      <w:r>
        <w:rPr/>
        <w:t>This Figure is largely an example, and appearance can vary widely. In this scenario the desired program is:</w:t>
      </w:r>
    </w:p>
    <w:p>
      <w:pPr>
        <w:pStyle w:val="BodyText"/>
        <w:ind w:left="2826"/>
        <w:jc w:val="both"/>
      </w:pPr>
      <w:r>
        <w:rPr/>
        <w:t>“Bug Fables : 14636”</w:t>
      </w:r>
    </w:p>
    <w:p>
      <w:pPr>
        <w:pStyle w:val="BodyText"/>
        <w:rPr>
          <w:sz w:val="26"/>
        </w:rPr>
      </w:pPr>
    </w:p>
    <w:p>
      <w:pPr>
        <w:pStyle w:val="BodyText"/>
        <w:rPr>
          <w:sz w:val="22"/>
        </w:rPr>
      </w:pPr>
    </w:p>
    <w:p>
      <w:pPr>
        <w:pStyle w:val="BodyText"/>
        <w:ind w:left="2826" w:right="125"/>
        <w:jc w:val="both"/>
      </w:pPr>
      <w:r>
        <w:rPr/>
        <w:t>The number following the process name is the Process ID (PID) and can be ignored for this purpose, however may prove useful for cross identification with a Command Line Interface.</w:t>
      </w:r>
    </w:p>
    <w:p>
      <w:pPr>
        <w:pStyle w:val="BodyText"/>
        <w:ind w:left="2826"/>
        <w:jc w:val="both"/>
      </w:pPr>
      <w:r>
        <w:rPr/>
        <w:t>Once the desired game is selected click Hook Process to proceed.</w:t>
      </w:r>
    </w:p>
    <w:p>
      <w:pPr>
        <w:pStyle w:val="BodyText"/>
        <w:rPr>
          <w:sz w:val="26"/>
        </w:rPr>
      </w:pPr>
    </w:p>
    <w:p>
      <w:pPr>
        <w:pStyle w:val="BodyText"/>
        <w:rPr>
          <w:sz w:val="26"/>
        </w:rPr>
      </w:pPr>
    </w:p>
    <w:p>
      <w:pPr>
        <w:pStyle w:val="BodyText"/>
        <w:rPr>
          <w:sz w:val="26"/>
        </w:rPr>
      </w:pPr>
    </w:p>
    <w:p>
      <w:pPr>
        <w:pStyle w:val="BodyText"/>
        <w:spacing w:before="1"/>
        <w:rPr>
          <w:sz w:val="25"/>
        </w:rPr>
      </w:pPr>
    </w:p>
    <w:p>
      <w:pPr>
        <w:spacing w:before="0"/>
        <w:ind w:left="207" w:right="7473" w:firstLine="0"/>
        <w:jc w:val="left"/>
        <w:rPr>
          <w:i/>
          <w:sz w:val="20"/>
        </w:rPr>
      </w:pPr>
      <w:r>
        <w:rPr>
          <w:i/>
          <w:sz w:val="20"/>
        </w:rPr>
        <w:t>Figure 3: Process Stub Browse </w:t>
      </w:r>
      <w:r>
        <w:rPr>
          <w:i/>
          <w:sz w:val="20"/>
        </w:rPr>
        <w:t>Window, Bug Fables selected.</w:t>
      </w:r>
    </w:p>
    <w:p>
      <w:pPr>
        <w:pStyle w:val="BodyText"/>
        <w:rPr>
          <w:i/>
          <w:sz w:val="22"/>
        </w:rPr>
      </w:pPr>
    </w:p>
    <w:p>
      <w:pPr>
        <w:pStyle w:val="BodyText"/>
        <w:spacing w:before="11"/>
        <w:rPr>
          <w:i/>
          <w:sz w:val="26"/>
        </w:rPr>
      </w:pPr>
    </w:p>
    <w:p>
      <w:pPr>
        <w:pStyle w:val="BodyText"/>
        <w:ind w:left="6018" w:right="102"/>
      </w:pPr>
      <w:r>
        <w:rPr/>
        <w:drawing>
          <wp:anchor distT="0" distB="0" distL="0" distR="0" allowOverlap="1" layoutInCell="1" locked="0" behindDoc="0" simplePos="0" relativeHeight="15730688">
            <wp:simplePos x="0" y="0"/>
            <wp:positionH relativeFrom="page">
              <wp:posOffset>720090</wp:posOffset>
            </wp:positionH>
            <wp:positionV relativeFrom="paragraph">
              <wp:posOffset>-123137</wp:posOffset>
            </wp:positionV>
            <wp:extent cx="3747770" cy="2618092"/>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3747770" cy="2618092"/>
                    </a:xfrm>
                    <a:prstGeom prst="rect">
                      <a:avLst/>
                    </a:prstGeom>
                  </pic:spPr>
                </pic:pic>
              </a:graphicData>
            </a:graphic>
          </wp:anchor>
        </w:drawing>
      </w:r>
      <w:r>
        <w:rPr/>
        <w:t>If the corrupter window does not look like this ensure it is not in Easy mode by Clicking the ‘Normal Mode’ button in the bottom right.</w:t>
      </w:r>
    </w:p>
    <w:p>
      <w:pPr>
        <w:pStyle w:val="BodyText"/>
      </w:pPr>
    </w:p>
    <w:p>
      <w:pPr>
        <w:pStyle w:val="BodyText"/>
        <w:ind w:left="6018" w:right="136"/>
      </w:pPr>
      <w:r>
        <w:rPr/>
        <w:t>The Addresses in the Memory Domains section can vary greatly on circumstance and are largely non-useful for the purpose at hand.</w:t>
      </w:r>
    </w:p>
    <w:p>
      <w:pPr>
        <w:pStyle w:val="BodyText"/>
      </w:pPr>
    </w:p>
    <w:p>
      <w:pPr>
        <w:pStyle w:val="BodyText"/>
        <w:ind w:left="6018" w:right="209"/>
      </w:pPr>
      <w:r>
        <w:rPr/>
        <w:t>Configure the Corruption Engine to Vec- tor Engine and the Blast Radius to Pro- portional.</w:t>
      </w:r>
    </w:p>
    <w:p>
      <w:pPr>
        <w:pStyle w:val="BodyText"/>
        <w:spacing w:before="10"/>
        <w:rPr>
          <w:sz w:val="29"/>
        </w:rPr>
      </w:pPr>
    </w:p>
    <w:p>
      <w:pPr>
        <w:spacing w:before="0"/>
        <w:ind w:left="115" w:right="0" w:firstLine="0"/>
        <w:jc w:val="left"/>
        <w:rPr>
          <w:i/>
          <w:sz w:val="20"/>
        </w:rPr>
      </w:pPr>
      <w:r>
        <w:rPr>
          <w:i/>
          <w:sz w:val="20"/>
        </w:rPr>
        <w:t>Figure 4: RTC window after successful attach with Bug Fables.</w:t>
      </w:r>
    </w:p>
    <w:p>
      <w:pPr>
        <w:pStyle w:val="BodyText"/>
        <w:rPr>
          <w:i/>
          <w:sz w:val="20"/>
        </w:rPr>
      </w:pPr>
    </w:p>
    <w:p>
      <w:pPr>
        <w:pStyle w:val="BodyText"/>
        <w:rPr>
          <w:i/>
          <w:sz w:val="20"/>
        </w:rPr>
      </w:pPr>
    </w:p>
    <w:p>
      <w:pPr>
        <w:pStyle w:val="BodyText"/>
        <w:spacing w:before="1"/>
        <w:rPr>
          <w:i/>
          <w:sz w:val="16"/>
        </w:rPr>
      </w:pPr>
      <w:r>
        <w:rPr/>
        <w:pict>
          <v:rect style="position:absolute;margin-left:56.700001pt;margin-top:11.2pt;width:124.65pt;height:.5pt;mso-position-horizontal-relative:page;mso-position-vertical-relative:paragraph;z-index:-15727616;mso-wrap-distance-left:0;mso-wrap-distance-right:0" filled="true" fillcolor="#000000" stroked="false">
            <v:fill type="solid"/>
            <w10:wrap type="topAndBottom"/>
          </v:rect>
        </w:pict>
      </w:r>
    </w:p>
    <w:p>
      <w:pPr>
        <w:pStyle w:val="ListParagraph"/>
        <w:numPr>
          <w:ilvl w:val="0"/>
          <w:numId w:val="1"/>
        </w:numPr>
        <w:tabs>
          <w:tab w:pos="455" w:val="left" w:leader="none"/>
          <w:tab w:pos="456" w:val="left" w:leader="none"/>
        </w:tabs>
        <w:spacing w:line="240" w:lineRule="auto" w:before="29" w:after="0"/>
        <w:ind w:left="455" w:right="632" w:hanging="340"/>
        <w:jc w:val="left"/>
        <w:rPr>
          <w:sz w:val="20"/>
        </w:rPr>
      </w:pPr>
      <w:bookmarkStart w:name="_bookmark1" w:id="2"/>
      <w:bookmarkEnd w:id="2"/>
      <w:r>
        <w:rPr>
          <w:sz w:val="20"/>
        </w:rPr>
        <w:t>U</w:t>
      </w:r>
      <w:r>
        <w:rPr>
          <w:sz w:val="20"/>
        </w:rPr>
        <w:t>nity performs most all file integrity checks during program initialization, the use of Process Stub during</w:t>
      </w:r>
      <w:r>
        <w:rPr>
          <w:spacing w:val="-27"/>
          <w:sz w:val="20"/>
        </w:rPr>
        <w:t> </w:t>
      </w:r>
      <w:r>
        <w:rPr>
          <w:sz w:val="20"/>
        </w:rPr>
        <w:t>runtime serves to bypass these</w:t>
      </w:r>
      <w:r>
        <w:rPr>
          <w:spacing w:val="-2"/>
          <w:sz w:val="20"/>
        </w:rPr>
        <w:t> </w:t>
      </w:r>
      <w:r>
        <w:rPr>
          <w:sz w:val="20"/>
        </w:rPr>
        <w:t>checks.</w:t>
      </w:r>
    </w:p>
    <w:p>
      <w:pPr>
        <w:pStyle w:val="ListParagraph"/>
        <w:numPr>
          <w:ilvl w:val="0"/>
          <w:numId w:val="1"/>
        </w:numPr>
        <w:tabs>
          <w:tab w:pos="455" w:val="left" w:leader="none"/>
          <w:tab w:pos="456" w:val="left" w:leader="none"/>
        </w:tabs>
        <w:spacing w:line="240" w:lineRule="auto" w:before="2" w:after="0"/>
        <w:ind w:left="456" w:right="0" w:hanging="341"/>
        <w:jc w:val="left"/>
        <w:rPr>
          <w:sz w:val="20"/>
        </w:rPr>
      </w:pPr>
      <w:bookmarkStart w:name="_bookmark2" w:id="3"/>
      <w:bookmarkEnd w:id="3"/>
      <w:r>
        <w:rPr/>
      </w:r>
      <w:bookmarkStart w:name="_bookmark3" w:id="4"/>
      <w:bookmarkEnd w:id="4"/>
      <w:r>
        <w:rPr>
          <w:sz w:val="20"/>
        </w:rPr>
        <w:t>H</w:t>
      </w:r>
      <w:r>
        <w:rPr>
          <w:sz w:val="20"/>
        </w:rPr>
        <w:t>ooking prior to full load will result in malformed address spaces as the data block domains are too</w:t>
      </w:r>
      <w:r>
        <w:rPr>
          <w:spacing w:val="-9"/>
          <w:sz w:val="20"/>
        </w:rPr>
        <w:t> </w:t>
      </w:r>
      <w:r>
        <w:rPr>
          <w:sz w:val="20"/>
        </w:rPr>
        <w:t>small</w:t>
      </w:r>
    </w:p>
    <w:p>
      <w:pPr>
        <w:pStyle w:val="ListParagraph"/>
        <w:numPr>
          <w:ilvl w:val="0"/>
          <w:numId w:val="1"/>
        </w:numPr>
        <w:tabs>
          <w:tab w:pos="455" w:val="left" w:leader="none"/>
          <w:tab w:pos="456" w:val="left" w:leader="none"/>
        </w:tabs>
        <w:spacing w:line="240" w:lineRule="auto" w:before="0" w:after="0"/>
        <w:ind w:left="456" w:right="0" w:hanging="341"/>
        <w:jc w:val="left"/>
        <w:rPr>
          <w:sz w:val="20"/>
        </w:rPr>
      </w:pPr>
      <w:r>
        <w:rPr>
          <w:sz w:val="20"/>
        </w:rPr>
        <w:t>Auto attach uses the window title as a</w:t>
      </w:r>
      <w:r>
        <w:rPr>
          <w:spacing w:val="-3"/>
          <w:sz w:val="20"/>
        </w:rPr>
        <w:t> </w:t>
      </w:r>
      <w:r>
        <w:rPr>
          <w:sz w:val="20"/>
        </w:rPr>
        <w:t>discriminator.</w:t>
      </w:r>
    </w:p>
    <w:p>
      <w:pPr>
        <w:spacing w:after="0" w:line="240" w:lineRule="auto"/>
        <w:jc w:val="left"/>
        <w:rPr>
          <w:sz w:val="20"/>
        </w:rPr>
        <w:sectPr>
          <w:pgSz w:w="12240" w:h="15840"/>
          <w:pgMar w:header="1144" w:footer="0" w:top="1560" w:bottom="280" w:left="1020" w:right="1020"/>
        </w:sectPr>
      </w:pPr>
    </w:p>
    <w:p>
      <w:pPr>
        <w:pStyle w:val="BodyText"/>
        <w:spacing w:before="7"/>
        <w:rPr>
          <w:sz w:val="26"/>
        </w:rPr>
      </w:pPr>
    </w:p>
    <w:p>
      <w:pPr>
        <w:pStyle w:val="BodyText"/>
        <w:spacing w:before="90"/>
        <w:ind w:left="115"/>
      </w:pPr>
      <w:r>
        <w:rPr/>
        <w:t>The window should now look like this.</w:t>
      </w:r>
    </w:p>
    <w:p>
      <w:pPr>
        <w:pStyle w:val="BodyText"/>
        <w:spacing w:before="4"/>
        <w:rPr>
          <w:sz w:val="26"/>
        </w:rPr>
      </w:pPr>
      <w:r>
        <w:rPr/>
        <w:drawing>
          <wp:anchor distT="0" distB="0" distL="0" distR="0" allowOverlap="1" layoutInCell="1" locked="0" behindDoc="0" simplePos="0" relativeHeight="5">
            <wp:simplePos x="0" y="0"/>
            <wp:positionH relativeFrom="page">
              <wp:posOffset>720090</wp:posOffset>
            </wp:positionH>
            <wp:positionV relativeFrom="paragraph">
              <wp:posOffset>217252</wp:posOffset>
            </wp:positionV>
            <wp:extent cx="6363722" cy="4423029"/>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6363722" cy="4423029"/>
                    </a:xfrm>
                    <a:prstGeom prst="rect">
                      <a:avLst/>
                    </a:prstGeom>
                  </pic:spPr>
                </pic:pic>
              </a:graphicData>
            </a:graphic>
          </wp:anchor>
        </w:drawing>
      </w:r>
    </w:p>
    <w:p>
      <w:pPr>
        <w:pStyle w:val="BodyText"/>
        <w:spacing w:before="213"/>
        <w:ind w:left="115"/>
      </w:pPr>
      <w:r>
        <w:rPr/>
        <w:t>At this time setup is complete and a corruption can be properly applied.</w:t>
      </w:r>
    </w:p>
    <w:p>
      <w:pPr>
        <w:spacing w:after="0"/>
        <w:sectPr>
          <w:pgSz w:w="12240" w:h="15840"/>
          <w:pgMar w:header="1144" w:footer="0" w:top="1560" w:bottom="280" w:left="1020" w:right="1020"/>
        </w:sectPr>
      </w:pPr>
    </w:p>
    <w:p>
      <w:pPr>
        <w:pStyle w:val="Heading1"/>
      </w:pPr>
      <w:r>
        <w:rPr/>
        <w:t>Corrupting:</w:t>
      </w:r>
    </w:p>
    <w:p>
      <w:pPr>
        <w:pStyle w:val="BodyText"/>
        <w:spacing w:before="11"/>
        <w:rPr>
          <w:b/>
          <w:sz w:val="23"/>
        </w:rPr>
      </w:pPr>
    </w:p>
    <w:p>
      <w:pPr>
        <w:pStyle w:val="BodyText"/>
        <w:ind w:left="115" w:right="444" w:firstLine="710"/>
      </w:pPr>
      <w:r>
        <w:rPr/>
        <w:t>The proper use of Memory Domains is important for successful corrupting, each dll and data block is considered a domain, however they should be organized into two “Super-Domains”.</w:t>
      </w:r>
    </w:p>
    <w:p>
      <w:pPr>
        <w:pStyle w:val="BodyText"/>
      </w:pPr>
    </w:p>
    <w:p>
      <w:pPr>
        <w:pStyle w:val="BodyText"/>
        <w:ind w:left="115"/>
      </w:pPr>
      <w:r>
        <w:rPr/>
        <w:t>This table has been determined experimentally.</w:t>
      </w:r>
    </w:p>
    <w:tbl>
      <w:tblPr>
        <w:tblW w:w="0" w:type="auto"/>
        <w:jc w:val="left"/>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66"/>
        <w:gridCol w:w="4182"/>
        <w:gridCol w:w="3322"/>
      </w:tblGrid>
      <w:tr>
        <w:trPr>
          <w:trHeight w:val="381" w:hRule="atLeast"/>
        </w:trPr>
        <w:tc>
          <w:tcPr>
            <w:tcW w:w="2466" w:type="dxa"/>
          </w:tcPr>
          <w:p>
            <w:pPr>
              <w:pStyle w:val="TableParagraph"/>
              <w:ind w:left="0" w:right="49"/>
              <w:jc w:val="right"/>
              <w:rPr>
                <w:sz w:val="24"/>
              </w:rPr>
            </w:pPr>
            <w:r>
              <w:rPr>
                <w:sz w:val="24"/>
              </w:rPr>
              <w:t>Super-Domain Name</w:t>
            </w:r>
          </w:p>
        </w:tc>
        <w:tc>
          <w:tcPr>
            <w:tcW w:w="4182" w:type="dxa"/>
          </w:tcPr>
          <w:p>
            <w:pPr>
              <w:pStyle w:val="TableParagraph"/>
              <w:ind w:left="1917" w:right="1913"/>
              <w:jc w:val="center"/>
              <w:rPr>
                <w:sz w:val="24"/>
              </w:rPr>
            </w:pPr>
            <w:r>
              <w:rPr>
                <w:sz w:val="24"/>
              </w:rPr>
              <w:t>Dll</w:t>
            </w:r>
          </w:p>
        </w:tc>
        <w:tc>
          <w:tcPr>
            <w:tcW w:w="3322" w:type="dxa"/>
          </w:tcPr>
          <w:p>
            <w:pPr>
              <w:pStyle w:val="TableParagraph"/>
              <w:ind w:left="1148" w:right="1141"/>
              <w:jc w:val="center"/>
              <w:rPr>
                <w:sz w:val="24"/>
              </w:rPr>
            </w:pPr>
            <w:r>
              <w:rPr>
                <w:sz w:val="24"/>
              </w:rPr>
              <w:t>Resources</w:t>
            </w:r>
          </w:p>
        </w:tc>
      </w:tr>
      <w:tr>
        <w:trPr>
          <w:trHeight w:val="380" w:hRule="atLeast"/>
        </w:trPr>
        <w:tc>
          <w:tcPr>
            <w:tcW w:w="2466" w:type="dxa"/>
          </w:tcPr>
          <w:p>
            <w:pPr>
              <w:pStyle w:val="TableParagraph"/>
              <w:ind w:left="0" w:right="50"/>
              <w:jc w:val="right"/>
              <w:rPr>
                <w:sz w:val="24"/>
              </w:rPr>
            </w:pPr>
            <w:r>
              <w:rPr>
                <w:sz w:val="24"/>
              </w:rPr>
              <w:t>Filter text:</w:t>
            </w:r>
          </w:p>
        </w:tc>
        <w:tc>
          <w:tcPr>
            <w:tcW w:w="4182" w:type="dxa"/>
          </w:tcPr>
          <w:p>
            <w:pPr>
              <w:pStyle w:val="TableParagraph"/>
              <w:rPr>
                <w:sz w:val="24"/>
              </w:rPr>
            </w:pPr>
            <w:r>
              <w:rPr>
                <w:sz w:val="24"/>
              </w:rPr>
              <w:t>.dll</w:t>
            </w:r>
          </w:p>
        </w:tc>
        <w:tc>
          <w:tcPr>
            <w:tcW w:w="3322" w:type="dxa"/>
          </w:tcPr>
          <w:p>
            <w:pPr>
              <w:pStyle w:val="TableParagraph"/>
              <w:rPr>
                <w:sz w:val="24"/>
              </w:rPr>
            </w:pPr>
            <w:r>
              <w:rPr>
                <w:sz w:val="24"/>
              </w:rPr>
              <w:t>“UNKNOWN”</w:t>
            </w:r>
          </w:p>
        </w:tc>
      </w:tr>
      <w:tr>
        <w:trPr>
          <w:trHeight w:val="1211" w:hRule="atLeast"/>
        </w:trPr>
        <w:tc>
          <w:tcPr>
            <w:tcW w:w="2466" w:type="dxa"/>
          </w:tcPr>
          <w:p>
            <w:pPr>
              <w:pStyle w:val="TableParagraph"/>
              <w:spacing w:before="54"/>
              <w:ind w:left="0" w:right="52"/>
              <w:jc w:val="right"/>
              <w:rPr>
                <w:sz w:val="24"/>
              </w:rPr>
            </w:pPr>
            <w:r>
              <w:rPr>
                <w:sz w:val="24"/>
              </w:rPr>
              <w:t>Corruption effects:</w:t>
            </w:r>
          </w:p>
        </w:tc>
        <w:tc>
          <w:tcPr>
            <w:tcW w:w="4182" w:type="dxa"/>
          </w:tcPr>
          <w:p>
            <w:pPr>
              <w:pStyle w:val="TableParagraph"/>
              <w:spacing w:before="54"/>
              <w:ind w:right="361"/>
              <w:jc w:val="both"/>
              <w:rPr>
                <w:sz w:val="24"/>
              </w:rPr>
            </w:pPr>
            <w:r>
              <w:rPr>
                <w:sz w:val="24"/>
              </w:rPr>
              <w:t>Physics, loading zones, base logic, nu- merical handling, events and story pro- gression, movement.</w:t>
            </w:r>
          </w:p>
        </w:tc>
        <w:tc>
          <w:tcPr>
            <w:tcW w:w="3322" w:type="dxa"/>
          </w:tcPr>
          <w:p>
            <w:pPr>
              <w:pStyle w:val="TableParagraph"/>
              <w:spacing w:before="54"/>
              <w:ind w:right="155"/>
              <w:rPr>
                <w:sz w:val="24"/>
              </w:rPr>
            </w:pPr>
            <w:r>
              <w:rPr>
                <w:sz w:val="24"/>
              </w:rPr>
              <w:t>Sprites and textures, sounds and music, normal maps, lighting maps, animations, text, events, level geometry, movement.</w:t>
            </w:r>
          </w:p>
        </w:tc>
      </w:tr>
      <w:tr>
        <w:trPr>
          <w:trHeight w:val="1208" w:hRule="atLeast"/>
        </w:trPr>
        <w:tc>
          <w:tcPr>
            <w:tcW w:w="2466" w:type="dxa"/>
          </w:tcPr>
          <w:p>
            <w:pPr>
              <w:pStyle w:val="TableParagraph"/>
              <w:ind w:left="0" w:right="49"/>
              <w:jc w:val="right"/>
              <w:rPr>
                <w:sz w:val="24"/>
              </w:rPr>
            </w:pPr>
            <w:r>
              <w:rPr>
                <w:sz w:val="24"/>
              </w:rPr>
              <w:t>File Domains:</w:t>
            </w:r>
          </w:p>
        </w:tc>
        <w:tc>
          <w:tcPr>
            <w:tcW w:w="4182" w:type="dxa"/>
          </w:tcPr>
          <w:p>
            <w:pPr>
              <w:pStyle w:val="TableParagraph"/>
              <w:rPr>
                <w:sz w:val="24"/>
              </w:rPr>
            </w:pPr>
            <w:r>
              <w:rPr>
                <w:sz w:val="24"/>
              </w:rPr>
              <w:t>All .dll files.</w:t>
            </w:r>
          </w:p>
        </w:tc>
        <w:tc>
          <w:tcPr>
            <w:tcW w:w="3322" w:type="dxa"/>
          </w:tcPr>
          <w:p>
            <w:pPr>
              <w:pStyle w:val="TableParagraph"/>
              <w:ind w:right="245"/>
              <w:rPr>
                <w:sz w:val="24"/>
              </w:rPr>
            </w:pPr>
            <w:r>
              <w:rPr>
                <w:sz w:val="24"/>
              </w:rPr>
              <w:t>“data.unity3d” or </w:t>
            </w:r>
            <w:r>
              <w:rPr>
                <w:rFonts w:ascii="Times New Roman" w:hAnsi="Times New Roman"/>
                <w:sz w:val="24"/>
              </w:rPr>
              <w:t>∑ ”</w:t>
            </w:r>
            <w:r>
              <w:rPr>
                <w:sz w:val="24"/>
              </w:rPr>
              <w:t>level###” files</w:t>
            </w:r>
          </w:p>
        </w:tc>
      </w:tr>
      <w:tr>
        <w:trPr>
          <w:trHeight w:val="1211" w:hRule="atLeast"/>
        </w:trPr>
        <w:tc>
          <w:tcPr>
            <w:tcW w:w="2466" w:type="dxa"/>
          </w:tcPr>
          <w:p>
            <w:pPr>
              <w:pStyle w:val="TableParagraph"/>
              <w:spacing w:before="54"/>
              <w:ind w:left="0" w:right="50"/>
              <w:jc w:val="right"/>
              <w:rPr>
                <w:sz w:val="24"/>
              </w:rPr>
            </w:pPr>
            <w:r>
              <w:rPr>
                <w:sz w:val="24"/>
              </w:rPr>
              <w:t>Stability:</w:t>
            </w:r>
          </w:p>
        </w:tc>
        <w:tc>
          <w:tcPr>
            <w:tcW w:w="4182" w:type="dxa"/>
          </w:tcPr>
          <w:p>
            <w:pPr>
              <w:pStyle w:val="TableParagraph"/>
              <w:spacing w:before="54"/>
              <w:ind w:right="222"/>
              <w:jc w:val="both"/>
              <w:rPr>
                <w:sz w:val="24"/>
              </w:rPr>
            </w:pPr>
            <w:r>
              <w:rPr>
                <w:sz w:val="24"/>
              </w:rPr>
              <w:t>Exceptionally touchy, responsible for all computation, corruption is likely to lead to crashes, however opens many corrup- tion possibilities.</w:t>
            </w:r>
          </w:p>
        </w:tc>
        <w:tc>
          <w:tcPr>
            <w:tcW w:w="3322" w:type="dxa"/>
          </w:tcPr>
          <w:p>
            <w:pPr>
              <w:pStyle w:val="TableParagraph"/>
              <w:spacing w:before="54"/>
              <w:ind w:right="115"/>
              <w:rPr>
                <w:sz w:val="24"/>
              </w:rPr>
            </w:pPr>
            <w:r>
              <w:rPr>
                <w:sz w:val="24"/>
              </w:rPr>
              <w:t>Very stable, to the point of re- quiring a large bolus of intensity for observable effect to be no- ticed.</w:t>
            </w:r>
          </w:p>
        </w:tc>
      </w:tr>
      <w:tr>
        <w:trPr>
          <w:trHeight w:val="1208" w:hRule="atLeast"/>
        </w:trPr>
        <w:tc>
          <w:tcPr>
            <w:tcW w:w="2466" w:type="dxa"/>
          </w:tcPr>
          <w:p>
            <w:pPr>
              <w:pStyle w:val="TableParagraph"/>
              <w:ind w:left="0" w:right="49"/>
              <w:jc w:val="right"/>
              <w:rPr>
                <w:sz w:val="24"/>
              </w:rPr>
            </w:pPr>
            <w:r>
              <w:rPr>
                <w:sz w:val="24"/>
              </w:rPr>
              <w:t>Suggested Blast Radius:</w:t>
            </w:r>
          </w:p>
        </w:tc>
        <w:tc>
          <w:tcPr>
            <w:tcW w:w="4182" w:type="dxa"/>
          </w:tcPr>
          <w:p>
            <w:pPr>
              <w:pStyle w:val="TableParagraph"/>
              <w:rPr>
                <w:sz w:val="24"/>
              </w:rPr>
            </w:pPr>
            <w:r>
              <w:rPr>
                <w:sz w:val="24"/>
              </w:rPr>
              <w:t>SPREAD, EVEN, PROPORTIONAL</w:t>
            </w:r>
          </w:p>
        </w:tc>
        <w:tc>
          <w:tcPr>
            <w:tcW w:w="3322" w:type="dxa"/>
          </w:tcPr>
          <w:p>
            <w:pPr>
              <w:pStyle w:val="TableParagraph"/>
              <w:rPr>
                <w:sz w:val="24"/>
              </w:rPr>
            </w:pPr>
            <w:r>
              <w:rPr>
                <w:sz w:val="24"/>
              </w:rPr>
              <w:t>PROPORTIONAL, BURST, NORMALIZED</w:t>
            </w:r>
          </w:p>
        </w:tc>
      </w:tr>
      <w:tr>
        <w:trPr>
          <w:trHeight w:val="383" w:hRule="atLeast"/>
        </w:trPr>
        <w:tc>
          <w:tcPr>
            <w:tcW w:w="2466" w:type="dxa"/>
          </w:tcPr>
          <w:p>
            <w:pPr>
              <w:pStyle w:val="TableParagraph"/>
              <w:spacing w:before="54"/>
              <w:ind w:left="0" w:right="49"/>
              <w:jc w:val="right"/>
              <w:rPr>
                <w:sz w:val="24"/>
              </w:rPr>
            </w:pPr>
            <w:r>
              <w:rPr>
                <w:sz w:val="24"/>
              </w:rPr>
              <w:t>Suggested Intensity:</w:t>
            </w:r>
          </w:p>
        </w:tc>
        <w:tc>
          <w:tcPr>
            <w:tcW w:w="4182" w:type="dxa"/>
          </w:tcPr>
          <w:p>
            <w:pPr>
              <w:pStyle w:val="TableParagraph"/>
              <w:spacing w:before="54"/>
              <w:rPr>
                <w:sz w:val="24"/>
              </w:rPr>
            </w:pPr>
            <w:r>
              <w:rPr>
                <w:sz w:val="24"/>
              </w:rPr>
              <w:t>~2000</w:t>
            </w:r>
          </w:p>
        </w:tc>
        <w:tc>
          <w:tcPr>
            <w:tcW w:w="3322" w:type="dxa"/>
          </w:tcPr>
          <w:p>
            <w:pPr>
              <w:pStyle w:val="TableParagraph"/>
              <w:spacing w:before="54"/>
              <w:rPr>
                <w:sz w:val="24"/>
              </w:rPr>
            </w:pPr>
            <w:r>
              <w:rPr>
                <w:sz w:val="24"/>
              </w:rPr>
              <w:t>~100000</w:t>
            </w:r>
          </w:p>
        </w:tc>
      </w:tr>
      <w:tr>
        <w:trPr>
          <w:trHeight w:val="381" w:hRule="atLeast"/>
        </w:trPr>
        <w:tc>
          <w:tcPr>
            <w:tcW w:w="2466" w:type="dxa"/>
          </w:tcPr>
          <w:p>
            <w:pPr>
              <w:pStyle w:val="TableParagraph"/>
              <w:ind w:left="0" w:right="49"/>
              <w:jc w:val="right"/>
              <w:rPr>
                <w:sz w:val="24"/>
              </w:rPr>
            </w:pPr>
            <w:r>
              <w:rPr>
                <w:sz w:val="24"/>
              </w:rPr>
              <w:t>Mode Size:</w:t>
            </w:r>
          </w:p>
        </w:tc>
        <w:tc>
          <w:tcPr>
            <w:tcW w:w="4182" w:type="dxa"/>
          </w:tcPr>
          <w:p>
            <w:pPr>
              <w:pStyle w:val="TableParagraph"/>
              <w:rPr>
                <w:sz w:val="24"/>
              </w:rPr>
            </w:pPr>
            <w:r>
              <w:rPr>
                <w:sz w:val="24"/>
              </w:rPr>
              <w:t>0x1000 bytes</w:t>
            </w:r>
          </w:p>
        </w:tc>
        <w:tc>
          <w:tcPr>
            <w:tcW w:w="3322" w:type="dxa"/>
          </w:tcPr>
          <w:p>
            <w:pPr>
              <w:pStyle w:val="TableParagraph"/>
              <w:rPr>
                <w:sz w:val="24"/>
              </w:rPr>
            </w:pPr>
            <w:r>
              <w:rPr>
                <w:sz w:val="24"/>
              </w:rPr>
              <w:t>0x401000 bytes</w:t>
            </w:r>
          </w:p>
        </w:tc>
      </w:tr>
    </w:tbl>
    <w:p>
      <w:pPr>
        <w:pStyle w:val="BodyText"/>
        <w:spacing w:before="11"/>
        <w:rPr>
          <w:sz w:val="23"/>
        </w:rPr>
      </w:pPr>
    </w:p>
    <w:p>
      <w:pPr>
        <w:pStyle w:val="BodyText"/>
        <w:ind w:left="115" w:right="459"/>
      </w:pPr>
      <w:r>
        <w:rPr/>
        <w:t>Corrupting both super-domains simultaneously is highly unstable and a proper method had not been found.</w:t>
      </w:r>
    </w:p>
    <w:p>
      <w:pPr>
        <w:pStyle w:val="BodyText"/>
      </w:pPr>
    </w:p>
    <w:p>
      <w:pPr>
        <w:pStyle w:val="BodyText"/>
        <w:ind w:left="115" w:right="148"/>
      </w:pPr>
      <w:r>
        <w:rPr/>
        <w:t>Switching between them can be done by entering the filter text of the target super domain into the filter text entry of the Process Stub.</w:t>
      </w:r>
    </w:p>
    <w:p>
      <w:pPr>
        <w:pStyle w:val="BodyText"/>
        <w:ind w:left="115" w:right="194"/>
      </w:pPr>
      <w:r>
        <w:rPr/>
        <w:t>Experimentation is highly encouraged by excluding certain domains via deselection or by adjusting in- tensity, blast radius, limiter list, and value list.</w:t>
      </w:r>
    </w:p>
    <w:p>
      <w:pPr>
        <w:pStyle w:val="BodyText"/>
        <w:ind w:left="115" w:right="114"/>
      </w:pPr>
      <w:r>
        <w:rPr/>
        <w:t>To apply the corruption click Manuel Blast, the corruption should now be applied. If a success then this guide is complete and may be repeated for an additional corruption.</w:t>
      </w:r>
      <w:hyperlink w:history="true" w:anchor="_bookmark4">
        <w:r>
          <w:rPr>
            <w:vertAlign w:val="superscript"/>
          </w:rPr>
          <w:t>5</w:t>
        </w:r>
      </w:hyperlink>
    </w:p>
    <w:p>
      <w:pPr>
        <w:pStyle w:val="BodyText"/>
      </w:pPr>
    </w:p>
    <w:p>
      <w:pPr>
        <w:pStyle w:val="BodyText"/>
        <w:ind w:left="115" w:right="447"/>
      </w:pPr>
      <w:r>
        <w:rPr/>
        <w:t>If the game crashes upon application then consider reducing the intensity, changing other settings or simply trying again.</w:t>
      </w:r>
    </w:p>
    <w:p>
      <w:pPr>
        <w:pStyle w:val="BodyText"/>
        <w:rPr>
          <w:sz w:val="20"/>
        </w:rPr>
      </w:pPr>
    </w:p>
    <w:p>
      <w:pPr>
        <w:pStyle w:val="BodyText"/>
        <w:rPr>
          <w:sz w:val="20"/>
        </w:rPr>
      </w:pPr>
    </w:p>
    <w:p>
      <w:pPr>
        <w:pStyle w:val="BodyText"/>
        <w:rPr>
          <w:sz w:val="20"/>
        </w:rPr>
      </w:pPr>
    </w:p>
    <w:p>
      <w:pPr>
        <w:pStyle w:val="BodyText"/>
        <w:rPr>
          <w:sz w:val="29"/>
        </w:rPr>
      </w:pPr>
      <w:r>
        <w:rPr/>
        <w:pict>
          <v:rect style="position:absolute;margin-left:56.700001pt;margin-top:18.643116pt;width:124.65pt;height:.5pt;mso-position-horizontal-relative:page;mso-position-vertical-relative:paragraph;z-index:-15725568;mso-wrap-distance-left:0;mso-wrap-distance-right:0" filled="true" fillcolor="#000000" stroked="false">
            <v:fill type="solid"/>
            <w10:wrap type="topAndBottom"/>
          </v:rect>
        </w:pict>
      </w:r>
    </w:p>
    <w:p>
      <w:pPr>
        <w:pStyle w:val="ListParagraph"/>
        <w:numPr>
          <w:ilvl w:val="0"/>
          <w:numId w:val="1"/>
        </w:numPr>
        <w:tabs>
          <w:tab w:pos="455" w:val="left" w:leader="none"/>
          <w:tab w:pos="456" w:val="left" w:leader="none"/>
        </w:tabs>
        <w:spacing w:line="240" w:lineRule="auto" w:before="28" w:after="0"/>
        <w:ind w:left="456" w:right="0" w:hanging="341"/>
        <w:jc w:val="left"/>
        <w:rPr>
          <w:sz w:val="20"/>
        </w:rPr>
      </w:pPr>
      <w:bookmarkStart w:name="_bookmark4" w:id="5"/>
      <w:bookmarkEnd w:id="5"/>
      <w:r>
        <w:rPr>
          <w:sz w:val="20"/>
        </w:rPr>
        <w:t>Ma</w:t>
      </w:r>
      <w:r>
        <w:rPr>
          <w:sz w:val="20"/>
        </w:rPr>
        <w:t>nual blasts stack, however additional corruptions exponentially increase the risk of</w:t>
      </w:r>
      <w:r>
        <w:rPr>
          <w:spacing w:val="-5"/>
          <w:sz w:val="20"/>
        </w:rPr>
        <w:t> </w:t>
      </w:r>
      <w:r>
        <w:rPr>
          <w:sz w:val="20"/>
        </w:rPr>
        <w:t>crash.</w:t>
      </w:r>
    </w:p>
    <w:p>
      <w:pPr>
        <w:spacing w:after="0" w:line="240" w:lineRule="auto"/>
        <w:jc w:val="left"/>
        <w:rPr>
          <w:sz w:val="20"/>
        </w:rPr>
        <w:sectPr>
          <w:pgSz w:w="12240" w:h="15840"/>
          <w:pgMar w:header="1144" w:footer="0" w:top="1560" w:bottom="280" w:left="1020" w:right="1020"/>
        </w:sectPr>
      </w:pPr>
    </w:p>
    <w:p>
      <w:pPr>
        <w:pStyle w:val="Heading1"/>
      </w:pPr>
      <w:r>
        <w:rPr/>
        <w:t>Extra Resources:</w:t>
      </w:r>
    </w:p>
    <w:p>
      <w:pPr>
        <w:pStyle w:val="BodyText"/>
        <w:ind w:left="115" w:right="6802" w:firstLine="710"/>
      </w:pPr>
      <w:hyperlink r:id="rId11">
        <w:r>
          <w:rPr>
            <w:color w:val="00007F"/>
            <w:u w:val="single" w:color="00007F"/>
          </w:rPr>
          <w:t>https://redscientist.com/rtc</w:t>
        </w:r>
      </w:hyperlink>
      <w:r>
        <w:rPr>
          <w:color w:val="00007F"/>
        </w:rPr>
        <w:t> </w:t>
      </w:r>
      <w:r>
        <w:rPr/>
        <w:t>For aquiring the RTC.</w:t>
      </w:r>
    </w:p>
    <w:p>
      <w:pPr>
        <w:pStyle w:val="BodyText"/>
      </w:pPr>
    </w:p>
    <w:p>
      <w:pPr>
        <w:pStyle w:val="BodyText"/>
        <w:ind w:left="826"/>
      </w:pPr>
      <w:hyperlink r:id="rId12">
        <w:r>
          <w:rPr>
            <w:color w:val="00007F"/>
            <w:u w:val="single" w:color="00007F"/>
          </w:rPr>
          <w:t>https://corrupt.wiki/corruptors/rtc</w:t>
        </w:r>
      </w:hyperlink>
    </w:p>
    <w:p>
      <w:pPr>
        <w:pStyle w:val="BodyText"/>
        <w:ind w:left="115"/>
      </w:pPr>
      <w:r>
        <w:rPr/>
        <w:t>Further guides and documentation that are outside of the scope of this paper.</w:t>
      </w:r>
    </w:p>
    <w:sectPr>
      <w:pgSz w:w="12240" w:h="15840"/>
      <w:pgMar w:header="1144" w:footer="0" w:top="15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799999pt;margin-top:56.206642pt;width:311.8pt;height:15.3pt;mso-position-horizontal-relative:page;mso-position-vertical-relative:page;z-index:-15858176" type="#_x0000_t202" filled="false" stroked="false">
          <v:textbox inset="0,0,0,0">
            <w:txbxContent>
              <w:p>
                <w:pPr>
                  <w:pStyle w:val="BodyText"/>
                  <w:spacing w:before="10"/>
                  <w:ind w:left="20"/>
                </w:pPr>
                <w:r>
                  <w:rPr/>
                  <w:t>CORRUPTING BUG FABLES AND OTHER UNITY GAMES</w:t>
                </w:r>
              </w:p>
            </w:txbxContent>
          </v:textbox>
          <w10:wrap type="none"/>
        </v:shape>
      </w:pict>
    </w:r>
    <w:r>
      <w:rPr/>
      <w:pict>
        <v:shape style="position:absolute;margin-left:546.400024pt;margin-top:56.206642pt;width:12pt;height:15.3pt;mso-position-horizontal-relative:page;mso-position-vertical-relative:page;z-index:-15857664"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56" w:hanging="340"/>
        <w:jc w:val="left"/>
      </w:pPr>
      <w:rPr>
        <w:rFonts w:hint="default" w:ascii="Liberation Serif" w:hAnsi="Liberation Serif" w:eastAsia="Liberation Serif" w:cs="Liberation Serif"/>
        <w:spacing w:val="-3"/>
        <w:w w:val="100"/>
        <w:sz w:val="20"/>
        <w:szCs w:val="20"/>
        <w:lang w:val="en-US" w:eastAsia="en-US" w:bidi="ar-SA"/>
      </w:rPr>
    </w:lvl>
    <w:lvl w:ilvl="1">
      <w:start w:val="0"/>
      <w:numFmt w:val="bullet"/>
      <w:lvlText w:val="•"/>
      <w:lvlJc w:val="left"/>
      <w:pPr>
        <w:ind w:left="1434" w:hanging="340"/>
      </w:pPr>
      <w:rPr>
        <w:rFonts w:hint="default"/>
        <w:lang w:val="en-US" w:eastAsia="en-US" w:bidi="ar-SA"/>
      </w:rPr>
    </w:lvl>
    <w:lvl w:ilvl="2">
      <w:start w:val="0"/>
      <w:numFmt w:val="bullet"/>
      <w:lvlText w:val="•"/>
      <w:lvlJc w:val="left"/>
      <w:pPr>
        <w:ind w:left="2408" w:hanging="340"/>
      </w:pPr>
      <w:rPr>
        <w:rFonts w:hint="default"/>
        <w:lang w:val="en-US" w:eastAsia="en-US" w:bidi="ar-SA"/>
      </w:rPr>
    </w:lvl>
    <w:lvl w:ilvl="3">
      <w:start w:val="0"/>
      <w:numFmt w:val="bullet"/>
      <w:lvlText w:val="•"/>
      <w:lvlJc w:val="left"/>
      <w:pPr>
        <w:ind w:left="3382" w:hanging="340"/>
      </w:pPr>
      <w:rPr>
        <w:rFonts w:hint="default"/>
        <w:lang w:val="en-US" w:eastAsia="en-US" w:bidi="ar-SA"/>
      </w:rPr>
    </w:lvl>
    <w:lvl w:ilvl="4">
      <w:start w:val="0"/>
      <w:numFmt w:val="bullet"/>
      <w:lvlText w:val="•"/>
      <w:lvlJc w:val="left"/>
      <w:pPr>
        <w:ind w:left="4356" w:hanging="340"/>
      </w:pPr>
      <w:rPr>
        <w:rFonts w:hint="default"/>
        <w:lang w:val="en-US" w:eastAsia="en-US" w:bidi="ar-SA"/>
      </w:rPr>
    </w:lvl>
    <w:lvl w:ilvl="5">
      <w:start w:val="0"/>
      <w:numFmt w:val="bullet"/>
      <w:lvlText w:val="•"/>
      <w:lvlJc w:val="left"/>
      <w:pPr>
        <w:ind w:left="5330" w:hanging="340"/>
      </w:pPr>
      <w:rPr>
        <w:rFonts w:hint="default"/>
        <w:lang w:val="en-US" w:eastAsia="en-US" w:bidi="ar-SA"/>
      </w:rPr>
    </w:lvl>
    <w:lvl w:ilvl="6">
      <w:start w:val="0"/>
      <w:numFmt w:val="bullet"/>
      <w:lvlText w:val="•"/>
      <w:lvlJc w:val="left"/>
      <w:pPr>
        <w:ind w:left="6304" w:hanging="340"/>
      </w:pPr>
      <w:rPr>
        <w:rFonts w:hint="default"/>
        <w:lang w:val="en-US" w:eastAsia="en-US" w:bidi="ar-SA"/>
      </w:rPr>
    </w:lvl>
    <w:lvl w:ilvl="7">
      <w:start w:val="0"/>
      <w:numFmt w:val="bullet"/>
      <w:lvlText w:val="•"/>
      <w:lvlJc w:val="left"/>
      <w:pPr>
        <w:ind w:left="7278" w:hanging="340"/>
      </w:pPr>
      <w:rPr>
        <w:rFonts w:hint="default"/>
        <w:lang w:val="en-US" w:eastAsia="en-US" w:bidi="ar-SA"/>
      </w:rPr>
    </w:lvl>
    <w:lvl w:ilvl="8">
      <w:start w:val="0"/>
      <w:numFmt w:val="bullet"/>
      <w:lvlText w:val="•"/>
      <w:lvlJc w:val="left"/>
      <w:pPr>
        <w:ind w:left="8252" w:hanging="3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en-US" w:eastAsia="en-US" w:bidi="ar-SA"/>
    </w:rPr>
  </w:style>
  <w:style w:styleId="BodyText" w:type="paragraph">
    <w:name w:val="Body Text"/>
    <w:basedOn w:val="Normal"/>
    <w:uiPriority w:val="1"/>
    <w:qFormat/>
    <w:pPr/>
    <w:rPr>
      <w:rFonts w:ascii="Liberation Serif" w:hAnsi="Liberation Serif" w:eastAsia="Liberation Serif" w:cs="Liberation Serif"/>
      <w:sz w:val="24"/>
      <w:szCs w:val="24"/>
      <w:lang w:val="en-US" w:eastAsia="en-US" w:bidi="ar-SA"/>
    </w:rPr>
  </w:style>
  <w:style w:styleId="Heading1" w:type="paragraph">
    <w:name w:val="Heading 1"/>
    <w:basedOn w:val="Normal"/>
    <w:uiPriority w:val="1"/>
    <w:qFormat/>
    <w:pPr>
      <w:spacing w:before="120"/>
      <w:ind w:left="115"/>
      <w:outlineLvl w:val="1"/>
    </w:pPr>
    <w:rPr>
      <w:rFonts w:ascii="Liberation Serif" w:hAnsi="Liberation Serif" w:eastAsia="Liberation Serif" w:cs="Liberation Serif"/>
      <w:b/>
      <w:bCs/>
      <w:sz w:val="24"/>
      <w:szCs w:val="24"/>
      <w:lang w:val="en-US" w:eastAsia="en-US" w:bidi="ar-SA"/>
    </w:rPr>
  </w:style>
  <w:style w:styleId="Title" w:type="paragraph">
    <w:name w:val="Title"/>
    <w:basedOn w:val="Normal"/>
    <w:uiPriority w:val="1"/>
    <w:qFormat/>
    <w:pPr>
      <w:spacing w:before="70"/>
      <w:ind w:left="848" w:right="855"/>
      <w:jc w:val="center"/>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456" w:hanging="341"/>
    </w:pPr>
    <w:rPr>
      <w:rFonts w:ascii="Liberation Serif" w:hAnsi="Liberation Serif" w:eastAsia="Liberation Serif" w:cs="Liberation Serif"/>
      <w:lang w:val="en-US" w:eastAsia="en-US" w:bidi="ar-SA"/>
    </w:rPr>
  </w:style>
  <w:style w:styleId="TableParagraph" w:type="paragraph">
    <w:name w:val="Table Paragraph"/>
    <w:basedOn w:val="Normal"/>
    <w:uiPriority w:val="1"/>
    <w:qFormat/>
    <w:pPr>
      <w:spacing w:before="52"/>
      <w:ind w:left="55"/>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hyperlink" Target="https://redscientist.com/rtc" TargetMode="External"/><Relationship Id="rId12" Type="http://schemas.openxmlformats.org/officeDocument/2006/relationships/hyperlink" Target="https://corrupt.wiki/corruptors/rtc"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2022-03-28T03:35:05Z</dcterms:created>
  <dcterms:modified xsi:type="dcterms:W3CDTF">2022-03-28T03:35:05Z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2021-05-15T00:00:00Z</vt:filetime>
  </property>
  <property fmtid="{D5CDD505-2E9C-101B-9397-08002B2CF9AE}" pid="3" name="Creator">
    <vt:lpwstr>Writer</vt:lpwstr>
  </property>
  <property fmtid="{D5CDD505-2E9C-101B-9397-08002B2CF9AE}" pid="4" name="LastSaved">
    <vt:filetime>2022-03-28T00:00:00Z</vt:filetime>
  </property>
</Properties>
</file>