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497D"/>
          <w:sz w:val="44"/>
        </w:rPr>
        <w:t>当前项目功能分析报告（优化版）</w:t>
      </w:r>
    </w:p>
    <w:p>
      <w:pPr>
        <w:jc w:val="center"/>
      </w:pPr>
      <w:r>
        <w:rPr>
          <w:rFonts w:ascii="Calibri" w:hAnsi="Calibri" w:eastAsia="Microsoft YaHei"/>
          <w:color w:val="4F81BD"/>
          <w:sz w:val="22"/>
        </w:rPr>
        <w:t>my-fe-standards / Evidence-based Functional Analysis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元信息</w:t>
            </w:r>
          </w:p>
        </w:tc>
        <w:tc>
          <w:tcPr>
            <w:tcW w:type="dxa" w:w="6463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取值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Microsoft YaHei"/>
                <w:sz w:val="20"/>
              </w:rPr>
              <w:t>生成时间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Microsoft YaHei"/>
                <w:sz w:val="20"/>
              </w:rPr>
              <w:t>2026-02-10 11:00:05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Microsoft YaHei"/>
                <w:sz w:val="20"/>
              </w:rPr>
              <w:t>仓库目录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Microsoft YaHei"/>
                <w:sz w:val="20"/>
              </w:rPr>
              <w:t>E:\mygit\my-fe-standards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Microsoft YaHei"/>
                <w:sz w:val="20"/>
              </w:rPr>
              <w:t>package.json 版本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Microsoft YaHei"/>
                <w:sz w:val="20"/>
              </w:rPr>
              <w:t>2.0.0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Microsoft YaHei"/>
                <w:sz w:val="20"/>
              </w:rPr>
              <w:t>manifest.json 版本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Microsoft YaHei"/>
                <w:sz w:val="20"/>
              </w:rPr>
              <w:t>2.0.0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Microsoft YaHei"/>
                <w:sz w:val="20"/>
              </w:rPr>
              <w:t>manifest 生成时间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Microsoft YaHei"/>
                <w:sz w:val="20"/>
              </w:rPr>
              <w:t>2026-02-10T02:56:32.433Z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9F2FF"/>
          </w:tcPr>
          <w:p>
            <w:r>
              <w:rPr>
                <w:rFonts w:ascii="Calibri" w:hAnsi="Calibri" w:eastAsia="Microsoft YaHei"/>
                <w:b/>
                <w:color w:val="1F497D"/>
                <w:sz w:val="22"/>
              </w:rPr>
              <w:t>文档目标</w:t>
              <w:br/>
            </w:r>
            <w:r>
              <w:rPr>
                <w:rFonts w:ascii="Calibri" w:hAnsi="Calibri" w:eastAsia="Microsoft YaHei"/>
                <w:sz w:val="20"/>
              </w:rPr>
              <w:t>- 提升 Word 文档可读性（标题层级、字体、段落间距、表格结构统一）</w:t>
              <w:br/>
            </w:r>
            <w:r>
              <w:rPr>
                <w:rFonts w:ascii="Calibri" w:hAnsi="Calibri" w:eastAsia="Microsoft YaHei"/>
                <w:sz w:val="20"/>
              </w:rPr>
              <w:t>- 所有关键结论都绑定到仓库源码与配置，减少主观猜测</w:t>
              <w:br/>
            </w:r>
            <w:r>
              <w:rPr>
                <w:rFonts w:ascii="Calibri" w:hAnsi="Calibri" w:eastAsia="Microsoft YaHei"/>
                <w:sz w:val="20"/>
              </w:rPr>
              <w:t>- 功能分析下钻到“输入-处理-输出-失败恢复-证据路径”级别</w:t>
              <w:br/>
            </w:r>
          </w:p>
        </w:tc>
      </w:tr>
    </w:tbl>
    <w:p/>
    <w:p>
      <w:pPr>
        <w:pStyle w:val="Heading1"/>
      </w:pPr>
      <w:r>
        <w:t>1. 执行摘要</w:t>
      </w:r>
    </w:p>
    <w:p>
      <w:pPr>
        <w:pStyle w:val="ListBullet"/>
      </w:pPr>
      <w:r>
        <w:rPr>
          <w:rFonts w:ascii="Calibri" w:hAnsi="Calibri" w:eastAsia="Microsoft YaHei"/>
        </w:rPr>
        <w:t>平台定位：my-fe-standards 是“规则分发 + Agent/Skill 协作 + TaskBook/Workflow 闭环执行”的工程化平台。</w:t>
      </w:r>
    </w:p>
    <w:p>
      <w:pPr>
        <w:pStyle w:val="ListBullet"/>
      </w:pPr>
      <w:r>
        <w:rPr>
          <w:rFonts w:ascii="Calibri" w:hAnsi="Calibri" w:eastAsia="Microsoft YaHei"/>
        </w:rPr>
        <w:t>闭环能力：默认 Workflow 提供 7 步执行链路，覆盖 requirement/prd、分析、计划、实现、审查、构建修复、验收归档。</w:t>
      </w:r>
    </w:p>
    <w:p>
      <w:pPr>
        <w:pStyle w:val="ListBullet"/>
      </w:pPr>
      <w:r>
        <w:rPr>
          <w:rFonts w:ascii="Calibri" w:hAnsi="Calibri" w:eastAsia="Microsoft YaHei"/>
        </w:rPr>
        <w:t>准确性状态：TaskType 在 schema / 实现 / MCP 三处定义已对齐，一致性风险已消除。</w:t>
      </w:r>
    </w:p>
    <w:p>
      <w:pPr>
        <w:pStyle w:val="ListBullet"/>
      </w:pPr>
      <w:r>
        <w:rPr>
          <w:rFonts w:ascii="Calibri" w:hAnsi="Calibri" w:eastAsia="Microsoft YaHei"/>
        </w:rPr>
        <w:t>可运营性：MCP 已暴露 25 个 tools 与 8 个 resources，可支撑外部客户端按协议调用。</w:t>
      </w:r>
    </w:p>
    <w:p>
      <w:pPr>
        <w:pStyle w:val="Heading1"/>
      </w:pPr>
      <w:r>
        <w:t>2. 平台能力总览（功能域）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能力域</w:t>
            </w:r>
          </w:p>
        </w:tc>
        <w:tc>
          <w:tcPr>
            <w:tcW w:type="dxa" w:w="2154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核心职责</w:t>
            </w:r>
          </w:p>
        </w:tc>
        <w:tc>
          <w:tcPr>
            <w:tcW w:type="dxa" w:w="1757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主要输入</w:t>
            </w:r>
          </w:p>
        </w:tc>
        <w:tc>
          <w:tcPr>
            <w:tcW w:type="dxa" w:w="1814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主要输出</w:t>
            </w:r>
          </w:p>
        </w:tc>
        <w:tc>
          <w:tcPr>
            <w:tcW w:type="dxa" w:w="170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关键实现文件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规则分发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按依赖与任务类型装配 Layer1/2/3 规则并写入 .codebuddy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config/loader-config.json + package.json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.codebuddy/rules/project-rules.md + rules_cache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scripts/src/codebuddy-loader.ts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Skills 分发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分发并索引 12 个技能包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custom-skills/*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.codebuddy/skills/*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scripts/src/codebuddy-loader.ts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Agents 分发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分发并索引 8 个 Agent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agents/*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.codebuddy/agents/*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scripts/src/codebuddy-loader.ts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TaskBook 管理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TaskBook 创建/变更/并发锁/版本冲突控制/验收报告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CLI 或 MCP 参数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.codebuddy/taskbooks/{active,history}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scripts/src/taskbook-manager.ts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Workflow 执行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按 DAG 顺序执行 step，处理 gates、批次、回滚重试、人工阻塞恢复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TaskBook + workflow 模板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任务状态变更 + gates 证据 + acceptance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scripts/src/task-executor.ts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一键编排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create -&gt; reports -&gt; plan -&gt; apply -&gt; confirm -&gt; execute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需求文本或已有 taskbook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闭环推进结果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scripts/src/task-orchestrator.ts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MCP 接入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Microsoft YaHei"/>
                <w:sz w:val="20"/>
              </w:rPr>
              <w:t>Ralph / TaskBook / Workflow / Reports 工具服务化</w:t>
            </w:r>
          </w:p>
        </w:tc>
        <w:tc>
          <w:tcPr>
            <w:tcW w:type="dxa" w:w="1757"/>
          </w:tcPr>
          <w:p>
            <w:r>
              <w:rPr>
                <w:rFonts w:ascii="Calibri" w:hAnsi="Calibri" w:eastAsia="Microsoft YaHei"/>
                <w:sz w:val="20"/>
              </w:rPr>
              <w:t>MCP 客户端请求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crosoft YaHei"/>
                <w:sz w:val="20"/>
              </w:rPr>
              <w:t>工具响应 + codebuddy:// resources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mcp-server/src/index.ts</w:t>
            </w:r>
          </w:p>
        </w:tc>
      </w:tr>
    </w:tbl>
    <w:p/>
    <w:p>
      <w:pPr>
        <w:pStyle w:val="Heading1"/>
      </w:pPr>
      <w:r>
        <w:t>3. Workflow 七步深度分析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Step ID</w:t>
            </w:r>
          </w:p>
        </w:tc>
        <w:tc>
          <w:tcPr>
            <w:tcW w:type="dxa" w:w="187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Step Type</w:t>
            </w:r>
          </w:p>
        </w:tc>
        <w:tc>
          <w:tcPr>
            <w:tcW w:type="dxa" w:w="1644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关联 Gates</w:t>
            </w:r>
          </w:p>
        </w:tc>
        <w:tc>
          <w:tcPr>
            <w:tcW w:type="dxa" w:w="170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跳过条件</w:t>
            </w:r>
          </w:p>
        </w:tc>
        <w:tc>
          <w:tcPr>
            <w:tcW w:type="dxa" w:w="204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关键输出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requirement_prd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requirement_and_prd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no_tasks_of_type:requirement,prd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prd: .codebuddy/docs/prd-*.md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analyze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analyze_project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no_tasks_of_type:analysis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reports: .codebuddy/reports/architecture/latest.json, .codebuddy/reports/modules/latest.json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plan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create_taskbook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taskbook: .codebuddy/taskbooks/active/tb-*.json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tdd_implement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tdd_implement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contracts_valid, smoke_passed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review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code_review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review_passed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build_fix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build_and_fix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contracts_valid, lint_passed, typecheck_passed, full_passed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Microsoft YaHei"/>
                <w:sz w:val="20"/>
              </w:rPr>
              <w:t>acceptance</w:t>
            </w:r>
          </w:p>
        </w:tc>
        <w:tc>
          <w:tcPr>
            <w:tcW w:type="dxa" w:w="1871"/>
          </w:tcPr>
          <w:p>
            <w:r>
              <w:rPr>
                <w:rFonts w:ascii="Calibri" w:hAnsi="Calibri" w:eastAsia="Microsoft YaHei"/>
                <w:sz w:val="20"/>
              </w:rPr>
              <w:t>acceptance_and_archive</w:t>
            </w:r>
          </w:p>
        </w:tc>
        <w:tc>
          <w:tcPr>
            <w:tcW w:type="dxa" w:w="1644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Microsoft YaHei"/>
                <w:sz w:val="20"/>
              </w:rPr>
              <w:t>-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9F2FF"/>
          </w:tcPr>
          <w:p>
            <w:r>
              <w:rPr>
                <w:rFonts w:ascii="Calibri" w:hAnsi="Calibri" w:eastAsia="Microsoft YaHei"/>
                <w:b/>
                <w:color w:val="1F497D"/>
                <w:sz w:val="22"/>
              </w:rPr>
              <w:t>执行细节（来自 task-executor 实现）</w:t>
              <w:br/>
            </w:r>
            <w:r>
              <w:rPr>
                <w:rFonts w:ascii="Calibri" w:hAnsi="Calibri" w:eastAsia="Microsoft YaHei"/>
                <w:sz w:val="20"/>
              </w:rPr>
              <w:t>- 支持 tdd_implement 分批执行（risk_tiered）并在批次间触发 smoke gate</w:t>
              <w:br/>
            </w:r>
            <w:r>
              <w:rPr>
                <w:rFonts w:ascii="Calibri" w:hAnsi="Calibri" w:eastAsia="Microsoft YaHei"/>
                <w:sz w:val="20"/>
              </w:rPr>
              <w:t>- build_and_fix 失败时可按策略回滚到 retryFromStep，并限制最大重试轮次</w:t>
              <w:br/>
            </w:r>
            <w:r>
              <w:rPr>
                <w:rFonts w:ascii="Calibri" w:hAnsi="Calibri" w:eastAsia="Microsoft YaHei"/>
                <w:sz w:val="20"/>
              </w:rPr>
              <w:t>- review gate 默认为人工批准，需通过 --approve &lt;gateId&gt; 显式放行</w:t>
              <w:br/>
            </w:r>
            <w:r>
              <w:rPr>
                <w:rFonts w:ascii="Calibri" w:hAnsi="Calibri" w:eastAsia="Microsoft YaHei"/>
                <w:sz w:val="20"/>
              </w:rPr>
              <w:t>- MANUAL_REQUIRED 任务会落地 agent-call prompt/result 协议，支持重跑自动恢复</w:t>
              <w:br/>
            </w:r>
          </w:p>
        </w:tc>
      </w:tr>
    </w:tbl>
    <w:p/>
    <w:p>
      <w:pPr>
        <w:pStyle w:val="Heading1"/>
      </w:pPr>
      <w:r>
        <w:t>4. Gate 机制与证据链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Gate ID</w:t>
            </w:r>
          </w:p>
        </w:tc>
        <w:tc>
          <w:tcPr>
            <w:tcW w:type="dxa" w:w="850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类型</w:t>
            </w:r>
          </w:p>
        </w:tc>
        <w:tc>
          <w:tcPr>
            <w:tcW w:type="dxa" w:w="624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必选</w:t>
            </w:r>
          </w:p>
        </w:tc>
        <w:tc>
          <w:tcPr>
            <w:tcW w:type="dxa" w:w="3118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执行内容/策略</w:t>
            </w:r>
          </w:p>
        </w:tc>
        <w:tc>
          <w:tcPr>
            <w:tcW w:type="dxa" w:w="2835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证据落地路径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contracts_valid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commands: node .codebuddy/scripts/contract-validator.js --workflows --taskbooks --check-batching-scope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smoke_passed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commands: npm test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lint_passed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npmScripts: lint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typecheck_passed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npmScripts: typecheck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security_passed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npmScripts: security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perf_passed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npmScripts: perf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full_passed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checks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commands: npm test | npm run build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crosoft YaHei"/>
                <w:sz w:val="20"/>
              </w:rPr>
              <w:t>review_passed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Microsoft YaHei"/>
                <w:sz w:val="20"/>
              </w:rPr>
              <w:t>review</w:t>
            </w:r>
          </w:p>
        </w:tc>
        <w:tc>
          <w:tcPr>
            <w:tcW w:type="dxa" w:w="624"/>
          </w:tcPr>
          <w:p>
            <w:r>
              <w:rPr>
                <w:rFonts w:ascii="Calibri" w:hAnsi="Calibri" w:eastAsia="Microsoft YaHei"/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rFonts w:ascii="Calibri" w:hAnsi="Calibri" w:eastAsia="Microsoft YaHei"/>
                <w:sz w:val="20"/>
              </w:rPr>
              <w:t>人工评审清单（review gate）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.codebuddy/reports/gates/&lt;taskBookId&gt;/&lt;timestamp&gt;.&lt;stepId&gt;.&lt;gateId&gt;.json</w:t>
            </w:r>
          </w:p>
        </w:tc>
      </w:tr>
    </w:tbl>
    <w:p/>
    <w:p>
      <w:pPr>
        <w:pStyle w:val="Heading1"/>
      </w:pPr>
      <w:r>
        <w:t>5. 一致性校验（精准性重点）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定义位置</w:t>
            </w:r>
          </w:p>
        </w:tc>
        <w:tc>
          <w:tcPr>
            <w:tcW w:type="dxa" w:w="6009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枚举值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TaskType（Schema）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Microsoft YaHei"/>
                <w:sz w:val="20"/>
              </w:rPr>
              <w:t>requirement, prd, analysis, design, test, implement, refactor, review, build-fix, acceptance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TaskType（scripts/src/types/index.ts）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Microsoft YaHei"/>
                <w:sz w:val="20"/>
              </w:rPr>
              <w:t>requirement, prd, analysis, design, test, implement, refactor, review, build-fix, acceptance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Microsoft YaHei"/>
                <w:sz w:val="20"/>
              </w:rPr>
              <w:t>TaskType（MCP zod Schema）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Microsoft YaHei"/>
                <w:sz w:val="20"/>
              </w:rPr>
              <w:t>requirement, prd, analysis, design, test, implement, refactor, review, build-fix, acceptance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9F2FF"/>
          </w:tcPr>
          <w:p>
            <w:r>
              <w:rPr>
                <w:rFonts w:ascii="Calibri" w:hAnsi="Calibri" w:eastAsia="Microsoft YaHei"/>
                <w:b/>
                <w:color w:val="1F497D"/>
                <w:sz w:val="22"/>
              </w:rPr>
              <w:t>一致性结论</w:t>
              <w:br/>
            </w:r>
            <w:r>
              <w:rPr>
                <w:rFonts w:ascii="Calibri" w:hAnsi="Calibri" w:eastAsia="Microsoft YaHei"/>
                <w:sz w:val="20"/>
              </w:rPr>
              <w:t>- Schema 与实现：无差异。</w:t>
              <w:br/>
            </w:r>
            <w:r>
              <w:rPr>
                <w:rFonts w:ascii="Calibri" w:hAnsi="Calibri" w:eastAsia="Microsoft YaHei"/>
                <w:sz w:val="20"/>
              </w:rPr>
              <w:t>- MCP 与实现：无差异。</w:t>
              <w:br/>
            </w:r>
            <w:r>
              <w:rPr>
                <w:rFonts w:ascii="Calibri" w:hAnsi="Calibri" w:eastAsia="Microsoft YaHei"/>
                <w:sz w:val="20"/>
              </w:rPr>
              <w:t>- 结论：TaskType 契约一致性风险已消除。</w:t>
              <w:br/>
            </w:r>
          </w:p>
        </w:tc>
      </w:tr>
    </w:tbl>
    <w:p/>
    <w:p>
      <w:pPr>
        <w:pStyle w:val="Heading1"/>
      </w:pPr>
      <w:r>
        <w:t>6. MCP 能力盘点</w:t>
      </w:r>
    </w:p>
    <w:p>
      <w:pPr>
        <w:pStyle w:val="ListBullet"/>
      </w:pPr>
      <w:r>
        <w:rPr>
          <w:rFonts w:ascii="Calibri" w:hAnsi="Calibri" w:eastAsia="Microsoft YaHei"/>
        </w:rPr>
        <w:t>Tools 总数：25</w:t>
      </w:r>
    </w:p>
    <w:p>
      <w:pPr>
        <w:pStyle w:val="ListBullet"/>
      </w:pPr>
      <w:r>
        <w:rPr>
          <w:rFonts w:ascii="Calibri" w:hAnsi="Calibri" w:eastAsia="Microsoft YaHei"/>
        </w:rPr>
        <w:t>Resources 总数：8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工具类别</w:t>
            </w:r>
          </w:p>
        </w:tc>
        <w:tc>
          <w:tcPr>
            <w:tcW w:type="dxa" w:w="7143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工具名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Ralph</w:t>
            </w:r>
          </w:p>
        </w:tc>
        <w:tc>
          <w:tcPr>
            <w:tcW w:type="dxa" w:w="7143"/>
          </w:tcPr>
          <w:p>
            <w:r>
              <w:rPr>
                <w:rFonts w:ascii="Calibri" w:hAnsi="Calibri" w:eastAsia="Microsoft YaHei"/>
                <w:sz w:val="20"/>
              </w:rPr>
              <w:t>ralph_init, ralph_status, ralph_next, ralph_complete, ralph_add_story, ralph_log, ralph_set_workdir, ralph_ping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TaskBook</w:t>
            </w:r>
          </w:p>
        </w:tc>
        <w:tc>
          <w:tcPr>
            <w:tcW w:type="dxa" w:w="7143"/>
          </w:tcPr>
          <w:p>
            <w:r>
              <w:rPr>
                <w:rFonts w:ascii="Calibri" w:hAnsi="Calibri" w:eastAsia="Microsoft YaHei"/>
                <w:sz w:val="20"/>
              </w:rPr>
              <w:t>taskbook_create, taskbook_list, taskbook_show, taskbook_confirm, taskbook_complete, taskbook_abort, taskbook_add_task, taskbook_update_task, taskbook_claim, taskbook_append_work, taskbook_report, taskbook_unblock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Workflow/Reports</w:t>
            </w:r>
          </w:p>
        </w:tc>
        <w:tc>
          <w:tcPr>
            <w:tcW w:type="dxa" w:w="7143"/>
          </w:tcPr>
          <w:p>
            <w:r>
              <w:rPr>
                <w:rFonts w:ascii="Calibri" w:hAnsi="Calibri" w:eastAsia="Microsoft YaHei"/>
                <w:sz w:val="20"/>
              </w:rPr>
              <w:t>workflow_run, reports_inspect, reports_hotspots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Microsoft YaHei"/>
                <w:sz w:val="20"/>
              </w:rPr>
              <w:t>Project Analyze</w:t>
            </w:r>
          </w:p>
        </w:tc>
        <w:tc>
          <w:tcPr>
            <w:tcW w:type="dxa" w:w="7143"/>
          </w:tcPr>
          <w:p>
            <w:r>
              <w:rPr>
                <w:rFonts w:ascii="Calibri" w:hAnsi="Calibri" w:eastAsia="Microsoft YaHei"/>
                <w:sz w:val="20"/>
              </w:rPr>
              <w:t>analyze_project_structure, codebuddy_set_workdir</w:t>
            </w:r>
          </w:p>
        </w:tc>
      </w:tr>
    </w:tbl>
    <w:p/>
    <w:p>
      <w:r>
        <w:t>Resources URI 列表：</w:t>
      </w:r>
    </w:p>
    <w:p>
      <w:pPr>
        <w:pStyle w:val="ListBullet"/>
      </w:pPr>
      <w:r>
        <w:rPr>
          <w:rFonts w:ascii="Calibri" w:hAnsi="Calibri" w:eastAsia="Microsoft YaHei"/>
        </w:rPr>
        <w:t>ralph://prd</w:t>
      </w:r>
    </w:p>
    <w:p>
      <w:pPr>
        <w:pStyle w:val="ListBullet"/>
      </w:pPr>
      <w:r>
        <w:rPr>
          <w:rFonts w:ascii="Calibri" w:hAnsi="Calibri" w:eastAsia="Microsoft YaHei"/>
        </w:rPr>
        <w:t>ralph://progress</w:t>
      </w:r>
    </w:p>
    <w:p>
      <w:pPr>
        <w:pStyle w:val="ListBullet"/>
      </w:pPr>
      <w:r>
        <w:rPr>
          <w:rFonts w:ascii="Calibri" w:hAnsi="Calibri" w:eastAsia="Microsoft YaHei"/>
        </w:rPr>
        <w:t>codebuddy://workdir</w:t>
      </w:r>
    </w:p>
    <w:p>
      <w:pPr>
        <w:pStyle w:val="ListBullet"/>
      </w:pPr>
      <w:r>
        <w:rPr>
          <w:rFonts w:ascii="Calibri" w:hAnsi="Calibri" w:eastAsia="Microsoft YaHei"/>
        </w:rPr>
        <w:t>codebuddy://workflows/schema</w:t>
      </w:r>
    </w:p>
    <w:p>
      <w:pPr>
        <w:pStyle w:val="ListBullet"/>
      </w:pPr>
      <w:r>
        <w:rPr>
          <w:rFonts w:ascii="Calibri" w:hAnsi="Calibri" w:eastAsia="Microsoft YaHei"/>
        </w:rPr>
        <w:t>codebuddy://workflows/list</w:t>
      </w:r>
    </w:p>
    <w:p>
      <w:pPr>
        <w:pStyle w:val="ListBullet"/>
      </w:pPr>
      <w:r>
        <w:rPr>
          <w:rFonts w:ascii="Calibri" w:hAnsi="Calibri" w:eastAsia="Microsoft YaHei"/>
        </w:rPr>
        <w:t>codebuddy://taskbooks/schema</w:t>
      </w:r>
    </w:p>
    <w:p>
      <w:pPr>
        <w:pStyle w:val="ListBullet"/>
      </w:pPr>
      <w:r>
        <w:rPr>
          <w:rFonts w:ascii="Calibri" w:hAnsi="Calibri" w:eastAsia="Microsoft YaHei"/>
        </w:rPr>
        <w:t>codebuddy://taskbooks/active</w:t>
      </w:r>
    </w:p>
    <w:p>
      <w:pPr>
        <w:pStyle w:val="ListBullet"/>
      </w:pPr>
      <w:r>
        <w:rPr>
          <w:rFonts w:ascii="Calibri" w:hAnsi="Calibri" w:eastAsia="Microsoft YaHei"/>
        </w:rPr>
        <w:t>codebuddy://taskbooks/history</w:t>
      </w:r>
    </w:p>
    <w:p>
      <w:pPr>
        <w:pStyle w:val="Heading1"/>
      </w:pPr>
      <w:r>
        <w:t>7. 可执行改进建议（按优先级）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优先级</w:t>
            </w:r>
          </w:p>
        </w:tc>
        <w:tc>
          <w:tcPr>
            <w:tcW w:type="dxa" w:w="1531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改进项</w:t>
            </w:r>
          </w:p>
        </w:tc>
        <w:tc>
          <w:tcPr>
            <w:tcW w:type="dxa" w:w="3572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具体动作</w:t>
            </w:r>
          </w:p>
        </w:tc>
        <w:tc>
          <w:tcPr>
            <w:tcW w:type="dxa" w:w="2948"/>
            <w:shd w:val="clear" w:color="auto" w:fill="DCE6F2"/>
          </w:tcPr>
          <w:p>
            <w:r>
              <w:rPr>
                <w:rFonts w:ascii="Calibri" w:hAnsi="Calibri" w:eastAsia="Microsoft YaHei"/>
                <w:b/>
                <w:color w:val="1F497D"/>
                <w:sz w:val="20"/>
              </w:rPr>
              <w:t>预期收益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Microsoft YaHei"/>
                <w:sz w:val="20"/>
              </w:rPr>
              <w:t>P0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Microsoft YaHei"/>
                <w:sz w:val="20"/>
              </w:rPr>
              <w:t>保持 TaskType 一致性（已对齐）</w:t>
            </w:r>
          </w:p>
        </w:tc>
        <w:tc>
          <w:tcPr>
            <w:tcW w:type="dxa" w:w="3572"/>
          </w:tcPr>
          <w:p>
            <w:r>
              <w:rPr>
                <w:rFonts w:ascii="Calibri" w:hAnsi="Calibri" w:eastAsia="Microsoft YaHei"/>
                <w:sz w:val="20"/>
              </w:rPr>
              <w:t>以 MCP 的 TASK_TYPE_VALUES + taskbook.schema 作为双向校验点，后续新增类型时同步修改并回归测试。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Microsoft YaHei"/>
                <w:sz w:val="20"/>
              </w:rPr>
              <w:t>防止类型漂移回归，维持闭环稳定性。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Microsoft YaHei"/>
                <w:sz w:val="20"/>
              </w:rPr>
              <w:t>P1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Microsoft YaHei"/>
                <w:sz w:val="20"/>
              </w:rPr>
              <w:t>版本号单一事实源（SSOT）</w:t>
            </w:r>
          </w:p>
        </w:tc>
        <w:tc>
          <w:tcPr>
            <w:tcW w:type="dxa" w:w="3572"/>
          </w:tcPr>
          <w:p>
            <w:r>
              <w:rPr>
                <w:rFonts w:ascii="Calibri" w:hAnsi="Calibri" w:eastAsia="Microsoft YaHei"/>
                <w:sz w:val="20"/>
              </w:rPr>
              <w:t>以 package.json 或 release metadata 为唯一源，构建时回写 manifest/README/PROJECT。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Microsoft YaHei"/>
                <w:sz w:val="20"/>
              </w:rPr>
              <w:t>避免文档与运行时版本认知冲突。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Microsoft YaHei"/>
                <w:sz w:val="20"/>
              </w:rPr>
              <w:t>P1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Microsoft YaHei"/>
                <w:sz w:val="20"/>
              </w:rPr>
              <w:t>Gate 可观测性增强</w:t>
            </w:r>
          </w:p>
        </w:tc>
        <w:tc>
          <w:tcPr>
            <w:tcW w:type="dxa" w:w="3572"/>
          </w:tcPr>
          <w:p>
            <w:r>
              <w:rPr>
                <w:rFonts w:ascii="Calibri" w:hAnsi="Calibri" w:eastAsia="Microsoft YaHei"/>
                <w:sz w:val="20"/>
              </w:rPr>
              <w:t>在 acceptance 报告中默认汇总 gate 失败 TopN 命令与耗时分布。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Microsoft YaHei"/>
                <w:sz w:val="20"/>
              </w:rPr>
              <w:t>定位失败根因更快，降低回滚成本。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Microsoft YaHei"/>
                <w:sz w:val="20"/>
              </w:rPr>
              <w:t>P2</w:t>
            </w:r>
          </w:p>
        </w:tc>
        <w:tc>
          <w:tcPr>
            <w:tcW w:type="dxa" w:w="1531"/>
          </w:tcPr>
          <w:p>
            <w:r>
              <w:rPr>
                <w:rFonts w:ascii="Calibri" w:hAnsi="Calibri" w:eastAsia="Microsoft YaHei"/>
                <w:sz w:val="20"/>
              </w:rPr>
              <w:t>文档生成流水线标准化</w:t>
            </w:r>
          </w:p>
        </w:tc>
        <w:tc>
          <w:tcPr>
            <w:tcW w:type="dxa" w:w="3572"/>
          </w:tcPr>
          <w:p>
            <w:r>
              <w:rPr>
                <w:rFonts w:ascii="Calibri" w:hAnsi="Calibri" w:eastAsia="Microsoft YaHei"/>
                <w:sz w:val="20"/>
              </w:rPr>
              <w:t>保留本脚本，接入 CI 定时生成分析报告并沉淀历史版本。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Microsoft YaHei"/>
                <w:sz w:val="20"/>
              </w:rPr>
              <w:t>文档质量稳定，可持续复用。</w:t>
            </w:r>
          </w:p>
        </w:tc>
      </w:tr>
    </w:tbl>
    <w:p/>
    <w:p>
      <w:pPr>
        <w:pStyle w:val="Heading1"/>
      </w:pPr>
      <w:r>
        <w:t>8. 证据文件清单</w:t>
      </w:r>
    </w:p>
    <w:p>
      <w:pPr>
        <w:pStyle w:val="ListBullet"/>
      </w:pPr>
      <w:r>
        <w:rPr>
          <w:rFonts w:ascii="Calibri" w:hAnsi="Calibri" w:eastAsia="Microsoft YaHei"/>
        </w:rPr>
        <w:t>package.json</w:t>
      </w:r>
    </w:p>
    <w:p>
      <w:pPr>
        <w:pStyle w:val="ListBullet"/>
      </w:pPr>
      <w:r>
        <w:rPr>
          <w:rFonts w:ascii="Calibri" w:hAnsi="Calibri" w:eastAsia="Microsoft YaHei"/>
        </w:rPr>
        <w:t>manifest.json</w:t>
      </w:r>
    </w:p>
    <w:p>
      <w:pPr>
        <w:pStyle w:val="ListBullet"/>
      </w:pPr>
      <w:r>
        <w:rPr>
          <w:rFonts w:ascii="Calibri" w:hAnsi="Calibri" w:eastAsia="Microsoft YaHei"/>
        </w:rPr>
        <w:t>config/loader-config.json</w:t>
      </w:r>
    </w:p>
    <w:p>
      <w:pPr>
        <w:pStyle w:val="ListBullet"/>
      </w:pPr>
      <w:r>
        <w:rPr>
          <w:rFonts w:ascii="Calibri" w:hAnsi="Calibri" w:eastAsia="Microsoft YaHei"/>
        </w:rPr>
        <w:t>scripts/src/codebuddy-loader.ts</w:t>
      </w:r>
    </w:p>
    <w:p>
      <w:pPr>
        <w:pStyle w:val="ListBullet"/>
      </w:pPr>
      <w:r>
        <w:rPr>
          <w:rFonts w:ascii="Calibri" w:hAnsi="Calibri" w:eastAsia="Microsoft YaHei"/>
        </w:rPr>
        <w:t>scripts/src/task-orchestrator.ts</w:t>
      </w:r>
    </w:p>
    <w:p>
      <w:pPr>
        <w:pStyle w:val="ListBullet"/>
      </w:pPr>
      <w:r>
        <w:rPr>
          <w:rFonts w:ascii="Calibri" w:hAnsi="Calibri" w:eastAsia="Microsoft YaHei"/>
        </w:rPr>
        <w:t>scripts/src/task-executor.ts</w:t>
      </w:r>
    </w:p>
    <w:p>
      <w:pPr>
        <w:pStyle w:val="ListBullet"/>
      </w:pPr>
      <w:r>
        <w:rPr>
          <w:rFonts w:ascii="Calibri" w:hAnsi="Calibri" w:eastAsia="Microsoft YaHei"/>
        </w:rPr>
        <w:t>scripts/src/taskbook-manager.ts</w:t>
      </w:r>
    </w:p>
    <w:p>
      <w:pPr>
        <w:pStyle w:val="ListBullet"/>
      </w:pPr>
      <w:r>
        <w:rPr>
          <w:rFonts w:ascii="Calibri" w:hAnsi="Calibri" w:eastAsia="Microsoft YaHei"/>
        </w:rPr>
        <w:t>scripts/src/types/index.ts</w:t>
      </w:r>
    </w:p>
    <w:p>
      <w:pPr>
        <w:pStyle w:val="ListBullet"/>
      </w:pPr>
      <w:r>
        <w:rPr>
          <w:rFonts w:ascii="Calibri" w:hAnsi="Calibri" w:eastAsia="Microsoft YaHei"/>
        </w:rPr>
        <w:t>workflows/templates/default.workflow.json</w:t>
      </w:r>
    </w:p>
    <w:p>
      <w:pPr>
        <w:pStyle w:val="ListBullet"/>
      </w:pPr>
      <w:r>
        <w:rPr>
          <w:rFonts w:ascii="Calibri" w:hAnsi="Calibri" w:eastAsia="Microsoft YaHei"/>
        </w:rPr>
        <w:t>taskbooks/schema/taskbook.schema.json</w:t>
      </w:r>
    </w:p>
    <w:p>
      <w:pPr>
        <w:pStyle w:val="ListBullet"/>
      </w:pPr>
      <w:r>
        <w:rPr>
          <w:rFonts w:ascii="Calibri" w:hAnsi="Calibri" w:eastAsia="Microsoft YaHei"/>
        </w:rPr>
        <w:t>mcp-server/src/index.ts</w:t>
      </w:r>
    </w:p>
    <w:p/>
    <w:p>
      <w:r>
        <w:rPr>
          <w:rFonts w:ascii="Calibri" w:hAnsi="Calibri" w:eastAsia="Microsoft YaHei"/>
          <w:color w:val="666666"/>
          <w:sz w:val="18"/>
        </w:rPr>
        <w:t>报告说明：本报告由脚本自动抽取关键事实并生成，目标是可读性与可追溯性并重。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33D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F56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340" w:right="113"/>
    </w:pPr>
    <w:rPr>
      <w:rFonts w:ascii="Consolas" w:hAnsi="Consolas" w:eastAsia="Consola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