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宋体" w:hAnsi="宋体" w:eastAsia="宋体" w:cs="宋体"/>
          <w:b/>
          <w:sz w:val="44"/>
          <w:szCs w:val="44"/>
          <w:lang w:val="en-US" w:eastAsia="zh-CN"/>
        </w:rPr>
      </w:pPr>
    </w:p>
    <w:p>
      <w:pPr>
        <w:rPr>
          <w:rFonts w:hint="eastAsia" w:ascii="宋体" w:hAnsi="宋体" w:eastAsia="宋体" w:cs="宋体"/>
          <w:b/>
          <w:sz w:val="44"/>
          <w:szCs w:val="44"/>
        </w:rPr>
      </w:pPr>
    </w:p>
    <w:p>
      <w:pPr>
        <w:rPr>
          <w:rFonts w:hint="eastAsia" w:ascii="宋体" w:hAnsi="宋体" w:eastAsia="宋体" w:cs="宋体"/>
          <w:b/>
          <w:sz w:val="44"/>
          <w:szCs w:val="44"/>
        </w:rPr>
      </w:pPr>
    </w:p>
    <w:p>
      <w:pPr>
        <w:rPr>
          <w:rFonts w:hint="eastAsia" w:ascii="宋体" w:hAnsi="宋体" w:eastAsia="宋体" w:cs="宋体"/>
          <w:b/>
          <w:sz w:val="44"/>
          <w:szCs w:val="44"/>
        </w:rPr>
      </w:pPr>
    </w:p>
    <w:p>
      <w:pPr>
        <w:jc w:val="center"/>
        <w:rPr>
          <w:rFonts w:hint="eastAsia" w:ascii="宋体" w:hAnsi="宋体" w:eastAsia="宋体" w:cs="宋体"/>
          <w:b/>
          <w:sz w:val="44"/>
          <w:szCs w:val="44"/>
          <w:lang w:val="en-US" w:eastAsia="zh-CN"/>
        </w:rPr>
      </w:pPr>
      <w:r>
        <w:t>统一收单路由平台系统概要设计</w:t>
      </w:r>
    </w:p>
    <w:p>
      <w:pPr>
        <w:jc w:val="center"/>
        <w:outlineLvl w:val="9"/>
      </w:pPr>
      <w:r>
        <w:t>DDD PAY-ROUTER-2026</w:t>
      </w:r>
    </w:p>
    <w:p>
      <w:pPr>
        <w:jc w:val="center"/>
        <w:outlineLvl w:val="9"/>
      </w:pPr>
    </w:p>
    <w:p>
      <w:pPr>
        <w:jc w:val="center"/>
        <w:outlineLvl w:val="9"/>
        <w:rPr>
          <w:rFonts w:hint="eastAsia" w:ascii="仿宋" w:hAnsi="仿宋" w:eastAsia="仿宋" w:cs="仿宋"/>
          <w:b/>
          <w:bCs/>
          <w:lang w:val="en-US" w:eastAsia="zh-CN"/>
        </w:rPr>
      </w:pPr>
      <w:r>
        <w:t>（模版版本 v0.1）</w:t>
      </w:r>
    </w:p>
    <w:p>
      <w:pPr>
        <w:jc w:val="center"/>
        <w:rPr>
          <w:rFonts w:hint="eastAsia" w:ascii="宋体" w:hAnsi="宋体" w:eastAsia="宋体" w:cs="宋体"/>
          <w:b/>
          <w:sz w:val="44"/>
          <w:szCs w:val="44"/>
        </w:rPr>
      </w:pPr>
    </w:p>
    <w:p>
      <w:pPr>
        <w:jc w:val="both"/>
        <w:rPr>
          <w:rFonts w:hint="eastAsia" w:ascii="宋体" w:hAnsi="宋体" w:eastAsia="宋体" w:cs="宋体"/>
          <w:b/>
          <w:sz w:val="44"/>
          <w:szCs w:val="44"/>
        </w:rPr>
      </w:pPr>
    </w:p>
    <w:p>
      <w:pPr>
        <w:jc w:val="center"/>
        <w:rPr>
          <w:rFonts w:hint="eastAsia" w:ascii="宋体" w:hAnsi="宋体" w:eastAsia="宋体" w:cs="宋体"/>
          <w:b/>
          <w:sz w:val="44"/>
          <w:szCs w:val="44"/>
        </w:rPr>
      </w:pPr>
    </w:p>
    <w:p>
      <w:pPr>
        <w:jc w:val="center"/>
        <w:rPr>
          <w:rFonts w:hint="eastAsia" w:ascii="宋体" w:hAnsi="宋体" w:eastAsia="宋体" w:cs="宋体"/>
          <w:b/>
          <w:sz w:val="44"/>
          <w:szCs w:val="44"/>
        </w:rPr>
      </w:pPr>
    </w:p>
    <w:p>
      <w:pPr>
        <w:spacing w:line="360" w:lineRule="auto"/>
        <w:jc w:val="center"/>
        <w:outlineLvl w:val="9"/>
        <w:rPr>
          <w:rFonts w:hint="eastAsia" w:ascii="宋体" w:hAnsi="宋体" w:eastAsia="宋体" w:cs="宋体"/>
          <w:b/>
          <w:sz w:val="32"/>
          <w:szCs w:val="32"/>
        </w:rPr>
      </w:pPr>
      <w:r>
        <w:t>示例科技有限公司</w:t>
      </w:r>
    </w:p>
    <w:p>
      <w:pPr>
        <w:spacing w:line="360" w:lineRule="auto"/>
        <w:jc w:val="center"/>
        <w:rPr>
          <w:rFonts w:hint="eastAsia" w:ascii="宋体" w:hAnsi="宋体" w:eastAsia="宋体" w:cs="宋体"/>
          <w:b/>
          <w:sz w:val="32"/>
          <w:szCs w:val="32"/>
        </w:rPr>
      </w:pPr>
      <w:r>
        <w:t>2026年03月</w:t>
      </w:r>
    </w:p>
    <w:p>
      <w:pPr>
        <w:widowControl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>
      <w:pPr>
        <w:rPr>
          <w:rFonts w:hint="eastAsia" w:ascii="宋体" w:hAnsi="宋体" w:eastAsia="宋体" w:cs="宋体"/>
        </w:rPr>
      </w:pPr>
    </w:p>
    <w:tbl>
      <w:tblPr>
        <w:tblStyle w:val="18"/>
        <w:tblW w:w="8545" w:type="dxa"/>
        <w:tblInd w:w="-106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5"/>
        <w:gridCol w:w="2160"/>
        <w:gridCol w:w="1800"/>
        <w:gridCol w:w="2340"/>
      </w:tblGrid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2245" w:type="dxa"/>
            <w:tcBorders>
              <w:top w:val="double" w:color="auto" w:sz="4" w:space="0"/>
            </w:tcBorders>
            <w:vAlign w:val="center"/>
          </w:tcPr>
          <w:p>
            <w:pPr>
              <w:spacing w:line="276" w:lineRule="auto"/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文档名称</w:t>
            </w:r>
          </w:p>
        </w:tc>
        <w:tc>
          <w:tcPr>
            <w:tcW w:w="6300" w:type="dxa"/>
            <w:gridSpan w:val="3"/>
            <w:tcBorders>
              <w:top w:val="double" w:color="auto" w:sz="4" w:space="0"/>
            </w:tcBorders>
            <w:vAlign w:val="center"/>
          </w:tcPr>
          <w:p>
            <w:r>
              <w:t>统一收单路由平台系统概要设计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2245" w:type="dxa"/>
            <w:vAlign w:val="center"/>
          </w:tcPr>
          <w:p>
            <w:pPr>
              <w:spacing w:line="276" w:lineRule="auto"/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初始版本编号</w:t>
            </w:r>
          </w:p>
        </w:tc>
        <w:tc>
          <w:tcPr>
            <w:tcW w:w="6300" w:type="dxa"/>
            <w:gridSpan w:val="3"/>
            <w:vAlign w:val="center"/>
          </w:tcPr>
          <w:p>
            <w:r>
              <w:t>V0.1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2245" w:type="dxa"/>
            <w:vAlign w:val="center"/>
          </w:tcPr>
          <w:p>
            <w:pPr>
              <w:spacing w:line="276" w:lineRule="auto"/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保密级别</w:t>
            </w:r>
          </w:p>
        </w:tc>
        <w:tc>
          <w:tcPr>
            <w:tcW w:w="2160" w:type="dxa"/>
            <w:vAlign w:val="center"/>
          </w:tcPr>
          <w:p>
            <w:r>
              <w:t>公司级</w:t>
            </w:r>
          </w:p>
        </w:tc>
        <w:tc>
          <w:tcPr>
            <w:tcW w:w="1800" w:type="dxa"/>
            <w:vAlign w:val="center"/>
          </w:tcPr>
          <w:p>
            <w:pPr>
              <w:spacing w:line="276" w:lineRule="auto"/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文档版本号</w:t>
            </w:r>
          </w:p>
        </w:tc>
        <w:tc>
          <w:tcPr>
            <w:tcW w:w="2340" w:type="dxa"/>
            <w:vAlign w:val="center"/>
          </w:tcPr>
          <w:p>
            <w:r>
              <w:t>0.1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2245" w:type="dxa"/>
            <w:vAlign w:val="center"/>
          </w:tcPr>
          <w:p>
            <w:pPr>
              <w:spacing w:line="276" w:lineRule="auto"/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制作人</w:t>
            </w:r>
          </w:p>
        </w:tc>
        <w:tc>
          <w:tcPr>
            <w:tcW w:w="2160" w:type="dxa"/>
            <w:vAlign w:val="center"/>
          </w:tcPr>
          <w:p>
            <w:r>
              <w:t>架构组</w:t>
            </w:r>
          </w:p>
        </w:tc>
        <w:tc>
          <w:tcPr>
            <w:tcW w:w="1800" w:type="dxa"/>
            <w:vAlign w:val="center"/>
          </w:tcPr>
          <w:p>
            <w:pPr>
              <w:spacing w:line="276" w:lineRule="auto"/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制作日期</w:t>
            </w:r>
          </w:p>
        </w:tc>
        <w:tc>
          <w:tcPr>
            <w:tcW w:w="2340" w:type="dxa"/>
            <w:vAlign w:val="center"/>
          </w:tcPr>
          <w:p>
            <w:r>
              <w:t>2026年03月10日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2245" w:type="dxa"/>
            <w:tcBorders>
              <w:bottom w:val="double" w:color="auto" w:sz="4" w:space="0"/>
            </w:tcBorders>
            <w:vAlign w:val="center"/>
          </w:tcPr>
          <w:p>
            <w:pPr>
              <w:spacing w:line="276" w:lineRule="auto"/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复审人</w:t>
            </w:r>
          </w:p>
        </w:tc>
        <w:tc>
          <w:tcPr>
            <w:tcW w:w="2160" w:type="dxa"/>
            <w:tcBorders>
              <w:bottom w:val="double" w:color="auto" w:sz="4" w:space="0"/>
            </w:tcBorders>
            <w:vAlign w:val="center"/>
          </w:tcPr>
          <w:p>
            <w:r>
              <w:t>技术委员会</w:t>
            </w:r>
          </w:p>
        </w:tc>
        <w:tc>
          <w:tcPr>
            <w:tcW w:w="1800" w:type="dxa"/>
            <w:tcBorders>
              <w:bottom w:val="double" w:color="auto" w:sz="4" w:space="0"/>
            </w:tcBorders>
            <w:vAlign w:val="center"/>
          </w:tcPr>
          <w:p>
            <w:pPr>
              <w:spacing w:line="276" w:lineRule="auto"/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复审日期</w:t>
            </w:r>
          </w:p>
        </w:tc>
        <w:tc>
          <w:tcPr>
            <w:tcW w:w="2340" w:type="dxa"/>
            <w:tcBorders>
              <w:bottom w:val="double" w:color="auto" w:sz="4" w:space="0"/>
            </w:tcBorders>
            <w:vAlign w:val="center"/>
          </w:tcPr>
          <w:p>
            <w:r>
              <w:t>2026年03月12日</w:t>
            </w:r>
          </w:p>
        </w:tc>
      </w:tr>
    </w:tbl>
    <w:p>
      <w:pPr>
        <w:widowControl/>
        <w:spacing w:after="240"/>
        <w:jc w:val="center"/>
        <w:rPr>
          <w:rFonts w:hint="eastAsia" w:ascii="宋体" w:hAnsi="宋体" w:eastAsia="宋体" w:cs="宋体"/>
          <w:snapToGrid w:val="0"/>
          <w:kern w:val="0"/>
          <w:szCs w:val="22"/>
        </w:rPr>
      </w:pPr>
    </w:p>
    <w:p>
      <w:pPr>
        <w:widowControl/>
        <w:spacing w:after="240"/>
        <w:ind w:firstLine="161" w:firstLineChars="50"/>
        <w:jc w:val="left"/>
        <w:outlineLvl w:val="9"/>
        <w:rPr>
          <w:rFonts w:hint="eastAsia" w:ascii="宋体" w:hAnsi="宋体" w:eastAsia="宋体" w:cs="宋体"/>
          <w:b/>
          <w:snapToGrid w:val="0"/>
          <w:kern w:val="0"/>
        </w:rPr>
      </w:pPr>
      <w:bookmarkStart w:id="0" w:name="OLE_LINK12"/>
      <w:bookmarkStart w:id="1" w:name="OLE_LINK11"/>
      <w:bookmarkStart w:id="2" w:name="OLE_LINK13"/>
      <w:r>
        <w:rPr>
          <w:rFonts w:hint="eastAsia" w:ascii="宋体" w:hAnsi="宋体" w:eastAsia="宋体" w:cs="宋体"/>
          <w:b/>
          <w:snapToGrid w:val="0"/>
          <w:kern w:val="0"/>
        </w:rPr>
        <w:t>版本控制</w:t>
      </w:r>
    </w:p>
    <w:bookmarkEnd w:id="0"/>
    <w:bookmarkEnd w:id="1"/>
    <w:bookmarkEnd w:id="2"/>
    <w:tbl>
      <w:tblPr>
        <w:tblStyle w:val="18"/>
        <w:tblW w:w="879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9"/>
        <w:gridCol w:w="2510"/>
        <w:gridCol w:w="2168"/>
        <w:gridCol w:w="33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  <w:jc w:val="center"/>
        </w:trPr>
        <w:tc>
          <w:tcPr>
            <w:tcW w:w="809" w:type="dxa"/>
            <w:shd w:val="pct10" w:color="auto" w:fill="auto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b/>
                <w:snapToGrid w:val="0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napToGrid w:val="0"/>
                <w:kern w:val="0"/>
                <w:sz w:val="28"/>
                <w:szCs w:val="28"/>
              </w:rPr>
              <w:t>版本</w:t>
            </w:r>
          </w:p>
        </w:tc>
        <w:tc>
          <w:tcPr>
            <w:tcW w:w="2510" w:type="dxa"/>
            <w:shd w:val="pct10" w:color="auto" w:fill="auto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b/>
                <w:snapToGrid w:val="0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napToGrid w:val="0"/>
                <w:kern w:val="0"/>
                <w:sz w:val="28"/>
                <w:szCs w:val="28"/>
              </w:rPr>
              <w:t>日期</w:t>
            </w:r>
          </w:p>
        </w:tc>
        <w:tc>
          <w:tcPr>
            <w:tcW w:w="2168" w:type="dxa"/>
            <w:shd w:val="pct10" w:color="auto" w:fill="auto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b/>
                <w:snapToGrid w:val="0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napToGrid w:val="0"/>
                <w:kern w:val="0"/>
                <w:sz w:val="28"/>
                <w:szCs w:val="28"/>
              </w:rPr>
              <w:t>参与人员</w:t>
            </w:r>
          </w:p>
        </w:tc>
        <w:tc>
          <w:tcPr>
            <w:tcW w:w="3310" w:type="dxa"/>
            <w:shd w:val="pct10" w:color="auto" w:fill="auto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b/>
                <w:snapToGrid w:val="0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napToGrid w:val="0"/>
                <w:kern w:val="0"/>
                <w:sz w:val="28"/>
                <w:szCs w:val="28"/>
              </w:rPr>
              <w:t>更新说明</w:t>
            </w:r>
          </w:p>
        </w:tc>
      </w:tr>
      <w:tr>
        <w:tc>
          <w:tcPr>
            <w:tcW w:type="dxa" w:w="809"/>
          </w:tcPr>
          <w:p>
            <w:r>
              <w:t>0.1</w:t>
            </w:r>
          </w:p>
        </w:tc>
        <w:tc>
          <w:tcPr>
            <w:tcW w:type="dxa" w:w="2510"/>
          </w:tcPr>
          <w:p>
            <w:r>
              <w:t>2026年03月10日</w:t>
            </w:r>
          </w:p>
        </w:tc>
        <w:tc>
          <w:tcPr>
            <w:tcW w:type="dxa" w:w="2168"/>
          </w:tcPr>
          <w:p>
            <w:r>
              <w:t>架构组</w:t>
            </w:r>
          </w:p>
        </w:tc>
        <w:tc>
          <w:tcPr>
            <w:tcW w:type="dxa" w:w="3310"/>
          </w:tcPr>
          <w:p>
            <w:r>
              <w:t>制订初稿</w:t>
            </w:r>
          </w:p>
        </w:tc>
      </w:tr>
      <w:tr>
        <w:tc>
          <w:tcPr>
            <w:tcW w:type="dxa" w:w="809"/>
          </w:tcPr>
          <w:p>
            <w:r>
              <w:t>0.2</w:t>
            </w:r>
          </w:p>
        </w:tc>
        <w:tc>
          <w:tcPr>
            <w:tcW w:type="dxa" w:w="2510"/>
          </w:tcPr>
          <w:p>
            <w:r>
              <w:t>2026年03月12日</w:t>
            </w:r>
          </w:p>
        </w:tc>
        <w:tc>
          <w:tcPr>
            <w:tcW w:type="dxa" w:w="2168"/>
          </w:tcPr>
          <w:p>
            <w:r>
              <w:t>架构组/产品组</w:t>
            </w:r>
          </w:p>
        </w:tc>
        <w:tc>
          <w:tcPr>
            <w:tcW w:type="dxa" w:w="3310"/>
          </w:tcPr>
          <w:p>
            <w:r>
              <w:t>补充接口与部署设计</w:t>
            </w:r>
          </w:p>
        </w:tc>
      </w:tr>
    </w:tbl>
    <w:p>
      <w:pPr>
        <w:widowControl/>
        <w:snapToGrid w:val="0"/>
        <w:spacing w:before="200"/>
        <w:ind w:firstLine="420" w:firstLineChars="200"/>
        <w:rPr>
          <w:rFonts w:hint="eastAsia" w:ascii="宋体" w:hAnsi="宋体" w:eastAsia="宋体" w:cs="宋体"/>
          <w:snapToGrid w:val="0"/>
          <w:kern w:val="0"/>
          <w:sz w:val="21"/>
          <w:szCs w:val="21"/>
        </w:rPr>
      </w:pPr>
      <w:r>
        <w:rPr>
          <w:rFonts w:hint="eastAsia" w:ascii="仿宋" w:hAnsi="仿宋" w:eastAsia="仿宋" w:cs="仿宋"/>
          <w:snapToGrid w:val="0"/>
          <w:kern w:val="0"/>
          <w:sz w:val="21"/>
          <w:szCs w:val="21"/>
        </w:rPr>
        <w:t>本文档版权属</w:t>
      </w:r>
      <w:r>
        <w:rPr>
          <w:rFonts w:hint="eastAsia" w:ascii="仿宋" w:hAnsi="仿宋" w:eastAsia="仿宋" w:cs="仿宋"/>
          <w:snapToGrid w:val="0"/>
          <w:kern w:val="0"/>
          <w:sz w:val="21"/>
          <w:szCs w:val="21"/>
          <w:lang w:val="en-US" w:eastAsia="zh-CN"/>
        </w:rPr>
        <w:t>xxxx</w:t>
      </w:r>
      <w:r>
        <w:rPr>
          <w:rFonts w:hint="eastAsia" w:ascii="仿宋" w:hAnsi="仿宋" w:eastAsia="仿宋" w:cs="仿宋"/>
          <w:snapToGrid w:val="0"/>
          <w:kern w:val="0"/>
          <w:sz w:val="21"/>
          <w:szCs w:val="21"/>
        </w:rPr>
        <w:t>有限公司所有。未经</w:t>
      </w:r>
      <w:bookmarkStart w:id="40" w:name="_GoBack"/>
      <w:bookmarkEnd w:id="40"/>
      <w:r>
        <w:rPr>
          <w:rFonts w:hint="eastAsia" w:ascii="仿宋" w:hAnsi="仿宋" w:eastAsia="仿宋" w:cs="仿宋"/>
          <w:snapToGrid w:val="0"/>
          <w:kern w:val="0"/>
          <w:sz w:val="21"/>
          <w:szCs w:val="21"/>
        </w:rPr>
        <w:t>联通支付有限公司书面许可，任何单位和/或个人不得以任何形式摘抄、复制本文档的任意部分或全部，并以任何形式传播。</w:t>
      </w:r>
    </w:p>
    <w:p>
      <w:pPr>
        <w:widowControl/>
        <w:jc w:val="left"/>
        <w:rPr>
          <w:rFonts w:hint="eastAsia" w:ascii="宋体" w:hAnsi="宋体" w:eastAsia="宋体" w:cs="宋体"/>
          <w:snapToGrid w:val="0"/>
          <w:kern w:val="0"/>
          <w:sz w:val="21"/>
          <w:szCs w:val="21"/>
        </w:rPr>
      </w:pPr>
      <w:r>
        <w:rPr>
          <w:rFonts w:hint="eastAsia" w:ascii="宋体" w:hAnsi="宋体" w:eastAsia="宋体" w:cs="宋体"/>
          <w:snapToGrid w:val="0"/>
          <w:kern w:val="0"/>
          <w:sz w:val="21"/>
          <w:szCs w:val="21"/>
        </w:rPr>
        <w:br w:type="page"/>
      </w:r>
    </w:p>
    <w:p>
      <w:pPr>
        <w:pStyle w:val="12"/>
        <w:tabs>
          <w:tab w:val="center" w:pos="4150"/>
        </w:tabs>
        <w:spacing w:before="500" w:after="500" w:line="720" w:lineRule="auto"/>
        <w:outlineLvl w:val="0"/>
        <w:rPr>
          <w:rFonts w:hint="eastAsia" w:ascii="宋体" w:hAnsi="宋体" w:eastAsia="宋体" w:cs="宋体"/>
          <w:snapToGrid w:val="0"/>
          <w:sz w:val="44"/>
          <w:szCs w:val="44"/>
        </w:rPr>
      </w:pPr>
      <w:bookmarkStart w:id="3" w:name="_Toc971590761"/>
      <w:r>
        <w:rPr>
          <w:rFonts w:hint="eastAsia" w:ascii="宋体" w:hAnsi="宋体" w:eastAsia="宋体" w:cs="宋体"/>
          <w:snapToGrid w:val="0"/>
          <w:sz w:val="44"/>
          <w:szCs w:val="44"/>
        </w:rPr>
        <w:t>目  录</w:t>
      </w:r>
      <w:bookmarkEnd w:id="3"/>
    </w:p>
    <w:p>
      <w:pPr>
        <w:pStyle w:val="12"/>
        <w:tabs>
          <w:tab w:val="right" w:leader="dot" w:pos="8300"/>
          <w:tab w:val="clear" w:pos="1200"/>
          <w:tab w:val="clear" w:pos="8290"/>
        </w:tabs>
      </w:pPr>
      <w:r>
        <w:rPr>
          <w:rFonts w:hint="eastAsia" w:ascii="宋体" w:hAnsi="宋体" w:eastAsia="宋体" w:cs="宋体"/>
          <w:snapToGrid w:val="0"/>
          <w:kern w:val="0"/>
          <w:sz w:val="21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 w:val="21"/>
          <w:szCs w:val="21"/>
        </w:rPr>
        <w:instrText xml:space="preserve"> TOC \o "1-3" \h \z \u </w:instrText>
      </w:r>
      <w:r>
        <w:rPr>
          <w:rFonts w:hint="eastAsia" w:ascii="宋体" w:hAnsi="宋体" w:eastAsia="宋体" w:cs="宋体"/>
          <w:snapToGrid w:val="0"/>
          <w:kern w:val="0"/>
          <w:sz w:val="21"/>
          <w:szCs w:val="21"/>
        </w:rPr>
        <w:fldChar w:fldCharType="separate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_Toc971590761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 w:ascii="宋体" w:hAnsi="宋体" w:eastAsia="宋体" w:cs="宋体"/>
          <w:snapToGrid w:val="0"/>
          <w:szCs w:val="44"/>
        </w:rPr>
        <w:t>目  录</w:t>
      </w:r>
      <w:r>
        <w:tab/>
      </w:r>
      <w:r>
        <w:fldChar w:fldCharType="begin"/>
      </w:r>
      <w:r>
        <w:instrText xml:space="preserve"> PAGEREF _Toc971590761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2"/>
        <w:tabs>
          <w:tab w:val="right" w:leader="dot" w:pos="8300"/>
          <w:tab w:val="clear" w:pos="1200"/>
          <w:tab w:val="clear" w:pos="829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_Toc60268339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一、 系统建设背景及目标</w:t>
      </w:r>
      <w:r>
        <w:tab/>
      </w:r>
      <w:r>
        <w:fldChar w:fldCharType="begin"/>
      </w:r>
      <w:r>
        <w:instrText xml:space="preserve"> PAGEREF _Toc60268339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5"/>
        <w:tabs>
          <w:tab w:val="right" w:leader="dot" w:pos="8300"/>
          <w:tab w:val="clear" w:pos="960"/>
          <w:tab w:val="clear" w:pos="829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_Toc1465175836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1.1. 背景</w:t>
      </w:r>
      <w:r>
        <w:tab/>
      </w:r>
      <w:r>
        <w:fldChar w:fldCharType="begin"/>
      </w:r>
      <w:r>
        <w:instrText xml:space="preserve"> PAGEREF _Toc1465175836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5"/>
        <w:tabs>
          <w:tab w:val="right" w:leader="dot" w:pos="8300"/>
          <w:tab w:val="clear" w:pos="960"/>
          <w:tab w:val="clear" w:pos="829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_Toc15295503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1.2. 系统设计限制</w:t>
      </w:r>
      <w:r>
        <w:tab/>
      </w:r>
      <w:r>
        <w:fldChar w:fldCharType="begin"/>
      </w:r>
      <w:r>
        <w:instrText xml:space="preserve"> PAGEREF _Toc15295503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5"/>
        <w:tabs>
          <w:tab w:val="right" w:leader="dot" w:pos="8300"/>
          <w:tab w:val="clear" w:pos="960"/>
          <w:tab w:val="clear" w:pos="829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_Toc1520964928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1.3. 设计目标</w:t>
      </w:r>
      <w:r>
        <w:tab/>
      </w:r>
      <w:r>
        <w:fldChar w:fldCharType="begin"/>
      </w:r>
      <w:r>
        <w:instrText xml:space="preserve"> PAGEREF _Toc1520964928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0"/>
        <w:tabs>
          <w:tab w:val="right" w:leader="dot" w:pos="830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_Toc1359694655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1.3.1. 可配置性目标</w:t>
      </w:r>
      <w:r>
        <w:tab/>
      </w:r>
      <w:r>
        <w:fldChar w:fldCharType="begin"/>
      </w:r>
      <w:r>
        <w:instrText xml:space="preserve"> PAGEREF _Toc1359694655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0"/>
        <w:tabs>
          <w:tab w:val="right" w:leader="dot" w:pos="830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_Toc1014578858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1.3.2. 性能目标</w:t>
      </w:r>
      <w:r>
        <w:tab/>
      </w:r>
      <w:r>
        <w:fldChar w:fldCharType="begin"/>
      </w:r>
      <w:r>
        <w:instrText xml:space="preserve"> PAGEREF _Toc1014578858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0"/>
        <w:tabs>
          <w:tab w:val="right" w:leader="dot" w:pos="830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_Toc1006709226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1.3.3. 扩展性目标</w:t>
      </w:r>
      <w:r>
        <w:tab/>
      </w:r>
      <w:r>
        <w:fldChar w:fldCharType="begin"/>
      </w:r>
      <w:r>
        <w:instrText xml:space="preserve"> PAGEREF _Toc1006709226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0"/>
        <w:tabs>
          <w:tab w:val="right" w:leader="dot" w:pos="830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_Toc1885790316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1.3.4. 可用性目标</w:t>
      </w:r>
      <w:r>
        <w:tab/>
      </w:r>
      <w:r>
        <w:fldChar w:fldCharType="begin"/>
      </w:r>
      <w:r>
        <w:instrText xml:space="preserve"> PAGEREF _Toc1885790316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0"/>
        <w:tabs>
          <w:tab w:val="right" w:leader="dot" w:pos="830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_Toc1914178586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1.3.5. 安全性目标</w:t>
      </w:r>
      <w:r>
        <w:tab/>
      </w:r>
      <w:r>
        <w:fldChar w:fldCharType="begin"/>
      </w:r>
      <w:r>
        <w:instrText xml:space="preserve"> PAGEREF _Toc1914178586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0"/>
        <w:tabs>
          <w:tab w:val="right" w:leader="dot" w:pos="830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_Toc146979195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1.3.6. 可观测性目标</w:t>
      </w:r>
      <w:r>
        <w:tab/>
      </w:r>
      <w:r>
        <w:fldChar w:fldCharType="begin"/>
      </w:r>
      <w:r>
        <w:instrText xml:space="preserve"> PAGEREF _Toc146979195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0"/>
        <w:tabs>
          <w:tab w:val="right" w:leader="dot" w:pos="830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_Toc673136315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1.3.7. 可维护性目标</w:t>
      </w:r>
      <w:r>
        <w:tab/>
      </w:r>
      <w:r>
        <w:fldChar w:fldCharType="begin"/>
      </w:r>
      <w:r>
        <w:instrText xml:space="preserve"> PAGEREF _Toc673136315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2"/>
        <w:tabs>
          <w:tab w:val="right" w:leader="dot" w:pos="8300"/>
          <w:tab w:val="clear" w:pos="1200"/>
          <w:tab w:val="clear" w:pos="829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_Toc458193809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二、 系统应用架构设计</w:t>
      </w:r>
      <w:r>
        <w:tab/>
      </w:r>
      <w:r>
        <w:fldChar w:fldCharType="begin"/>
      </w:r>
      <w:r>
        <w:instrText xml:space="preserve"> PAGEREF _Toc458193809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5"/>
        <w:tabs>
          <w:tab w:val="right" w:leader="dot" w:pos="8300"/>
          <w:tab w:val="clear" w:pos="960"/>
          <w:tab w:val="clear" w:pos="829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_Toc2134473368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2.1. 系统用例设计</w:t>
      </w:r>
      <w:r>
        <w:tab/>
      </w:r>
      <w:r>
        <w:fldChar w:fldCharType="begin"/>
      </w:r>
      <w:r>
        <w:instrText xml:space="preserve"> PAGEREF _Toc2134473368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5"/>
        <w:tabs>
          <w:tab w:val="right" w:leader="dot" w:pos="8300"/>
          <w:tab w:val="clear" w:pos="960"/>
          <w:tab w:val="clear" w:pos="829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_Toc379572841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2.2. 系统领域模型设计</w:t>
      </w:r>
      <w:r>
        <w:tab/>
      </w:r>
      <w:r>
        <w:fldChar w:fldCharType="begin"/>
      </w:r>
      <w:r>
        <w:instrText xml:space="preserve"> PAGEREF _Toc379572841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5"/>
        <w:tabs>
          <w:tab w:val="right" w:leader="dot" w:pos="8300"/>
          <w:tab w:val="clear" w:pos="960"/>
          <w:tab w:val="clear" w:pos="829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_Toc1454307097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2.3. 系统上下文</w:t>
      </w:r>
      <w:r>
        <w:tab/>
      </w:r>
      <w:r>
        <w:fldChar w:fldCharType="begin"/>
      </w:r>
      <w:r>
        <w:instrText xml:space="preserve"> PAGEREF _Toc1454307097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5"/>
        <w:tabs>
          <w:tab w:val="right" w:leader="dot" w:pos="8300"/>
          <w:tab w:val="clear" w:pos="960"/>
          <w:tab w:val="clear" w:pos="829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_Toc2027992772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2.4. 系统分解设计</w:t>
      </w:r>
      <w:r>
        <w:tab/>
      </w:r>
      <w:r>
        <w:fldChar w:fldCharType="begin"/>
      </w:r>
      <w:r>
        <w:instrText xml:space="preserve"> PAGEREF _Toc2027992772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5"/>
        <w:tabs>
          <w:tab w:val="right" w:leader="dot" w:pos="8300"/>
          <w:tab w:val="clear" w:pos="960"/>
          <w:tab w:val="clear" w:pos="829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_Toc1761557467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2.5. 系统数据存储设计</w:t>
      </w:r>
      <w:r>
        <w:tab/>
      </w:r>
      <w:r>
        <w:fldChar w:fldCharType="begin"/>
      </w:r>
      <w:r>
        <w:instrText xml:space="preserve"> PAGEREF _Toc1761557467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2"/>
        <w:tabs>
          <w:tab w:val="right" w:leader="dot" w:pos="8300"/>
          <w:tab w:val="clear" w:pos="1200"/>
          <w:tab w:val="clear" w:pos="829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_Toc1286790327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三、 系统技术架构设计</w:t>
      </w:r>
      <w:r>
        <w:tab/>
      </w:r>
      <w:r>
        <w:fldChar w:fldCharType="begin"/>
      </w:r>
      <w:r>
        <w:instrText xml:space="preserve"> PAGEREF _Toc1286790327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5"/>
        <w:tabs>
          <w:tab w:val="right" w:leader="dot" w:pos="8300"/>
          <w:tab w:val="clear" w:pos="960"/>
          <w:tab w:val="clear" w:pos="829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_Toc1924700599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3.1. 系统非功能设计</w:t>
      </w:r>
      <w:r>
        <w:tab/>
      </w:r>
      <w:r>
        <w:fldChar w:fldCharType="begin"/>
      </w:r>
      <w:r>
        <w:instrText xml:space="preserve"> PAGEREF _Toc1924700599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0"/>
        <w:tabs>
          <w:tab w:val="right" w:leader="dot" w:pos="830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_Toc896792632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3.1.1. 系统技术栈</w:t>
      </w:r>
      <w:r>
        <w:tab/>
      </w:r>
      <w:r>
        <w:fldChar w:fldCharType="begin"/>
      </w:r>
      <w:r>
        <w:instrText xml:space="preserve"> PAGEREF _Toc896792632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0"/>
        <w:tabs>
          <w:tab w:val="right" w:leader="dot" w:pos="830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_Toc1353531378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3.1.2. 性能与容量设计</w:t>
      </w:r>
      <w:r>
        <w:tab/>
      </w:r>
      <w:r>
        <w:fldChar w:fldCharType="begin"/>
      </w:r>
      <w:r>
        <w:instrText xml:space="preserve"> PAGEREF _Toc1353531378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0"/>
        <w:tabs>
          <w:tab w:val="right" w:leader="dot" w:pos="830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_Toc507597375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3.1.3. 扩展性设计</w:t>
      </w:r>
      <w:r>
        <w:tab/>
      </w:r>
      <w:r>
        <w:fldChar w:fldCharType="begin"/>
      </w:r>
      <w:r>
        <w:instrText xml:space="preserve"> PAGEREF _Toc507597375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0"/>
        <w:tabs>
          <w:tab w:val="right" w:leader="dot" w:pos="830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_Toc1384035741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3.1.4. 可用性设计</w:t>
      </w:r>
      <w:r>
        <w:tab/>
      </w:r>
      <w:r>
        <w:fldChar w:fldCharType="begin"/>
      </w:r>
      <w:r>
        <w:instrText xml:space="preserve"> PAGEREF _Toc1384035741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0"/>
        <w:tabs>
          <w:tab w:val="right" w:leader="dot" w:pos="830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_Toc2093318330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3.1.5. 安全设计</w:t>
      </w:r>
      <w:r>
        <w:tab/>
      </w:r>
      <w:r>
        <w:fldChar w:fldCharType="begin"/>
      </w:r>
      <w:r>
        <w:instrText xml:space="preserve"> PAGEREF _Toc2093318330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0"/>
        <w:tabs>
          <w:tab w:val="right" w:leader="dot" w:pos="830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_Toc176583509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3.1.6. 可观测性设计</w:t>
      </w:r>
      <w:r>
        <w:tab/>
      </w:r>
      <w:r>
        <w:fldChar w:fldCharType="begin"/>
      </w:r>
      <w:r>
        <w:instrText xml:space="preserve"> PAGEREF _Toc176583509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0"/>
        <w:tabs>
          <w:tab w:val="right" w:leader="dot" w:pos="830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_Toc16635609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3.1.7. 可维护性设计</w:t>
      </w:r>
      <w:r>
        <w:tab/>
      </w:r>
      <w:r>
        <w:fldChar w:fldCharType="begin"/>
      </w:r>
      <w:r>
        <w:instrText xml:space="preserve"> PAGEREF _Toc16635609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5"/>
        <w:tabs>
          <w:tab w:val="right" w:leader="dot" w:pos="8300"/>
          <w:tab w:val="clear" w:pos="960"/>
          <w:tab w:val="clear" w:pos="829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_Toc421806353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3.2. 系统部署设计</w:t>
      </w:r>
      <w:r>
        <w:tab/>
      </w:r>
      <w:r>
        <w:fldChar w:fldCharType="begin"/>
      </w:r>
      <w:r>
        <w:instrText xml:space="preserve"> PAGEREF _Toc421806353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2"/>
        <w:tabs>
          <w:tab w:val="right" w:leader="dot" w:pos="8300"/>
          <w:tab w:val="clear" w:pos="1200"/>
          <w:tab w:val="clear" w:pos="829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_Toc455856124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四、 系统资源评估</w:t>
      </w:r>
      <w:r>
        <w:tab/>
      </w:r>
      <w:r>
        <w:fldChar w:fldCharType="begin"/>
      </w:r>
      <w:r>
        <w:instrText xml:space="preserve"> PAGEREF _Toc455856124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5"/>
        <w:tabs>
          <w:tab w:val="right" w:leader="dot" w:pos="8300"/>
          <w:tab w:val="clear" w:pos="960"/>
          <w:tab w:val="clear" w:pos="829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_Toc1499707219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4.1. 系统资源清单</w:t>
      </w:r>
      <w:r>
        <w:tab/>
      </w:r>
      <w:r>
        <w:fldChar w:fldCharType="begin"/>
      </w:r>
      <w:r>
        <w:instrText xml:space="preserve"> PAGEREF _Toc1499707219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5"/>
        <w:tabs>
          <w:tab w:val="right" w:leader="dot" w:pos="8300"/>
          <w:tab w:val="clear" w:pos="960"/>
          <w:tab w:val="clear" w:pos="829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_Toc563664894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4.2. 系统资源评估说明</w:t>
      </w:r>
      <w:r>
        <w:tab/>
      </w:r>
      <w:r>
        <w:fldChar w:fldCharType="begin"/>
      </w:r>
      <w:r>
        <w:instrText xml:space="preserve"> PAGEREF _Toc563664894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2"/>
        <w:tabs>
          <w:tab w:val="right" w:leader="dot" w:pos="8300"/>
          <w:tab w:val="clear" w:pos="1200"/>
          <w:tab w:val="clear" w:pos="829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_Toc965506541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五、 过渡方案设计（附加）</w:t>
      </w:r>
      <w:r>
        <w:tab/>
      </w:r>
      <w:r>
        <w:fldChar w:fldCharType="begin"/>
      </w:r>
      <w:r>
        <w:instrText xml:space="preserve"> PAGEREF _Toc965506541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5"/>
        <w:tabs>
          <w:tab w:val="right" w:leader="dot" w:pos="8300"/>
          <w:tab w:val="clear" w:pos="960"/>
          <w:tab w:val="clear" w:pos="829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_Toc881997855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5.1. 过渡方案背景及理由</w:t>
      </w:r>
      <w:r>
        <w:tab/>
      </w:r>
      <w:r>
        <w:fldChar w:fldCharType="begin"/>
      </w:r>
      <w:r>
        <w:instrText xml:space="preserve"> PAGEREF _Toc881997855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5"/>
        <w:tabs>
          <w:tab w:val="right" w:leader="dot" w:pos="8300"/>
          <w:tab w:val="clear" w:pos="960"/>
          <w:tab w:val="clear" w:pos="829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_Toc1805817391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5.2. 过渡方案</w:t>
      </w:r>
      <w:r>
        <w:tab/>
      </w:r>
      <w:r>
        <w:fldChar w:fldCharType="begin"/>
      </w:r>
      <w:r>
        <w:instrText xml:space="preserve"> PAGEREF _Toc1805817391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5"/>
        <w:tabs>
          <w:tab w:val="right" w:leader="dot" w:pos="8300"/>
          <w:tab w:val="clear" w:pos="960"/>
          <w:tab w:val="clear" w:pos="829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_Toc2133991133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5.3. 最终方案草案</w:t>
      </w:r>
      <w:r>
        <w:tab/>
      </w:r>
      <w:r>
        <w:fldChar w:fldCharType="begin"/>
      </w:r>
      <w:r>
        <w:instrText xml:space="preserve"> PAGEREF _Toc2133991133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5"/>
        <w:tabs>
          <w:tab w:val="right" w:leader="dot" w:pos="8300"/>
          <w:tab w:val="clear" w:pos="960"/>
          <w:tab w:val="clear" w:pos="829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_Toc864583784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5.4. 方案差异点及影响评估</w:t>
      </w:r>
      <w:r>
        <w:tab/>
      </w:r>
      <w:r>
        <w:fldChar w:fldCharType="begin"/>
      </w:r>
      <w:r>
        <w:instrText xml:space="preserve"> PAGEREF _Toc864583784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5"/>
        <w:tabs>
          <w:tab w:val="right" w:leader="dot" w:pos="8300"/>
          <w:tab w:val="clear" w:pos="960"/>
          <w:tab w:val="clear" w:pos="829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_Toc1185302086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5.5. 方案切换方案</w:t>
      </w:r>
      <w:r>
        <w:tab/>
      </w:r>
      <w:r>
        <w:fldChar w:fldCharType="begin"/>
      </w:r>
      <w:r>
        <w:instrText xml:space="preserve"> PAGEREF _Toc1185302086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widowControl/>
        <w:jc w:val="left"/>
        <w:rPr>
          <w:rFonts w:hint="eastAsia" w:ascii="宋体" w:hAnsi="宋体" w:eastAsia="宋体" w:cs="宋体"/>
          <w:snapToGrid w:val="0"/>
        </w:rPr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  <w:r>
        <w:rPr>
          <w:rFonts w:hint="eastAsia" w:ascii="宋体" w:hAnsi="宋体" w:eastAsia="宋体" w:cs="宋体"/>
          <w:snapToGrid w:val="0"/>
        </w:rPr>
        <w:br w:type="page"/>
      </w:r>
    </w:p>
    <w:p>
      <w:pPr>
        <w:pStyle w:val="2"/>
      </w:pPr>
      <w:r>
        <w:t>系统建设背景及目标</w:t>
      </w:r>
    </w:p>
    <w:p>
      <w:pPr>
        <w:pStyle w:val="3"/>
      </w:pPr>
      <w:r>
        <w:t>背景</w:t>
      </w:r>
    </w:p>
    <w:p>
      <w:pPr>
        <w:pStyle w:val="27"/>
      </w:pPr>
      <w:r>
        <w:rPr>
          <w:sz w:val="24"/>
        </w:rPr>
        <w:t>现有收单链路由多个系统串联完成，渠道接入标准不一，导致新增支付渠道成本高、变更周期长。</w:t>
      </w:r>
    </w:p>
    <w:p>
      <w:pPr>
        <w:pStyle w:val="27"/>
      </w:pPr>
      <w:r>
        <w:rPr>
          <w:sz w:val="24"/>
        </w:rPr>
        <w:t>平台需要统一路由、限流、熔断和监控能力，降低渠道接入和运营成本，并支撑后续多区域部署。</w:t>
      </w:r>
    </w:p>
    <w:p>
      <w:pPr>
        <w:pStyle w:val="3"/>
      </w:pPr>
      <w:r>
        <w:t>系统设计限制</w:t>
      </w:r>
    </w:p>
    <w:p>
      <w:pPr>
        <w:pStyle w:val="27"/>
      </w:pPr>
      <w:r>
        <w:rPr>
          <w:sz w:val="24"/>
        </w:rPr>
        <w:t>必须兼容现网渠道签名方式和报文字段，不允许对存量渠道做破坏性改造。</w:t>
      </w:r>
    </w:p>
    <w:p>
      <w:pPr>
        <w:pStyle w:val="27"/>
      </w:pPr>
      <w:r>
        <w:rPr>
          <w:sz w:val="24"/>
        </w:rPr>
        <w:t>首期项目排期三个月，部署环境限定在现有 Kubernetes 集群与公司统一中间件体系内。</w:t>
      </w:r>
    </w:p>
    <w:p>
      <w:pPr>
        <w:pStyle w:val="3"/>
      </w:pPr>
      <w:r>
        <w:t>设计目标</w:t>
      </w:r>
    </w:p>
    <w:p>
      <w:pPr>
        <w:pStyle w:val="4"/>
      </w:pPr>
      <w:r>
        <w:t>可配置性目标</w:t>
      </w:r>
    </w:p>
    <w:p>
      <w:pPr>
        <w:pStyle w:val="27"/>
      </w:pPr>
      <w:r>
        <w:rPr>
          <w:sz w:val="24"/>
        </w:rPr>
        <w:t>路由规则、渠道权重、限流阈值和灰度开关均应支持配置中心动态下发。</w:t>
      </w:r>
    </w:p>
    <w:p>
      <w:pPr>
        <w:pStyle w:val="4"/>
      </w:pPr>
      <w:r>
        <w:t>性能目标</w:t>
      </w:r>
    </w:p>
    <w:p>
      <w:pPr>
        <w:pStyle w:val="27"/>
      </w:pPr>
      <w:r>
        <w:rPr>
          <w:sz w:val="24"/>
        </w:rPr>
        <w:t>核心下单链路 P95 响应时间不高于 300ms，单集群峰值吞吐不低于 3000 TPS。</w:t>
      </w:r>
    </w:p>
    <w:p>
      <w:pPr>
        <w:pStyle w:val="4"/>
      </w:pPr>
      <w:r>
        <w:t>扩展性目标</w:t>
      </w:r>
    </w:p>
    <w:p>
      <w:pPr>
        <w:pStyle w:val="27"/>
      </w:pPr>
      <w:r>
        <w:rPr>
          <w:sz w:val="24"/>
        </w:rPr>
        <w:t>应用节点支持按实例数水平扩容，容量扩展不依赖代码改造。</w:t>
      </w:r>
    </w:p>
    <w:p>
      <w:pPr>
        <w:pStyle w:val="4"/>
      </w:pPr>
      <w:r>
        <w:t>可用性目标</w:t>
      </w:r>
    </w:p>
    <w:p>
      <w:pPr>
        <w:pStyle w:val="27"/>
      </w:pPr>
      <w:r>
        <w:rPr>
          <w:sz w:val="24"/>
        </w:rPr>
        <w:t>核心交易链路目标 SLA 不低于 99.95%，RTO 小于 10 分钟，RPO 为 0。</w:t>
      </w:r>
    </w:p>
    <w:p>
      <w:pPr>
        <w:pStyle w:val="4"/>
      </w:pPr>
      <w:r>
        <w:t>安全性目标</w:t>
      </w:r>
    </w:p>
    <w:p>
      <w:pPr>
        <w:pStyle w:val="27"/>
      </w:pPr>
      <w:r>
        <w:rPr>
          <w:sz w:val="24"/>
        </w:rPr>
        <w:t>敏感字段需加密存储并记录审计日志，内部接口必须经过统一鉴权。</w:t>
      </w:r>
    </w:p>
    <w:p>
      <w:pPr>
        <w:pStyle w:val="4"/>
      </w:pPr>
      <w:r>
        <w:t>可观测性目标</w:t>
      </w:r>
    </w:p>
    <w:p>
      <w:pPr>
        <w:pStyle w:val="27"/>
      </w:pPr>
      <w:r>
        <w:rPr>
          <w:sz w:val="24"/>
        </w:rPr>
        <w:t>需完整采集请求量、成功率、错误码分布、渠道耗时和资源水位指标。</w:t>
      </w:r>
    </w:p>
    <w:p>
      <w:pPr>
        <w:pStyle w:val="4"/>
      </w:pPr>
      <w:r>
        <w:t>可维护性目标</w:t>
      </w:r>
    </w:p>
    <w:p>
      <w:pPr>
        <w:pStyle w:val="27"/>
      </w:pPr>
      <w:r>
        <w:rPr>
          <w:sz w:val="24"/>
        </w:rPr>
        <w:t>新渠道接入应控制在 3 人日以内，并支持版本回退和灰度发布。</w:t>
      </w:r>
    </w:p>
    <w:p>
      <w:pPr>
        <w:pStyle w:val="2"/>
      </w:pPr>
      <w:r>
        <w:t>系统应用架构设计</w:t>
      </w:r>
    </w:p>
    <w:p>
      <w:pPr>
        <w:pStyle w:val="3"/>
      </w:pPr>
      <w:r>
        <w:t>系统用例设计</w:t>
      </w:r>
    </w:p>
    <w:p>
      <w:pPr>
        <w:pStyle w:val="26"/>
      </w:pPr>
      <w:r>
        <w:rPr>
          <w:sz w:val="24"/>
        </w:rPr>
        <w:t>系统用户清单及描述</w:t>
      </w:r>
    </w:p>
    <w:tbl>
      <w:tblPr>
        <w:tblStyle w:val="19"/>
        <w:tblW w:type="auto" w:w="0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pStyle w:val="41"/>
            </w:pPr>
            <w:r>
              <w:rPr>
                <w:sz w:val="24"/>
              </w:rPr>
              <w:t>角色</w:t>
            </w:r>
          </w:p>
        </w:tc>
        <w:tc>
          <w:tcPr>
            <w:tcW w:type="dxa" w:w="4150"/>
          </w:tcPr>
          <w:p>
            <w:pPr>
              <w:pStyle w:val="41"/>
            </w:pPr>
            <w:r>
              <w:rPr>
                <w:sz w:val="24"/>
              </w:rPr>
              <w:t>说明</w:t>
            </w:r>
          </w:p>
        </w:tc>
      </w:tr>
      <w:tr>
        <w:tc>
          <w:tcPr>
            <w:tcW w:type="dxa" w:w="4150"/>
          </w:tcPr>
          <w:p>
            <w:pPr>
              <w:pStyle w:val="41"/>
            </w:pPr>
            <w:r>
              <w:rPr>
                <w:sz w:val="24"/>
              </w:rPr>
              <w:t>运营人员</w:t>
            </w:r>
          </w:p>
        </w:tc>
        <w:tc>
          <w:tcPr>
            <w:tcW w:type="dxa" w:w="4150"/>
          </w:tcPr>
          <w:p>
            <w:pPr>
              <w:pStyle w:val="41"/>
            </w:pPr>
            <w:r>
              <w:rPr>
                <w:sz w:val="24"/>
              </w:rPr>
              <w:t>维护渠道配置、路由权重和监控阈值。</w:t>
            </w:r>
          </w:p>
        </w:tc>
      </w:tr>
      <w:tr>
        <w:tc>
          <w:tcPr>
            <w:tcW w:type="dxa" w:w="4150"/>
          </w:tcPr>
          <w:p>
            <w:pPr>
              <w:pStyle w:val="41"/>
            </w:pPr>
            <w:r>
              <w:rPr>
                <w:sz w:val="24"/>
              </w:rPr>
              <w:t>商户系统</w:t>
            </w:r>
          </w:p>
        </w:tc>
        <w:tc>
          <w:tcPr>
            <w:tcW w:type="dxa" w:w="4150"/>
          </w:tcPr>
          <w:p>
            <w:pPr>
              <w:pStyle w:val="41"/>
            </w:pPr>
            <w:r>
              <w:rPr>
                <w:sz w:val="24"/>
              </w:rPr>
              <w:t>通过统一收单接口发起支付、查询和退款请求。</w:t>
            </w:r>
          </w:p>
        </w:tc>
      </w:tr>
    </w:tbl>
    <w:p>
      <w:pPr>
        <w:pStyle w:val="26"/>
      </w:pPr>
      <w:r>
        <w:rPr>
          <w:sz w:val="24"/>
        </w:rPr>
        <w:t>系统用例图</w:t>
      </w:r>
    </w:p>
    <w:p>
      <w:pPr>
        <w:pStyle w:val="41"/>
      </w:pPr>
      <w:r>
        <w:rPr>
          <w:sz w:val="24"/>
        </w:rPr>
        <w:t>用例图应包含商户系统、运营人员、渠道网关三个角色，以及下单、查询、退款、路由配置四类用例。</w:t>
      </w:r>
    </w:p>
    <w:p>
      <w:pPr>
        <w:pStyle w:val="26"/>
      </w:pPr>
      <w:r>
        <w:rPr>
          <w:sz w:val="24"/>
        </w:rPr>
        <w:t>系统用例清单及描述</w:t>
      </w:r>
    </w:p>
    <w:tbl>
      <w:tblPr>
        <w:tblStyle w:val="19"/>
        <w:tblW w:type="auto" w:w="0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pPr>
              <w:pStyle w:val="41"/>
            </w:pPr>
            <w:r>
              <w:rPr>
                <w:sz w:val="24"/>
              </w:rPr>
              <w:t>用例</w:t>
            </w:r>
          </w:p>
        </w:tc>
        <w:tc>
          <w:tcPr>
            <w:tcW w:type="dxa" w:w="2075"/>
          </w:tcPr>
          <w:p>
            <w:pPr>
              <w:pStyle w:val="41"/>
            </w:pPr>
            <w:r>
              <w:rPr>
                <w:sz w:val="24"/>
              </w:rPr>
              <w:t>角色</w:t>
            </w:r>
          </w:p>
        </w:tc>
        <w:tc>
          <w:tcPr>
            <w:tcW w:type="dxa" w:w="2075"/>
          </w:tcPr>
          <w:p>
            <w:pPr>
              <w:pStyle w:val="41"/>
            </w:pPr>
            <w:r>
              <w:rPr>
                <w:sz w:val="24"/>
              </w:rPr>
              <w:t>前置条件</w:t>
            </w:r>
          </w:p>
        </w:tc>
        <w:tc>
          <w:tcPr>
            <w:tcW w:type="dxa" w:w="2075"/>
          </w:tcPr>
          <w:p>
            <w:pPr>
              <w:pStyle w:val="41"/>
            </w:pPr>
            <w:r>
              <w:rPr>
                <w:sz w:val="24"/>
              </w:rPr>
              <w:t>结果</w:t>
            </w:r>
          </w:p>
        </w:tc>
      </w:tr>
      <w:tr>
        <w:tc>
          <w:tcPr>
            <w:tcW w:type="dxa" w:w="2075"/>
          </w:tcPr>
          <w:p>
            <w:pPr>
              <w:pStyle w:val="41"/>
            </w:pPr>
            <w:r>
              <w:rPr>
                <w:sz w:val="24"/>
              </w:rPr>
              <w:t>统一支付下单</w:t>
            </w:r>
          </w:p>
        </w:tc>
        <w:tc>
          <w:tcPr>
            <w:tcW w:type="dxa" w:w="2075"/>
          </w:tcPr>
          <w:p>
            <w:pPr>
              <w:pStyle w:val="41"/>
            </w:pPr>
            <w:r>
              <w:rPr>
                <w:sz w:val="24"/>
              </w:rPr>
              <w:t>商户系统</w:t>
            </w:r>
          </w:p>
        </w:tc>
        <w:tc>
          <w:tcPr>
            <w:tcW w:type="dxa" w:w="2075"/>
          </w:tcPr>
          <w:p>
            <w:pPr>
              <w:pStyle w:val="41"/>
            </w:pPr>
            <w:r>
              <w:rPr>
                <w:sz w:val="24"/>
              </w:rPr>
              <w:t>商户已开通渠道并完成签名配置</w:t>
            </w:r>
          </w:p>
        </w:tc>
        <w:tc>
          <w:tcPr>
            <w:tcW w:type="dxa" w:w="2075"/>
          </w:tcPr>
          <w:p>
            <w:pPr>
              <w:pStyle w:val="41"/>
            </w:pPr>
            <w:r>
              <w:rPr>
                <w:sz w:val="24"/>
              </w:rPr>
              <w:t>平台完成路由决策并向目标渠道发起支付</w:t>
            </w:r>
          </w:p>
        </w:tc>
      </w:tr>
      <w:tr>
        <w:tc>
          <w:tcPr>
            <w:tcW w:type="dxa" w:w="2075"/>
          </w:tcPr>
          <w:p>
            <w:pPr>
              <w:pStyle w:val="41"/>
            </w:pPr>
            <w:r>
              <w:rPr>
                <w:sz w:val="24"/>
              </w:rPr>
              <w:t>路由规则调整</w:t>
            </w:r>
          </w:p>
        </w:tc>
        <w:tc>
          <w:tcPr>
            <w:tcW w:type="dxa" w:w="2075"/>
          </w:tcPr>
          <w:p>
            <w:pPr>
              <w:pStyle w:val="41"/>
            </w:pPr>
            <w:r>
              <w:rPr>
                <w:sz w:val="24"/>
              </w:rPr>
              <w:t>运营人员</w:t>
            </w:r>
          </w:p>
        </w:tc>
        <w:tc>
          <w:tcPr>
            <w:tcW w:type="dxa" w:w="2075"/>
          </w:tcPr>
          <w:p>
            <w:pPr>
              <w:pStyle w:val="41"/>
            </w:pPr>
            <w:r>
              <w:rPr>
                <w:sz w:val="24"/>
              </w:rPr>
              <w:t>运营人员拥有渠道配置权限</w:t>
            </w:r>
          </w:p>
        </w:tc>
        <w:tc>
          <w:tcPr>
            <w:tcW w:type="dxa" w:w="2075"/>
          </w:tcPr>
          <w:p>
            <w:pPr>
              <w:pStyle w:val="41"/>
            </w:pPr>
            <w:r>
              <w:rPr>
                <w:sz w:val="24"/>
              </w:rPr>
              <w:t>新的渠道权重和灰度规则在配置中心生效</w:t>
            </w:r>
          </w:p>
        </w:tc>
      </w:tr>
    </w:tbl>
    <w:p>
      <w:pPr>
        <w:pStyle w:val="3"/>
      </w:pPr>
      <w:r>
        <w:t>系统领域模型设计</w:t>
      </w:r>
    </w:p>
    <w:p>
      <w:pPr>
        <w:pStyle w:val="26"/>
      </w:pPr>
      <w:r>
        <w:rPr>
          <w:sz w:val="24"/>
        </w:rPr>
        <w:t>系统领域模型图</w:t>
      </w:r>
    </w:p>
    <w:p>
      <w:pPr>
        <w:pStyle w:val="41"/>
      </w:pPr>
      <w:r>
        <w:rPr>
          <w:sz w:val="24"/>
        </w:rPr>
        <w:t>领域模型图应包含商户、交易单、渠道、路由规则、渠道账户和对账任务等核心对象。</w:t>
      </w:r>
    </w:p>
    <w:p>
      <w:pPr>
        <w:pStyle w:val="26"/>
      </w:pPr>
      <w:r>
        <w:rPr>
          <w:sz w:val="24"/>
        </w:rPr>
        <w:t>系统领域对象清单及描述</w:t>
      </w:r>
    </w:p>
    <w:tbl>
      <w:tblPr>
        <w:tblStyle w:val="19"/>
        <w:tblW w:type="auto" w:w="0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pStyle w:val="41"/>
            </w:pPr>
            <w:r>
              <w:rPr>
                <w:sz w:val="24"/>
              </w:rPr>
              <w:t>对象</w:t>
            </w:r>
          </w:p>
        </w:tc>
        <w:tc>
          <w:tcPr>
            <w:tcW w:type="dxa" w:w="2767"/>
          </w:tcPr>
          <w:p>
            <w:pPr>
              <w:pStyle w:val="41"/>
            </w:pPr>
            <w:r>
              <w:rPr>
                <w:sz w:val="24"/>
              </w:rPr>
              <w:t>说明</w:t>
            </w:r>
          </w:p>
        </w:tc>
        <w:tc>
          <w:tcPr>
            <w:tcW w:type="dxa" w:w="2767"/>
          </w:tcPr>
          <w:p>
            <w:pPr>
              <w:pStyle w:val="41"/>
            </w:pPr>
            <w:r>
              <w:rPr>
                <w:sz w:val="24"/>
              </w:rPr>
              <w:t>关键字段</w:t>
            </w:r>
          </w:p>
        </w:tc>
      </w:tr>
      <w:tr>
        <w:tc>
          <w:tcPr>
            <w:tcW w:type="dxa" w:w="2767"/>
          </w:tcPr>
          <w:p>
            <w:pPr>
              <w:pStyle w:val="41"/>
            </w:pPr>
            <w:r>
              <w:rPr>
                <w:sz w:val="24"/>
              </w:rPr>
              <w:t>交易单</w:t>
            </w:r>
          </w:p>
        </w:tc>
        <w:tc>
          <w:tcPr>
            <w:tcW w:type="dxa" w:w="2767"/>
          </w:tcPr>
          <w:p>
            <w:pPr>
              <w:pStyle w:val="41"/>
            </w:pPr>
            <w:r>
              <w:rPr>
                <w:sz w:val="24"/>
              </w:rPr>
              <w:t>记录平台统一交易状态、金额、渠道映射和幂等键。</w:t>
            </w:r>
          </w:p>
        </w:tc>
        <w:tc>
          <w:tcPr>
            <w:tcW w:type="dxa" w:w="2767"/>
          </w:tcPr>
          <w:p>
            <w:pPr>
              <w:pStyle w:val="41"/>
            </w:pPr>
            <w:r>
              <w:rPr>
                <w:sz w:val="24"/>
              </w:rPr>
              <w:t>tradeId, merchantId, amount, status, channelOrderId</w:t>
            </w:r>
          </w:p>
        </w:tc>
      </w:tr>
      <w:tr>
        <w:tc>
          <w:tcPr>
            <w:tcW w:type="dxa" w:w="2767"/>
          </w:tcPr>
          <w:p>
            <w:pPr>
              <w:pStyle w:val="41"/>
            </w:pPr>
            <w:r>
              <w:rPr>
                <w:sz w:val="24"/>
              </w:rPr>
              <w:t>路由规则</w:t>
            </w:r>
          </w:p>
        </w:tc>
        <w:tc>
          <w:tcPr>
            <w:tcW w:type="dxa" w:w="2767"/>
          </w:tcPr>
          <w:p>
            <w:pPr>
              <w:pStyle w:val="41"/>
            </w:pPr>
            <w:r>
              <w:rPr>
                <w:sz w:val="24"/>
              </w:rPr>
              <w:t>描述路由优先级、命中条件、灰度范围和降级策略。</w:t>
            </w:r>
          </w:p>
        </w:tc>
        <w:tc>
          <w:tcPr>
            <w:tcW w:type="dxa" w:w="2767"/>
          </w:tcPr>
          <w:p>
            <w:pPr>
              <w:pStyle w:val="41"/>
            </w:pPr>
            <w:r>
              <w:rPr>
                <w:sz w:val="24"/>
              </w:rPr>
              <w:t>ruleId, merchantScope, sceneCode, weight, fallbackPolicy</w:t>
            </w:r>
          </w:p>
        </w:tc>
      </w:tr>
    </w:tbl>
    <w:p>
      <w:pPr>
        <w:pStyle w:val="3"/>
      </w:pPr>
      <w:r>
        <w:t>系统上下文</w:t>
      </w:r>
    </w:p>
    <w:p>
      <w:pPr>
        <w:pStyle w:val="26"/>
      </w:pPr>
      <w:r>
        <w:rPr>
          <w:sz w:val="24"/>
        </w:rPr>
        <w:t>系统上下文图</w:t>
      </w:r>
    </w:p>
    <w:p>
      <w:pPr>
        <w:pStyle w:val="41"/>
      </w:pPr>
      <w:r>
        <w:rPr>
          <w:sz w:val="24"/>
        </w:rPr>
        <w:t>上下文图应标识商户接入层、统一收单路由平台、渠道网关、风控平台、账务平台和监控平台之间的边界。</w:t>
      </w:r>
    </w:p>
    <w:p>
      <w:pPr>
        <w:pStyle w:val="26"/>
      </w:pPr>
      <w:r>
        <w:rPr>
          <w:sz w:val="24"/>
        </w:rPr>
        <w:t>系统上下文描述</w:t>
      </w:r>
    </w:p>
    <w:p>
      <w:pPr>
        <w:pStyle w:val="27"/>
      </w:pPr>
      <w:r>
        <w:rPr>
          <w:sz w:val="24"/>
        </w:rPr>
        <w:t>统一收单路由平台位于商户接入层与第三方渠道之间，负责统一协议适配、路由决策与交易状态聚合。</w:t>
      </w:r>
    </w:p>
    <w:p>
      <w:pPr>
        <w:pStyle w:val="27"/>
      </w:pPr>
      <w:r>
        <w:rPr>
          <w:sz w:val="24"/>
        </w:rPr>
        <w:t>平台与账务、风控和监控平台存在同步接口调用以及事件通知关系。</w:t>
      </w:r>
    </w:p>
    <w:p>
      <w:pPr>
        <w:pStyle w:val="26"/>
      </w:pPr>
      <w:r>
        <w:rPr>
          <w:sz w:val="24"/>
        </w:rPr>
        <w:t>系统接口清单</w:t>
      </w:r>
    </w:p>
    <w:tbl>
      <w:tblPr>
        <w:tblStyle w:val="19"/>
        <w:tblW w:type="auto" w:w="0"/>
        <w:tblLook w:firstColumn="1" w:firstRow="1" w:lastColumn="0" w:lastRow="0" w:noHBand="0" w:noVBand="1" w:val="04A0"/>
      </w:tblPr>
      <w:tblGrid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</w:tblGrid>
      <w:tr>
        <w:tc>
          <w:tcPr>
            <w:tcW w:type="dxa" w:w="922"/>
          </w:tcPr>
          <w:p>
            <w:pPr>
              <w:pStyle w:val="41"/>
            </w:pPr>
            <w:r>
              <w:rPr>
                <w:sz w:val="24"/>
              </w:rPr>
              <w:t>序号</w:t>
            </w:r>
          </w:p>
        </w:tc>
        <w:tc>
          <w:tcPr>
            <w:tcW w:type="dxa" w:w="922"/>
          </w:tcPr>
          <w:p>
            <w:pPr>
              <w:pStyle w:val="41"/>
            </w:pPr>
            <w:r>
              <w:rPr>
                <w:sz w:val="24"/>
              </w:rPr>
              <w:t>接口序号</w:t>
            </w:r>
          </w:p>
        </w:tc>
        <w:tc>
          <w:tcPr>
            <w:tcW w:type="dxa" w:w="922"/>
          </w:tcPr>
          <w:p>
            <w:pPr>
              <w:pStyle w:val="41"/>
            </w:pPr>
            <w:r>
              <w:rPr>
                <w:sz w:val="24"/>
              </w:rPr>
              <w:t>APIKIT序号</w:t>
            </w:r>
          </w:p>
        </w:tc>
        <w:tc>
          <w:tcPr>
            <w:tcW w:type="dxa" w:w="922"/>
          </w:tcPr>
          <w:p>
            <w:pPr>
              <w:pStyle w:val="41"/>
            </w:pPr>
            <w:r>
              <w:rPr>
                <w:sz w:val="24"/>
              </w:rPr>
              <w:t>接口</w:t>
            </w:r>
          </w:p>
        </w:tc>
        <w:tc>
          <w:tcPr>
            <w:tcW w:type="dxa" w:w="922"/>
          </w:tcPr>
          <w:p>
            <w:pPr>
              <w:pStyle w:val="41"/>
            </w:pPr>
            <w:r>
              <w:rPr>
                <w:sz w:val="24"/>
              </w:rPr>
              <w:t>公司外访问</w:t>
            </w:r>
          </w:p>
        </w:tc>
        <w:tc>
          <w:tcPr>
            <w:tcW w:type="dxa" w:w="922"/>
          </w:tcPr>
          <w:p>
            <w:pPr>
              <w:pStyle w:val="41"/>
            </w:pPr>
            <w:r>
              <w:rPr>
                <w:sz w:val="24"/>
              </w:rPr>
              <w:t>接口方式</w:t>
            </w:r>
          </w:p>
        </w:tc>
        <w:tc>
          <w:tcPr>
            <w:tcW w:type="dxa" w:w="922"/>
          </w:tcPr>
          <w:p>
            <w:pPr>
              <w:pStyle w:val="41"/>
            </w:pPr>
            <w:r>
              <w:rPr>
                <w:sz w:val="24"/>
              </w:rPr>
              <w:t>接口描述</w:t>
            </w:r>
          </w:p>
        </w:tc>
        <w:tc>
          <w:tcPr>
            <w:tcW w:type="dxa" w:w="922"/>
          </w:tcPr>
          <w:p>
            <w:pPr>
              <w:pStyle w:val="41"/>
            </w:pPr>
            <w:r>
              <w:rPr>
                <w:sz w:val="24"/>
              </w:rPr>
              <w:t>发起方</w:t>
            </w:r>
          </w:p>
        </w:tc>
        <w:tc>
          <w:tcPr>
            <w:tcW w:type="dxa" w:w="922"/>
          </w:tcPr>
          <w:p>
            <w:pPr>
              <w:pStyle w:val="41"/>
            </w:pPr>
            <w:r>
              <w:rPr>
                <w:sz w:val="24"/>
              </w:rPr>
              <w:t>落地方</w:t>
            </w:r>
          </w:p>
        </w:tc>
      </w:tr>
      <w:tr>
        <w:tc>
          <w:tcPr>
            <w:tcW w:type="dxa" w:w="922"/>
          </w:tcPr>
          <w:p>
            <w:pPr>
              <w:pStyle w:val="41"/>
            </w:pPr>
            <w:r>
              <w:rPr>
                <w:sz w:val="24"/>
              </w:rPr>
              <w:t>1</w:t>
            </w:r>
          </w:p>
        </w:tc>
        <w:tc>
          <w:tcPr>
            <w:tcW w:type="dxa" w:w="922"/>
          </w:tcPr>
          <w:p>
            <w:pPr>
              <w:pStyle w:val="41"/>
            </w:pPr>
            <w:r>
              <w:rPr>
                <w:sz w:val="24"/>
              </w:rPr>
              <w:t>PAY-001</w:t>
            </w:r>
          </w:p>
        </w:tc>
        <w:tc>
          <w:tcPr>
            <w:tcW w:type="dxa" w:w="922"/>
          </w:tcPr>
          <w:p>
            <w:pPr>
              <w:pStyle w:val="41"/>
            </w:pPr>
            <w:r>
              <w:rPr>
                <w:sz w:val="24"/>
              </w:rPr>
              <w:t>52992</w:t>
            </w:r>
          </w:p>
        </w:tc>
        <w:tc>
          <w:tcPr>
            <w:tcW w:type="dxa" w:w="922"/>
          </w:tcPr>
          <w:p>
            <w:pPr>
              <w:pStyle w:val="41"/>
            </w:pPr>
            <w:r>
              <w:rPr>
                <w:sz w:val="24"/>
              </w:rPr>
              <w:t>/v1/orders/pay</w:t>
            </w:r>
          </w:p>
        </w:tc>
        <w:tc>
          <w:tcPr>
            <w:tcW w:type="dxa" w:w="922"/>
          </w:tcPr>
          <w:p>
            <w:pPr>
              <w:pStyle w:val="41"/>
            </w:pPr>
            <w:r>
              <w:rPr>
                <w:sz w:val="24"/>
              </w:rPr>
              <w:t>否</w:t>
            </w:r>
          </w:p>
        </w:tc>
        <w:tc>
          <w:tcPr>
            <w:tcW w:type="dxa" w:w="922"/>
          </w:tcPr>
          <w:p>
            <w:pPr>
              <w:pStyle w:val="41"/>
            </w:pPr>
            <w:r>
              <w:rPr>
                <w:sz w:val="24"/>
              </w:rPr>
              <w:t>HTTP</w:t>
            </w:r>
          </w:p>
        </w:tc>
        <w:tc>
          <w:tcPr>
            <w:tcW w:type="dxa" w:w="922"/>
          </w:tcPr>
          <w:p>
            <w:pPr>
              <w:pStyle w:val="41"/>
            </w:pPr>
            <w:r>
              <w:rPr>
                <w:sz w:val="24"/>
              </w:rPr>
              <w:t>统一支付下单接口</w:t>
            </w:r>
          </w:p>
        </w:tc>
        <w:tc>
          <w:tcPr>
            <w:tcW w:type="dxa" w:w="922"/>
          </w:tcPr>
          <w:p>
            <w:pPr>
              <w:pStyle w:val="41"/>
            </w:pPr>
            <w:r>
              <w:rPr>
                <w:sz w:val="24"/>
              </w:rPr>
              <w:t>商户系统</w:t>
            </w:r>
          </w:p>
        </w:tc>
        <w:tc>
          <w:tcPr>
            <w:tcW w:type="dxa" w:w="922"/>
          </w:tcPr>
          <w:p>
            <w:pPr>
              <w:pStyle w:val="41"/>
            </w:pPr>
            <w:r>
              <w:rPr>
                <w:sz w:val="24"/>
              </w:rPr>
              <w:t>统一收单路由平台</w:t>
            </w:r>
          </w:p>
        </w:tc>
      </w:tr>
      <w:tr>
        <w:tc>
          <w:tcPr>
            <w:tcW w:type="dxa" w:w="922"/>
          </w:tcPr>
          <w:p>
            <w:pPr>
              <w:pStyle w:val="41"/>
            </w:pPr>
            <w:r>
              <w:rPr>
                <w:sz w:val="24"/>
              </w:rPr>
              <w:t>2</w:t>
            </w:r>
          </w:p>
        </w:tc>
        <w:tc>
          <w:tcPr>
            <w:tcW w:type="dxa" w:w="922"/>
          </w:tcPr>
          <w:p>
            <w:pPr>
              <w:pStyle w:val="41"/>
            </w:pPr>
            <w:r>
              <w:rPr>
                <w:sz w:val="24"/>
              </w:rPr>
              <w:t>PAY-002</w:t>
            </w:r>
          </w:p>
        </w:tc>
        <w:tc>
          <w:tcPr>
            <w:tcW w:type="dxa" w:w="922"/>
          </w:tcPr>
          <w:p>
            <w:pPr>
              <w:pStyle w:val="41"/>
            </w:pPr>
            <w:r>
              <w:rPr>
                <w:sz w:val="24"/>
              </w:rPr>
              <w:t>52993</w:t>
            </w:r>
          </w:p>
        </w:tc>
        <w:tc>
          <w:tcPr>
            <w:tcW w:type="dxa" w:w="922"/>
          </w:tcPr>
          <w:p>
            <w:pPr>
              <w:pStyle w:val="41"/>
            </w:pPr>
            <w:r>
              <w:rPr>
                <w:sz w:val="24"/>
              </w:rPr>
              <w:t>/v1/orders/query</w:t>
            </w:r>
          </w:p>
        </w:tc>
        <w:tc>
          <w:tcPr>
            <w:tcW w:type="dxa" w:w="922"/>
          </w:tcPr>
          <w:p>
            <w:pPr>
              <w:pStyle w:val="41"/>
            </w:pPr>
            <w:r>
              <w:rPr>
                <w:sz w:val="24"/>
              </w:rPr>
              <w:t>否</w:t>
            </w:r>
          </w:p>
        </w:tc>
        <w:tc>
          <w:tcPr>
            <w:tcW w:type="dxa" w:w="922"/>
          </w:tcPr>
          <w:p>
            <w:pPr>
              <w:pStyle w:val="41"/>
            </w:pPr>
            <w:r>
              <w:rPr>
                <w:sz w:val="24"/>
              </w:rPr>
              <w:t>HTTP</w:t>
            </w:r>
          </w:p>
        </w:tc>
        <w:tc>
          <w:tcPr>
            <w:tcW w:type="dxa" w:w="922"/>
          </w:tcPr>
          <w:p>
            <w:pPr>
              <w:pStyle w:val="41"/>
            </w:pPr>
            <w:r>
              <w:rPr>
                <w:sz w:val="24"/>
              </w:rPr>
              <w:t>统一交易查询接口</w:t>
            </w:r>
          </w:p>
        </w:tc>
        <w:tc>
          <w:tcPr>
            <w:tcW w:type="dxa" w:w="922"/>
          </w:tcPr>
          <w:p>
            <w:pPr>
              <w:pStyle w:val="41"/>
            </w:pPr>
            <w:r>
              <w:rPr>
                <w:sz w:val="24"/>
              </w:rPr>
              <w:t>商户系统</w:t>
            </w:r>
          </w:p>
        </w:tc>
        <w:tc>
          <w:tcPr>
            <w:tcW w:type="dxa" w:w="922"/>
          </w:tcPr>
          <w:p>
            <w:pPr>
              <w:pStyle w:val="41"/>
            </w:pPr>
            <w:r>
              <w:rPr>
                <w:sz w:val="24"/>
              </w:rPr>
              <w:t>统一收单路由平台</w:t>
            </w:r>
          </w:p>
        </w:tc>
      </w:tr>
    </w:tbl>
    <w:p>
      <w:pPr>
        <w:pStyle w:val="3"/>
      </w:pPr>
      <w:r>
        <w:t>系统分解设计</w:t>
      </w:r>
    </w:p>
    <w:p>
      <w:pPr>
        <w:pStyle w:val="26"/>
      </w:pPr>
      <w:r>
        <w:rPr>
          <w:sz w:val="24"/>
        </w:rPr>
        <w:t>系统功能架构图</w:t>
      </w:r>
    </w:p>
    <w:p>
      <w:pPr>
        <w:pStyle w:val="41"/>
      </w:pPr>
      <w:r>
        <w:rPr>
          <w:sz w:val="24"/>
        </w:rPr>
        <w:t>功能架构图应包括接入层、路由引擎、渠道适配层、交易中心、配置中心适配、监控与审计组件。</w:t>
      </w:r>
    </w:p>
    <w:p>
      <w:pPr>
        <w:pStyle w:val="26"/>
      </w:pPr>
      <w:r>
        <w:rPr>
          <w:sz w:val="24"/>
        </w:rPr>
        <w:t>子系统清单及描述</w:t>
      </w:r>
    </w:p>
    <w:tbl>
      <w:tblPr>
        <w:tblStyle w:val="19"/>
        <w:tblW w:type="auto" w:w="0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pPr>
              <w:pStyle w:val="41"/>
            </w:pPr>
            <w:r>
              <w:rPr>
                <w:sz w:val="24"/>
              </w:rPr>
              <w:t>子系统</w:t>
            </w:r>
          </w:p>
        </w:tc>
        <w:tc>
          <w:tcPr>
            <w:tcW w:type="dxa" w:w="2075"/>
          </w:tcPr>
          <w:p>
            <w:pPr>
              <w:pStyle w:val="41"/>
            </w:pPr>
            <w:r>
              <w:rPr>
                <w:sz w:val="24"/>
              </w:rPr>
              <w:t>职责</w:t>
            </w:r>
          </w:p>
        </w:tc>
        <w:tc>
          <w:tcPr>
            <w:tcW w:type="dxa" w:w="2075"/>
          </w:tcPr>
          <w:p>
            <w:pPr>
              <w:pStyle w:val="41"/>
            </w:pPr>
            <w:r>
              <w:rPr>
                <w:sz w:val="24"/>
              </w:rPr>
              <w:t>关键能力</w:t>
            </w:r>
          </w:p>
        </w:tc>
        <w:tc>
          <w:tcPr>
            <w:tcW w:type="dxa" w:w="2075"/>
          </w:tcPr>
          <w:p>
            <w:pPr>
              <w:pStyle w:val="41"/>
            </w:pPr>
            <w:r>
              <w:rPr>
                <w:sz w:val="24"/>
              </w:rPr>
              <w:t>依赖</w:t>
            </w:r>
          </w:p>
        </w:tc>
      </w:tr>
      <w:tr>
        <w:tc>
          <w:tcPr>
            <w:tcW w:type="dxa" w:w="2075"/>
          </w:tcPr>
          <w:p>
            <w:pPr>
              <w:pStyle w:val="41"/>
            </w:pPr>
            <w:r>
              <w:rPr>
                <w:sz w:val="24"/>
              </w:rPr>
              <w:t>路由引擎</w:t>
            </w:r>
          </w:p>
        </w:tc>
        <w:tc>
          <w:tcPr>
            <w:tcW w:type="dxa" w:w="2075"/>
          </w:tcPr>
          <w:p>
            <w:pPr>
              <w:pStyle w:val="41"/>
            </w:pPr>
            <w:r>
              <w:rPr>
                <w:sz w:val="24"/>
              </w:rPr>
              <w:t>计算渠道命中结果并执行降级、熔断和灰度策略。</w:t>
            </w:r>
          </w:p>
        </w:tc>
        <w:tc>
          <w:tcPr>
            <w:tcW w:type="dxa" w:w="2075"/>
          </w:tcPr>
          <w:p>
            <w:pPr>
              <w:pStyle w:val="41"/>
            </w:pPr>
            <w:r>
              <w:rPr>
                <w:sz w:val="24"/>
              </w:rPr>
              <w:t>规则匹配、权重计算、候选渠道选择</w:t>
            </w:r>
          </w:p>
        </w:tc>
        <w:tc>
          <w:tcPr>
            <w:tcW w:type="dxa" w:w="2075"/>
          </w:tcPr>
          <w:p>
            <w:pPr>
              <w:pStyle w:val="41"/>
            </w:pPr>
            <w:r>
              <w:rPr>
                <w:sz w:val="24"/>
              </w:rPr>
              <w:t>配置中心、渠道健康状态服务</w:t>
            </w:r>
          </w:p>
        </w:tc>
      </w:tr>
      <w:tr>
        <w:tc>
          <w:tcPr>
            <w:tcW w:type="dxa" w:w="2075"/>
          </w:tcPr>
          <w:p>
            <w:pPr>
              <w:pStyle w:val="41"/>
            </w:pPr>
            <w:r>
              <w:rPr>
                <w:sz w:val="24"/>
              </w:rPr>
              <w:t>渠道适配层</w:t>
            </w:r>
          </w:p>
        </w:tc>
        <w:tc>
          <w:tcPr>
            <w:tcW w:type="dxa" w:w="2075"/>
          </w:tcPr>
          <w:p>
            <w:pPr>
              <w:pStyle w:val="41"/>
            </w:pPr>
            <w:r>
              <w:rPr>
                <w:sz w:val="24"/>
              </w:rPr>
              <w:t>统一封装不同渠道协议和签名规则。</w:t>
            </w:r>
          </w:p>
        </w:tc>
        <w:tc>
          <w:tcPr>
            <w:tcW w:type="dxa" w:w="2075"/>
          </w:tcPr>
          <w:p>
            <w:pPr>
              <w:pStyle w:val="41"/>
            </w:pPr>
            <w:r>
              <w:rPr>
                <w:sz w:val="24"/>
              </w:rPr>
              <w:t>请求转换、响应标准化、异常码映射</w:t>
            </w:r>
          </w:p>
        </w:tc>
        <w:tc>
          <w:tcPr>
            <w:tcW w:type="dxa" w:w="2075"/>
          </w:tcPr>
          <w:p>
            <w:pPr>
              <w:pStyle w:val="41"/>
            </w:pPr>
            <w:r>
              <w:rPr>
                <w:sz w:val="24"/>
              </w:rPr>
              <w:t>渠道 SDK、密钥管理服务</w:t>
            </w:r>
          </w:p>
        </w:tc>
      </w:tr>
    </w:tbl>
    <w:p>
      <w:pPr>
        <w:pStyle w:val="26"/>
      </w:pPr>
      <w:r>
        <w:rPr>
          <w:sz w:val="24"/>
        </w:rPr>
        <w:t>核心用例时序</w:t>
      </w:r>
    </w:p>
    <w:tbl>
      <w:tblPr>
        <w:tblStyle w:val="19"/>
        <w:tblW w:type="auto" w:w="0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pStyle w:val="41"/>
            </w:pPr>
            <w:r>
              <w:rPr>
                <w:sz w:val="24"/>
              </w:rPr>
              <w:t>时序</w:t>
            </w:r>
          </w:p>
        </w:tc>
        <w:tc>
          <w:tcPr>
            <w:tcW w:type="dxa" w:w="4150"/>
          </w:tcPr>
          <w:p>
            <w:pPr>
              <w:pStyle w:val="41"/>
            </w:pPr>
            <w:r>
              <w:rPr>
                <w:sz w:val="24"/>
              </w:rPr>
              <w:t>说明</w:t>
            </w:r>
          </w:p>
        </w:tc>
      </w:tr>
      <w:tr>
        <w:tc>
          <w:tcPr>
            <w:tcW w:type="dxa" w:w="4150"/>
          </w:tcPr>
          <w:p>
            <w:pPr>
              <w:pStyle w:val="41"/>
            </w:pPr>
            <w:r>
              <w:rPr>
                <w:sz w:val="24"/>
              </w:rPr>
              <w:t>统一支付下单时序</w:t>
            </w:r>
          </w:p>
        </w:tc>
        <w:tc>
          <w:tcPr>
            <w:tcW w:type="dxa" w:w="4150"/>
          </w:tcPr>
          <w:p>
            <w:pPr>
              <w:pStyle w:val="41"/>
            </w:pPr>
            <w:r>
              <w:rPr>
                <w:sz w:val="24"/>
              </w:rPr>
              <w:t>商户请求进入接入层后，依次完成鉴权、路由计算、渠道调用、状态归档和事件通知。</w:t>
            </w:r>
          </w:p>
        </w:tc>
      </w:tr>
    </w:tbl>
    <w:p>
      <w:pPr>
        <w:pStyle w:val="3"/>
      </w:pPr>
      <w:r>
        <w:t>系统数据存储设计</w:t>
      </w:r>
    </w:p>
    <w:p>
      <w:pPr>
        <w:pStyle w:val="26"/>
      </w:pPr>
      <w:r>
        <w:rPr>
          <w:sz w:val="24"/>
        </w:rPr>
        <w:t>业务数据存储设计</w:t>
      </w:r>
    </w:p>
    <w:tbl>
      <w:tblPr>
        <w:tblStyle w:val="19"/>
        <w:tblW w:type="auto" w:w="0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pStyle w:val="41"/>
            </w:pPr>
            <w:r>
              <w:rPr>
                <w:sz w:val="24"/>
              </w:rPr>
              <w:t>业务域</w:t>
            </w:r>
          </w:p>
        </w:tc>
        <w:tc>
          <w:tcPr>
            <w:tcW w:type="dxa" w:w="2767"/>
          </w:tcPr>
          <w:p>
            <w:pPr>
              <w:pStyle w:val="41"/>
            </w:pPr>
            <w:r>
              <w:rPr>
                <w:sz w:val="24"/>
              </w:rPr>
              <w:t>存储介质</w:t>
            </w:r>
          </w:p>
        </w:tc>
        <w:tc>
          <w:tcPr>
            <w:tcW w:type="dxa" w:w="2767"/>
          </w:tcPr>
          <w:p>
            <w:pPr>
              <w:pStyle w:val="41"/>
            </w:pPr>
            <w:r>
              <w:rPr>
                <w:sz w:val="24"/>
              </w:rPr>
              <w:t>说明</w:t>
            </w:r>
          </w:p>
        </w:tc>
      </w:tr>
      <w:tr>
        <w:tc>
          <w:tcPr>
            <w:tcW w:type="dxa" w:w="2767"/>
          </w:tcPr>
          <w:p>
            <w:pPr>
              <w:pStyle w:val="41"/>
            </w:pPr>
            <w:r>
              <w:rPr>
                <w:sz w:val="24"/>
              </w:rPr>
              <w:t>交易中心</w:t>
            </w:r>
          </w:p>
        </w:tc>
        <w:tc>
          <w:tcPr>
            <w:tcW w:type="dxa" w:w="2767"/>
          </w:tcPr>
          <w:p>
            <w:pPr>
              <w:pStyle w:val="41"/>
            </w:pPr>
            <w:r>
              <w:rPr>
                <w:sz w:val="24"/>
              </w:rPr>
              <w:t>MySQL</w:t>
            </w:r>
          </w:p>
        </w:tc>
        <w:tc>
          <w:tcPr>
            <w:tcW w:type="dxa" w:w="2767"/>
          </w:tcPr>
          <w:p>
            <w:pPr>
              <w:pStyle w:val="41"/>
            </w:pPr>
            <w:r>
              <w:rPr>
                <w:sz w:val="24"/>
              </w:rPr>
              <w:t>存储交易主单、渠道映射、状态变更日志。</w:t>
            </w:r>
          </w:p>
        </w:tc>
      </w:tr>
    </w:tbl>
    <w:p>
      <w:pPr>
        <w:pStyle w:val="26"/>
      </w:pPr>
      <w:r>
        <w:rPr>
          <w:sz w:val="24"/>
        </w:rPr>
        <w:t>多模态数据存储设计</w:t>
      </w:r>
    </w:p>
    <w:tbl>
      <w:tblPr>
        <w:tblStyle w:val="19"/>
        <w:tblW w:type="auto" w:w="0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pStyle w:val="41"/>
            </w:pPr>
            <w:r>
              <w:rPr>
                <w:sz w:val="24"/>
              </w:rPr>
              <w:t>数据类型</w:t>
            </w:r>
          </w:p>
        </w:tc>
        <w:tc>
          <w:tcPr>
            <w:tcW w:type="dxa" w:w="2767"/>
          </w:tcPr>
          <w:p>
            <w:pPr>
              <w:pStyle w:val="41"/>
            </w:pPr>
            <w:r>
              <w:rPr>
                <w:sz w:val="24"/>
              </w:rPr>
              <w:t>存储介质</w:t>
            </w:r>
          </w:p>
        </w:tc>
        <w:tc>
          <w:tcPr>
            <w:tcW w:type="dxa" w:w="2767"/>
          </w:tcPr>
          <w:p>
            <w:pPr>
              <w:pStyle w:val="41"/>
            </w:pPr>
            <w:r>
              <w:rPr>
                <w:sz w:val="24"/>
              </w:rPr>
              <w:t>说明</w:t>
            </w:r>
          </w:p>
        </w:tc>
      </w:tr>
      <w:tr>
        <w:tc>
          <w:tcPr>
            <w:tcW w:type="dxa" w:w="2767"/>
          </w:tcPr>
          <w:p>
            <w:pPr>
              <w:pStyle w:val="41"/>
            </w:pPr>
            <w:r>
              <w:rPr>
                <w:sz w:val="24"/>
              </w:rPr>
              <w:t>审计日志</w:t>
            </w:r>
          </w:p>
        </w:tc>
        <w:tc>
          <w:tcPr>
            <w:tcW w:type="dxa" w:w="2767"/>
          </w:tcPr>
          <w:p>
            <w:pPr>
              <w:pStyle w:val="41"/>
            </w:pPr>
            <w:r>
              <w:rPr>
                <w:sz w:val="24"/>
              </w:rPr>
              <w:t>Elasticsearch</w:t>
            </w:r>
          </w:p>
        </w:tc>
        <w:tc>
          <w:tcPr>
            <w:tcW w:type="dxa" w:w="2767"/>
          </w:tcPr>
          <w:p>
            <w:pPr>
              <w:pStyle w:val="41"/>
            </w:pPr>
            <w:r>
              <w:rPr>
                <w:sz w:val="24"/>
              </w:rPr>
              <w:t>存储关键操作、风控命中和异常事件日志。</w:t>
            </w:r>
          </w:p>
        </w:tc>
      </w:tr>
    </w:tbl>
    <w:p>
      <w:pPr>
        <w:pStyle w:val="26"/>
      </w:pPr>
      <w:r>
        <w:rPr>
          <w:sz w:val="24"/>
        </w:rPr>
        <w:t>大数据存储说明</w:t>
      </w:r>
    </w:p>
    <w:p>
      <w:pPr>
        <w:pStyle w:val="27"/>
      </w:pPr>
      <w:r>
        <w:rPr>
          <w:sz w:val="24"/>
        </w:rPr>
        <w:t>交易明细长期分析数据通过离线同步进入大数据平台，首期不在本系统内建设分析集群。</w:t>
      </w:r>
    </w:p>
    <w:p>
      <w:pPr>
        <w:pStyle w:val="2"/>
      </w:pPr>
      <w:r>
        <w:t>系统技术架构设计</w:t>
      </w:r>
    </w:p>
    <w:p>
      <w:pPr>
        <w:pStyle w:val="3"/>
      </w:pPr>
      <w:r>
        <w:t>系统非功能设计</w:t>
      </w:r>
    </w:p>
    <w:p>
      <w:pPr>
        <w:pStyle w:val="4"/>
      </w:pPr>
      <w:r>
        <w:t>系统技术栈</w:t>
      </w:r>
    </w:p>
    <w:tbl>
      <w:tblPr>
        <w:tblStyle w:val="19"/>
        <w:tblW w:type="auto" w:w="0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pPr>
              <w:pStyle w:val="41"/>
            </w:pPr>
            <w:r>
              <w:rPr>
                <w:sz w:val="24"/>
              </w:rPr>
              <w:t>层次</w:t>
            </w:r>
          </w:p>
        </w:tc>
        <w:tc>
          <w:tcPr>
            <w:tcW w:type="dxa" w:w="2075"/>
          </w:tcPr>
          <w:p>
            <w:pPr>
              <w:pStyle w:val="41"/>
            </w:pPr>
            <w:r>
              <w:rPr>
                <w:sz w:val="24"/>
              </w:rPr>
              <w:t>技术选型</w:t>
            </w:r>
          </w:p>
        </w:tc>
        <w:tc>
          <w:tcPr>
            <w:tcW w:type="dxa" w:w="2075"/>
          </w:tcPr>
          <w:p>
            <w:pPr>
              <w:pStyle w:val="41"/>
            </w:pPr>
            <w:r>
              <w:rPr>
                <w:sz w:val="24"/>
              </w:rPr>
              <w:t>版本</w:t>
            </w:r>
          </w:p>
        </w:tc>
        <w:tc>
          <w:tcPr>
            <w:tcW w:type="dxa" w:w="2075"/>
          </w:tcPr>
          <w:p>
            <w:pPr>
              <w:pStyle w:val="41"/>
            </w:pPr>
            <w:r>
              <w:rPr>
                <w:sz w:val="24"/>
              </w:rPr>
              <w:t>说明</w:t>
            </w:r>
          </w:p>
        </w:tc>
      </w:tr>
      <w:tr>
        <w:tc>
          <w:tcPr>
            <w:tcW w:type="dxa" w:w="2075"/>
          </w:tcPr>
          <w:p>
            <w:pPr>
              <w:pStyle w:val="41"/>
            </w:pPr>
            <w:r>
              <w:rPr>
                <w:sz w:val="24"/>
              </w:rPr>
              <w:t>应用层</w:t>
            </w:r>
          </w:p>
        </w:tc>
        <w:tc>
          <w:tcPr>
            <w:tcW w:type="dxa" w:w="2075"/>
          </w:tcPr>
          <w:p>
            <w:pPr>
              <w:pStyle w:val="41"/>
            </w:pPr>
            <w:r>
              <w:rPr>
                <w:sz w:val="24"/>
              </w:rPr>
              <w:t>Node.js + NestJS</w:t>
            </w:r>
          </w:p>
        </w:tc>
        <w:tc>
          <w:tcPr>
            <w:tcW w:type="dxa" w:w="2075"/>
          </w:tcPr>
          <w:p>
            <w:pPr>
              <w:pStyle w:val="41"/>
            </w:pPr>
            <w:r>
              <w:rPr>
                <w:sz w:val="24"/>
              </w:rPr>
              <w:t>18 / 10</w:t>
            </w:r>
          </w:p>
        </w:tc>
        <w:tc>
          <w:tcPr>
            <w:tcW w:type="dxa" w:w="2075"/>
          </w:tcPr>
          <w:p>
            <w:pPr>
              <w:pStyle w:val="41"/>
            </w:pPr>
            <w:r>
              <w:rPr>
                <w:sz w:val="24"/>
              </w:rPr>
              <w:t>承载统一 API、路由编排和交易状态聚合逻辑。</w:t>
            </w:r>
          </w:p>
        </w:tc>
      </w:tr>
      <w:tr>
        <w:tc>
          <w:tcPr>
            <w:tcW w:type="dxa" w:w="2075"/>
          </w:tcPr>
          <w:p>
            <w:pPr>
              <w:pStyle w:val="41"/>
            </w:pPr>
            <w:r>
              <w:rPr>
                <w:sz w:val="24"/>
              </w:rPr>
              <w:t>缓存层</w:t>
            </w:r>
          </w:p>
        </w:tc>
        <w:tc>
          <w:tcPr>
            <w:tcW w:type="dxa" w:w="2075"/>
          </w:tcPr>
          <w:p>
            <w:pPr>
              <w:pStyle w:val="41"/>
            </w:pPr>
            <w:r>
              <w:rPr>
                <w:sz w:val="24"/>
              </w:rPr>
              <w:t>Redis</w:t>
            </w:r>
          </w:p>
        </w:tc>
        <w:tc>
          <w:tcPr>
            <w:tcW w:type="dxa" w:w="2075"/>
          </w:tcPr>
          <w:p>
            <w:pPr>
              <w:pStyle w:val="41"/>
            </w:pPr>
            <w:r>
              <w:rPr>
                <w:sz w:val="24"/>
              </w:rPr>
              <w:t>7.x</w:t>
            </w:r>
          </w:p>
        </w:tc>
        <w:tc>
          <w:tcPr>
            <w:tcW w:type="dxa" w:w="2075"/>
          </w:tcPr>
          <w:p>
            <w:pPr>
              <w:pStyle w:val="41"/>
            </w:pPr>
            <w:r>
              <w:rPr>
                <w:sz w:val="24"/>
              </w:rPr>
              <w:t>缓存渠道健康状态、限流计数和热点配置。</w:t>
            </w:r>
          </w:p>
        </w:tc>
      </w:tr>
    </w:tbl>
    <w:p>
      <w:pPr>
        <w:pStyle w:val="4"/>
      </w:pPr>
      <w:r>
        <w:t>性能与容量设计</w:t>
      </w:r>
    </w:p>
    <w:p>
      <w:pPr>
        <w:pStyle w:val="27"/>
      </w:pPr>
      <w:r>
        <w:rPr>
          <w:sz w:val="24"/>
        </w:rPr>
        <w:t>通过无状态应用实例横向扩容承接 TPS 增长，核心接口在网关和应用双层限流。</w:t>
      </w:r>
    </w:p>
    <w:p>
      <w:pPr>
        <w:pStyle w:val="4"/>
      </w:pPr>
      <w:r>
        <w:t>扩展性设计</w:t>
      </w:r>
    </w:p>
    <w:p>
      <w:pPr>
        <w:pStyle w:val="27"/>
      </w:pPr>
      <w:r>
        <w:rPr>
          <w:sz w:val="24"/>
        </w:rPr>
        <w:t>渠道适配器按独立模块扩展，新渠道接入不影响既有路由策略。</w:t>
      </w:r>
    </w:p>
    <w:p>
      <w:pPr>
        <w:pStyle w:val="4"/>
      </w:pPr>
      <w:r>
        <w:t>可用性设计</w:t>
      </w:r>
    </w:p>
    <w:p>
      <w:pPr>
        <w:pStyle w:val="27"/>
      </w:pPr>
      <w:r>
        <w:rPr>
          <w:sz w:val="24"/>
        </w:rPr>
        <w:t>应用多副本跨可用区部署，缓存与数据库采用高可用主从架构。</w:t>
      </w:r>
    </w:p>
    <w:p>
      <w:pPr>
        <w:pStyle w:val="4"/>
      </w:pPr>
      <w:r>
        <w:t>安全设计</w:t>
      </w:r>
    </w:p>
    <w:p>
      <w:pPr>
        <w:pStyle w:val="27"/>
      </w:pPr>
      <w:r>
        <w:rPr>
          <w:sz w:val="24"/>
        </w:rPr>
        <w:t>接口统一接入网关鉴权，敏感配置由密钥管理系统下发，数据库关键字段加密存储。</w:t>
      </w:r>
    </w:p>
    <w:p>
      <w:pPr>
        <w:pStyle w:val="4"/>
      </w:pPr>
      <w:r>
        <w:t>可观测性设计</w:t>
      </w:r>
    </w:p>
    <w:p>
      <w:pPr>
        <w:pStyle w:val="27"/>
      </w:pPr>
      <w:r>
        <w:rPr>
          <w:sz w:val="24"/>
        </w:rPr>
        <w:t>统一接入日志、指标、链路追踪三套观测体系，并按渠道和商户维度建立告警。</w:t>
      </w:r>
    </w:p>
    <w:p>
      <w:pPr>
        <w:pStyle w:val="4"/>
      </w:pPr>
      <w:r>
        <w:t>可维护性设计</w:t>
      </w:r>
    </w:p>
    <w:p>
      <w:pPr>
        <w:pStyle w:val="27"/>
      </w:pPr>
      <w:r>
        <w:rPr>
          <w:sz w:val="24"/>
        </w:rPr>
        <w:t>服务采用标准化 CI/CD 发布，支持蓝绿切换和版本回滚。</w:t>
      </w:r>
    </w:p>
    <w:p>
      <w:pPr>
        <w:pStyle w:val="3"/>
      </w:pPr>
      <w:r>
        <w:t>系统部署设计</w:t>
      </w:r>
    </w:p>
    <w:p>
      <w:pPr>
        <w:pStyle w:val="26"/>
      </w:pPr>
      <w:r>
        <w:rPr>
          <w:sz w:val="24"/>
        </w:rPr>
        <w:t>部署架构图</w:t>
      </w:r>
    </w:p>
    <w:p>
      <w:pPr>
        <w:pStyle w:val="41"/>
      </w:pPr>
      <w:r>
        <w:rPr>
          <w:sz w:val="24"/>
        </w:rPr>
        <w:t>部署架构图应展示公网/内网边界、API 网关、应用集群、Redis、MySQL、Elasticsearch 和监控组件。</w:t>
      </w:r>
    </w:p>
    <w:p>
      <w:pPr>
        <w:pStyle w:val="26"/>
      </w:pPr>
      <w:r>
        <w:rPr>
          <w:sz w:val="24"/>
        </w:rPr>
        <w:t>部署架构说明</w:t>
      </w:r>
    </w:p>
    <w:p>
      <w:pPr>
        <w:pStyle w:val="27"/>
      </w:pPr>
      <w:r>
        <w:rPr>
          <w:sz w:val="24"/>
        </w:rPr>
        <w:t>生产环境采用双可用区部署，应用实例通过 Kubernetes 管理，数据库与缓存采用托管高可用方案。</w:t>
      </w:r>
    </w:p>
    <w:p>
      <w:pPr>
        <w:pStyle w:val="2"/>
      </w:pPr>
      <w:r>
        <w:t>系统资源评估</w:t>
      </w:r>
    </w:p>
    <w:p>
      <w:pPr>
        <w:pStyle w:val="3"/>
      </w:pPr>
      <w:r>
        <w:t>系统资源清单</w:t>
      </w:r>
    </w:p>
    <w:tbl>
      <w:tblPr>
        <w:tblStyle w:val="19"/>
        <w:tblW w:type="auto" w:w="0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pPr>
              <w:pStyle w:val="41"/>
            </w:pPr>
            <w:r>
              <w:rPr>
                <w:sz w:val="24"/>
              </w:rPr>
              <w:t>资源类型</w:t>
            </w:r>
          </w:p>
        </w:tc>
        <w:tc>
          <w:tcPr>
            <w:tcW w:type="dxa" w:w="2075"/>
          </w:tcPr>
          <w:p>
            <w:pPr>
              <w:pStyle w:val="41"/>
            </w:pPr>
            <w:r>
              <w:rPr>
                <w:sz w:val="24"/>
              </w:rPr>
              <w:t>规格</w:t>
            </w:r>
          </w:p>
        </w:tc>
        <w:tc>
          <w:tcPr>
            <w:tcW w:type="dxa" w:w="2075"/>
          </w:tcPr>
          <w:p>
            <w:pPr>
              <w:pStyle w:val="41"/>
            </w:pPr>
            <w:r>
              <w:rPr>
                <w:sz w:val="24"/>
              </w:rPr>
              <w:t>预估峰值</w:t>
            </w:r>
          </w:p>
        </w:tc>
        <w:tc>
          <w:tcPr>
            <w:tcW w:type="dxa" w:w="2075"/>
          </w:tcPr>
          <w:p>
            <w:pPr>
              <w:pStyle w:val="41"/>
            </w:pPr>
            <w:r>
              <w:rPr>
                <w:sz w:val="24"/>
              </w:rPr>
              <w:t>说明</w:t>
            </w:r>
          </w:p>
        </w:tc>
      </w:tr>
      <w:tr>
        <w:tc>
          <w:tcPr>
            <w:tcW w:type="dxa" w:w="2075"/>
          </w:tcPr>
          <w:p>
            <w:pPr>
              <w:pStyle w:val="41"/>
            </w:pPr>
            <w:r>
              <w:rPr>
                <w:sz w:val="24"/>
              </w:rPr>
              <w:t>应用节点</w:t>
            </w:r>
          </w:p>
        </w:tc>
        <w:tc>
          <w:tcPr>
            <w:tcW w:type="dxa" w:w="2075"/>
          </w:tcPr>
          <w:p>
            <w:pPr>
              <w:pStyle w:val="41"/>
            </w:pPr>
            <w:r>
              <w:rPr>
                <w:sz w:val="24"/>
              </w:rPr>
              <w:t>4C8G * 6</w:t>
            </w:r>
          </w:p>
        </w:tc>
        <w:tc>
          <w:tcPr>
            <w:tcW w:type="dxa" w:w="2075"/>
          </w:tcPr>
          <w:p>
            <w:pPr>
              <w:pStyle w:val="41"/>
            </w:pPr>
            <w:r>
              <w:rPr>
                <w:sz w:val="24"/>
              </w:rPr>
              <w:t>3000 TPS</w:t>
            </w:r>
          </w:p>
        </w:tc>
        <w:tc>
          <w:tcPr>
            <w:tcW w:type="dxa" w:w="2075"/>
          </w:tcPr>
          <w:p>
            <w:pPr>
              <w:pStyle w:val="41"/>
            </w:pPr>
            <w:r>
              <w:rPr>
                <w:sz w:val="24"/>
              </w:rPr>
              <w:t>峰值按双十一活动预估</w:t>
            </w:r>
          </w:p>
        </w:tc>
      </w:tr>
      <w:tr>
        <w:tc>
          <w:tcPr>
            <w:tcW w:type="dxa" w:w="2075"/>
          </w:tcPr>
          <w:p>
            <w:pPr>
              <w:pStyle w:val="41"/>
            </w:pPr>
            <w:r>
              <w:rPr>
                <w:sz w:val="24"/>
              </w:rPr>
              <w:t>MySQL</w:t>
            </w:r>
          </w:p>
        </w:tc>
        <w:tc>
          <w:tcPr>
            <w:tcW w:type="dxa" w:w="2075"/>
          </w:tcPr>
          <w:p>
            <w:pPr>
              <w:pStyle w:val="41"/>
            </w:pPr>
            <w:r>
              <w:rPr>
                <w:sz w:val="24"/>
              </w:rPr>
              <w:t>主从各 8C16G / 1TB SSD</w:t>
            </w:r>
          </w:p>
        </w:tc>
        <w:tc>
          <w:tcPr>
            <w:tcW w:type="dxa" w:w="2075"/>
          </w:tcPr>
          <w:p>
            <w:pPr>
              <w:pStyle w:val="41"/>
            </w:pPr>
            <w:r>
              <w:rPr>
                <w:sz w:val="24"/>
              </w:rPr>
              <w:t>交易主表日增 500 万</w:t>
            </w:r>
          </w:p>
        </w:tc>
        <w:tc>
          <w:tcPr>
            <w:tcW w:type="dxa" w:w="2075"/>
          </w:tcPr>
          <w:p>
            <w:pPr>
              <w:pStyle w:val="41"/>
            </w:pPr>
            <w:r>
              <w:rPr>
                <w:sz w:val="24"/>
              </w:rPr>
              <w:t>按 12 个月在线保留估算</w:t>
            </w:r>
          </w:p>
        </w:tc>
      </w:tr>
    </w:tbl>
    <w:p>
      <w:pPr>
        <w:pStyle w:val="3"/>
      </w:pPr>
      <w:r>
        <w:t>系统资源评估说明</w:t>
      </w:r>
    </w:p>
    <w:p>
      <w:pPr>
        <w:pStyle w:val="27"/>
      </w:pPr>
      <w:r>
        <w:rPr>
          <w:sz w:val="24"/>
        </w:rPr>
        <w:t>首期资源按 1.5 倍峰值冗余配置，后续根据活动峰值和渠道增长情况滚动调整。</w:t>
      </w:r>
    </w:p>
    <w:p>
      <w:pPr>
        <w:pStyle w:val="2"/>
      </w:pPr>
      <w:r>
        <w:t>过渡方案设计（附加）</w:t>
      </w:r>
    </w:p>
    <w:p>
      <w:pPr>
        <w:pStyle w:val="3"/>
      </w:pPr>
      <w:r>
        <w:t>过渡方案背景及理由</w:t>
      </w:r>
    </w:p>
    <w:p>
      <w:pPr>
        <w:pStyle w:val="27"/>
      </w:pPr>
      <w:r>
        <w:rPr>
          <w:sz w:val="24"/>
        </w:rPr>
        <w:t>为降低一次性切换风险，首期保留部分商户走原有直连渠道方案。</w:t>
      </w:r>
    </w:p>
    <w:p>
      <w:pPr>
        <w:pStyle w:val="3"/>
      </w:pPr>
      <w:r>
        <w:t>过渡方案</w:t>
      </w:r>
    </w:p>
    <w:p>
      <w:pPr>
        <w:pStyle w:val="27"/>
      </w:pPr>
      <w:r>
        <w:rPr>
          <w:sz w:val="24"/>
        </w:rPr>
        <w:t>通过商户维度灰度开关控制新老链路分流，异常时可按分钟级回切。</w:t>
      </w:r>
    </w:p>
    <w:p>
      <w:pPr>
        <w:pStyle w:val="3"/>
      </w:pPr>
      <w:r>
        <w:t>最终方案草案</w:t>
      </w:r>
    </w:p>
    <w:p>
      <w:pPr>
        <w:pStyle w:val="27"/>
      </w:pPr>
      <w:r>
        <w:rPr>
          <w:sz w:val="24"/>
        </w:rPr>
        <w:t>全部商户统一接入路由平台，直连渠道接口逐步下线。</w:t>
      </w:r>
    </w:p>
    <w:p>
      <w:pPr>
        <w:pStyle w:val="3"/>
      </w:pPr>
      <w:r>
        <w:t>方案差异点及影响评估</w:t>
      </w:r>
    </w:p>
    <w:p>
      <w:pPr>
        <w:pStyle w:val="27"/>
      </w:pPr>
      <w:r>
        <w:rPr>
          <w:sz w:val="24"/>
        </w:rPr>
        <w:t>过渡阶段将同时维护两套监控和对账逻辑，运维复杂度短期上升。</w:t>
      </w:r>
    </w:p>
    <w:p>
      <w:pPr>
        <w:pStyle w:val="3"/>
      </w:pPr>
      <w:r>
        <w:t>方案切换方案</w:t>
      </w:r>
    </w:p>
    <w:p>
      <w:pPr>
        <w:pStyle w:val="27"/>
      </w:pPr>
      <w:r>
        <w:rPr>
          <w:sz w:val="24"/>
        </w:rPr>
        <w:t>按商户分批灰度切换，完成对账验证后关闭旧链路入口。</w:t>
      </w:r>
    </w:p>
    <w:sectPr>
      <w:pgSz w:w="11900" w:h="16840"/>
      <w:pgMar w:top="1440" w:right="1800" w:bottom="1440" w:left="1800" w:header="851" w:footer="992" w:gutter="0"/>
      <w:cols w:space="425" w:num="1"/>
      <w:docGrid w:type="lines" w:linePitch="423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王念真" w:date="2025-07-13T17:36:08Z" w:initials="">
    <w:p w14:paraId="625A130C">
      <w:pPr>
        <w:pStyle w:val="8"/>
        <w:rPr>
          <w:rFonts w:hint="eastAsia" w:eastAsiaTheme="minorEastAsia"/>
          <w:lang w:val="en-US" w:eastAsia="zh-CN"/>
        </w:rPr>
      </w:pPr>
      <w:r>
        <w:rPr>
          <w:rFonts w:hint="default"/>
          <w:lang w:val="en-US"/>
        </w:rPr>
        <w:t>系统</w:t>
      </w:r>
      <w:r>
        <w:rPr>
          <w:rFonts w:hint="eastAsia"/>
          <w:lang w:val="en-US" w:eastAsia="zh-CN"/>
        </w:rPr>
        <w:t>中文名</w:t>
      </w:r>
    </w:p>
  </w:comment>
  <w:comment w:id="1" w:author="王念真" w:date="2025-07-13T17:37:24Z" w:initials="">
    <w:p w14:paraId="2F8D4973">
      <w:pPr>
        <w:pStyle w:val="8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系统编码</w:t>
      </w:r>
    </w:p>
  </w:comment>
  <w:comment w:id="2" w:author="王念真" w:date="2025-07-13T17:36:26Z" w:initials="">
    <w:p w14:paraId="698B1BC2">
      <w:pPr>
        <w:pStyle w:val="8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系统简称</w:t>
      </w:r>
    </w:p>
  </w:comment>
  <w:comment w:id="3" w:author="王念真" w:date="2025-07-13T17:39:23Z" w:initials="">
    <w:p w14:paraId="5ED43F29">
      <w:pPr>
        <w:pStyle w:val="8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系统负责人</w:t>
      </w:r>
    </w:p>
  </w:comment>
  <w:comment w:id="4" w:author="王念真" w:date="2025-07-13T17:39:35Z" w:initials="">
    <w:p w14:paraId="073645EF">
      <w:pPr>
        <w:pStyle w:val="8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研发中心负责人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625A130C" w15:done="0"/>
  <w15:commentEx w15:paraId="2F8D4973" w15:done="0"/>
  <w15:commentEx w15:paraId="698B1BC2" w15:done="0"/>
  <w15:commentEx w15:paraId="5ED43F29" w15:done="0"/>
  <w15:commentEx w15:paraId="073645EF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moder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Heiti SC Medium">
    <w:altName w:val="Noto Serif SC SemiBold"/>
    <w:panose1 w:val="02000000000000000000"/>
    <w:charset w:val="80"/>
    <w:family w:val="auto"/>
    <w:pitch w:val="default"/>
    <w:sig w:usb0="00000000" w:usb1="00000000" w:usb2="00000000" w:usb3="00000000" w:csb0="203E0000" w:csb1="00000000"/>
  </w:font>
  <w:font w:name="Kaiti SC">
    <w:altName w:val="宋体"/>
    <w:panose1 w:val="02010600040101010101"/>
    <w:charset w:val="86"/>
    <w:family w:val="auto"/>
    <w:pitch w:val="default"/>
    <w:sig w:usb0="00000000" w:usb1="00000000" w:usb2="00000016" w:usb3="00000000" w:csb0="0004001F" w:csb1="00000000"/>
  </w:font>
  <w:font w:name="Songti SC">
    <w:altName w:val="宋体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Noto Serif SC SemiBold">
    <w:panose1 w:val="02020200000000000000"/>
    <w:charset w:val="86"/>
    <w:family w:val="auto"/>
    <w:pitch w:val="default"/>
    <w:sig w:usb0="20000083" w:usb1="2ADF3C10" w:usb2="00000016" w:usb3="00000000" w:csb0="60060107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3FFE890"/>
    <w:multiLevelType w:val="multilevel"/>
    <w:tmpl w:val="F3FFE890"/>
    <w:lvl w:ilvl="0" w:tentative="0">
      <w:start w:val="1"/>
      <w:numFmt w:val="chineseCounting"/>
      <w:pStyle w:val="2"/>
      <w:suff w:val="nothing"/>
      <w:lvlText w:val="%1、 "/>
      <w:lvlJc w:val="left"/>
      <w:pPr>
        <w:tabs>
          <w:tab w:val="left" w:pos="0"/>
        </w:tabs>
        <w:ind w:left="425" w:hanging="425"/>
      </w:pPr>
      <w:rPr>
        <w:rFonts w:hint="eastAsia"/>
      </w:rPr>
    </w:lvl>
    <w:lvl w:ilvl="1" w:tentative="0">
      <w:start w:val="1"/>
      <w:numFmt w:val="decimal"/>
      <w:pStyle w:val="3"/>
      <w:isLgl/>
      <w:lvlText w:val="%1.%2."/>
      <w:lvlJc w:val="left"/>
      <w:pPr>
        <w:tabs>
          <w:tab w:val="left" w:pos="420"/>
        </w:tabs>
        <w:ind w:left="567" w:hanging="567"/>
      </w:pPr>
      <w:rPr>
        <w:rFonts w:hint="eastAsia"/>
      </w:rPr>
    </w:lvl>
    <w:lvl w:ilvl="2" w:tentative="0">
      <w:start w:val="1"/>
      <w:numFmt w:val="decimal"/>
      <w:pStyle w:val="4"/>
      <w:isLgl/>
      <w:lvlText w:val="%1.%2.%3.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isLgl/>
      <w:lvlText w:val="%1.%2.%3.%4."/>
      <w:lvlJc w:val="left"/>
      <w:pPr>
        <w:ind w:left="850" w:hanging="850"/>
      </w:pPr>
      <w:rPr>
        <w:rFonts w:hint="eastAsia"/>
      </w:rPr>
    </w:lvl>
    <w:lvl w:ilvl="4" w:tentative="0">
      <w:start w:val="1"/>
      <w:numFmt w:val="decimal"/>
      <w:isLgl/>
      <w:lvlText w:val="%1.%2.%3.%4.%5."/>
      <w:lvlJc w:val="left"/>
      <w:pPr>
        <w:ind w:left="991" w:hanging="991"/>
      </w:pPr>
      <w:rPr>
        <w:rFonts w:hint="eastAsia"/>
      </w:rPr>
    </w:lvl>
    <w:lvl w:ilvl="5" w:tentative="0">
      <w:start w:val="1"/>
      <w:numFmt w:val="decimal"/>
      <w:isLgl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isLgl/>
      <w:lvlText w:val="%1.%2.%3.%4.%5.%6.%7."/>
      <w:lvlJc w:val="left"/>
      <w:pPr>
        <w:ind w:left="1275" w:hanging="1275"/>
      </w:pPr>
      <w:rPr>
        <w:rFonts w:hint="eastAsia"/>
      </w:rPr>
    </w:lvl>
    <w:lvl w:ilvl="7" w:tentative="0">
      <w:start w:val="1"/>
      <w:numFmt w:val="decimal"/>
      <w:isLgl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isLgl/>
      <w:lvlText w:val="%1.%2.%3.%4.%5.%6.%7.%8.%9."/>
      <w:lvlJc w:val="left"/>
      <w:pPr>
        <w:ind w:left="1558" w:hanging="1558"/>
      </w:pPr>
      <w:rPr>
        <w:rFonts w:hint="eastAsia"/>
      </w:rPr>
    </w:lvl>
  </w:abstractNum>
  <w:abstractNum w:abstractNumId="1">
    <w:nsid w:val="05425EBA"/>
    <w:multiLevelType w:val="multilevel"/>
    <w:tmpl w:val="05425EBA"/>
    <w:lvl w:ilvl="0" w:tentative="0">
      <w:start w:val="1"/>
      <w:numFmt w:val="bullet"/>
      <w:pStyle w:val="29"/>
      <w:lvlText w:val=""/>
      <w:lvlJc w:val="left"/>
      <w:pPr>
        <w:ind w:left="6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0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3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7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1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000" w:hanging="420"/>
      </w:pPr>
      <w:rPr>
        <w:rFonts w:hint="default" w:ascii="Wingdings" w:hAnsi="Wingdings"/>
      </w:rPr>
    </w:lvl>
  </w:abstractNum>
  <w:abstractNum w:abstractNumId="2">
    <w:nsid w:val="74E37C9B"/>
    <w:multiLevelType w:val="multilevel"/>
    <w:tmpl w:val="74E37C9B"/>
    <w:lvl w:ilvl="0" w:tentative="0">
      <w:start w:val="1"/>
      <w:numFmt w:val="chineseCountingThousand"/>
      <w:pStyle w:val="25"/>
      <w:lvlText w:val="第%1章"/>
      <w:lvlJc w:val="left"/>
      <w:pPr>
        <w:tabs>
          <w:tab w:val="left" w:pos="420"/>
        </w:tabs>
        <w:ind w:left="845" w:hanging="425"/>
      </w:pPr>
      <w:rPr>
        <w:rFonts w:hint="eastAsia"/>
      </w:rPr>
    </w:lvl>
    <w:lvl w:ilvl="1" w:tentative="0">
      <w:start w:val="1"/>
      <w:numFmt w:val="decimal"/>
      <w:pStyle w:val="28"/>
      <w:isLgl/>
      <w:lvlText w:val="%1.%2"/>
      <w:lvlJc w:val="left"/>
      <w:pPr>
        <w:tabs>
          <w:tab w:val="left" w:pos="420"/>
        </w:tabs>
        <w:ind w:left="420" w:firstLine="0"/>
      </w:pPr>
      <w:rPr>
        <w:rFonts w:hint="eastAsia"/>
      </w:rPr>
    </w:lvl>
    <w:lvl w:ilvl="2" w:tentative="0">
      <w:start w:val="1"/>
      <w:numFmt w:val="decimal"/>
      <w:pStyle w:val="32"/>
      <w:isLgl/>
      <w:lvlText w:val="%1.%2.%3"/>
      <w:lvlJc w:val="left"/>
      <w:pPr>
        <w:tabs>
          <w:tab w:val="left" w:pos="420"/>
        </w:tabs>
        <w:ind w:left="845" w:firstLine="0"/>
      </w:pPr>
      <w:rPr>
        <w:rFonts w:hint="eastAsia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420"/>
        </w:tabs>
        <w:ind w:left="240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420"/>
        </w:tabs>
        <w:ind w:left="297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420"/>
        </w:tabs>
        <w:ind w:left="368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20"/>
        </w:tabs>
        <w:ind w:left="424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20"/>
        </w:tabs>
        <w:ind w:left="481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20"/>
        </w:tabs>
        <w:ind w:left="5522" w:hanging="1700"/>
      </w:pPr>
      <w:rPr>
        <w:rFonts w:hint="eastAsi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王念真">
    <w15:presenceInfo w15:providerId="WPS Office" w15:userId="7316791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200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NmNDVkYTBhNWIyNjE5NWU4ZWQzNWRjZWYxYjQxOTkifQ=="/>
  </w:docVars>
  <w:rsids>
    <w:rsidRoot w:val="00172A27"/>
    <w:rsid w:val="00002C5F"/>
    <w:rsid w:val="000063CD"/>
    <w:rsid w:val="000165AF"/>
    <w:rsid w:val="0002251A"/>
    <w:rsid w:val="00022C87"/>
    <w:rsid w:val="00024D1E"/>
    <w:rsid w:val="00031558"/>
    <w:rsid w:val="00032291"/>
    <w:rsid w:val="00036E60"/>
    <w:rsid w:val="00037764"/>
    <w:rsid w:val="00040070"/>
    <w:rsid w:val="00043DD7"/>
    <w:rsid w:val="00043DFD"/>
    <w:rsid w:val="00046B13"/>
    <w:rsid w:val="00071484"/>
    <w:rsid w:val="00071586"/>
    <w:rsid w:val="00071BCA"/>
    <w:rsid w:val="0007228A"/>
    <w:rsid w:val="00072464"/>
    <w:rsid w:val="0009267E"/>
    <w:rsid w:val="0009492A"/>
    <w:rsid w:val="00094A99"/>
    <w:rsid w:val="00095EFE"/>
    <w:rsid w:val="000C44E0"/>
    <w:rsid w:val="000C4F3A"/>
    <w:rsid w:val="000C61B1"/>
    <w:rsid w:val="000D09D7"/>
    <w:rsid w:val="000D37D6"/>
    <w:rsid w:val="000D5D63"/>
    <w:rsid w:val="000E296D"/>
    <w:rsid w:val="00126368"/>
    <w:rsid w:val="00157FFE"/>
    <w:rsid w:val="00171F99"/>
    <w:rsid w:val="0018644B"/>
    <w:rsid w:val="001A64C4"/>
    <w:rsid w:val="001A7632"/>
    <w:rsid w:val="001B4B6C"/>
    <w:rsid w:val="001B6E31"/>
    <w:rsid w:val="001C22A3"/>
    <w:rsid w:val="001D1B1B"/>
    <w:rsid w:val="001D352F"/>
    <w:rsid w:val="0020409F"/>
    <w:rsid w:val="0020519D"/>
    <w:rsid w:val="002138CE"/>
    <w:rsid w:val="00220073"/>
    <w:rsid w:val="00221ABF"/>
    <w:rsid w:val="00231E10"/>
    <w:rsid w:val="00232C10"/>
    <w:rsid w:val="00242717"/>
    <w:rsid w:val="00243287"/>
    <w:rsid w:val="00247B20"/>
    <w:rsid w:val="00251F24"/>
    <w:rsid w:val="00294E7E"/>
    <w:rsid w:val="002A5786"/>
    <w:rsid w:val="002B31BD"/>
    <w:rsid w:val="002B4A40"/>
    <w:rsid w:val="002B4F83"/>
    <w:rsid w:val="002C156A"/>
    <w:rsid w:val="002C4996"/>
    <w:rsid w:val="002E2F8C"/>
    <w:rsid w:val="002E6F79"/>
    <w:rsid w:val="002F7E7C"/>
    <w:rsid w:val="00302E78"/>
    <w:rsid w:val="00303C03"/>
    <w:rsid w:val="00304239"/>
    <w:rsid w:val="00306137"/>
    <w:rsid w:val="0031468F"/>
    <w:rsid w:val="00333CCF"/>
    <w:rsid w:val="00347B13"/>
    <w:rsid w:val="00350263"/>
    <w:rsid w:val="003542BB"/>
    <w:rsid w:val="0037015A"/>
    <w:rsid w:val="003736C3"/>
    <w:rsid w:val="00395EE0"/>
    <w:rsid w:val="003A112D"/>
    <w:rsid w:val="003A43F0"/>
    <w:rsid w:val="003A46C4"/>
    <w:rsid w:val="003A7972"/>
    <w:rsid w:val="003B1B28"/>
    <w:rsid w:val="003B25D7"/>
    <w:rsid w:val="003B6005"/>
    <w:rsid w:val="003C2D39"/>
    <w:rsid w:val="003C4C1C"/>
    <w:rsid w:val="003C6E1E"/>
    <w:rsid w:val="003D4824"/>
    <w:rsid w:val="003E515D"/>
    <w:rsid w:val="003F4173"/>
    <w:rsid w:val="003F5F13"/>
    <w:rsid w:val="004032E6"/>
    <w:rsid w:val="00403492"/>
    <w:rsid w:val="00415649"/>
    <w:rsid w:val="00420452"/>
    <w:rsid w:val="00421E90"/>
    <w:rsid w:val="00424D44"/>
    <w:rsid w:val="004253ED"/>
    <w:rsid w:val="0042652C"/>
    <w:rsid w:val="00426D60"/>
    <w:rsid w:val="00427E48"/>
    <w:rsid w:val="00443B29"/>
    <w:rsid w:val="00444321"/>
    <w:rsid w:val="00444EBA"/>
    <w:rsid w:val="00445265"/>
    <w:rsid w:val="0044784B"/>
    <w:rsid w:val="00452571"/>
    <w:rsid w:val="004559EF"/>
    <w:rsid w:val="0047524D"/>
    <w:rsid w:val="00477DC1"/>
    <w:rsid w:val="00495D45"/>
    <w:rsid w:val="004A012F"/>
    <w:rsid w:val="004A24AD"/>
    <w:rsid w:val="004A6570"/>
    <w:rsid w:val="004B0098"/>
    <w:rsid w:val="004B7617"/>
    <w:rsid w:val="004C13CC"/>
    <w:rsid w:val="004C1A1F"/>
    <w:rsid w:val="004C2EA0"/>
    <w:rsid w:val="004C7EB0"/>
    <w:rsid w:val="004D59FF"/>
    <w:rsid w:val="004D6390"/>
    <w:rsid w:val="004E1BB4"/>
    <w:rsid w:val="004E324A"/>
    <w:rsid w:val="004F01B8"/>
    <w:rsid w:val="004F63EF"/>
    <w:rsid w:val="004F684A"/>
    <w:rsid w:val="0050722F"/>
    <w:rsid w:val="005124F3"/>
    <w:rsid w:val="005127FC"/>
    <w:rsid w:val="00524806"/>
    <w:rsid w:val="00527521"/>
    <w:rsid w:val="0053122A"/>
    <w:rsid w:val="00541FAA"/>
    <w:rsid w:val="005518C6"/>
    <w:rsid w:val="00572D24"/>
    <w:rsid w:val="0057567B"/>
    <w:rsid w:val="0057780A"/>
    <w:rsid w:val="0058757F"/>
    <w:rsid w:val="00590DDA"/>
    <w:rsid w:val="00592428"/>
    <w:rsid w:val="00597568"/>
    <w:rsid w:val="005A5766"/>
    <w:rsid w:val="005B22D7"/>
    <w:rsid w:val="005C1110"/>
    <w:rsid w:val="005C45A4"/>
    <w:rsid w:val="005C5F60"/>
    <w:rsid w:val="005D07E2"/>
    <w:rsid w:val="005D4B39"/>
    <w:rsid w:val="005D503A"/>
    <w:rsid w:val="005E56C2"/>
    <w:rsid w:val="005E6C5A"/>
    <w:rsid w:val="005F655A"/>
    <w:rsid w:val="00620E94"/>
    <w:rsid w:val="00623B58"/>
    <w:rsid w:val="0064381F"/>
    <w:rsid w:val="00646B6B"/>
    <w:rsid w:val="00655D68"/>
    <w:rsid w:val="006601DF"/>
    <w:rsid w:val="00672F41"/>
    <w:rsid w:val="00676C24"/>
    <w:rsid w:val="00680C90"/>
    <w:rsid w:val="00685A6C"/>
    <w:rsid w:val="00690B42"/>
    <w:rsid w:val="006967D5"/>
    <w:rsid w:val="006A1D51"/>
    <w:rsid w:val="006A78D6"/>
    <w:rsid w:val="006B1DC2"/>
    <w:rsid w:val="006B37EB"/>
    <w:rsid w:val="006C031F"/>
    <w:rsid w:val="006C0646"/>
    <w:rsid w:val="006C2C85"/>
    <w:rsid w:val="006C2F0B"/>
    <w:rsid w:val="006C47C3"/>
    <w:rsid w:val="006C55F5"/>
    <w:rsid w:val="006D118D"/>
    <w:rsid w:val="006D20D2"/>
    <w:rsid w:val="006D7742"/>
    <w:rsid w:val="006E0029"/>
    <w:rsid w:val="006E0A45"/>
    <w:rsid w:val="006E31D4"/>
    <w:rsid w:val="006F6A28"/>
    <w:rsid w:val="007042C9"/>
    <w:rsid w:val="007061AF"/>
    <w:rsid w:val="00721FB8"/>
    <w:rsid w:val="00723BBE"/>
    <w:rsid w:val="007252BA"/>
    <w:rsid w:val="00725731"/>
    <w:rsid w:val="00727326"/>
    <w:rsid w:val="00731B95"/>
    <w:rsid w:val="00740E62"/>
    <w:rsid w:val="007441B2"/>
    <w:rsid w:val="0075040D"/>
    <w:rsid w:val="00752CE0"/>
    <w:rsid w:val="00766EC4"/>
    <w:rsid w:val="00766F1F"/>
    <w:rsid w:val="00772B36"/>
    <w:rsid w:val="007822F4"/>
    <w:rsid w:val="007831FD"/>
    <w:rsid w:val="00795FE8"/>
    <w:rsid w:val="00797BB1"/>
    <w:rsid w:val="007B5136"/>
    <w:rsid w:val="007C10D6"/>
    <w:rsid w:val="007C5492"/>
    <w:rsid w:val="007D0A20"/>
    <w:rsid w:val="007D3E54"/>
    <w:rsid w:val="007D4414"/>
    <w:rsid w:val="007D7E3E"/>
    <w:rsid w:val="007E0973"/>
    <w:rsid w:val="007E2017"/>
    <w:rsid w:val="007F01D4"/>
    <w:rsid w:val="00805BBA"/>
    <w:rsid w:val="00821D1B"/>
    <w:rsid w:val="00822BA0"/>
    <w:rsid w:val="0084713E"/>
    <w:rsid w:val="00867CE1"/>
    <w:rsid w:val="008721D6"/>
    <w:rsid w:val="00881258"/>
    <w:rsid w:val="008853E3"/>
    <w:rsid w:val="00892BA9"/>
    <w:rsid w:val="008A3616"/>
    <w:rsid w:val="008A4641"/>
    <w:rsid w:val="008A4CF1"/>
    <w:rsid w:val="008A73F9"/>
    <w:rsid w:val="008B6325"/>
    <w:rsid w:val="008C22E0"/>
    <w:rsid w:val="008C3DE8"/>
    <w:rsid w:val="008E1219"/>
    <w:rsid w:val="008E411C"/>
    <w:rsid w:val="008F0527"/>
    <w:rsid w:val="008F5AC6"/>
    <w:rsid w:val="008F6CAD"/>
    <w:rsid w:val="008F7C8A"/>
    <w:rsid w:val="009107D8"/>
    <w:rsid w:val="00915AF5"/>
    <w:rsid w:val="009360C7"/>
    <w:rsid w:val="0094052D"/>
    <w:rsid w:val="00941E70"/>
    <w:rsid w:val="00943E25"/>
    <w:rsid w:val="00943F81"/>
    <w:rsid w:val="00944821"/>
    <w:rsid w:val="00953EA4"/>
    <w:rsid w:val="0097114F"/>
    <w:rsid w:val="00975B99"/>
    <w:rsid w:val="00982EEA"/>
    <w:rsid w:val="0098316D"/>
    <w:rsid w:val="009841DE"/>
    <w:rsid w:val="009934E9"/>
    <w:rsid w:val="00994D2F"/>
    <w:rsid w:val="009A135B"/>
    <w:rsid w:val="009B03D3"/>
    <w:rsid w:val="009B0F4E"/>
    <w:rsid w:val="009B292B"/>
    <w:rsid w:val="009B5196"/>
    <w:rsid w:val="009C3D16"/>
    <w:rsid w:val="009C4C9F"/>
    <w:rsid w:val="009C7070"/>
    <w:rsid w:val="009D3E2D"/>
    <w:rsid w:val="009D56F8"/>
    <w:rsid w:val="009D6480"/>
    <w:rsid w:val="009E1921"/>
    <w:rsid w:val="009E4DC6"/>
    <w:rsid w:val="009F7B66"/>
    <w:rsid w:val="00A00190"/>
    <w:rsid w:val="00A166CC"/>
    <w:rsid w:val="00A22AB8"/>
    <w:rsid w:val="00A41631"/>
    <w:rsid w:val="00A45646"/>
    <w:rsid w:val="00A51BCD"/>
    <w:rsid w:val="00A545C5"/>
    <w:rsid w:val="00A6796A"/>
    <w:rsid w:val="00A7612E"/>
    <w:rsid w:val="00A7792E"/>
    <w:rsid w:val="00A827FC"/>
    <w:rsid w:val="00A86995"/>
    <w:rsid w:val="00A86E6B"/>
    <w:rsid w:val="00AA2DF4"/>
    <w:rsid w:val="00AA3DE7"/>
    <w:rsid w:val="00AA5467"/>
    <w:rsid w:val="00AB038C"/>
    <w:rsid w:val="00AB7767"/>
    <w:rsid w:val="00AC1459"/>
    <w:rsid w:val="00AC1CFD"/>
    <w:rsid w:val="00AD4CB3"/>
    <w:rsid w:val="00AE2C2E"/>
    <w:rsid w:val="00AE3DBE"/>
    <w:rsid w:val="00AE48AC"/>
    <w:rsid w:val="00AE5223"/>
    <w:rsid w:val="00B05BDE"/>
    <w:rsid w:val="00B1265F"/>
    <w:rsid w:val="00B1358B"/>
    <w:rsid w:val="00B22E69"/>
    <w:rsid w:val="00B43623"/>
    <w:rsid w:val="00B44CCB"/>
    <w:rsid w:val="00B51A75"/>
    <w:rsid w:val="00B61004"/>
    <w:rsid w:val="00B65805"/>
    <w:rsid w:val="00B660EC"/>
    <w:rsid w:val="00B71C72"/>
    <w:rsid w:val="00B74AE1"/>
    <w:rsid w:val="00B75AF2"/>
    <w:rsid w:val="00BB020D"/>
    <w:rsid w:val="00BD1682"/>
    <w:rsid w:val="00BD2FE6"/>
    <w:rsid w:val="00BD5DC5"/>
    <w:rsid w:val="00BE1D5B"/>
    <w:rsid w:val="00BF43C9"/>
    <w:rsid w:val="00BF473F"/>
    <w:rsid w:val="00C0494C"/>
    <w:rsid w:val="00C049B5"/>
    <w:rsid w:val="00C15194"/>
    <w:rsid w:val="00C15DD6"/>
    <w:rsid w:val="00C2319C"/>
    <w:rsid w:val="00C3537E"/>
    <w:rsid w:val="00C36E4C"/>
    <w:rsid w:val="00C40B50"/>
    <w:rsid w:val="00C41222"/>
    <w:rsid w:val="00C42F40"/>
    <w:rsid w:val="00C502F2"/>
    <w:rsid w:val="00C5044B"/>
    <w:rsid w:val="00C57D69"/>
    <w:rsid w:val="00C74E08"/>
    <w:rsid w:val="00C82755"/>
    <w:rsid w:val="00C848E1"/>
    <w:rsid w:val="00C942CC"/>
    <w:rsid w:val="00CB39C4"/>
    <w:rsid w:val="00CB4415"/>
    <w:rsid w:val="00CC05A1"/>
    <w:rsid w:val="00CC7313"/>
    <w:rsid w:val="00CC7F1A"/>
    <w:rsid w:val="00CD3EDB"/>
    <w:rsid w:val="00CF32D5"/>
    <w:rsid w:val="00D0665C"/>
    <w:rsid w:val="00D13353"/>
    <w:rsid w:val="00D150C9"/>
    <w:rsid w:val="00D17856"/>
    <w:rsid w:val="00D235E4"/>
    <w:rsid w:val="00D32217"/>
    <w:rsid w:val="00D42816"/>
    <w:rsid w:val="00D733F0"/>
    <w:rsid w:val="00D77576"/>
    <w:rsid w:val="00D914B1"/>
    <w:rsid w:val="00D92AFE"/>
    <w:rsid w:val="00D92E0D"/>
    <w:rsid w:val="00D97EC4"/>
    <w:rsid w:val="00DA188E"/>
    <w:rsid w:val="00DA20AA"/>
    <w:rsid w:val="00DB1662"/>
    <w:rsid w:val="00DC08E3"/>
    <w:rsid w:val="00DD1608"/>
    <w:rsid w:val="00DD4ACD"/>
    <w:rsid w:val="00DD65E5"/>
    <w:rsid w:val="00DE1DEC"/>
    <w:rsid w:val="00DE2B56"/>
    <w:rsid w:val="00DE7A0B"/>
    <w:rsid w:val="00DF0CA0"/>
    <w:rsid w:val="00DF1887"/>
    <w:rsid w:val="00DF3633"/>
    <w:rsid w:val="00DF6019"/>
    <w:rsid w:val="00DF7F64"/>
    <w:rsid w:val="00E06C5A"/>
    <w:rsid w:val="00E113C5"/>
    <w:rsid w:val="00E114CA"/>
    <w:rsid w:val="00E163FE"/>
    <w:rsid w:val="00E16ADD"/>
    <w:rsid w:val="00E224B7"/>
    <w:rsid w:val="00E24B74"/>
    <w:rsid w:val="00E304DE"/>
    <w:rsid w:val="00E369AF"/>
    <w:rsid w:val="00E52E05"/>
    <w:rsid w:val="00E65C9B"/>
    <w:rsid w:val="00E65E13"/>
    <w:rsid w:val="00E723F5"/>
    <w:rsid w:val="00E72540"/>
    <w:rsid w:val="00E91C27"/>
    <w:rsid w:val="00E96777"/>
    <w:rsid w:val="00EA3EC0"/>
    <w:rsid w:val="00EB5E12"/>
    <w:rsid w:val="00EC2F3D"/>
    <w:rsid w:val="00EC529E"/>
    <w:rsid w:val="00ED37F8"/>
    <w:rsid w:val="00ED41BD"/>
    <w:rsid w:val="00EE50FA"/>
    <w:rsid w:val="00EF1481"/>
    <w:rsid w:val="00EF31A7"/>
    <w:rsid w:val="00F0142D"/>
    <w:rsid w:val="00F100CF"/>
    <w:rsid w:val="00F1031B"/>
    <w:rsid w:val="00F10DE4"/>
    <w:rsid w:val="00F14D0D"/>
    <w:rsid w:val="00F25F64"/>
    <w:rsid w:val="00F30CA0"/>
    <w:rsid w:val="00F35398"/>
    <w:rsid w:val="00F362B8"/>
    <w:rsid w:val="00F362E2"/>
    <w:rsid w:val="00F3745B"/>
    <w:rsid w:val="00F42BB0"/>
    <w:rsid w:val="00F5214B"/>
    <w:rsid w:val="00F55AEB"/>
    <w:rsid w:val="00F625B4"/>
    <w:rsid w:val="00F67267"/>
    <w:rsid w:val="00F76EF3"/>
    <w:rsid w:val="00F837FD"/>
    <w:rsid w:val="00F876EF"/>
    <w:rsid w:val="00F90BB0"/>
    <w:rsid w:val="00F9262D"/>
    <w:rsid w:val="00F937EA"/>
    <w:rsid w:val="00F951C7"/>
    <w:rsid w:val="00FA560F"/>
    <w:rsid w:val="00FB1350"/>
    <w:rsid w:val="00FD68EE"/>
    <w:rsid w:val="00FE0561"/>
    <w:rsid w:val="00FE754A"/>
    <w:rsid w:val="00FF60A0"/>
    <w:rsid w:val="010356B7"/>
    <w:rsid w:val="01044356"/>
    <w:rsid w:val="01092E43"/>
    <w:rsid w:val="011027CE"/>
    <w:rsid w:val="011B175A"/>
    <w:rsid w:val="011D6260"/>
    <w:rsid w:val="012B0DF9"/>
    <w:rsid w:val="013129F9"/>
    <w:rsid w:val="01312D03"/>
    <w:rsid w:val="01376E0A"/>
    <w:rsid w:val="01454703"/>
    <w:rsid w:val="015A60C5"/>
    <w:rsid w:val="015B3B47"/>
    <w:rsid w:val="015D4D8B"/>
    <w:rsid w:val="01661ED8"/>
    <w:rsid w:val="01722C8D"/>
    <w:rsid w:val="017D14FC"/>
    <w:rsid w:val="017F53A9"/>
    <w:rsid w:val="017F59AF"/>
    <w:rsid w:val="018F3657"/>
    <w:rsid w:val="019F18FD"/>
    <w:rsid w:val="019F6297"/>
    <w:rsid w:val="01B776DF"/>
    <w:rsid w:val="01B8645F"/>
    <w:rsid w:val="01C21610"/>
    <w:rsid w:val="01D74B57"/>
    <w:rsid w:val="01DA236F"/>
    <w:rsid w:val="01EB59B4"/>
    <w:rsid w:val="01F42A41"/>
    <w:rsid w:val="01F9274C"/>
    <w:rsid w:val="01FF0DD2"/>
    <w:rsid w:val="01FF5983"/>
    <w:rsid w:val="02187528"/>
    <w:rsid w:val="023470AD"/>
    <w:rsid w:val="023C07F8"/>
    <w:rsid w:val="024263C3"/>
    <w:rsid w:val="02480E13"/>
    <w:rsid w:val="026774FC"/>
    <w:rsid w:val="02747EBF"/>
    <w:rsid w:val="027D4F23"/>
    <w:rsid w:val="02887592"/>
    <w:rsid w:val="02AA327D"/>
    <w:rsid w:val="02AF181F"/>
    <w:rsid w:val="02BA3F8E"/>
    <w:rsid w:val="02DE0E3A"/>
    <w:rsid w:val="02E845D2"/>
    <w:rsid w:val="02EA2B78"/>
    <w:rsid w:val="02ED42DD"/>
    <w:rsid w:val="02F20765"/>
    <w:rsid w:val="030F42DA"/>
    <w:rsid w:val="0317189E"/>
    <w:rsid w:val="031A4A2D"/>
    <w:rsid w:val="032B6C3A"/>
    <w:rsid w:val="032E4D47"/>
    <w:rsid w:val="03600D99"/>
    <w:rsid w:val="036D70E8"/>
    <w:rsid w:val="03731FB8"/>
    <w:rsid w:val="037D2DCB"/>
    <w:rsid w:val="038631D7"/>
    <w:rsid w:val="03903AE7"/>
    <w:rsid w:val="039A65F4"/>
    <w:rsid w:val="03A27284"/>
    <w:rsid w:val="03A66FD9"/>
    <w:rsid w:val="03BA492B"/>
    <w:rsid w:val="03BF0DB3"/>
    <w:rsid w:val="03C40ABE"/>
    <w:rsid w:val="03D25855"/>
    <w:rsid w:val="03DA06DA"/>
    <w:rsid w:val="03E33071"/>
    <w:rsid w:val="03FC07EF"/>
    <w:rsid w:val="03FC378E"/>
    <w:rsid w:val="03FE6319"/>
    <w:rsid w:val="03FF396C"/>
    <w:rsid w:val="04122DBB"/>
    <w:rsid w:val="0446241E"/>
    <w:rsid w:val="04483539"/>
    <w:rsid w:val="04575AAE"/>
    <w:rsid w:val="04675D48"/>
    <w:rsid w:val="047F1C72"/>
    <w:rsid w:val="048E3326"/>
    <w:rsid w:val="048F148B"/>
    <w:rsid w:val="04903689"/>
    <w:rsid w:val="049F0E8C"/>
    <w:rsid w:val="04A57DAB"/>
    <w:rsid w:val="04BE2062"/>
    <w:rsid w:val="04DD0750"/>
    <w:rsid w:val="04EF43C3"/>
    <w:rsid w:val="05105E69"/>
    <w:rsid w:val="05451EB3"/>
    <w:rsid w:val="055A61EA"/>
    <w:rsid w:val="055D05C9"/>
    <w:rsid w:val="05616601"/>
    <w:rsid w:val="05713646"/>
    <w:rsid w:val="05772566"/>
    <w:rsid w:val="057831C0"/>
    <w:rsid w:val="057A490C"/>
    <w:rsid w:val="057B6B0A"/>
    <w:rsid w:val="058017C9"/>
    <w:rsid w:val="05802F92"/>
    <w:rsid w:val="058D00C3"/>
    <w:rsid w:val="059A0E8F"/>
    <w:rsid w:val="059C54B5"/>
    <w:rsid w:val="05AF06FF"/>
    <w:rsid w:val="05B00B51"/>
    <w:rsid w:val="05B2252C"/>
    <w:rsid w:val="05C212B8"/>
    <w:rsid w:val="05D1104F"/>
    <w:rsid w:val="05D17F3E"/>
    <w:rsid w:val="05E929C1"/>
    <w:rsid w:val="05E9713E"/>
    <w:rsid w:val="05EE6E49"/>
    <w:rsid w:val="05F8275C"/>
    <w:rsid w:val="05F973D8"/>
    <w:rsid w:val="061E3F20"/>
    <w:rsid w:val="061E43BC"/>
    <w:rsid w:val="062F78B2"/>
    <w:rsid w:val="06327933"/>
    <w:rsid w:val="06361CA0"/>
    <w:rsid w:val="063F30A7"/>
    <w:rsid w:val="06581AF4"/>
    <w:rsid w:val="06601CDF"/>
    <w:rsid w:val="06645976"/>
    <w:rsid w:val="06723C94"/>
    <w:rsid w:val="068648B3"/>
    <w:rsid w:val="06A607F6"/>
    <w:rsid w:val="06BD5FB2"/>
    <w:rsid w:val="06C013A0"/>
    <w:rsid w:val="06ED47ED"/>
    <w:rsid w:val="06F91077"/>
    <w:rsid w:val="06FB9532"/>
    <w:rsid w:val="06FD1204"/>
    <w:rsid w:val="070F2971"/>
    <w:rsid w:val="07266330"/>
    <w:rsid w:val="074573FA"/>
    <w:rsid w:val="07593D76"/>
    <w:rsid w:val="0781725F"/>
    <w:rsid w:val="07AC57C1"/>
    <w:rsid w:val="07BD791C"/>
    <w:rsid w:val="07BE70C4"/>
    <w:rsid w:val="07BF3289"/>
    <w:rsid w:val="07BF4598"/>
    <w:rsid w:val="07C929A1"/>
    <w:rsid w:val="07D71D2D"/>
    <w:rsid w:val="07DB74CC"/>
    <w:rsid w:val="082779ED"/>
    <w:rsid w:val="08321601"/>
    <w:rsid w:val="084837A5"/>
    <w:rsid w:val="08493425"/>
    <w:rsid w:val="0851119B"/>
    <w:rsid w:val="08610455"/>
    <w:rsid w:val="087627DA"/>
    <w:rsid w:val="087C32B0"/>
    <w:rsid w:val="087FEA34"/>
    <w:rsid w:val="08BA6A96"/>
    <w:rsid w:val="08C14368"/>
    <w:rsid w:val="08C43EC2"/>
    <w:rsid w:val="08D8367F"/>
    <w:rsid w:val="08F1073B"/>
    <w:rsid w:val="08F47141"/>
    <w:rsid w:val="09220511"/>
    <w:rsid w:val="09241E8E"/>
    <w:rsid w:val="09334103"/>
    <w:rsid w:val="09673BFD"/>
    <w:rsid w:val="096F3207"/>
    <w:rsid w:val="098A1337"/>
    <w:rsid w:val="09A84666"/>
    <w:rsid w:val="09BC6592"/>
    <w:rsid w:val="09CA1CEA"/>
    <w:rsid w:val="09DD383B"/>
    <w:rsid w:val="09E36FCF"/>
    <w:rsid w:val="09EB63D4"/>
    <w:rsid w:val="09F27F5D"/>
    <w:rsid w:val="0A005C1C"/>
    <w:rsid w:val="0A0B6909"/>
    <w:rsid w:val="0A1A36A0"/>
    <w:rsid w:val="0A2F04FD"/>
    <w:rsid w:val="0A34424A"/>
    <w:rsid w:val="0A6E7F4C"/>
    <w:rsid w:val="0A8452CE"/>
    <w:rsid w:val="0AA53284"/>
    <w:rsid w:val="0AADBD4D"/>
    <w:rsid w:val="0AB53C55"/>
    <w:rsid w:val="0AB71035"/>
    <w:rsid w:val="0AB822A5"/>
    <w:rsid w:val="0AE822B9"/>
    <w:rsid w:val="0AF33383"/>
    <w:rsid w:val="0AF61D8A"/>
    <w:rsid w:val="0B083329"/>
    <w:rsid w:val="0B100735"/>
    <w:rsid w:val="0B15110A"/>
    <w:rsid w:val="0B20514C"/>
    <w:rsid w:val="0B216451"/>
    <w:rsid w:val="0B2911B4"/>
    <w:rsid w:val="0B323328"/>
    <w:rsid w:val="0B4A4E15"/>
    <w:rsid w:val="0B7C6285"/>
    <w:rsid w:val="0B813DCE"/>
    <w:rsid w:val="0B877338"/>
    <w:rsid w:val="0B8F3202"/>
    <w:rsid w:val="0B934C11"/>
    <w:rsid w:val="0BA431A7"/>
    <w:rsid w:val="0BB30FB1"/>
    <w:rsid w:val="0BCC0899"/>
    <w:rsid w:val="0BFF25BC"/>
    <w:rsid w:val="0C045C32"/>
    <w:rsid w:val="0C234D7A"/>
    <w:rsid w:val="0C5E7210"/>
    <w:rsid w:val="0C824D94"/>
    <w:rsid w:val="0C8A44BE"/>
    <w:rsid w:val="0CAB5F58"/>
    <w:rsid w:val="0CBB61F2"/>
    <w:rsid w:val="0CEE2E7D"/>
    <w:rsid w:val="0D291939"/>
    <w:rsid w:val="0D3122B2"/>
    <w:rsid w:val="0D3C2711"/>
    <w:rsid w:val="0D4D3563"/>
    <w:rsid w:val="0D511F69"/>
    <w:rsid w:val="0D5122D8"/>
    <w:rsid w:val="0D54282A"/>
    <w:rsid w:val="0DA51322"/>
    <w:rsid w:val="0DA6056B"/>
    <w:rsid w:val="0DA935E8"/>
    <w:rsid w:val="0DB553D3"/>
    <w:rsid w:val="0DD54741"/>
    <w:rsid w:val="0DD7907D"/>
    <w:rsid w:val="0DD95345"/>
    <w:rsid w:val="0DE201D3"/>
    <w:rsid w:val="0DE23A56"/>
    <w:rsid w:val="0DFF786C"/>
    <w:rsid w:val="0E0F105C"/>
    <w:rsid w:val="0E1764AF"/>
    <w:rsid w:val="0E1B4EB5"/>
    <w:rsid w:val="0E1F0038"/>
    <w:rsid w:val="0E201B3A"/>
    <w:rsid w:val="0E250E55"/>
    <w:rsid w:val="0E2608EE"/>
    <w:rsid w:val="0E2B2934"/>
    <w:rsid w:val="0E321257"/>
    <w:rsid w:val="0E4A7F2A"/>
    <w:rsid w:val="0E5928AD"/>
    <w:rsid w:val="0E5C591E"/>
    <w:rsid w:val="0E5F3020"/>
    <w:rsid w:val="0E5F75D2"/>
    <w:rsid w:val="0E84127D"/>
    <w:rsid w:val="0E871FE6"/>
    <w:rsid w:val="0EA0672E"/>
    <w:rsid w:val="0ECE1FF2"/>
    <w:rsid w:val="0ED85268"/>
    <w:rsid w:val="0EDA2E47"/>
    <w:rsid w:val="0EDF0E07"/>
    <w:rsid w:val="0EFA2FF8"/>
    <w:rsid w:val="0EFD5D15"/>
    <w:rsid w:val="0EFD71C8"/>
    <w:rsid w:val="0F0D443D"/>
    <w:rsid w:val="0F1F5A50"/>
    <w:rsid w:val="0F20182E"/>
    <w:rsid w:val="0F294D7C"/>
    <w:rsid w:val="0F2B28AB"/>
    <w:rsid w:val="0F323CB0"/>
    <w:rsid w:val="0F3320FE"/>
    <w:rsid w:val="0F37841B"/>
    <w:rsid w:val="0F46124C"/>
    <w:rsid w:val="0F57032B"/>
    <w:rsid w:val="0F5735B8"/>
    <w:rsid w:val="0F611949"/>
    <w:rsid w:val="0F7605E9"/>
    <w:rsid w:val="0F7A2ADB"/>
    <w:rsid w:val="0F7B24F3"/>
    <w:rsid w:val="0F7D0098"/>
    <w:rsid w:val="0FA04CB1"/>
    <w:rsid w:val="0FA201B4"/>
    <w:rsid w:val="0FA9352D"/>
    <w:rsid w:val="0FAC4C5F"/>
    <w:rsid w:val="0FAD05C2"/>
    <w:rsid w:val="0FBA06D1"/>
    <w:rsid w:val="0FE07C99"/>
    <w:rsid w:val="0FE35B1A"/>
    <w:rsid w:val="0FEA3E2B"/>
    <w:rsid w:val="0FEF02B3"/>
    <w:rsid w:val="0FFB7FD7"/>
    <w:rsid w:val="0FFBDDF9"/>
    <w:rsid w:val="0FFE9ACD"/>
    <w:rsid w:val="0FFF65FA"/>
    <w:rsid w:val="10017D6F"/>
    <w:rsid w:val="10036F54"/>
    <w:rsid w:val="10281712"/>
    <w:rsid w:val="104A7DFD"/>
    <w:rsid w:val="1058445F"/>
    <w:rsid w:val="10701629"/>
    <w:rsid w:val="107409F0"/>
    <w:rsid w:val="107976E0"/>
    <w:rsid w:val="10923340"/>
    <w:rsid w:val="109F280F"/>
    <w:rsid w:val="10B74479"/>
    <w:rsid w:val="10B85C94"/>
    <w:rsid w:val="10C92D1E"/>
    <w:rsid w:val="10DB5933"/>
    <w:rsid w:val="10FB4D9E"/>
    <w:rsid w:val="11025669"/>
    <w:rsid w:val="11044D71"/>
    <w:rsid w:val="11196A9C"/>
    <w:rsid w:val="11285BF9"/>
    <w:rsid w:val="11286DA9"/>
    <w:rsid w:val="114A726B"/>
    <w:rsid w:val="115433FE"/>
    <w:rsid w:val="117016A9"/>
    <w:rsid w:val="11910609"/>
    <w:rsid w:val="119463E5"/>
    <w:rsid w:val="11B4198D"/>
    <w:rsid w:val="11B5219D"/>
    <w:rsid w:val="11C12C43"/>
    <w:rsid w:val="11C1527A"/>
    <w:rsid w:val="11DC1F34"/>
    <w:rsid w:val="12132537"/>
    <w:rsid w:val="121C345B"/>
    <w:rsid w:val="121D3BF2"/>
    <w:rsid w:val="1222054A"/>
    <w:rsid w:val="122D46FC"/>
    <w:rsid w:val="12343958"/>
    <w:rsid w:val="12442D06"/>
    <w:rsid w:val="127F0CDB"/>
    <w:rsid w:val="12816876"/>
    <w:rsid w:val="12992410"/>
    <w:rsid w:val="12C34D97"/>
    <w:rsid w:val="12C75EAF"/>
    <w:rsid w:val="12D70B57"/>
    <w:rsid w:val="12DA0C7B"/>
    <w:rsid w:val="12E16087"/>
    <w:rsid w:val="12FD3403"/>
    <w:rsid w:val="130D4EC4"/>
    <w:rsid w:val="13272F7A"/>
    <w:rsid w:val="132A1569"/>
    <w:rsid w:val="13465DAC"/>
    <w:rsid w:val="136A056A"/>
    <w:rsid w:val="137E39D6"/>
    <w:rsid w:val="13833B2E"/>
    <w:rsid w:val="138F74A5"/>
    <w:rsid w:val="13992037"/>
    <w:rsid w:val="13CA5182"/>
    <w:rsid w:val="13CD6C60"/>
    <w:rsid w:val="13D991B9"/>
    <w:rsid w:val="13E7063F"/>
    <w:rsid w:val="13EB21F9"/>
    <w:rsid w:val="13EB7BF1"/>
    <w:rsid w:val="13F07810"/>
    <w:rsid w:val="13FA1B11"/>
    <w:rsid w:val="140160BB"/>
    <w:rsid w:val="143940BA"/>
    <w:rsid w:val="143F1847"/>
    <w:rsid w:val="14435C1D"/>
    <w:rsid w:val="14480D38"/>
    <w:rsid w:val="14596B6E"/>
    <w:rsid w:val="14782CA6"/>
    <w:rsid w:val="147F2631"/>
    <w:rsid w:val="1488058A"/>
    <w:rsid w:val="14B33D84"/>
    <w:rsid w:val="14BA1BCC"/>
    <w:rsid w:val="14D36421"/>
    <w:rsid w:val="14D72CBF"/>
    <w:rsid w:val="14D81394"/>
    <w:rsid w:val="14DB4F49"/>
    <w:rsid w:val="14E135FC"/>
    <w:rsid w:val="14E148EB"/>
    <w:rsid w:val="14E50AEE"/>
    <w:rsid w:val="14F55AF2"/>
    <w:rsid w:val="14F63574"/>
    <w:rsid w:val="15031585"/>
    <w:rsid w:val="151505A6"/>
    <w:rsid w:val="15165677"/>
    <w:rsid w:val="151E215B"/>
    <w:rsid w:val="15297246"/>
    <w:rsid w:val="155457B5"/>
    <w:rsid w:val="1555138F"/>
    <w:rsid w:val="155C2B52"/>
    <w:rsid w:val="156679EB"/>
    <w:rsid w:val="15703F60"/>
    <w:rsid w:val="157141CF"/>
    <w:rsid w:val="1572630F"/>
    <w:rsid w:val="15807C55"/>
    <w:rsid w:val="15A54611"/>
    <w:rsid w:val="15BA5841"/>
    <w:rsid w:val="15CC6A4F"/>
    <w:rsid w:val="15CD7D54"/>
    <w:rsid w:val="15D12754"/>
    <w:rsid w:val="15D370F1"/>
    <w:rsid w:val="15D95D65"/>
    <w:rsid w:val="15ED2F23"/>
    <w:rsid w:val="15EE40EF"/>
    <w:rsid w:val="15EF5D0A"/>
    <w:rsid w:val="15F1120D"/>
    <w:rsid w:val="15F8661A"/>
    <w:rsid w:val="160149C3"/>
    <w:rsid w:val="160C12EC"/>
    <w:rsid w:val="16196B4E"/>
    <w:rsid w:val="16232CE1"/>
    <w:rsid w:val="163A2FC4"/>
    <w:rsid w:val="163BBC82"/>
    <w:rsid w:val="164A2BA1"/>
    <w:rsid w:val="164B4D9F"/>
    <w:rsid w:val="16504AAA"/>
    <w:rsid w:val="166E331E"/>
    <w:rsid w:val="16857503"/>
    <w:rsid w:val="16895F09"/>
    <w:rsid w:val="168B1440"/>
    <w:rsid w:val="16984F89"/>
    <w:rsid w:val="169F9D8B"/>
    <w:rsid w:val="16AD73C2"/>
    <w:rsid w:val="16B03DD9"/>
    <w:rsid w:val="16B75753"/>
    <w:rsid w:val="16D428F2"/>
    <w:rsid w:val="16E31A9A"/>
    <w:rsid w:val="16F51D16"/>
    <w:rsid w:val="172151EF"/>
    <w:rsid w:val="17356021"/>
    <w:rsid w:val="176E3BFD"/>
    <w:rsid w:val="177F0033"/>
    <w:rsid w:val="17823040"/>
    <w:rsid w:val="178FA108"/>
    <w:rsid w:val="17957055"/>
    <w:rsid w:val="179729F9"/>
    <w:rsid w:val="17A47430"/>
    <w:rsid w:val="17B865FB"/>
    <w:rsid w:val="17BE2726"/>
    <w:rsid w:val="17BE5CF2"/>
    <w:rsid w:val="17DD5536"/>
    <w:rsid w:val="17E93829"/>
    <w:rsid w:val="17F67182"/>
    <w:rsid w:val="17FEB1A6"/>
    <w:rsid w:val="17FFD94C"/>
    <w:rsid w:val="180D1A9F"/>
    <w:rsid w:val="18223594"/>
    <w:rsid w:val="18553EFB"/>
    <w:rsid w:val="189873C9"/>
    <w:rsid w:val="189F55F4"/>
    <w:rsid w:val="18A706B9"/>
    <w:rsid w:val="18A85F03"/>
    <w:rsid w:val="18BD2625"/>
    <w:rsid w:val="18C474BD"/>
    <w:rsid w:val="18CA0730"/>
    <w:rsid w:val="18D46C0C"/>
    <w:rsid w:val="18D86A52"/>
    <w:rsid w:val="18DB2FE9"/>
    <w:rsid w:val="18E83469"/>
    <w:rsid w:val="18FB610D"/>
    <w:rsid w:val="18FBC18D"/>
    <w:rsid w:val="191E5B42"/>
    <w:rsid w:val="19464B08"/>
    <w:rsid w:val="194E6038"/>
    <w:rsid w:val="19625234"/>
    <w:rsid w:val="196755ED"/>
    <w:rsid w:val="19707ECA"/>
    <w:rsid w:val="19845520"/>
    <w:rsid w:val="19862921"/>
    <w:rsid w:val="19923902"/>
    <w:rsid w:val="19B16315"/>
    <w:rsid w:val="19BB1D72"/>
    <w:rsid w:val="19D47025"/>
    <w:rsid w:val="19DF017E"/>
    <w:rsid w:val="19E0603D"/>
    <w:rsid w:val="19EDAAB4"/>
    <w:rsid w:val="19F426A2"/>
    <w:rsid w:val="19F659B4"/>
    <w:rsid w:val="1A0D324C"/>
    <w:rsid w:val="1A0D3B77"/>
    <w:rsid w:val="1A2A0D26"/>
    <w:rsid w:val="1A2E1582"/>
    <w:rsid w:val="1A302507"/>
    <w:rsid w:val="1A33351B"/>
    <w:rsid w:val="1A4511A7"/>
    <w:rsid w:val="1A454C9B"/>
    <w:rsid w:val="1A4F3CB5"/>
    <w:rsid w:val="1A5D3284"/>
    <w:rsid w:val="1A7F5B09"/>
    <w:rsid w:val="1A85418F"/>
    <w:rsid w:val="1A95442A"/>
    <w:rsid w:val="1AB958E3"/>
    <w:rsid w:val="1ACC55AF"/>
    <w:rsid w:val="1AD00D8B"/>
    <w:rsid w:val="1AEB2C3A"/>
    <w:rsid w:val="1AFB5B12"/>
    <w:rsid w:val="1B0468EF"/>
    <w:rsid w:val="1B05696E"/>
    <w:rsid w:val="1B225312"/>
    <w:rsid w:val="1B2536BD"/>
    <w:rsid w:val="1B4974C6"/>
    <w:rsid w:val="1B4D553A"/>
    <w:rsid w:val="1B5F3221"/>
    <w:rsid w:val="1B6C10A6"/>
    <w:rsid w:val="1B7EBAAE"/>
    <w:rsid w:val="1B810BAF"/>
    <w:rsid w:val="1B872AB8"/>
    <w:rsid w:val="1B8C5117"/>
    <w:rsid w:val="1B9DC791"/>
    <w:rsid w:val="1BA323E9"/>
    <w:rsid w:val="1BAC5276"/>
    <w:rsid w:val="1BAEEBC6"/>
    <w:rsid w:val="1BB77025"/>
    <w:rsid w:val="1BC11999"/>
    <w:rsid w:val="1BD121D6"/>
    <w:rsid w:val="1BE3006B"/>
    <w:rsid w:val="1BE779F0"/>
    <w:rsid w:val="1BED622E"/>
    <w:rsid w:val="1BF68029"/>
    <w:rsid w:val="1BFD9CB8"/>
    <w:rsid w:val="1C21085A"/>
    <w:rsid w:val="1C22439B"/>
    <w:rsid w:val="1C5D0DC1"/>
    <w:rsid w:val="1C702A36"/>
    <w:rsid w:val="1C833C55"/>
    <w:rsid w:val="1C9A7CBA"/>
    <w:rsid w:val="1C9F98F1"/>
    <w:rsid w:val="1CB30F21"/>
    <w:rsid w:val="1CBA412F"/>
    <w:rsid w:val="1CC96948"/>
    <w:rsid w:val="1CDD7510"/>
    <w:rsid w:val="1CE32FE5"/>
    <w:rsid w:val="1CFC5E9D"/>
    <w:rsid w:val="1D016AA2"/>
    <w:rsid w:val="1D214DD8"/>
    <w:rsid w:val="1D277E4F"/>
    <w:rsid w:val="1D2C40BC"/>
    <w:rsid w:val="1D3A5A83"/>
    <w:rsid w:val="1D3DB0C0"/>
    <w:rsid w:val="1D3F1E0A"/>
    <w:rsid w:val="1D4110DC"/>
    <w:rsid w:val="1D420B90"/>
    <w:rsid w:val="1D444093"/>
    <w:rsid w:val="1D4C2506"/>
    <w:rsid w:val="1D5A0A48"/>
    <w:rsid w:val="1D5A4FA4"/>
    <w:rsid w:val="1D5EBFDC"/>
    <w:rsid w:val="1D6D6F60"/>
    <w:rsid w:val="1D6FF0C5"/>
    <w:rsid w:val="1D7B096A"/>
    <w:rsid w:val="1D7F2458"/>
    <w:rsid w:val="1D881CA7"/>
    <w:rsid w:val="1D972EF2"/>
    <w:rsid w:val="1D9733CE"/>
    <w:rsid w:val="1D9B2E84"/>
    <w:rsid w:val="1D9FF19F"/>
    <w:rsid w:val="1DAB4D3C"/>
    <w:rsid w:val="1DB64BD2"/>
    <w:rsid w:val="1DB9D57D"/>
    <w:rsid w:val="1DBA3CD2"/>
    <w:rsid w:val="1DBCEBE9"/>
    <w:rsid w:val="1DCF03F4"/>
    <w:rsid w:val="1DD20108"/>
    <w:rsid w:val="1DD94587"/>
    <w:rsid w:val="1DDB1E4C"/>
    <w:rsid w:val="1DE73276"/>
    <w:rsid w:val="1DEA1639"/>
    <w:rsid w:val="1DED8D56"/>
    <w:rsid w:val="1DFBC378"/>
    <w:rsid w:val="1DFFD7E9"/>
    <w:rsid w:val="1E1B9620"/>
    <w:rsid w:val="1E274306"/>
    <w:rsid w:val="1E3801C0"/>
    <w:rsid w:val="1E396831"/>
    <w:rsid w:val="1E42510C"/>
    <w:rsid w:val="1E5209CD"/>
    <w:rsid w:val="1E524BCD"/>
    <w:rsid w:val="1E574E55"/>
    <w:rsid w:val="1E5A29B0"/>
    <w:rsid w:val="1E757C88"/>
    <w:rsid w:val="1E775389"/>
    <w:rsid w:val="1E7FE878"/>
    <w:rsid w:val="1E9373FF"/>
    <w:rsid w:val="1E99393B"/>
    <w:rsid w:val="1EA62707"/>
    <w:rsid w:val="1EBE5AFE"/>
    <w:rsid w:val="1ED744A9"/>
    <w:rsid w:val="1EDB3913"/>
    <w:rsid w:val="1EDC770E"/>
    <w:rsid w:val="1EF30D77"/>
    <w:rsid w:val="1EF53A59"/>
    <w:rsid w:val="1EF724CD"/>
    <w:rsid w:val="1F061D98"/>
    <w:rsid w:val="1F173705"/>
    <w:rsid w:val="1F271CAA"/>
    <w:rsid w:val="1F27753E"/>
    <w:rsid w:val="1F2D2B79"/>
    <w:rsid w:val="1F2F5359"/>
    <w:rsid w:val="1F300115"/>
    <w:rsid w:val="1F3D1928"/>
    <w:rsid w:val="1F3DCF1F"/>
    <w:rsid w:val="1F3F2BD4"/>
    <w:rsid w:val="1F52137F"/>
    <w:rsid w:val="1F57F602"/>
    <w:rsid w:val="1F630551"/>
    <w:rsid w:val="1F6E0A9C"/>
    <w:rsid w:val="1F77204B"/>
    <w:rsid w:val="1F7F2339"/>
    <w:rsid w:val="1F7FB072"/>
    <w:rsid w:val="1F7FF40F"/>
    <w:rsid w:val="1F810269"/>
    <w:rsid w:val="1F8A6E8A"/>
    <w:rsid w:val="1F8C0B55"/>
    <w:rsid w:val="1F9B4E85"/>
    <w:rsid w:val="1F9FB5D6"/>
    <w:rsid w:val="1FABEC85"/>
    <w:rsid w:val="1FAD0FCC"/>
    <w:rsid w:val="1FB16C2A"/>
    <w:rsid w:val="1FB32A1E"/>
    <w:rsid w:val="1FB56AE4"/>
    <w:rsid w:val="1FBA54B1"/>
    <w:rsid w:val="1FBD88CC"/>
    <w:rsid w:val="1FBE71A1"/>
    <w:rsid w:val="1FBFE6E6"/>
    <w:rsid w:val="1FC78945"/>
    <w:rsid w:val="1FD665CB"/>
    <w:rsid w:val="1FDE39D7"/>
    <w:rsid w:val="1FDE9620"/>
    <w:rsid w:val="1FE223DD"/>
    <w:rsid w:val="1FEFC883"/>
    <w:rsid w:val="1FF41DD7"/>
    <w:rsid w:val="1FF84581"/>
    <w:rsid w:val="1FFB6AA7"/>
    <w:rsid w:val="1FFB9E00"/>
    <w:rsid w:val="1FFBA718"/>
    <w:rsid w:val="1FFD70EA"/>
    <w:rsid w:val="1FFD751E"/>
    <w:rsid w:val="1FFD8180"/>
    <w:rsid w:val="1FFE44FC"/>
    <w:rsid w:val="1FFF900C"/>
    <w:rsid w:val="200831DC"/>
    <w:rsid w:val="20085C13"/>
    <w:rsid w:val="203A086E"/>
    <w:rsid w:val="20504C0F"/>
    <w:rsid w:val="20520081"/>
    <w:rsid w:val="20656BE4"/>
    <w:rsid w:val="20780352"/>
    <w:rsid w:val="2086369E"/>
    <w:rsid w:val="208E01F1"/>
    <w:rsid w:val="208F7F77"/>
    <w:rsid w:val="20A7251B"/>
    <w:rsid w:val="20CB43CD"/>
    <w:rsid w:val="20D719F1"/>
    <w:rsid w:val="20D9626F"/>
    <w:rsid w:val="20EC0311"/>
    <w:rsid w:val="21092DA5"/>
    <w:rsid w:val="21186CA9"/>
    <w:rsid w:val="211EE26C"/>
    <w:rsid w:val="212D6B7C"/>
    <w:rsid w:val="21471D75"/>
    <w:rsid w:val="21536DBC"/>
    <w:rsid w:val="21822EDF"/>
    <w:rsid w:val="21836286"/>
    <w:rsid w:val="218B765A"/>
    <w:rsid w:val="219B78EA"/>
    <w:rsid w:val="21A11C9A"/>
    <w:rsid w:val="21B02BB6"/>
    <w:rsid w:val="21C34AF1"/>
    <w:rsid w:val="21DD569B"/>
    <w:rsid w:val="21E22163"/>
    <w:rsid w:val="21E75FAA"/>
    <w:rsid w:val="220430D1"/>
    <w:rsid w:val="22184B94"/>
    <w:rsid w:val="221A028D"/>
    <w:rsid w:val="221B6805"/>
    <w:rsid w:val="22226190"/>
    <w:rsid w:val="224846E1"/>
    <w:rsid w:val="22610E74"/>
    <w:rsid w:val="2267537C"/>
    <w:rsid w:val="226755FF"/>
    <w:rsid w:val="22690B02"/>
    <w:rsid w:val="227B6CB0"/>
    <w:rsid w:val="227F0AD1"/>
    <w:rsid w:val="229178EF"/>
    <w:rsid w:val="22A144DF"/>
    <w:rsid w:val="22BD0170"/>
    <w:rsid w:val="22CF3D2A"/>
    <w:rsid w:val="22D05544"/>
    <w:rsid w:val="22D43A35"/>
    <w:rsid w:val="22EE45DF"/>
    <w:rsid w:val="22F6749D"/>
    <w:rsid w:val="233E54C4"/>
    <w:rsid w:val="234704F0"/>
    <w:rsid w:val="234C4978"/>
    <w:rsid w:val="23693F28"/>
    <w:rsid w:val="236E4B2D"/>
    <w:rsid w:val="23786BBE"/>
    <w:rsid w:val="237E1179"/>
    <w:rsid w:val="2392714D"/>
    <w:rsid w:val="23B72421"/>
    <w:rsid w:val="23C24E74"/>
    <w:rsid w:val="23D950D0"/>
    <w:rsid w:val="23DD0DC1"/>
    <w:rsid w:val="23E02EAB"/>
    <w:rsid w:val="23ED6700"/>
    <w:rsid w:val="23EFBE43"/>
    <w:rsid w:val="23F71743"/>
    <w:rsid w:val="240007EE"/>
    <w:rsid w:val="240B1533"/>
    <w:rsid w:val="240E58FC"/>
    <w:rsid w:val="24190849"/>
    <w:rsid w:val="242529A5"/>
    <w:rsid w:val="243840DE"/>
    <w:rsid w:val="243B75B3"/>
    <w:rsid w:val="244079C4"/>
    <w:rsid w:val="245A642E"/>
    <w:rsid w:val="246B4DD0"/>
    <w:rsid w:val="24832476"/>
    <w:rsid w:val="24943641"/>
    <w:rsid w:val="249D42E2"/>
    <w:rsid w:val="24A429AB"/>
    <w:rsid w:val="24A54BEC"/>
    <w:rsid w:val="24B73BCA"/>
    <w:rsid w:val="24DC0587"/>
    <w:rsid w:val="24E14A0E"/>
    <w:rsid w:val="24E70513"/>
    <w:rsid w:val="24EB0ADA"/>
    <w:rsid w:val="24EF17A6"/>
    <w:rsid w:val="24FA33BA"/>
    <w:rsid w:val="25090151"/>
    <w:rsid w:val="252C3793"/>
    <w:rsid w:val="25354498"/>
    <w:rsid w:val="25396B3D"/>
    <w:rsid w:val="253B22C4"/>
    <w:rsid w:val="254479BB"/>
    <w:rsid w:val="255B68D6"/>
    <w:rsid w:val="25626261"/>
    <w:rsid w:val="256B10EF"/>
    <w:rsid w:val="258B03EA"/>
    <w:rsid w:val="258B5307"/>
    <w:rsid w:val="258C5B68"/>
    <w:rsid w:val="25997E6B"/>
    <w:rsid w:val="25AE4162"/>
    <w:rsid w:val="25C7728B"/>
    <w:rsid w:val="25CE2ACA"/>
    <w:rsid w:val="25DF4931"/>
    <w:rsid w:val="25F96983"/>
    <w:rsid w:val="25FB7587"/>
    <w:rsid w:val="260E79FF"/>
    <w:rsid w:val="26144C1A"/>
    <w:rsid w:val="26153BFB"/>
    <w:rsid w:val="26197F8E"/>
    <w:rsid w:val="26220A96"/>
    <w:rsid w:val="262779DE"/>
    <w:rsid w:val="262827A7"/>
    <w:rsid w:val="262C2AF4"/>
    <w:rsid w:val="26320118"/>
    <w:rsid w:val="2636468D"/>
    <w:rsid w:val="266848F6"/>
    <w:rsid w:val="26712A32"/>
    <w:rsid w:val="267EFD33"/>
    <w:rsid w:val="268C261C"/>
    <w:rsid w:val="26CF3E93"/>
    <w:rsid w:val="26D047A3"/>
    <w:rsid w:val="26E76E1D"/>
    <w:rsid w:val="26FB6DC6"/>
    <w:rsid w:val="270068A7"/>
    <w:rsid w:val="27384AB7"/>
    <w:rsid w:val="273D0F18"/>
    <w:rsid w:val="274E615D"/>
    <w:rsid w:val="274F5E0D"/>
    <w:rsid w:val="2750388E"/>
    <w:rsid w:val="27580973"/>
    <w:rsid w:val="27684462"/>
    <w:rsid w:val="276D9F8E"/>
    <w:rsid w:val="27865F67"/>
    <w:rsid w:val="2799225D"/>
    <w:rsid w:val="279E360D"/>
    <w:rsid w:val="27A44D92"/>
    <w:rsid w:val="27A669CC"/>
    <w:rsid w:val="27A9199E"/>
    <w:rsid w:val="27B51D84"/>
    <w:rsid w:val="27B82AA4"/>
    <w:rsid w:val="27B92BCF"/>
    <w:rsid w:val="27BF73C5"/>
    <w:rsid w:val="27C869D0"/>
    <w:rsid w:val="27CF1BDE"/>
    <w:rsid w:val="27DF6240"/>
    <w:rsid w:val="27E61803"/>
    <w:rsid w:val="27EBEB51"/>
    <w:rsid w:val="27ED6C10"/>
    <w:rsid w:val="27F324A6"/>
    <w:rsid w:val="27F7751F"/>
    <w:rsid w:val="27FE272D"/>
    <w:rsid w:val="280E1364"/>
    <w:rsid w:val="28187A54"/>
    <w:rsid w:val="281A6031"/>
    <w:rsid w:val="28315B47"/>
    <w:rsid w:val="284353DB"/>
    <w:rsid w:val="285A07CF"/>
    <w:rsid w:val="285F12C1"/>
    <w:rsid w:val="28960322"/>
    <w:rsid w:val="28A87343"/>
    <w:rsid w:val="28AE59C9"/>
    <w:rsid w:val="28AE7633"/>
    <w:rsid w:val="28B21AC7"/>
    <w:rsid w:val="28BC055D"/>
    <w:rsid w:val="28C334D0"/>
    <w:rsid w:val="28D97B12"/>
    <w:rsid w:val="28EE4234"/>
    <w:rsid w:val="28F17E5A"/>
    <w:rsid w:val="2942121D"/>
    <w:rsid w:val="29590CA3"/>
    <w:rsid w:val="29683EFE"/>
    <w:rsid w:val="297EE438"/>
    <w:rsid w:val="298132E5"/>
    <w:rsid w:val="29876525"/>
    <w:rsid w:val="298A0528"/>
    <w:rsid w:val="298C1566"/>
    <w:rsid w:val="299A60D1"/>
    <w:rsid w:val="29A03EF6"/>
    <w:rsid w:val="29A651D2"/>
    <w:rsid w:val="29D741B2"/>
    <w:rsid w:val="29E11888"/>
    <w:rsid w:val="29EF69D4"/>
    <w:rsid w:val="2A16751A"/>
    <w:rsid w:val="2A475AEA"/>
    <w:rsid w:val="2A4C5246"/>
    <w:rsid w:val="2A6D37AC"/>
    <w:rsid w:val="2A6F6CAF"/>
    <w:rsid w:val="2A756EFC"/>
    <w:rsid w:val="2A7E7438"/>
    <w:rsid w:val="2A7F26EF"/>
    <w:rsid w:val="2A93665E"/>
    <w:rsid w:val="2AAB7A0D"/>
    <w:rsid w:val="2AB17718"/>
    <w:rsid w:val="2AC32766"/>
    <w:rsid w:val="2ACC3ABC"/>
    <w:rsid w:val="2ACF1E2C"/>
    <w:rsid w:val="2AE8703B"/>
    <w:rsid w:val="2AEE177B"/>
    <w:rsid w:val="2AF01F95"/>
    <w:rsid w:val="2AF163C6"/>
    <w:rsid w:val="2AF68EE0"/>
    <w:rsid w:val="2AFA300F"/>
    <w:rsid w:val="2AFE57C8"/>
    <w:rsid w:val="2B157704"/>
    <w:rsid w:val="2B210CD1"/>
    <w:rsid w:val="2B316D6D"/>
    <w:rsid w:val="2B33446E"/>
    <w:rsid w:val="2B427A10"/>
    <w:rsid w:val="2B533AAB"/>
    <w:rsid w:val="2B595843"/>
    <w:rsid w:val="2B6644D8"/>
    <w:rsid w:val="2B73CFFD"/>
    <w:rsid w:val="2B74F5CC"/>
    <w:rsid w:val="2B774AA3"/>
    <w:rsid w:val="2B7D4843"/>
    <w:rsid w:val="2B7D6935"/>
    <w:rsid w:val="2B8F1447"/>
    <w:rsid w:val="2BA9412C"/>
    <w:rsid w:val="2BAE6336"/>
    <w:rsid w:val="2BC05357"/>
    <w:rsid w:val="2BCA5C66"/>
    <w:rsid w:val="2BD94898"/>
    <w:rsid w:val="2BDAB78F"/>
    <w:rsid w:val="2BEB619B"/>
    <w:rsid w:val="2BF264DB"/>
    <w:rsid w:val="2BF75ECE"/>
    <w:rsid w:val="2BFE8F55"/>
    <w:rsid w:val="2C0010B8"/>
    <w:rsid w:val="2C175D66"/>
    <w:rsid w:val="2C353877"/>
    <w:rsid w:val="2C5F0A85"/>
    <w:rsid w:val="2C670B38"/>
    <w:rsid w:val="2C677005"/>
    <w:rsid w:val="2C786BA5"/>
    <w:rsid w:val="2C792587"/>
    <w:rsid w:val="2C7C7C88"/>
    <w:rsid w:val="2C8640C1"/>
    <w:rsid w:val="2C884632"/>
    <w:rsid w:val="2CA220C6"/>
    <w:rsid w:val="2CB93254"/>
    <w:rsid w:val="2CCB328B"/>
    <w:rsid w:val="2CD05FD9"/>
    <w:rsid w:val="2CF47832"/>
    <w:rsid w:val="2CF540CF"/>
    <w:rsid w:val="2CF85053"/>
    <w:rsid w:val="2CFC72DD"/>
    <w:rsid w:val="2D0A1C4E"/>
    <w:rsid w:val="2D0E2A7A"/>
    <w:rsid w:val="2D190E0B"/>
    <w:rsid w:val="2D2F4BE6"/>
    <w:rsid w:val="2D300A31"/>
    <w:rsid w:val="2D38CC08"/>
    <w:rsid w:val="2D3C75E5"/>
    <w:rsid w:val="2D3FFFC2"/>
    <w:rsid w:val="2D4B28DF"/>
    <w:rsid w:val="2D4F4FE2"/>
    <w:rsid w:val="2D5F2439"/>
    <w:rsid w:val="2D69155B"/>
    <w:rsid w:val="2D7B562D"/>
    <w:rsid w:val="2D940467"/>
    <w:rsid w:val="2DBA0995"/>
    <w:rsid w:val="2DDF7BF5"/>
    <w:rsid w:val="2DF45482"/>
    <w:rsid w:val="2DFD2C37"/>
    <w:rsid w:val="2DFE581A"/>
    <w:rsid w:val="2E4A4A00"/>
    <w:rsid w:val="2E542D6F"/>
    <w:rsid w:val="2E9C43C4"/>
    <w:rsid w:val="2E9D3186"/>
    <w:rsid w:val="2EAE90E3"/>
    <w:rsid w:val="2EB3BCD0"/>
    <w:rsid w:val="2EB7D84E"/>
    <w:rsid w:val="2EC00F8E"/>
    <w:rsid w:val="2ED026DB"/>
    <w:rsid w:val="2ED1015D"/>
    <w:rsid w:val="2EDE5274"/>
    <w:rsid w:val="2EED7A8D"/>
    <w:rsid w:val="2EEF3FBF"/>
    <w:rsid w:val="2EF12FE6"/>
    <w:rsid w:val="2EF67222"/>
    <w:rsid w:val="2EFE8906"/>
    <w:rsid w:val="2F09B386"/>
    <w:rsid w:val="2F260F79"/>
    <w:rsid w:val="2F386C07"/>
    <w:rsid w:val="2F3D0C18"/>
    <w:rsid w:val="2F404470"/>
    <w:rsid w:val="2F44049C"/>
    <w:rsid w:val="2F494923"/>
    <w:rsid w:val="2F4E0DAB"/>
    <w:rsid w:val="2F5D7D41"/>
    <w:rsid w:val="2F6AE681"/>
    <w:rsid w:val="2F6F1F94"/>
    <w:rsid w:val="2F7431E9"/>
    <w:rsid w:val="2F7B779B"/>
    <w:rsid w:val="2F7DBF50"/>
    <w:rsid w:val="2F7E3AF9"/>
    <w:rsid w:val="2F7E9440"/>
    <w:rsid w:val="2FABA4E6"/>
    <w:rsid w:val="2FB192BA"/>
    <w:rsid w:val="2FBD89A3"/>
    <w:rsid w:val="2FCA4594"/>
    <w:rsid w:val="2FD4EE65"/>
    <w:rsid w:val="2FD7AE96"/>
    <w:rsid w:val="2FDD314E"/>
    <w:rsid w:val="2FDFD461"/>
    <w:rsid w:val="2FE7539E"/>
    <w:rsid w:val="2FED29FE"/>
    <w:rsid w:val="2FED4FCD"/>
    <w:rsid w:val="2FEDD01D"/>
    <w:rsid w:val="2FEFB1CD"/>
    <w:rsid w:val="2FEFC603"/>
    <w:rsid w:val="2FF208C7"/>
    <w:rsid w:val="2FF3C4AC"/>
    <w:rsid w:val="2FFED076"/>
    <w:rsid w:val="2FFFC44F"/>
    <w:rsid w:val="3000377A"/>
    <w:rsid w:val="30146116"/>
    <w:rsid w:val="306B5F67"/>
    <w:rsid w:val="30740B8E"/>
    <w:rsid w:val="30874C00"/>
    <w:rsid w:val="30912F30"/>
    <w:rsid w:val="30A34416"/>
    <w:rsid w:val="30BB3500"/>
    <w:rsid w:val="30BD0450"/>
    <w:rsid w:val="30DB6CFA"/>
    <w:rsid w:val="30DF16B6"/>
    <w:rsid w:val="30E42146"/>
    <w:rsid w:val="31061FC9"/>
    <w:rsid w:val="31222B4D"/>
    <w:rsid w:val="312241A9"/>
    <w:rsid w:val="312344DF"/>
    <w:rsid w:val="31280191"/>
    <w:rsid w:val="314350F7"/>
    <w:rsid w:val="3147697A"/>
    <w:rsid w:val="314B1BB3"/>
    <w:rsid w:val="314C4FED"/>
    <w:rsid w:val="31526EF7"/>
    <w:rsid w:val="31630496"/>
    <w:rsid w:val="3172189D"/>
    <w:rsid w:val="319779EB"/>
    <w:rsid w:val="31B13B4F"/>
    <w:rsid w:val="31BFFE82"/>
    <w:rsid w:val="31C8281C"/>
    <w:rsid w:val="31CA113F"/>
    <w:rsid w:val="31CC4642"/>
    <w:rsid w:val="31D9D32D"/>
    <w:rsid w:val="31E267E6"/>
    <w:rsid w:val="31F55FA5"/>
    <w:rsid w:val="31FB3AF8"/>
    <w:rsid w:val="31FB8A4E"/>
    <w:rsid w:val="32110481"/>
    <w:rsid w:val="3211109B"/>
    <w:rsid w:val="321D78C4"/>
    <w:rsid w:val="322701D4"/>
    <w:rsid w:val="323B6E74"/>
    <w:rsid w:val="324A4F10"/>
    <w:rsid w:val="326E2F73"/>
    <w:rsid w:val="32797FDE"/>
    <w:rsid w:val="328822A8"/>
    <w:rsid w:val="32923106"/>
    <w:rsid w:val="32B320D5"/>
    <w:rsid w:val="32C901CA"/>
    <w:rsid w:val="32CE52C7"/>
    <w:rsid w:val="32D10A02"/>
    <w:rsid w:val="32D86CB5"/>
    <w:rsid w:val="32EE540A"/>
    <w:rsid w:val="32F11300"/>
    <w:rsid w:val="32F62E2B"/>
    <w:rsid w:val="331C3C4A"/>
    <w:rsid w:val="334A7032"/>
    <w:rsid w:val="334D2176"/>
    <w:rsid w:val="33650EE0"/>
    <w:rsid w:val="336A4424"/>
    <w:rsid w:val="337A6170"/>
    <w:rsid w:val="337B52CC"/>
    <w:rsid w:val="33A07A40"/>
    <w:rsid w:val="33B078C6"/>
    <w:rsid w:val="33B4401E"/>
    <w:rsid w:val="33BDFF0A"/>
    <w:rsid w:val="33CD5020"/>
    <w:rsid w:val="33D21D01"/>
    <w:rsid w:val="33E22073"/>
    <w:rsid w:val="33F16546"/>
    <w:rsid w:val="33FC015A"/>
    <w:rsid w:val="33FF097E"/>
    <w:rsid w:val="33FF4EBC"/>
    <w:rsid w:val="34006B03"/>
    <w:rsid w:val="34066DB0"/>
    <w:rsid w:val="3410795E"/>
    <w:rsid w:val="34192013"/>
    <w:rsid w:val="34201613"/>
    <w:rsid w:val="342F6779"/>
    <w:rsid w:val="344E68F9"/>
    <w:rsid w:val="34563CEC"/>
    <w:rsid w:val="34702697"/>
    <w:rsid w:val="3470A110"/>
    <w:rsid w:val="347E4841"/>
    <w:rsid w:val="34951FCC"/>
    <w:rsid w:val="349A7C58"/>
    <w:rsid w:val="349F228F"/>
    <w:rsid w:val="34AF1B39"/>
    <w:rsid w:val="34B51B07"/>
    <w:rsid w:val="34E76749"/>
    <w:rsid w:val="34E82FA8"/>
    <w:rsid w:val="34F31C89"/>
    <w:rsid w:val="34FF70AC"/>
    <w:rsid w:val="35072585"/>
    <w:rsid w:val="350C46F9"/>
    <w:rsid w:val="35223149"/>
    <w:rsid w:val="35266C07"/>
    <w:rsid w:val="352A5349"/>
    <w:rsid w:val="35476E77"/>
    <w:rsid w:val="3553070C"/>
    <w:rsid w:val="355C0AD5"/>
    <w:rsid w:val="35673B29"/>
    <w:rsid w:val="357111AD"/>
    <w:rsid w:val="3577D002"/>
    <w:rsid w:val="357C3ACE"/>
    <w:rsid w:val="35880EEA"/>
    <w:rsid w:val="35AE1D1F"/>
    <w:rsid w:val="35BE1E00"/>
    <w:rsid w:val="35BF1FB9"/>
    <w:rsid w:val="35C067FA"/>
    <w:rsid w:val="35C355DD"/>
    <w:rsid w:val="35DC2AF9"/>
    <w:rsid w:val="35EAD606"/>
    <w:rsid w:val="35F42D38"/>
    <w:rsid w:val="35F63798"/>
    <w:rsid w:val="35FA88C0"/>
    <w:rsid w:val="36250A64"/>
    <w:rsid w:val="362877D1"/>
    <w:rsid w:val="36350CFE"/>
    <w:rsid w:val="36460F99"/>
    <w:rsid w:val="36634A04"/>
    <w:rsid w:val="366F066E"/>
    <w:rsid w:val="367B49E8"/>
    <w:rsid w:val="36863F80"/>
    <w:rsid w:val="368F1CDE"/>
    <w:rsid w:val="36A125AC"/>
    <w:rsid w:val="36A22794"/>
    <w:rsid w:val="36AC41C0"/>
    <w:rsid w:val="36B50ACB"/>
    <w:rsid w:val="36BE795E"/>
    <w:rsid w:val="36C066E4"/>
    <w:rsid w:val="36C06CFD"/>
    <w:rsid w:val="36C7606F"/>
    <w:rsid w:val="36CC4F31"/>
    <w:rsid w:val="36EC27C5"/>
    <w:rsid w:val="36F874BE"/>
    <w:rsid w:val="36FF03C7"/>
    <w:rsid w:val="371A052B"/>
    <w:rsid w:val="371E0C7C"/>
    <w:rsid w:val="37381826"/>
    <w:rsid w:val="375223CF"/>
    <w:rsid w:val="3755CD4B"/>
    <w:rsid w:val="376B60C5"/>
    <w:rsid w:val="37716B31"/>
    <w:rsid w:val="3773778E"/>
    <w:rsid w:val="377A399A"/>
    <w:rsid w:val="377BA42B"/>
    <w:rsid w:val="377E1ADB"/>
    <w:rsid w:val="37AD5068"/>
    <w:rsid w:val="37B6543C"/>
    <w:rsid w:val="37B72BA4"/>
    <w:rsid w:val="37BB9580"/>
    <w:rsid w:val="37BF7D87"/>
    <w:rsid w:val="37C60F7E"/>
    <w:rsid w:val="37D54F27"/>
    <w:rsid w:val="37D6B0F6"/>
    <w:rsid w:val="37D77C20"/>
    <w:rsid w:val="37DAB5A8"/>
    <w:rsid w:val="37E6CDE4"/>
    <w:rsid w:val="37F3F3F8"/>
    <w:rsid w:val="37F7A43F"/>
    <w:rsid w:val="37FA7F86"/>
    <w:rsid w:val="37FBB2C3"/>
    <w:rsid w:val="37FBBF77"/>
    <w:rsid w:val="37FF43BC"/>
    <w:rsid w:val="38190834"/>
    <w:rsid w:val="381A150A"/>
    <w:rsid w:val="381C311D"/>
    <w:rsid w:val="38253A2D"/>
    <w:rsid w:val="382B706C"/>
    <w:rsid w:val="383F45D6"/>
    <w:rsid w:val="384D2E3D"/>
    <w:rsid w:val="385A2C02"/>
    <w:rsid w:val="385E5743"/>
    <w:rsid w:val="387B4186"/>
    <w:rsid w:val="38A31349"/>
    <w:rsid w:val="38BF7807"/>
    <w:rsid w:val="38E54D64"/>
    <w:rsid w:val="38E85CE9"/>
    <w:rsid w:val="38ED2796"/>
    <w:rsid w:val="38FBE63B"/>
    <w:rsid w:val="38FF1191"/>
    <w:rsid w:val="38FF3BAA"/>
    <w:rsid w:val="39103438"/>
    <w:rsid w:val="392F241D"/>
    <w:rsid w:val="393E0C76"/>
    <w:rsid w:val="39490A24"/>
    <w:rsid w:val="394A5D8E"/>
    <w:rsid w:val="396A4FBD"/>
    <w:rsid w:val="397FF1CA"/>
    <w:rsid w:val="398F7740"/>
    <w:rsid w:val="39923F83"/>
    <w:rsid w:val="39A15A98"/>
    <w:rsid w:val="39C678D5"/>
    <w:rsid w:val="39CE0565"/>
    <w:rsid w:val="39D15C66"/>
    <w:rsid w:val="39DE77D1"/>
    <w:rsid w:val="39E77F9D"/>
    <w:rsid w:val="39E78B7B"/>
    <w:rsid w:val="39F0092F"/>
    <w:rsid w:val="39F14C58"/>
    <w:rsid w:val="39F96E2B"/>
    <w:rsid w:val="39F9C603"/>
    <w:rsid w:val="39F9F0F0"/>
    <w:rsid w:val="39FD8EE4"/>
    <w:rsid w:val="3A053765"/>
    <w:rsid w:val="3A0F354D"/>
    <w:rsid w:val="3A127D55"/>
    <w:rsid w:val="3A152ED8"/>
    <w:rsid w:val="3A306295"/>
    <w:rsid w:val="3A3F1B1E"/>
    <w:rsid w:val="3A430524"/>
    <w:rsid w:val="3A506B11"/>
    <w:rsid w:val="3A5913BB"/>
    <w:rsid w:val="3A640F72"/>
    <w:rsid w:val="3A657238"/>
    <w:rsid w:val="3A76B70A"/>
    <w:rsid w:val="3A782F7C"/>
    <w:rsid w:val="3A864490"/>
    <w:rsid w:val="3A992100"/>
    <w:rsid w:val="3AAD1026"/>
    <w:rsid w:val="3AB16704"/>
    <w:rsid w:val="3AB7C4AD"/>
    <w:rsid w:val="3ABBDB38"/>
    <w:rsid w:val="3AE70F63"/>
    <w:rsid w:val="3AED8EC1"/>
    <w:rsid w:val="3AFF1F1A"/>
    <w:rsid w:val="3B1C34FA"/>
    <w:rsid w:val="3B235613"/>
    <w:rsid w:val="3B30272B"/>
    <w:rsid w:val="3B366832"/>
    <w:rsid w:val="3B3A746E"/>
    <w:rsid w:val="3B3A7B48"/>
    <w:rsid w:val="3B3E74C2"/>
    <w:rsid w:val="3B404340"/>
    <w:rsid w:val="3B4548F5"/>
    <w:rsid w:val="3B522F3C"/>
    <w:rsid w:val="3B5C320A"/>
    <w:rsid w:val="3B640AC9"/>
    <w:rsid w:val="3B713194"/>
    <w:rsid w:val="3B752487"/>
    <w:rsid w:val="3B7B3AA1"/>
    <w:rsid w:val="3B7B7D96"/>
    <w:rsid w:val="3B9F39D2"/>
    <w:rsid w:val="3BA73D0D"/>
    <w:rsid w:val="3BBF4480"/>
    <w:rsid w:val="3BEDC4D4"/>
    <w:rsid w:val="3BF227E9"/>
    <w:rsid w:val="3BF249E7"/>
    <w:rsid w:val="3BF96496"/>
    <w:rsid w:val="3BFA450F"/>
    <w:rsid w:val="3BFB9412"/>
    <w:rsid w:val="3BFC7342"/>
    <w:rsid w:val="3BFCD89D"/>
    <w:rsid w:val="3BFF0605"/>
    <w:rsid w:val="3BFF7E22"/>
    <w:rsid w:val="3BFF8218"/>
    <w:rsid w:val="3C0C5591"/>
    <w:rsid w:val="3C101822"/>
    <w:rsid w:val="3C1C08F2"/>
    <w:rsid w:val="3C263F3D"/>
    <w:rsid w:val="3C291705"/>
    <w:rsid w:val="3C34124F"/>
    <w:rsid w:val="3C5FAAE7"/>
    <w:rsid w:val="3C685CAB"/>
    <w:rsid w:val="3C73403C"/>
    <w:rsid w:val="3C7E76D7"/>
    <w:rsid w:val="3C7EA0AE"/>
    <w:rsid w:val="3C8F2611"/>
    <w:rsid w:val="3C9F2581"/>
    <w:rsid w:val="3CBA21C4"/>
    <w:rsid w:val="3CBB55BA"/>
    <w:rsid w:val="3CBD5D69"/>
    <w:rsid w:val="3CCD2EDD"/>
    <w:rsid w:val="3CDA6EE3"/>
    <w:rsid w:val="3CED5CF6"/>
    <w:rsid w:val="3CF4FA3A"/>
    <w:rsid w:val="3CF55C7B"/>
    <w:rsid w:val="3D08725D"/>
    <w:rsid w:val="3D0F90C0"/>
    <w:rsid w:val="3D1B5047"/>
    <w:rsid w:val="3D1D12B5"/>
    <w:rsid w:val="3D1D1714"/>
    <w:rsid w:val="3D282866"/>
    <w:rsid w:val="3D2A703F"/>
    <w:rsid w:val="3D476308"/>
    <w:rsid w:val="3D623944"/>
    <w:rsid w:val="3D68A32A"/>
    <w:rsid w:val="3D771A43"/>
    <w:rsid w:val="3D7CA3CA"/>
    <w:rsid w:val="3D7FE965"/>
    <w:rsid w:val="3D8E5A8D"/>
    <w:rsid w:val="3D987960"/>
    <w:rsid w:val="3D9E9F8D"/>
    <w:rsid w:val="3D9F618B"/>
    <w:rsid w:val="3DB44648"/>
    <w:rsid w:val="3DB53026"/>
    <w:rsid w:val="3DBF33A7"/>
    <w:rsid w:val="3DC67DE5"/>
    <w:rsid w:val="3DC945ED"/>
    <w:rsid w:val="3DCC354F"/>
    <w:rsid w:val="3DDF0FAD"/>
    <w:rsid w:val="3DDF1FB3"/>
    <w:rsid w:val="3DDF229C"/>
    <w:rsid w:val="3DE36A7E"/>
    <w:rsid w:val="3DE73B9D"/>
    <w:rsid w:val="3DEBF582"/>
    <w:rsid w:val="3DEE6461"/>
    <w:rsid w:val="3DEF5F14"/>
    <w:rsid w:val="3DF5C8B2"/>
    <w:rsid w:val="3DF63267"/>
    <w:rsid w:val="3DF72523"/>
    <w:rsid w:val="3DFD6044"/>
    <w:rsid w:val="3DFD6363"/>
    <w:rsid w:val="3DFE4A42"/>
    <w:rsid w:val="3DFF2DA7"/>
    <w:rsid w:val="3DFF2F9A"/>
    <w:rsid w:val="3DFFCF69"/>
    <w:rsid w:val="3DFFDD6D"/>
    <w:rsid w:val="3E0E5FDB"/>
    <w:rsid w:val="3E2664E7"/>
    <w:rsid w:val="3E332998"/>
    <w:rsid w:val="3E37026C"/>
    <w:rsid w:val="3E402A5F"/>
    <w:rsid w:val="3E45687C"/>
    <w:rsid w:val="3E524E74"/>
    <w:rsid w:val="3E54D25A"/>
    <w:rsid w:val="3E5D1E11"/>
    <w:rsid w:val="3E68200F"/>
    <w:rsid w:val="3E7B3215"/>
    <w:rsid w:val="3E8D6F35"/>
    <w:rsid w:val="3E913AB7"/>
    <w:rsid w:val="3E9165B5"/>
    <w:rsid w:val="3E934993"/>
    <w:rsid w:val="3E954A7D"/>
    <w:rsid w:val="3E954FBB"/>
    <w:rsid w:val="3EB3514F"/>
    <w:rsid w:val="3EB62F71"/>
    <w:rsid w:val="3EBF93EA"/>
    <w:rsid w:val="3EC42287"/>
    <w:rsid w:val="3EC69C95"/>
    <w:rsid w:val="3EC7759B"/>
    <w:rsid w:val="3ECB7693"/>
    <w:rsid w:val="3ECB90A4"/>
    <w:rsid w:val="3ECBBE0C"/>
    <w:rsid w:val="3EDB495F"/>
    <w:rsid w:val="3EDF4648"/>
    <w:rsid w:val="3EDF4E2F"/>
    <w:rsid w:val="3EE7AD37"/>
    <w:rsid w:val="3EF38F9B"/>
    <w:rsid w:val="3EF562D9"/>
    <w:rsid w:val="3EF7174A"/>
    <w:rsid w:val="3EF92E52"/>
    <w:rsid w:val="3EF9481B"/>
    <w:rsid w:val="3EFD8F1A"/>
    <w:rsid w:val="3EFE915F"/>
    <w:rsid w:val="3EFF42E2"/>
    <w:rsid w:val="3EFF573B"/>
    <w:rsid w:val="3EFF5BAE"/>
    <w:rsid w:val="3EFFB579"/>
    <w:rsid w:val="3EFFD3F4"/>
    <w:rsid w:val="3EFFD41B"/>
    <w:rsid w:val="3F012F3E"/>
    <w:rsid w:val="3F1934DC"/>
    <w:rsid w:val="3F21CFA0"/>
    <w:rsid w:val="3F266AA8"/>
    <w:rsid w:val="3F34383F"/>
    <w:rsid w:val="3F351984"/>
    <w:rsid w:val="3F3B5110"/>
    <w:rsid w:val="3F3BD84E"/>
    <w:rsid w:val="3F3D20CB"/>
    <w:rsid w:val="3F535DC1"/>
    <w:rsid w:val="3F57CC23"/>
    <w:rsid w:val="3F5B4298"/>
    <w:rsid w:val="3F654687"/>
    <w:rsid w:val="3F675516"/>
    <w:rsid w:val="3F68D53B"/>
    <w:rsid w:val="3F6ADFBE"/>
    <w:rsid w:val="3F6BEA58"/>
    <w:rsid w:val="3F724AD0"/>
    <w:rsid w:val="3F74002F"/>
    <w:rsid w:val="3F77BAD2"/>
    <w:rsid w:val="3F788FE5"/>
    <w:rsid w:val="3F7E7608"/>
    <w:rsid w:val="3F8A0C4A"/>
    <w:rsid w:val="3F959F67"/>
    <w:rsid w:val="3F9BF41F"/>
    <w:rsid w:val="3F9EBCBD"/>
    <w:rsid w:val="3F9F6E66"/>
    <w:rsid w:val="3FA50431"/>
    <w:rsid w:val="3FA5D7BB"/>
    <w:rsid w:val="3FB8D38E"/>
    <w:rsid w:val="3FBED0C1"/>
    <w:rsid w:val="3FBF2FD0"/>
    <w:rsid w:val="3FBFCD48"/>
    <w:rsid w:val="3FBFD302"/>
    <w:rsid w:val="3FC31905"/>
    <w:rsid w:val="3FC5312E"/>
    <w:rsid w:val="3FC96FE3"/>
    <w:rsid w:val="3FCE7201"/>
    <w:rsid w:val="3FCF3A3E"/>
    <w:rsid w:val="3FD7E7EF"/>
    <w:rsid w:val="3FDB59B7"/>
    <w:rsid w:val="3FDEFB63"/>
    <w:rsid w:val="3FDF1CFC"/>
    <w:rsid w:val="3FDF3B97"/>
    <w:rsid w:val="3FDF3ECD"/>
    <w:rsid w:val="3FE27241"/>
    <w:rsid w:val="3FE4BB9C"/>
    <w:rsid w:val="3FE7A8A2"/>
    <w:rsid w:val="3FE7DAB3"/>
    <w:rsid w:val="3FE7E55C"/>
    <w:rsid w:val="3FE7FEB9"/>
    <w:rsid w:val="3FEAB5AF"/>
    <w:rsid w:val="3FEBC5C5"/>
    <w:rsid w:val="3FED5D86"/>
    <w:rsid w:val="3FEE0D41"/>
    <w:rsid w:val="3FEEDFC2"/>
    <w:rsid w:val="3FEF1B6F"/>
    <w:rsid w:val="3FEF89A3"/>
    <w:rsid w:val="3FF32885"/>
    <w:rsid w:val="3FF459CF"/>
    <w:rsid w:val="3FF59682"/>
    <w:rsid w:val="3FF72A80"/>
    <w:rsid w:val="3FF72FB5"/>
    <w:rsid w:val="3FF771AD"/>
    <w:rsid w:val="3FF7873A"/>
    <w:rsid w:val="3FF7E836"/>
    <w:rsid w:val="3FF92311"/>
    <w:rsid w:val="3FF9A61B"/>
    <w:rsid w:val="3FF9DB2C"/>
    <w:rsid w:val="3FFAB48F"/>
    <w:rsid w:val="3FFAEA4C"/>
    <w:rsid w:val="3FFBA7A8"/>
    <w:rsid w:val="3FFBC080"/>
    <w:rsid w:val="3FFC18FC"/>
    <w:rsid w:val="3FFC721E"/>
    <w:rsid w:val="3FFC7AC9"/>
    <w:rsid w:val="3FFCF29D"/>
    <w:rsid w:val="3FFD022A"/>
    <w:rsid w:val="3FFD1D37"/>
    <w:rsid w:val="3FFDC369"/>
    <w:rsid w:val="3FFE9D1E"/>
    <w:rsid w:val="3FFEB154"/>
    <w:rsid w:val="3FFEC2FC"/>
    <w:rsid w:val="3FFED8EB"/>
    <w:rsid w:val="3FFF0D45"/>
    <w:rsid w:val="3FFF44F5"/>
    <w:rsid w:val="3FFF6C1E"/>
    <w:rsid w:val="3FFFADBC"/>
    <w:rsid w:val="40146731"/>
    <w:rsid w:val="40173E32"/>
    <w:rsid w:val="401A01BA"/>
    <w:rsid w:val="402356C6"/>
    <w:rsid w:val="4033758D"/>
    <w:rsid w:val="404F3A05"/>
    <w:rsid w:val="405F58AB"/>
    <w:rsid w:val="4066248D"/>
    <w:rsid w:val="40670739"/>
    <w:rsid w:val="406D2642"/>
    <w:rsid w:val="407709D4"/>
    <w:rsid w:val="40772F52"/>
    <w:rsid w:val="407A1958"/>
    <w:rsid w:val="409C46F8"/>
    <w:rsid w:val="40B21AB2"/>
    <w:rsid w:val="40B9143D"/>
    <w:rsid w:val="40BF3346"/>
    <w:rsid w:val="40C43051"/>
    <w:rsid w:val="40C4524F"/>
    <w:rsid w:val="40D16AE4"/>
    <w:rsid w:val="40DF0014"/>
    <w:rsid w:val="40DF387B"/>
    <w:rsid w:val="40E119B8"/>
    <w:rsid w:val="40E63B4B"/>
    <w:rsid w:val="40E97A0E"/>
    <w:rsid w:val="40ED086C"/>
    <w:rsid w:val="40F8759F"/>
    <w:rsid w:val="40FC53A9"/>
    <w:rsid w:val="410D0DBF"/>
    <w:rsid w:val="412B083C"/>
    <w:rsid w:val="412D71FD"/>
    <w:rsid w:val="41415E9E"/>
    <w:rsid w:val="414D1877"/>
    <w:rsid w:val="4153163B"/>
    <w:rsid w:val="41582240"/>
    <w:rsid w:val="415B7967"/>
    <w:rsid w:val="419D075E"/>
    <w:rsid w:val="41AF06D0"/>
    <w:rsid w:val="41AF7371"/>
    <w:rsid w:val="41B578AF"/>
    <w:rsid w:val="41E6662C"/>
    <w:rsid w:val="41EFABF4"/>
    <w:rsid w:val="41FB2144"/>
    <w:rsid w:val="42004FF4"/>
    <w:rsid w:val="421216E4"/>
    <w:rsid w:val="421B164C"/>
    <w:rsid w:val="421F3826"/>
    <w:rsid w:val="424052D8"/>
    <w:rsid w:val="42491D8D"/>
    <w:rsid w:val="425B44EE"/>
    <w:rsid w:val="42624FC4"/>
    <w:rsid w:val="42646EFA"/>
    <w:rsid w:val="4272319A"/>
    <w:rsid w:val="427763AA"/>
    <w:rsid w:val="427B2AA6"/>
    <w:rsid w:val="427B4B5C"/>
    <w:rsid w:val="427E7AA4"/>
    <w:rsid w:val="4296514B"/>
    <w:rsid w:val="42987C60"/>
    <w:rsid w:val="429A07C3"/>
    <w:rsid w:val="42C81FD6"/>
    <w:rsid w:val="42D8613A"/>
    <w:rsid w:val="42E17013"/>
    <w:rsid w:val="42F00D2B"/>
    <w:rsid w:val="42F14560"/>
    <w:rsid w:val="430D3E90"/>
    <w:rsid w:val="431A5724"/>
    <w:rsid w:val="431C44AA"/>
    <w:rsid w:val="432F1E46"/>
    <w:rsid w:val="43577787"/>
    <w:rsid w:val="435BCBE0"/>
    <w:rsid w:val="436275AF"/>
    <w:rsid w:val="436D51AE"/>
    <w:rsid w:val="436FF1EE"/>
    <w:rsid w:val="43777A44"/>
    <w:rsid w:val="437E1D9C"/>
    <w:rsid w:val="437F7839"/>
    <w:rsid w:val="438D34E4"/>
    <w:rsid w:val="43A62D89"/>
    <w:rsid w:val="43A73199"/>
    <w:rsid w:val="43A7408E"/>
    <w:rsid w:val="43CE06CA"/>
    <w:rsid w:val="43D2031C"/>
    <w:rsid w:val="43D976E0"/>
    <w:rsid w:val="43DA4F58"/>
    <w:rsid w:val="43DD43D5"/>
    <w:rsid w:val="43F55D83"/>
    <w:rsid w:val="43F61C0F"/>
    <w:rsid w:val="441A6054"/>
    <w:rsid w:val="443C0F95"/>
    <w:rsid w:val="443E2003"/>
    <w:rsid w:val="444919AF"/>
    <w:rsid w:val="444A3897"/>
    <w:rsid w:val="445554AC"/>
    <w:rsid w:val="44647CC4"/>
    <w:rsid w:val="44713757"/>
    <w:rsid w:val="44802662"/>
    <w:rsid w:val="44816692"/>
    <w:rsid w:val="448E301C"/>
    <w:rsid w:val="44981418"/>
    <w:rsid w:val="44B0429C"/>
    <w:rsid w:val="44B30D3B"/>
    <w:rsid w:val="44C50FE3"/>
    <w:rsid w:val="44CD3E71"/>
    <w:rsid w:val="44DC50C3"/>
    <w:rsid w:val="44E05090"/>
    <w:rsid w:val="44E67A68"/>
    <w:rsid w:val="44EA5CF2"/>
    <w:rsid w:val="44FD0E89"/>
    <w:rsid w:val="45125B38"/>
    <w:rsid w:val="45141753"/>
    <w:rsid w:val="451F4B74"/>
    <w:rsid w:val="452D232B"/>
    <w:rsid w:val="453D7B42"/>
    <w:rsid w:val="45582750"/>
    <w:rsid w:val="45760160"/>
    <w:rsid w:val="457B04E0"/>
    <w:rsid w:val="4583011C"/>
    <w:rsid w:val="45991206"/>
    <w:rsid w:val="459F9D97"/>
    <w:rsid w:val="45A5284F"/>
    <w:rsid w:val="45A57A98"/>
    <w:rsid w:val="45AA4CC6"/>
    <w:rsid w:val="45B36418"/>
    <w:rsid w:val="45B94D73"/>
    <w:rsid w:val="45BF7797"/>
    <w:rsid w:val="45C60805"/>
    <w:rsid w:val="45C66607"/>
    <w:rsid w:val="45D04998"/>
    <w:rsid w:val="45DF86E5"/>
    <w:rsid w:val="45E30135"/>
    <w:rsid w:val="45EF524D"/>
    <w:rsid w:val="46136706"/>
    <w:rsid w:val="464B42E2"/>
    <w:rsid w:val="465813F9"/>
    <w:rsid w:val="46643504"/>
    <w:rsid w:val="46645AEC"/>
    <w:rsid w:val="468012B9"/>
    <w:rsid w:val="46A84BF0"/>
    <w:rsid w:val="46B3080E"/>
    <w:rsid w:val="46BB2682"/>
    <w:rsid w:val="46BD331C"/>
    <w:rsid w:val="46C53FAB"/>
    <w:rsid w:val="46C774AF"/>
    <w:rsid w:val="46CD13B8"/>
    <w:rsid w:val="46D92C4C"/>
    <w:rsid w:val="46E644E0"/>
    <w:rsid w:val="46EF4DF0"/>
    <w:rsid w:val="46F801AE"/>
    <w:rsid w:val="46FF7608"/>
    <w:rsid w:val="472C640A"/>
    <w:rsid w:val="473F34BC"/>
    <w:rsid w:val="47473280"/>
    <w:rsid w:val="47634C7E"/>
    <w:rsid w:val="4769308E"/>
    <w:rsid w:val="47760C7A"/>
    <w:rsid w:val="4780636A"/>
    <w:rsid w:val="47933E31"/>
    <w:rsid w:val="47951367"/>
    <w:rsid w:val="479E529B"/>
    <w:rsid w:val="47BE6742"/>
    <w:rsid w:val="47CC1C9E"/>
    <w:rsid w:val="47D93349"/>
    <w:rsid w:val="47DF9141"/>
    <w:rsid w:val="47E70A35"/>
    <w:rsid w:val="47FD4C7A"/>
    <w:rsid w:val="47FE4FAD"/>
    <w:rsid w:val="47FFF4A8"/>
    <w:rsid w:val="4800012E"/>
    <w:rsid w:val="48043633"/>
    <w:rsid w:val="480A2FBE"/>
    <w:rsid w:val="481E7A60"/>
    <w:rsid w:val="48233577"/>
    <w:rsid w:val="482E7CFA"/>
    <w:rsid w:val="486A20DE"/>
    <w:rsid w:val="4877476B"/>
    <w:rsid w:val="487C0F51"/>
    <w:rsid w:val="487C5A2E"/>
    <w:rsid w:val="48821C05"/>
    <w:rsid w:val="48830B4B"/>
    <w:rsid w:val="48873C0C"/>
    <w:rsid w:val="48AC74A2"/>
    <w:rsid w:val="48C43A71"/>
    <w:rsid w:val="48DA23DA"/>
    <w:rsid w:val="48F409BD"/>
    <w:rsid w:val="490C58A6"/>
    <w:rsid w:val="49202B06"/>
    <w:rsid w:val="49292CBC"/>
    <w:rsid w:val="493C2436"/>
    <w:rsid w:val="49505853"/>
    <w:rsid w:val="495C70E7"/>
    <w:rsid w:val="496038EF"/>
    <w:rsid w:val="49681C10"/>
    <w:rsid w:val="497C0086"/>
    <w:rsid w:val="498C34BA"/>
    <w:rsid w:val="49AF6EF2"/>
    <w:rsid w:val="49B165E7"/>
    <w:rsid w:val="49BB3B67"/>
    <w:rsid w:val="49BC2984"/>
    <w:rsid w:val="49E117CC"/>
    <w:rsid w:val="49E83C32"/>
    <w:rsid w:val="49ED69D6"/>
    <w:rsid w:val="49EE011A"/>
    <w:rsid w:val="49F21016"/>
    <w:rsid w:val="49F448FA"/>
    <w:rsid w:val="49FB2E52"/>
    <w:rsid w:val="49FF7F76"/>
    <w:rsid w:val="4A021EA7"/>
    <w:rsid w:val="4A0D72BD"/>
    <w:rsid w:val="4A152119"/>
    <w:rsid w:val="4A210F76"/>
    <w:rsid w:val="4A357A75"/>
    <w:rsid w:val="4A3947A9"/>
    <w:rsid w:val="4A4721C6"/>
    <w:rsid w:val="4A4A4B72"/>
    <w:rsid w:val="4A55777A"/>
    <w:rsid w:val="4A5C3D2C"/>
    <w:rsid w:val="4A6C05AA"/>
    <w:rsid w:val="4A794599"/>
    <w:rsid w:val="4A7DDFCA"/>
    <w:rsid w:val="4A8E50B1"/>
    <w:rsid w:val="4A986E6F"/>
    <w:rsid w:val="4A9C150F"/>
    <w:rsid w:val="4AA541A9"/>
    <w:rsid w:val="4AAF9A9F"/>
    <w:rsid w:val="4AB14476"/>
    <w:rsid w:val="4AC7411F"/>
    <w:rsid w:val="4ACE7349"/>
    <w:rsid w:val="4AD336A8"/>
    <w:rsid w:val="4AD62208"/>
    <w:rsid w:val="4ADA367F"/>
    <w:rsid w:val="4AE86BB0"/>
    <w:rsid w:val="4AEA0DFF"/>
    <w:rsid w:val="4B0A06F0"/>
    <w:rsid w:val="4B0C247A"/>
    <w:rsid w:val="4B25299B"/>
    <w:rsid w:val="4B2A63DE"/>
    <w:rsid w:val="4B45283C"/>
    <w:rsid w:val="4B539DBE"/>
    <w:rsid w:val="4B5701A7"/>
    <w:rsid w:val="4B5BFED1"/>
    <w:rsid w:val="4B7C7CB6"/>
    <w:rsid w:val="4B8435F5"/>
    <w:rsid w:val="4B8769F6"/>
    <w:rsid w:val="4B8E56C3"/>
    <w:rsid w:val="4B96350F"/>
    <w:rsid w:val="4BA12119"/>
    <w:rsid w:val="4BA462C1"/>
    <w:rsid w:val="4BA53B29"/>
    <w:rsid w:val="4BBD11D0"/>
    <w:rsid w:val="4BC379F6"/>
    <w:rsid w:val="4BCDF3E5"/>
    <w:rsid w:val="4BD65A92"/>
    <w:rsid w:val="4BF6262F"/>
    <w:rsid w:val="4BFFE8F1"/>
    <w:rsid w:val="4C080E93"/>
    <w:rsid w:val="4C1705E5"/>
    <w:rsid w:val="4C3102CB"/>
    <w:rsid w:val="4C3D76AD"/>
    <w:rsid w:val="4C4B55BC"/>
    <w:rsid w:val="4C513C42"/>
    <w:rsid w:val="4C6B47EC"/>
    <w:rsid w:val="4C706BBA"/>
    <w:rsid w:val="4C86669B"/>
    <w:rsid w:val="4C8F093C"/>
    <w:rsid w:val="4C927F2F"/>
    <w:rsid w:val="4CAC6E49"/>
    <w:rsid w:val="4CAE38D1"/>
    <w:rsid w:val="4CB229E2"/>
    <w:rsid w:val="4CB22BAD"/>
    <w:rsid w:val="4CBC779E"/>
    <w:rsid w:val="4CBF26B6"/>
    <w:rsid w:val="4CBF4276"/>
    <w:rsid w:val="4CFBE148"/>
    <w:rsid w:val="4CFF2ACF"/>
    <w:rsid w:val="4D124D75"/>
    <w:rsid w:val="4D15077C"/>
    <w:rsid w:val="4D382200"/>
    <w:rsid w:val="4D393E3E"/>
    <w:rsid w:val="4D3C47C3"/>
    <w:rsid w:val="4D4D4DDF"/>
    <w:rsid w:val="4D6F1946"/>
    <w:rsid w:val="4D6F6618"/>
    <w:rsid w:val="4D741636"/>
    <w:rsid w:val="4D7B4640"/>
    <w:rsid w:val="4D827837"/>
    <w:rsid w:val="4D8971C2"/>
    <w:rsid w:val="4D8EE6A4"/>
    <w:rsid w:val="4DA3FDD2"/>
    <w:rsid w:val="4DC813C4"/>
    <w:rsid w:val="4DCB34AF"/>
    <w:rsid w:val="4DCC3813"/>
    <w:rsid w:val="4DCE2B3B"/>
    <w:rsid w:val="4DDB540D"/>
    <w:rsid w:val="4DE804C5"/>
    <w:rsid w:val="4DEA6E67"/>
    <w:rsid w:val="4DEF8F00"/>
    <w:rsid w:val="4DF64CA5"/>
    <w:rsid w:val="4DFA077B"/>
    <w:rsid w:val="4DFBD446"/>
    <w:rsid w:val="4E194EF1"/>
    <w:rsid w:val="4E20643C"/>
    <w:rsid w:val="4E287FC5"/>
    <w:rsid w:val="4E346050"/>
    <w:rsid w:val="4E4478F5"/>
    <w:rsid w:val="4E4F12F0"/>
    <w:rsid w:val="4E6A7057"/>
    <w:rsid w:val="4E6F1A3E"/>
    <w:rsid w:val="4E7F06C3"/>
    <w:rsid w:val="4E853BE2"/>
    <w:rsid w:val="4E880492"/>
    <w:rsid w:val="4E8B18F7"/>
    <w:rsid w:val="4EAE18D3"/>
    <w:rsid w:val="4EB06048"/>
    <w:rsid w:val="4EBA7ACC"/>
    <w:rsid w:val="4EBFB6B8"/>
    <w:rsid w:val="4EBFC297"/>
    <w:rsid w:val="4ED107DE"/>
    <w:rsid w:val="4EE28063"/>
    <w:rsid w:val="4EE419FD"/>
    <w:rsid w:val="4EF10D13"/>
    <w:rsid w:val="4EF78359"/>
    <w:rsid w:val="4EF9F408"/>
    <w:rsid w:val="4EFA6E6F"/>
    <w:rsid w:val="4EFB14AC"/>
    <w:rsid w:val="4EFB90D0"/>
    <w:rsid w:val="4F0C7791"/>
    <w:rsid w:val="4F1162BB"/>
    <w:rsid w:val="4F162E7F"/>
    <w:rsid w:val="4F251D61"/>
    <w:rsid w:val="4F72D935"/>
    <w:rsid w:val="4F7FC341"/>
    <w:rsid w:val="4F7FE4B0"/>
    <w:rsid w:val="4F856CBC"/>
    <w:rsid w:val="4F8B568E"/>
    <w:rsid w:val="4F9361EE"/>
    <w:rsid w:val="4F9961E4"/>
    <w:rsid w:val="4F9E46AF"/>
    <w:rsid w:val="4FA9631D"/>
    <w:rsid w:val="4FAE6D79"/>
    <w:rsid w:val="4FAF4736"/>
    <w:rsid w:val="4FB5EF76"/>
    <w:rsid w:val="4FB819D5"/>
    <w:rsid w:val="4FBFB96B"/>
    <w:rsid w:val="4FC381BF"/>
    <w:rsid w:val="4FC51250"/>
    <w:rsid w:val="4FDC0F3A"/>
    <w:rsid w:val="4FDD7362"/>
    <w:rsid w:val="4FDF2C1D"/>
    <w:rsid w:val="4FE95A27"/>
    <w:rsid w:val="4FEA8A5A"/>
    <w:rsid w:val="4FF361FE"/>
    <w:rsid w:val="4FF5A32A"/>
    <w:rsid w:val="4FF6C0EE"/>
    <w:rsid w:val="4FF705C0"/>
    <w:rsid w:val="4FF77776"/>
    <w:rsid w:val="4FFBE2DD"/>
    <w:rsid w:val="4FFF07F8"/>
    <w:rsid w:val="4FFF4553"/>
    <w:rsid w:val="4FFF7AF0"/>
    <w:rsid w:val="4FFFCBB9"/>
    <w:rsid w:val="4FFFF90B"/>
    <w:rsid w:val="50213603"/>
    <w:rsid w:val="50334495"/>
    <w:rsid w:val="50633173"/>
    <w:rsid w:val="50687BC7"/>
    <w:rsid w:val="506F6268"/>
    <w:rsid w:val="5077104D"/>
    <w:rsid w:val="507C1F28"/>
    <w:rsid w:val="507F29F5"/>
    <w:rsid w:val="5083712E"/>
    <w:rsid w:val="5088682A"/>
    <w:rsid w:val="50897B2F"/>
    <w:rsid w:val="50964921"/>
    <w:rsid w:val="509C2779"/>
    <w:rsid w:val="50BF4786"/>
    <w:rsid w:val="50C05A8B"/>
    <w:rsid w:val="50C45AC0"/>
    <w:rsid w:val="50C67994"/>
    <w:rsid w:val="50D95330"/>
    <w:rsid w:val="50DE46DC"/>
    <w:rsid w:val="50E36F44"/>
    <w:rsid w:val="50F707F8"/>
    <w:rsid w:val="50F72361"/>
    <w:rsid w:val="510164F4"/>
    <w:rsid w:val="51076CFD"/>
    <w:rsid w:val="511C03A3"/>
    <w:rsid w:val="5134567A"/>
    <w:rsid w:val="514F0A29"/>
    <w:rsid w:val="515C7D4A"/>
    <w:rsid w:val="516A26A0"/>
    <w:rsid w:val="517D38BF"/>
    <w:rsid w:val="517E430A"/>
    <w:rsid w:val="518D60D8"/>
    <w:rsid w:val="51920F4D"/>
    <w:rsid w:val="51A32074"/>
    <w:rsid w:val="51BD0E26"/>
    <w:rsid w:val="51DC16DA"/>
    <w:rsid w:val="51E152C2"/>
    <w:rsid w:val="51E647F0"/>
    <w:rsid w:val="51EC7777"/>
    <w:rsid w:val="51ED5DCB"/>
    <w:rsid w:val="51F8D376"/>
    <w:rsid w:val="51F9EB4A"/>
    <w:rsid w:val="51FB670C"/>
    <w:rsid w:val="51FF0AD3"/>
    <w:rsid w:val="5203159A"/>
    <w:rsid w:val="520812A5"/>
    <w:rsid w:val="520D06D3"/>
    <w:rsid w:val="523560D6"/>
    <w:rsid w:val="52402F66"/>
    <w:rsid w:val="52484ACD"/>
    <w:rsid w:val="5249428D"/>
    <w:rsid w:val="526C337C"/>
    <w:rsid w:val="52811E68"/>
    <w:rsid w:val="528A0579"/>
    <w:rsid w:val="528B2778"/>
    <w:rsid w:val="52925986"/>
    <w:rsid w:val="52AB4B20"/>
    <w:rsid w:val="52AE1A33"/>
    <w:rsid w:val="52DA15FD"/>
    <w:rsid w:val="52E579D6"/>
    <w:rsid w:val="52E768A5"/>
    <w:rsid w:val="52EC1518"/>
    <w:rsid w:val="52EF3383"/>
    <w:rsid w:val="53035F10"/>
    <w:rsid w:val="5304379F"/>
    <w:rsid w:val="5305587F"/>
    <w:rsid w:val="530B1DCC"/>
    <w:rsid w:val="532841F2"/>
    <w:rsid w:val="5333520B"/>
    <w:rsid w:val="533BA303"/>
    <w:rsid w:val="53416A23"/>
    <w:rsid w:val="535321C1"/>
    <w:rsid w:val="53563145"/>
    <w:rsid w:val="5357444A"/>
    <w:rsid w:val="535B283D"/>
    <w:rsid w:val="536F625B"/>
    <w:rsid w:val="53706852"/>
    <w:rsid w:val="5376727D"/>
    <w:rsid w:val="538E271C"/>
    <w:rsid w:val="53957C99"/>
    <w:rsid w:val="5397685B"/>
    <w:rsid w:val="539C197B"/>
    <w:rsid w:val="53B547E4"/>
    <w:rsid w:val="53BB4A3D"/>
    <w:rsid w:val="53BD18E4"/>
    <w:rsid w:val="53BFCAB0"/>
    <w:rsid w:val="53D323C4"/>
    <w:rsid w:val="53D41815"/>
    <w:rsid w:val="53D57297"/>
    <w:rsid w:val="53D9628B"/>
    <w:rsid w:val="53DF5079"/>
    <w:rsid w:val="53EA39B9"/>
    <w:rsid w:val="53ED1A06"/>
    <w:rsid w:val="53F770AF"/>
    <w:rsid w:val="53FD1061"/>
    <w:rsid w:val="53FF3AB1"/>
    <w:rsid w:val="53FFD830"/>
    <w:rsid w:val="54036E8C"/>
    <w:rsid w:val="545568EB"/>
    <w:rsid w:val="545A0CD7"/>
    <w:rsid w:val="545A24A8"/>
    <w:rsid w:val="54704F4A"/>
    <w:rsid w:val="547F5440"/>
    <w:rsid w:val="54C44F4A"/>
    <w:rsid w:val="54C833A7"/>
    <w:rsid w:val="54D4165B"/>
    <w:rsid w:val="54DB67C4"/>
    <w:rsid w:val="54FB3120"/>
    <w:rsid w:val="5500270B"/>
    <w:rsid w:val="550C6774"/>
    <w:rsid w:val="551F1098"/>
    <w:rsid w:val="552227BC"/>
    <w:rsid w:val="552611C2"/>
    <w:rsid w:val="55303CD0"/>
    <w:rsid w:val="5537194A"/>
    <w:rsid w:val="555B0A75"/>
    <w:rsid w:val="55624408"/>
    <w:rsid w:val="556B0632"/>
    <w:rsid w:val="556C0353"/>
    <w:rsid w:val="55751718"/>
    <w:rsid w:val="558E5019"/>
    <w:rsid w:val="55AA7162"/>
    <w:rsid w:val="55AF2380"/>
    <w:rsid w:val="55B961B3"/>
    <w:rsid w:val="55BBFC32"/>
    <w:rsid w:val="55CA0DA4"/>
    <w:rsid w:val="55DA66E7"/>
    <w:rsid w:val="55DB4F23"/>
    <w:rsid w:val="55DB9E78"/>
    <w:rsid w:val="55DE2358"/>
    <w:rsid w:val="55E78907"/>
    <w:rsid w:val="55ED7906"/>
    <w:rsid w:val="55EF2E09"/>
    <w:rsid w:val="55F5267E"/>
    <w:rsid w:val="55F54D13"/>
    <w:rsid w:val="55FDF351"/>
    <w:rsid w:val="56164A83"/>
    <w:rsid w:val="561A0928"/>
    <w:rsid w:val="563B0AA3"/>
    <w:rsid w:val="563B5462"/>
    <w:rsid w:val="56432596"/>
    <w:rsid w:val="564F1D64"/>
    <w:rsid w:val="56582839"/>
    <w:rsid w:val="567D24E0"/>
    <w:rsid w:val="568071EB"/>
    <w:rsid w:val="56850D7E"/>
    <w:rsid w:val="56A106AF"/>
    <w:rsid w:val="56AE9102"/>
    <w:rsid w:val="56B6A5C8"/>
    <w:rsid w:val="56CA56C3"/>
    <w:rsid w:val="56D4639E"/>
    <w:rsid w:val="56E994E9"/>
    <w:rsid w:val="56EE43AE"/>
    <w:rsid w:val="56EF5C3F"/>
    <w:rsid w:val="56F6C762"/>
    <w:rsid w:val="56F96B3F"/>
    <w:rsid w:val="56FAD66C"/>
    <w:rsid w:val="56FB464B"/>
    <w:rsid w:val="56FF0998"/>
    <w:rsid w:val="56FFFED1"/>
    <w:rsid w:val="570143B5"/>
    <w:rsid w:val="570B3E15"/>
    <w:rsid w:val="570D35E1"/>
    <w:rsid w:val="570D57DF"/>
    <w:rsid w:val="571D7FF8"/>
    <w:rsid w:val="573F6D40"/>
    <w:rsid w:val="573FA3A7"/>
    <w:rsid w:val="5746B7CD"/>
    <w:rsid w:val="5750174C"/>
    <w:rsid w:val="57543693"/>
    <w:rsid w:val="575759B1"/>
    <w:rsid w:val="575F5EAB"/>
    <w:rsid w:val="57656561"/>
    <w:rsid w:val="57775B2D"/>
    <w:rsid w:val="577A42C0"/>
    <w:rsid w:val="577F726F"/>
    <w:rsid w:val="57A23AD5"/>
    <w:rsid w:val="57A91D2C"/>
    <w:rsid w:val="57A949D2"/>
    <w:rsid w:val="57AC65E2"/>
    <w:rsid w:val="57AF5869"/>
    <w:rsid w:val="57B5F42B"/>
    <w:rsid w:val="57C93994"/>
    <w:rsid w:val="57DDBCC8"/>
    <w:rsid w:val="57DFC65A"/>
    <w:rsid w:val="57E767C7"/>
    <w:rsid w:val="57E82A26"/>
    <w:rsid w:val="57E92E8D"/>
    <w:rsid w:val="57EF1DC7"/>
    <w:rsid w:val="57EFAF2B"/>
    <w:rsid w:val="57EFFA04"/>
    <w:rsid w:val="57F67305"/>
    <w:rsid w:val="57F68B2C"/>
    <w:rsid w:val="57F75B35"/>
    <w:rsid w:val="57FD9CB8"/>
    <w:rsid w:val="57FED7A4"/>
    <w:rsid w:val="57FF3F4B"/>
    <w:rsid w:val="57FFCE0F"/>
    <w:rsid w:val="57FFD173"/>
    <w:rsid w:val="5807127B"/>
    <w:rsid w:val="581110D0"/>
    <w:rsid w:val="581D341E"/>
    <w:rsid w:val="58487AE6"/>
    <w:rsid w:val="584B2C69"/>
    <w:rsid w:val="5862495B"/>
    <w:rsid w:val="586E3B9F"/>
    <w:rsid w:val="586F4122"/>
    <w:rsid w:val="5877F76A"/>
    <w:rsid w:val="58854E97"/>
    <w:rsid w:val="58886E78"/>
    <w:rsid w:val="589511F6"/>
    <w:rsid w:val="58A50EE9"/>
    <w:rsid w:val="58B34C17"/>
    <w:rsid w:val="58B5011A"/>
    <w:rsid w:val="58BB3B5D"/>
    <w:rsid w:val="58BC7AA4"/>
    <w:rsid w:val="58D00315"/>
    <w:rsid w:val="58D00AF4"/>
    <w:rsid w:val="58E85E45"/>
    <w:rsid w:val="58E9186D"/>
    <w:rsid w:val="58F9AD05"/>
    <w:rsid w:val="590B386F"/>
    <w:rsid w:val="591D6844"/>
    <w:rsid w:val="592616D2"/>
    <w:rsid w:val="592A3C34"/>
    <w:rsid w:val="593F3A5A"/>
    <w:rsid w:val="595E182C"/>
    <w:rsid w:val="59624CEB"/>
    <w:rsid w:val="596EBF74"/>
    <w:rsid w:val="5976F5C5"/>
    <w:rsid w:val="5996224E"/>
    <w:rsid w:val="59B05DB3"/>
    <w:rsid w:val="59BDD4EE"/>
    <w:rsid w:val="59E91410"/>
    <w:rsid w:val="59FD5EB2"/>
    <w:rsid w:val="5A1D2B64"/>
    <w:rsid w:val="5A51197F"/>
    <w:rsid w:val="5A5468C1"/>
    <w:rsid w:val="5A561DC4"/>
    <w:rsid w:val="5A612353"/>
    <w:rsid w:val="5AB38825"/>
    <w:rsid w:val="5AB7D113"/>
    <w:rsid w:val="5AB865E5"/>
    <w:rsid w:val="5AC44FC1"/>
    <w:rsid w:val="5AC7366E"/>
    <w:rsid w:val="5AE14916"/>
    <w:rsid w:val="5AE20B01"/>
    <w:rsid w:val="5AEA390C"/>
    <w:rsid w:val="5AF255C1"/>
    <w:rsid w:val="5AFE90C8"/>
    <w:rsid w:val="5AFF03EB"/>
    <w:rsid w:val="5B0A2B6C"/>
    <w:rsid w:val="5B1146F6"/>
    <w:rsid w:val="5B1D2B13"/>
    <w:rsid w:val="5B263842"/>
    <w:rsid w:val="5B2B744C"/>
    <w:rsid w:val="5B2D7FCE"/>
    <w:rsid w:val="5B301727"/>
    <w:rsid w:val="5B3E8DE7"/>
    <w:rsid w:val="5B474BD0"/>
    <w:rsid w:val="5B576FCA"/>
    <w:rsid w:val="5B59FE18"/>
    <w:rsid w:val="5B5FCC2B"/>
    <w:rsid w:val="5B6B582A"/>
    <w:rsid w:val="5B77B855"/>
    <w:rsid w:val="5B7F4E46"/>
    <w:rsid w:val="5B7F7D8B"/>
    <w:rsid w:val="5B8A5457"/>
    <w:rsid w:val="5B991B08"/>
    <w:rsid w:val="5B9BF16D"/>
    <w:rsid w:val="5BB76862"/>
    <w:rsid w:val="5BB9AF10"/>
    <w:rsid w:val="5BBE156E"/>
    <w:rsid w:val="5BBE5DC1"/>
    <w:rsid w:val="5BBF6082"/>
    <w:rsid w:val="5BBF9C1D"/>
    <w:rsid w:val="5BBFBE79"/>
    <w:rsid w:val="5BCB8485"/>
    <w:rsid w:val="5BD1536C"/>
    <w:rsid w:val="5BD7572D"/>
    <w:rsid w:val="5BDD0946"/>
    <w:rsid w:val="5BDF0E52"/>
    <w:rsid w:val="5BDF8854"/>
    <w:rsid w:val="5BE39A9A"/>
    <w:rsid w:val="5BED37EE"/>
    <w:rsid w:val="5BED784A"/>
    <w:rsid w:val="5BEF0D21"/>
    <w:rsid w:val="5BF07916"/>
    <w:rsid w:val="5BF143E6"/>
    <w:rsid w:val="5BF55A12"/>
    <w:rsid w:val="5BF75C18"/>
    <w:rsid w:val="5BFF11FE"/>
    <w:rsid w:val="5BFFC8BA"/>
    <w:rsid w:val="5C063D09"/>
    <w:rsid w:val="5C0B7B8B"/>
    <w:rsid w:val="5C0F6B97"/>
    <w:rsid w:val="5C246372"/>
    <w:rsid w:val="5C4363FF"/>
    <w:rsid w:val="5C510729"/>
    <w:rsid w:val="5C530E31"/>
    <w:rsid w:val="5C5A1757"/>
    <w:rsid w:val="5C5C6C96"/>
    <w:rsid w:val="5C5E2199"/>
    <w:rsid w:val="5C617964"/>
    <w:rsid w:val="5C774F7C"/>
    <w:rsid w:val="5C7D93D8"/>
    <w:rsid w:val="5C8833E1"/>
    <w:rsid w:val="5C9238ED"/>
    <w:rsid w:val="5C974B6D"/>
    <w:rsid w:val="5CAB6A15"/>
    <w:rsid w:val="5CADA786"/>
    <w:rsid w:val="5CAE541B"/>
    <w:rsid w:val="5CBE34B8"/>
    <w:rsid w:val="5CD21B5F"/>
    <w:rsid w:val="5CD366B5"/>
    <w:rsid w:val="5CD858CA"/>
    <w:rsid w:val="5CDF2F4B"/>
    <w:rsid w:val="5CF35661"/>
    <w:rsid w:val="5CFFD970"/>
    <w:rsid w:val="5D0F6C00"/>
    <w:rsid w:val="5D136050"/>
    <w:rsid w:val="5D26635F"/>
    <w:rsid w:val="5D3F4439"/>
    <w:rsid w:val="5D552D03"/>
    <w:rsid w:val="5D5B24B2"/>
    <w:rsid w:val="5D6F0F1D"/>
    <w:rsid w:val="5D7E9B13"/>
    <w:rsid w:val="5D7F0FCD"/>
    <w:rsid w:val="5D7FB3F3"/>
    <w:rsid w:val="5D7FED86"/>
    <w:rsid w:val="5D8569C8"/>
    <w:rsid w:val="5D9C58DF"/>
    <w:rsid w:val="5DAD533E"/>
    <w:rsid w:val="5DADBC12"/>
    <w:rsid w:val="5DB03C56"/>
    <w:rsid w:val="5DB1AE68"/>
    <w:rsid w:val="5DBE3D04"/>
    <w:rsid w:val="5DC0655D"/>
    <w:rsid w:val="5DC72B54"/>
    <w:rsid w:val="5DC913EB"/>
    <w:rsid w:val="5DCD661A"/>
    <w:rsid w:val="5DCDB915"/>
    <w:rsid w:val="5DD5B983"/>
    <w:rsid w:val="5DDD9B66"/>
    <w:rsid w:val="5DDE5485"/>
    <w:rsid w:val="5DDF1E63"/>
    <w:rsid w:val="5DDF272D"/>
    <w:rsid w:val="5DE04894"/>
    <w:rsid w:val="5DE25FFE"/>
    <w:rsid w:val="5DEFBE57"/>
    <w:rsid w:val="5DF660BD"/>
    <w:rsid w:val="5DF7BB24"/>
    <w:rsid w:val="5DFE50AF"/>
    <w:rsid w:val="5DFE60A6"/>
    <w:rsid w:val="5DFF1B68"/>
    <w:rsid w:val="5DFF3EE9"/>
    <w:rsid w:val="5DFFC845"/>
    <w:rsid w:val="5E000678"/>
    <w:rsid w:val="5E0324CA"/>
    <w:rsid w:val="5E1809F6"/>
    <w:rsid w:val="5E23643A"/>
    <w:rsid w:val="5E2FA69C"/>
    <w:rsid w:val="5E375806"/>
    <w:rsid w:val="5E3D511B"/>
    <w:rsid w:val="5E3F3D29"/>
    <w:rsid w:val="5E484209"/>
    <w:rsid w:val="5E5238CE"/>
    <w:rsid w:val="5E5E004A"/>
    <w:rsid w:val="5E5E5C71"/>
    <w:rsid w:val="5E62059E"/>
    <w:rsid w:val="5E623B68"/>
    <w:rsid w:val="5E742FE3"/>
    <w:rsid w:val="5E7728F9"/>
    <w:rsid w:val="5E77B71F"/>
    <w:rsid w:val="5E77C515"/>
    <w:rsid w:val="5E8A0DB6"/>
    <w:rsid w:val="5E8D454E"/>
    <w:rsid w:val="5E9F5BCB"/>
    <w:rsid w:val="5EAE83DD"/>
    <w:rsid w:val="5EB662D8"/>
    <w:rsid w:val="5EBB037E"/>
    <w:rsid w:val="5EBC54FC"/>
    <w:rsid w:val="5EBE8CD9"/>
    <w:rsid w:val="5EC21603"/>
    <w:rsid w:val="5ED44178"/>
    <w:rsid w:val="5ED95672"/>
    <w:rsid w:val="5EDD35FC"/>
    <w:rsid w:val="5EE96A4C"/>
    <w:rsid w:val="5EE99053"/>
    <w:rsid w:val="5EEA5E68"/>
    <w:rsid w:val="5EF1CC18"/>
    <w:rsid w:val="5EF66609"/>
    <w:rsid w:val="5EF6E93B"/>
    <w:rsid w:val="5EF7E255"/>
    <w:rsid w:val="5EF85865"/>
    <w:rsid w:val="5EFD502B"/>
    <w:rsid w:val="5EFF6616"/>
    <w:rsid w:val="5EFFEC79"/>
    <w:rsid w:val="5F087C26"/>
    <w:rsid w:val="5F0B7379"/>
    <w:rsid w:val="5F1E09B7"/>
    <w:rsid w:val="5F1FC119"/>
    <w:rsid w:val="5F3828C7"/>
    <w:rsid w:val="5F3F61CB"/>
    <w:rsid w:val="5F3FB769"/>
    <w:rsid w:val="5F451BDC"/>
    <w:rsid w:val="5F463BF9"/>
    <w:rsid w:val="5F46765E"/>
    <w:rsid w:val="5F5AFF2A"/>
    <w:rsid w:val="5F5F97B6"/>
    <w:rsid w:val="5F615C89"/>
    <w:rsid w:val="5F666739"/>
    <w:rsid w:val="5F6796CB"/>
    <w:rsid w:val="5F69403B"/>
    <w:rsid w:val="5F6C5D06"/>
    <w:rsid w:val="5F6CCB6C"/>
    <w:rsid w:val="5F6F8FAE"/>
    <w:rsid w:val="5F7062A4"/>
    <w:rsid w:val="5F733771"/>
    <w:rsid w:val="5F7601AD"/>
    <w:rsid w:val="5F767DA5"/>
    <w:rsid w:val="5F7926AE"/>
    <w:rsid w:val="5F7F162D"/>
    <w:rsid w:val="5F7F3E06"/>
    <w:rsid w:val="5F7FDA2A"/>
    <w:rsid w:val="5F821A41"/>
    <w:rsid w:val="5F857F66"/>
    <w:rsid w:val="5F8ED184"/>
    <w:rsid w:val="5F902393"/>
    <w:rsid w:val="5F91B01D"/>
    <w:rsid w:val="5F9F9E5E"/>
    <w:rsid w:val="5FA9607E"/>
    <w:rsid w:val="5FAA435E"/>
    <w:rsid w:val="5FB641CD"/>
    <w:rsid w:val="5FB7EF65"/>
    <w:rsid w:val="5FBDB508"/>
    <w:rsid w:val="5FBE89A7"/>
    <w:rsid w:val="5FBF70B4"/>
    <w:rsid w:val="5FBFFEAE"/>
    <w:rsid w:val="5FC15189"/>
    <w:rsid w:val="5FC5012C"/>
    <w:rsid w:val="5FC7A371"/>
    <w:rsid w:val="5FD3181D"/>
    <w:rsid w:val="5FD33796"/>
    <w:rsid w:val="5FD39C6F"/>
    <w:rsid w:val="5FD9212B"/>
    <w:rsid w:val="5FDBE6EB"/>
    <w:rsid w:val="5FDF72A6"/>
    <w:rsid w:val="5FE9DBA0"/>
    <w:rsid w:val="5FED376F"/>
    <w:rsid w:val="5FEF0624"/>
    <w:rsid w:val="5FEF5A54"/>
    <w:rsid w:val="5FEF7009"/>
    <w:rsid w:val="5FEFA84C"/>
    <w:rsid w:val="5FF0885C"/>
    <w:rsid w:val="5FF14274"/>
    <w:rsid w:val="5FF1D52C"/>
    <w:rsid w:val="5FF3065A"/>
    <w:rsid w:val="5FF52C62"/>
    <w:rsid w:val="5FF6F6B1"/>
    <w:rsid w:val="5FFB0CAC"/>
    <w:rsid w:val="5FFB9770"/>
    <w:rsid w:val="5FFCCCFD"/>
    <w:rsid w:val="5FFD53BC"/>
    <w:rsid w:val="5FFDD9BA"/>
    <w:rsid w:val="5FFE314A"/>
    <w:rsid w:val="5FFF56AC"/>
    <w:rsid w:val="5FFF995F"/>
    <w:rsid w:val="5FFFEAA2"/>
    <w:rsid w:val="60172BFA"/>
    <w:rsid w:val="601F52FD"/>
    <w:rsid w:val="602F6597"/>
    <w:rsid w:val="60343A63"/>
    <w:rsid w:val="603718B5"/>
    <w:rsid w:val="603C6891"/>
    <w:rsid w:val="603D2175"/>
    <w:rsid w:val="60495F87"/>
    <w:rsid w:val="60523013"/>
    <w:rsid w:val="606A31BC"/>
    <w:rsid w:val="607B3777"/>
    <w:rsid w:val="607D691A"/>
    <w:rsid w:val="607F0C51"/>
    <w:rsid w:val="6080285E"/>
    <w:rsid w:val="609D7A27"/>
    <w:rsid w:val="609E0ECD"/>
    <w:rsid w:val="60AE592B"/>
    <w:rsid w:val="60B168B0"/>
    <w:rsid w:val="60BBF0D5"/>
    <w:rsid w:val="60C018E5"/>
    <w:rsid w:val="60CD61E0"/>
    <w:rsid w:val="610510D4"/>
    <w:rsid w:val="61165A65"/>
    <w:rsid w:val="611A2741"/>
    <w:rsid w:val="61333E65"/>
    <w:rsid w:val="61366B09"/>
    <w:rsid w:val="613C4375"/>
    <w:rsid w:val="615D5B2E"/>
    <w:rsid w:val="616959F6"/>
    <w:rsid w:val="616C055F"/>
    <w:rsid w:val="617864C9"/>
    <w:rsid w:val="617C3A5E"/>
    <w:rsid w:val="61A03FBA"/>
    <w:rsid w:val="61A26C49"/>
    <w:rsid w:val="61B31169"/>
    <w:rsid w:val="61B956A8"/>
    <w:rsid w:val="61E821B0"/>
    <w:rsid w:val="61EB3DFA"/>
    <w:rsid w:val="61EC7FF1"/>
    <w:rsid w:val="61F50FDE"/>
    <w:rsid w:val="61FB27C2"/>
    <w:rsid w:val="62015447"/>
    <w:rsid w:val="6204058D"/>
    <w:rsid w:val="6221580D"/>
    <w:rsid w:val="62261C95"/>
    <w:rsid w:val="62392EB4"/>
    <w:rsid w:val="623F6FC1"/>
    <w:rsid w:val="6284202E"/>
    <w:rsid w:val="6288436E"/>
    <w:rsid w:val="628B743B"/>
    <w:rsid w:val="629C76D5"/>
    <w:rsid w:val="629F340D"/>
    <w:rsid w:val="62B71584"/>
    <w:rsid w:val="62BB7F8A"/>
    <w:rsid w:val="62D6361F"/>
    <w:rsid w:val="62DE1443"/>
    <w:rsid w:val="62F578A1"/>
    <w:rsid w:val="62FB5D40"/>
    <w:rsid w:val="63051831"/>
    <w:rsid w:val="63267639"/>
    <w:rsid w:val="632905BE"/>
    <w:rsid w:val="63381B7E"/>
    <w:rsid w:val="63387553"/>
    <w:rsid w:val="633D7D16"/>
    <w:rsid w:val="633E8FDA"/>
    <w:rsid w:val="633FF5D4"/>
    <w:rsid w:val="634347F2"/>
    <w:rsid w:val="634F61E5"/>
    <w:rsid w:val="63504B5B"/>
    <w:rsid w:val="635A009E"/>
    <w:rsid w:val="635D7793"/>
    <w:rsid w:val="63747E43"/>
    <w:rsid w:val="637D5ACA"/>
    <w:rsid w:val="638B4DDF"/>
    <w:rsid w:val="639B507A"/>
    <w:rsid w:val="63A42106"/>
    <w:rsid w:val="63A830AF"/>
    <w:rsid w:val="63B6F447"/>
    <w:rsid w:val="63CB6FC4"/>
    <w:rsid w:val="63D53F5A"/>
    <w:rsid w:val="63EEC54C"/>
    <w:rsid w:val="64007074"/>
    <w:rsid w:val="640843A9"/>
    <w:rsid w:val="640F00EE"/>
    <w:rsid w:val="6433273A"/>
    <w:rsid w:val="64415807"/>
    <w:rsid w:val="644D709C"/>
    <w:rsid w:val="645C0058"/>
    <w:rsid w:val="64654742"/>
    <w:rsid w:val="64671A81"/>
    <w:rsid w:val="646B1ECF"/>
    <w:rsid w:val="64805613"/>
    <w:rsid w:val="648A1276"/>
    <w:rsid w:val="64974657"/>
    <w:rsid w:val="649D011F"/>
    <w:rsid w:val="64AC5C14"/>
    <w:rsid w:val="64AF6A68"/>
    <w:rsid w:val="64B4350F"/>
    <w:rsid w:val="64BB76D0"/>
    <w:rsid w:val="64BE54EE"/>
    <w:rsid w:val="64C76D65"/>
    <w:rsid w:val="64D305FA"/>
    <w:rsid w:val="64DA7F84"/>
    <w:rsid w:val="64DB5A06"/>
    <w:rsid w:val="64DDFFD2"/>
    <w:rsid w:val="64DE0C8F"/>
    <w:rsid w:val="64EFE738"/>
    <w:rsid w:val="64F37E41"/>
    <w:rsid w:val="64FE6EBF"/>
    <w:rsid w:val="650520CD"/>
    <w:rsid w:val="65067B4F"/>
    <w:rsid w:val="652533CA"/>
    <w:rsid w:val="652C0C88"/>
    <w:rsid w:val="653B5A48"/>
    <w:rsid w:val="656663D6"/>
    <w:rsid w:val="656D4F75"/>
    <w:rsid w:val="656EE008"/>
    <w:rsid w:val="65938728"/>
    <w:rsid w:val="65B975F2"/>
    <w:rsid w:val="65BF1221"/>
    <w:rsid w:val="65D05019"/>
    <w:rsid w:val="65EE236A"/>
    <w:rsid w:val="65EE3D8D"/>
    <w:rsid w:val="66005258"/>
    <w:rsid w:val="661D5F5B"/>
    <w:rsid w:val="662F3BCE"/>
    <w:rsid w:val="66500DEB"/>
    <w:rsid w:val="6675506F"/>
    <w:rsid w:val="667BE0F5"/>
    <w:rsid w:val="667E0635"/>
    <w:rsid w:val="667F2D0F"/>
    <w:rsid w:val="667FD664"/>
    <w:rsid w:val="6680059E"/>
    <w:rsid w:val="669710FA"/>
    <w:rsid w:val="66973A73"/>
    <w:rsid w:val="66A76FE0"/>
    <w:rsid w:val="66A9277E"/>
    <w:rsid w:val="66AD1184"/>
    <w:rsid w:val="66AE7192"/>
    <w:rsid w:val="66B6078F"/>
    <w:rsid w:val="66BDA6C7"/>
    <w:rsid w:val="66C919AE"/>
    <w:rsid w:val="66DC0AFB"/>
    <w:rsid w:val="66EDEDE1"/>
    <w:rsid w:val="66F759B8"/>
    <w:rsid w:val="66FC7479"/>
    <w:rsid w:val="67092797"/>
    <w:rsid w:val="670F7F24"/>
    <w:rsid w:val="673758C6"/>
    <w:rsid w:val="67444B7B"/>
    <w:rsid w:val="674B6EBA"/>
    <w:rsid w:val="676ACBF4"/>
    <w:rsid w:val="67733390"/>
    <w:rsid w:val="6777C450"/>
    <w:rsid w:val="67836421"/>
    <w:rsid w:val="678D07F2"/>
    <w:rsid w:val="678F3CF5"/>
    <w:rsid w:val="67945FBE"/>
    <w:rsid w:val="67985E15"/>
    <w:rsid w:val="67A15A79"/>
    <w:rsid w:val="67A86360"/>
    <w:rsid w:val="67BE9A39"/>
    <w:rsid w:val="67BF37DF"/>
    <w:rsid w:val="67C1604C"/>
    <w:rsid w:val="67C21F06"/>
    <w:rsid w:val="67C23834"/>
    <w:rsid w:val="67C30030"/>
    <w:rsid w:val="67C7474C"/>
    <w:rsid w:val="67CF2561"/>
    <w:rsid w:val="67DB0571"/>
    <w:rsid w:val="67DF5BCD"/>
    <w:rsid w:val="67DF9694"/>
    <w:rsid w:val="67E3597E"/>
    <w:rsid w:val="67E66902"/>
    <w:rsid w:val="67EB7247"/>
    <w:rsid w:val="67EBF65C"/>
    <w:rsid w:val="67F2196D"/>
    <w:rsid w:val="67F30F00"/>
    <w:rsid w:val="67F7D515"/>
    <w:rsid w:val="67FC0330"/>
    <w:rsid w:val="67FEE883"/>
    <w:rsid w:val="67FF0DF5"/>
    <w:rsid w:val="67FFC09F"/>
    <w:rsid w:val="68026233"/>
    <w:rsid w:val="68041736"/>
    <w:rsid w:val="6807BD1B"/>
    <w:rsid w:val="68166CA5"/>
    <w:rsid w:val="681C6CFF"/>
    <w:rsid w:val="6827055A"/>
    <w:rsid w:val="68344483"/>
    <w:rsid w:val="6836628F"/>
    <w:rsid w:val="683B7E93"/>
    <w:rsid w:val="68405F05"/>
    <w:rsid w:val="68782F63"/>
    <w:rsid w:val="687FA874"/>
    <w:rsid w:val="68865B38"/>
    <w:rsid w:val="68916BE9"/>
    <w:rsid w:val="689841A8"/>
    <w:rsid w:val="68A33D06"/>
    <w:rsid w:val="68AFE072"/>
    <w:rsid w:val="68D799D1"/>
    <w:rsid w:val="68E64915"/>
    <w:rsid w:val="68FF2C52"/>
    <w:rsid w:val="68FF6A08"/>
    <w:rsid w:val="6910451E"/>
    <w:rsid w:val="692A1986"/>
    <w:rsid w:val="692E179A"/>
    <w:rsid w:val="69427065"/>
    <w:rsid w:val="69557DDE"/>
    <w:rsid w:val="695A133B"/>
    <w:rsid w:val="695F1DF2"/>
    <w:rsid w:val="69627926"/>
    <w:rsid w:val="696B5C03"/>
    <w:rsid w:val="696D13A6"/>
    <w:rsid w:val="69791A0D"/>
    <w:rsid w:val="698A2836"/>
    <w:rsid w:val="69966649"/>
    <w:rsid w:val="69BEF3F4"/>
    <w:rsid w:val="69D53BAF"/>
    <w:rsid w:val="69D87C9F"/>
    <w:rsid w:val="69DB5AB9"/>
    <w:rsid w:val="69E676CD"/>
    <w:rsid w:val="69E70B2B"/>
    <w:rsid w:val="69EBA994"/>
    <w:rsid w:val="69ECA4F6"/>
    <w:rsid w:val="69EFC133"/>
    <w:rsid w:val="69F369E3"/>
    <w:rsid w:val="6A0647B4"/>
    <w:rsid w:val="6A3DF112"/>
    <w:rsid w:val="6A3E7D5B"/>
    <w:rsid w:val="6A786C3C"/>
    <w:rsid w:val="6A835E5D"/>
    <w:rsid w:val="6A8F5479"/>
    <w:rsid w:val="6AA40D85"/>
    <w:rsid w:val="6AA731FA"/>
    <w:rsid w:val="6AAB875B"/>
    <w:rsid w:val="6ABE0C43"/>
    <w:rsid w:val="6AD943DE"/>
    <w:rsid w:val="6ADB3D19"/>
    <w:rsid w:val="6AE43D6D"/>
    <w:rsid w:val="6AEDF2D3"/>
    <w:rsid w:val="6AF628FE"/>
    <w:rsid w:val="6AFFB04A"/>
    <w:rsid w:val="6B0625EA"/>
    <w:rsid w:val="6B256557"/>
    <w:rsid w:val="6B3F1F94"/>
    <w:rsid w:val="6B4B832A"/>
    <w:rsid w:val="6B6CF607"/>
    <w:rsid w:val="6B6EA956"/>
    <w:rsid w:val="6B7A37F5"/>
    <w:rsid w:val="6B7A5565"/>
    <w:rsid w:val="6B9A725A"/>
    <w:rsid w:val="6B9F44A0"/>
    <w:rsid w:val="6BA8152C"/>
    <w:rsid w:val="6BB24D1A"/>
    <w:rsid w:val="6BB7E112"/>
    <w:rsid w:val="6BBF13EA"/>
    <w:rsid w:val="6BCEA39C"/>
    <w:rsid w:val="6BCECE17"/>
    <w:rsid w:val="6BD741D2"/>
    <w:rsid w:val="6BDD6DD7"/>
    <w:rsid w:val="6BE2620E"/>
    <w:rsid w:val="6BE73077"/>
    <w:rsid w:val="6BED7A9D"/>
    <w:rsid w:val="6BF62F7F"/>
    <w:rsid w:val="6BF73FE7"/>
    <w:rsid w:val="6BF76899"/>
    <w:rsid w:val="6BF9515F"/>
    <w:rsid w:val="6BFB6704"/>
    <w:rsid w:val="6BFB7D55"/>
    <w:rsid w:val="6BFB7DFC"/>
    <w:rsid w:val="6BFDF67F"/>
    <w:rsid w:val="6BFF85EF"/>
    <w:rsid w:val="6BFFA567"/>
    <w:rsid w:val="6BFFC5D9"/>
    <w:rsid w:val="6BFFF1BB"/>
    <w:rsid w:val="6C1134DA"/>
    <w:rsid w:val="6C2A6602"/>
    <w:rsid w:val="6C3A2120"/>
    <w:rsid w:val="6C3B2417"/>
    <w:rsid w:val="6C434FAE"/>
    <w:rsid w:val="6C657BAC"/>
    <w:rsid w:val="6C73F523"/>
    <w:rsid w:val="6C762E7E"/>
    <w:rsid w:val="6C7AAB7A"/>
    <w:rsid w:val="6C7F2F0A"/>
    <w:rsid w:val="6C7FA97F"/>
    <w:rsid w:val="6CA47061"/>
    <w:rsid w:val="6CAB7E55"/>
    <w:rsid w:val="6CAF42DD"/>
    <w:rsid w:val="6CDE3388"/>
    <w:rsid w:val="6CDF11B7"/>
    <w:rsid w:val="6CE150F5"/>
    <w:rsid w:val="6CE3343E"/>
    <w:rsid w:val="6D078B53"/>
    <w:rsid w:val="6D095C70"/>
    <w:rsid w:val="6D251D1D"/>
    <w:rsid w:val="6D2B3161"/>
    <w:rsid w:val="6D2F7BD6"/>
    <w:rsid w:val="6D4F7B56"/>
    <w:rsid w:val="6D5D675C"/>
    <w:rsid w:val="6D5F16AF"/>
    <w:rsid w:val="6D5FBA97"/>
    <w:rsid w:val="6D6026B6"/>
    <w:rsid w:val="6D6FF6FD"/>
    <w:rsid w:val="6D7D75A0"/>
    <w:rsid w:val="6D7E4D68"/>
    <w:rsid w:val="6D7E7832"/>
    <w:rsid w:val="6D7EFB8F"/>
    <w:rsid w:val="6D87011D"/>
    <w:rsid w:val="6D932351"/>
    <w:rsid w:val="6D9B2FE1"/>
    <w:rsid w:val="6DA4006D"/>
    <w:rsid w:val="6DA438F0"/>
    <w:rsid w:val="6DA73813"/>
    <w:rsid w:val="6DABD3C9"/>
    <w:rsid w:val="6DB83FDA"/>
    <w:rsid w:val="6DBA2EED"/>
    <w:rsid w:val="6DBB052E"/>
    <w:rsid w:val="6DBB600D"/>
    <w:rsid w:val="6DBDD30A"/>
    <w:rsid w:val="6DCDE2FB"/>
    <w:rsid w:val="6DCE1CEA"/>
    <w:rsid w:val="6DD369BE"/>
    <w:rsid w:val="6DD6947C"/>
    <w:rsid w:val="6DD7FA46"/>
    <w:rsid w:val="6DD9CD85"/>
    <w:rsid w:val="6DDD14CC"/>
    <w:rsid w:val="6DDF916B"/>
    <w:rsid w:val="6DDFB8B8"/>
    <w:rsid w:val="6DE12081"/>
    <w:rsid w:val="6DE524CF"/>
    <w:rsid w:val="6DEF9FCC"/>
    <w:rsid w:val="6DF6E2CA"/>
    <w:rsid w:val="6DF71DC8"/>
    <w:rsid w:val="6DF7F45A"/>
    <w:rsid w:val="6DF9C5DD"/>
    <w:rsid w:val="6DFA51F4"/>
    <w:rsid w:val="6DFB8CDE"/>
    <w:rsid w:val="6DFC64FD"/>
    <w:rsid w:val="6DFF2D25"/>
    <w:rsid w:val="6DFF49A9"/>
    <w:rsid w:val="6E04138B"/>
    <w:rsid w:val="6E200CBB"/>
    <w:rsid w:val="6E4D6055"/>
    <w:rsid w:val="6E6A4988"/>
    <w:rsid w:val="6E6F683C"/>
    <w:rsid w:val="6E73CEBE"/>
    <w:rsid w:val="6E7A78C8"/>
    <w:rsid w:val="6E8145E0"/>
    <w:rsid w:val="6E881F94"/>
    <w:rsid w:val="6E915AEF"/>
    <w:rsid w:val="6E9BBA5A"/>
    <w:rsid w:val="6E9FF096"/>
    <w:rsid w:val="6EA25D92"/>
    <w:rsid w:val="6EADA3E6"/>
    <w:rsid w:val="6EAEC32F"/>
    <w:rsid w:val="6EBCEEA7"/>
    <w:rsid w:val="6EBF1A5E"/>
    <w:rsid w:val="6EC07540"/>
    <w:rsid w:val="6EC80DE2"/>
    <w:rsid w:val="6ED22CDD"/>
    <w:rsid w:val="6ED6858D"/>
    <w:rsid w:val="6ED8B5DE"/>
    <w:rsid w:val="6EDE0A97"/>
    <w:rsid w:val="6EEB14ED"/>
    <w:rsid w:val="6EEE2579"/>
    <w:rsid w:val="6EEF5B3A"/>
    <w:rsid w:val="6EF56AD0"/>
    <w:rsid w:val="6EF9CE31"/>
    <w:rsid w:val="6EFB279F"/>
    <w:rsid w:val="6EFF09AC"/>
    <w:rsid w:val="6EFF7DED"/>
    <w:rsid w:val="6EFF9160"/>
    <w:rsid w:val="6F050034"/>
    <w:rsid w:val="6F124ED9"/>
    <w:rsid w:val="6F37A4C8"/>
    <w:rsid w:val="6F3FCBA3"/>
    <w:rsid w:val="6F4E7950"/>
    <w:rsid w:val="6F5E2436"/>
    <w:rsid w:val="6F5F9E43"/>
    <w:rsid w:val="6F61F527"/>
    <w:rsid w:val="6F6F137C"/>
    <w:rsid w:val="6F76624D"/>
    <w:rsid w:val="6F7D50FF"/>
    <w:rsid w:val="6F7DECE6"/>
    <w:rsid w:val="6F7F1EFD"/>
    <w:rsid w:val="6F7F3549"/>
    <w:rsid w:val="6F84A2A9"/>
    <w:rsid w:val="6F8A04D3"/>
    <w:rsid w:val="6F8FB050"/>
    <w:rsid w:val="6F90531F"/>
    <w:rsid w:val="6F956912"/>
    <w:rsid w:val="6F957B07"/>
    <w:rsid w:val="6F9A4CA5"/>
    <w:rsid w:val="6FA8BB19"/>
    <w:rsid w:val="6FAB2C01"/>
    <w:rsid w:val="6FAB6244"/>
    <w:rsid w:val="6FADC8D4"/>
    <w:rsid w:val="6FAE6F32"/>
    <w:rsid w:val="6FAF7474"/>
    <w:rsid w:val="6FAF81BC"/>
    <w:rsid w:val="6FB29484"/>
    <w:rsid w:val="6FB6C423"/>
    <w:rsid w:val="6FBB2053"/>
    <w:rsid w:val="6FBB75C2"/>
    <w:rsid w:val="6FBDE065"/>
    <w:rsid w:val="6FBE830F"/>
    <w:rsid w:val="6FBF9923"/>
    <w:rsid w:val="6FC7A752"/>
    <w:rsid w:val="6FC90B7D"/>
    <w:rsid w:val="6FCDEBA3"/>
    <w:rsid w:val="6FCF53DA"/>
    <w:rsid w:val="6FD47408"/>
    <w:rsid w:val="6FD6721E"/>
    <w:rsid w:val="6FD766E4"/>
    <w:rsid w:val="6FD7FD79"/>
    <w:rsid w:val="6FDB5E52"/>
    <w:rsid w:val="6FDB6D93"/>
    <w:rsid w:val="6FDED6FF"/>
    <w:rsid w:val="6FEF41B2"/>
    <w:rsid w:val="6FF03390"/>
    <w:rsid w:val="6FF1FFFC"/>
    <w:rsid w:val="6FF6778F"/>
    <w:rsid w:val="6FF786F5"/>
    <w:rsid w:val="6FF78D5F"/>
    <w:rsid w:val="6FF7D723"/>
    <w:rsid w:val="6FF7EA82"/>
    <w:rsid w:val="6FF7FE11"/>
    <w:rsid w:val="6FFB0748"/>
    <w:rsid w:val="6FFD0D2D"/>
    <w:rsid w:val="6FFD147C"/>
    <w:rsid w:val="6FFDBE2F"/>
    <w:rsid w:val="6FFE0A2D"/>
    <w:rsid w:val="6FFE7E49"/>
    <w:rsid w:val="6FFF10A2"/>
    <w:rsid w:val="6FFF2786"/>
    <w:rsid w:val="6FFF672B"/>
    <w:rsid w:val="6FFF838A"/>
    <w:rsid w:val="6FFFB129"/>
    <w:rsid w:val="6FFFCC1F"/>
    <w:rsid w:val="700C7562"/>
    <w:rsid w:val="700F25B0"/>
    <w:rsid w:val="701C7A55"/>
    <w:rsid w:val="702C5B72"/>
    <w:rsid w:val="70390E66"/>
    <w:rsid w:val="704158C2"/>
    <w:rsid w:val="704F8655"/>
    <w:rsid w:val="705E5CE7"/>
    <w:rsid w:val="70624667"/>
    <w:rsid w:val="7085106F"/>
    <w:rsid w:val="70920024"/>
    <w:rsid w:val="70940740"/>
    <w:rsid w:val="70B36D70"/>
    <w:rsid w:val="70BEDDF9"/>
    <w:rsid w:val="70CA2E18"/>
    <w:rsid w:val="70D23AA8"/>
    <w:rsid w:val="70E00FEC"/>
    <w:rsid w:val="70E67A7A"/>
    <w:rsid w:val="70E701CA"/>
    <w:rsid w:val="70E7292B"/>
    <w:rsid w:val="70ED2282"/>
    <w:rsid w:val="71066EA0"/>
    <w:rsid w:val="710B5759"/>
    <w:rsid w:val="711C28D5"/>
    <w:rsid w:val="7143306C"/>
    <w:rsid w:val="71442AE2"/>
    <w:rsid w:val="71465FE5"/>
    <w:rsid w:val="715B61E8"/>
    <w:rsid w:val="715F4991"/>
    <w:rsid w:val="7163ECB5"/>
    <w:rsid w:val="716F6BB5"/>
    <w:rsid w:val="7171012E"/>
    <w:rsid w:val="717B1577"/>
    <w:rsid w:val="7199217D"/>
    <w:rsid w:val="719B6489"/>
    <w:rsid w:val="719D5D47"/>
    <w:rsid w:val="71C0526F"/>
    <w:rsid w:val="71CBA0C1"/>
    <w:rsid w:val="71D83356"/>
    <w:rsid w:val="71E44BEA"/>
    <w:rsid w:val="71E56DE8"/>
    <w:rsid w:val="71F30CC5"/>
    <w:rsid w:val="71F41601"/>
    <w:rsid w:val="71F57082"/>
    <w:rsid w:val="71FF3F3A"/>
    <w:rsid w:val="71FF6127"/>
    <w:rsid w:val="72107155"/>
    <w:rsid w:val="72116AC3"/>
    <w:rsid w:val="721851A8"/>
    <w:rsid w:val="72205DCC"/>
    <w:rsid w:val="72232150"/>
    <w:rsid w:val="72255653"/>
    <w:rsid w:val="723E077B"/>
    <w:rsid w:val="72473609"/>
    <w:rsid w:val="724A02DC"/>
    <w:rsid w:val="727331D4"/>
    <w:rsid w:val="72792BD3"/>
    <w:rsid w:val="728F50B8"/>
    <w:rsid w:val="72954A0D"/>
    <w:rsid w:val="729B1591"/>
    <w:rsid w:val="72AE191C"/>
    <w:rsid w:val="72B744F6"/>
    <w:rsid w:val="72BA5B47"/>
    <w:rsid w:val="72BC323E"/>
    <w:rsid w:val="72BD6ACB"/>
    <w:rsid w:val="72BFC8F8"/>
    <w:rsid w:val="72D05AEC"/>
    <w:rsid w:val="72DB0CEA"/>
    <w:rsid w:val="72F577EC"/>
    <w:rsid w:val="72FC7026"/>
    <w:rsid w:val="72FD24D8"/>
    <w:rsid w:val="72FE34C2"/>
    <w:rsid w:val="72FED29C"/>
    <w:rsid w:val="73005444"/>
    <w:rsid w:val="73021059"/>
    <w:rsid w:val="73097925"/>
    <w:rsid w:val="730B6BCA"/>
    <w:rsid w:val="73116555"/>
    <w:rsid w:val="73364A72"/>
    <w:rsid w:val="73397563"/>
    <w:rsid w:val="733F6CDC"/>
    <w:rsid w:val="734168B5"/>
    <w:rsid w:val="734D2B93"/>
    <w:rsid w:val="736C3534"/>
    <w:rsid w:val="737F240C"/>
    <w:rsid w:val="738347AF"/>
    <w:rsid w:val="738B18DE"/>
    <w:rsid w:val="738C3CA1"/>
    <w:rsid w:val="738F4C25"/>
    <w:rsid w:val="73A14B3F"/>
    <w:rsid w:val="73A47BD6"/>
    <w:rsid w:val="73A7AD6A"/>
    <w:rsid w:val="73B260DF"/>
    <w:rsid w:val="73B5D63C"/>
    <w:rsid w:val="73BDB7F2"/>
    <w:rsid w:val="73BF702C"/>
    <w:rsid w:val="73CC6320"/>
    <w:rsid w:val="73D44095"/>
    <w:rsid w:val="73DA3FDE"/>
    <w:rsid w:val="73DFD159"/>
    <w:rsid w:val="73EE4C3F"/>
    <w:rsid w:val="73EF3BBA"/>
    <w:rsid w:val="73F593FE"/>
    <w:rsid w:val="73F5D1E5"/>
    <w:rsid w:val="73F751D1"/>
    <w:rsid w:val="73F8CEB2"/>
    <w:rsid w:val="73F9CD08"/>
    <w:rsid w:val="73FBF4B0"/>
    <w:rsid w:val="73FC85C9"/>
    <w:rsid w:val="73FC91BA"/>
    <w:rsid w:val="73FDDADE"/>
    <w:rsid w:val="741373FD"/>
    <w:rsid w:val="74143DE2"/>
    <w:rsid w:val="741D6D67"/>
    <w:rsid w:val="743A2B6B"/>
    <w:rsid w:val="743F41AB"/>
    <w:rsid w:val="744B00B0"/>
    <w:rsid w:val="744B749B"/>
    <w:rsid w:val="744E17E0"/>
    <w:rsid w:val="745D14CD"/>
    <w:rsid w:val="745F5CCF"/>
    <w:rsid w:val="747E024D"/>
    <w:rsid w:val="74863718"/>
    <w:rsid w:val="748EED40"/>
    <w:rsid w:val="748F01F5"/>
    <w:rsid w:val="74977656"/>
    <w:rsid w:val="74A6030B"/>
    <w:rsid w:val="74B56180"/>
    <w:rsid w:val="74BE6613"/>
    <w:rsid w:val="74BFFBD9"/>
    <w:rsid w:val="74C936A8"/>
    <w:rsid w:val="74D71A9A"/>
    <w:rsid w:val="74D90CC4"/>
    <w:rsid w:val="74DB6E46"/>
    <w:rsid w:val="74E9B6C8"/>
    <w:rsid w:val="74EA78CB"/>
    <w:rsid w:val="74EB9EA0"/>
    <w:rsid w:val="74EE0065"/>
    <w:rsid w:val="74F00A9A"/>
    <w:rsid w:val="74F344EC"/>
    <w:rsid w:val="74F76776"/>
    <w:rsid w:val="74FB5BCA"/>
    <w:rsid w:val="75055A8C"/>
    <w:rsid w:val="753118E1"/>
    <w:rsid w:val="7532707F"/>
    <w:rsid w:val="753E10E9"/>
    <w:rsid w:val="753F8AAC"/>
    <w:rsid w:val="75491A51"/>
    <w:rsid w:val="7555A936"/>
    <w:rsid w:val="755F3A7B"/>
    <w:rsid w:val="75733EED"/>
    <w:rsid w:val="7577498F"/>
    <w:rsid w:val="757B76EE"/>
    <w:rsid w:val="757BA8B2"/>
    <w:rsid w:val="757C8A51"/>
    <w:rsid w:val="757DA45B"/>
    <w:rsid w:val="757DBDFC"/>
    <w:rsid w:val="757FA286"/>
    <w:rsid w:val="75880FCC"/>
    <w:rsid w:val="75887BF5"/>
    <w:rsid w:val="759C3680"/>
    <w:rsid w:val="75ADD702"/>
    <w:rsid w:val="75AE2186"/>
    <w:rsid w:val="75AF4321"/>
    <w:rsid w:val="75B3B4AB"/>
    <w:rsid w:val="75B96FD2"/>
    <w:rsid w:val="75C85D25"/>
    <w:rsid w:val="75CB674E"/>
    <w:rsid w:val="75DC446A"/>
    <w:rsid w:val="75E26373"/>
    <w:rsid w:val="75ED6CEC"/>
    <w:rsid w:val="75EFF56E"/>
    <w:rsid w:val="75F82079"/>
    <w:rsid w:val="75F89A4D"/>
    <w:rsid w:val="75FA76E1"/>
    <w:rsid w:val="75FE5CA3"/>
    <w:rsid w:val="75FF1A48"/>
    <w:rsid w:val="75FF2A13"/>
    <w:rsid w:val="75FFC8DC"/>
    <w:rsid w:val="76010E26"/>
    <w:rsid w:val="7618684D"/>
    <w:rsid w:val="763B5B08"/>
    <w:rsid w:val="764C7A4B"/>
    <w:rsid w:val="764E34A4"/>
    <w:rsid w:val="765C3711"/>
    <w:rsid w:val="766C04D6"/>
    <w:rsid w:val="766D3D59"/>
    <w:rsid w:val="76791506"/>
    <w:rsid w:val="7679B2A1"/>
    <w:rsid w:val="767B5632"/>
    <w:rsid w:val="767B5661"/>
    <w:rsid w:val="76810643"/>
    <w:rsid w:val="768C680C"/>
    <w:rsid w:val="768ED935"/>
    <w:rsid w:val="76AB70C1"/>
    <w:rsid w:val="76AC6F8E"/>
    <w:rsid w:val="76AFB9D9"/>
    <w:rsid w:val="76B06C4D"/>
    <w:rsid w:val="76BC2FD1"/>
    <w:rsid w:val="76BE4A9D"/>
    <w:rsid w:val="76C056DD"/>
    <w:rsid w:val="76C159E1"/>
    <w:rsid w:val="76CD927C"/>
    <w:rsid w:val="76D3117F"/>
    <w:rsid w:val="76D3E53D"/>
    <w:rsid w:val="76DBCDF3"/>
    <w:rsid w:val="76DE4184"/>
    <w:rsid w:val="76DF0815"/>
    <w:rsid w:val="76DF964F"/>
    <w:rsid w:val="76E31A50"/>
    <w:rsid w:val="76EB3557"/>
    <w:rsid w:val="76EBDC0D"/>
    <w:rsid w:val="76ED2606"/>
    <w:rsid w:val="76ED3FE5"/>
    <w:rsid w:val="76ED5E70"/>
    <w:rsid w:val="76F2437C"/>
    <w:rsid w:val="76F507BA"/>
    <w:rsid w:val="76F771B9"/>
    <w:rsid w:val="76FDF785"/>
    <w:rsid w:val="76FEB10A"/>
    <w:rsid w:val="76FF0334"/>
    <w:rsid w:val="770D3ECB"/>
    <w:rsid w:val="770DC055"/>
    <w:rsid w:val="771244E7"/>
    <w:rsid w:val="771355A1"/>
    <w:rsid w:val="772B58B2"/>
    <w:rsid w:val="772D6395"/>
    <w:rsid w:val="773F8680"/>
    <w:rsid w:val="774F62E4"/>
    <w:rsid w:val="77512063"/>
    <w:rsid w:val="775DBA2A"/>
    <w:rsid w:val="77610B9F"/>
    <w:rsid w:val="776A3A4E"/>
    <w:rsid w:val="7771A117"/>
    <w:rsid w:val="777694F9"/>
    <w:rsid w:val="77785510"/>
    <w:rsid w:val="77793616"/>
    <w:rsid w:val="7779906D"/>
    <w:rsid w:val="777D6B83"/>
    <w:rsid w:val="777EE827"/>
    <w:rsid w:val="777F533E"/>
    <w:rsid w:val="777F6699"/>
    <w:rsid w:val="77891984"/>
    <w:rsid w:val="778D7F96"/>
    <w:rsid w:val="778F318D"/>
    <w:rsid w:val="779705C7"/>
    <w:rsid w:val="7799A68D"/>
    <w:rsid w:val="77A141A5"/>
    <w:rsid w:val="77A47413"/>
    <w:rsid w:val="77A4760C"/>
    <w:rsid w:val="77ADE3B3"/>
    <w:rsid w:val="77AF9131"/>
    <w:rsid w:val="77B5BEA8"/>
    <w:rsid w:val="77BD0962"/>
    <w:rsid w:val="77BF048E"/>
    <w:rsid w:val="77BF4322"/>
    <w:rsid w:val="77BF6F7C"/>
    <w:rsid w:val="77BF7DED"/>
    <w:rsid w:val="77BF9ED4"/>
    <w:rsid w:val="77C74299"/>
    <w:rsid w:val="77C75A54"/>
    <w:rsid w:val="77CB398C"/>
    <w:rsid w:val="77CF09AD"/>
    <w:rsid w:val="77D34602"/>
    <w:rsid w:val="77D34BA5"/>
    <w:rsid w:val="77D5C45E"/>
    <w:rsid w:val="77D5D1EC"/>
    <w:rsid w:val="77D86558"/>
    <w:rsid w:val="77D9777B"/>
    <w:rsid w:val="77DB5E3A"/>
    <w:rsid w:val="77DD82C7"/>
    <w:rsid w:val="77DE6E19"/>
    <w:rsid w:val="77DE7F79"/>
    <w:rsid w:val="77DF4232"/>
    <w:rsid w:val="77DFF0F5"/>
    <w:rsid w:val="77E750E5"/>
    <w:rsid w:val="77EB3293"/>
    <w:rsid w:val="77EB5D0E"/>
    <w:rsid w:val="77EB5D31"/>
    <w:rsid w:val="77EB677D"/>
    <w:rsid w:val="77EB6BFB"/>
    <w:rsid w:val="77EBC746"/>
    <w:rsid w:val="77EC4139"/>
    <w:rsid w:val="77EF49EB"/>
    <w:rsid w:val="77EF5304"/>
    <w:rsid w:val="77EF628A"/>
    <w:rsid w:val="77EF9FA5"/>
    <w:rsid w:val="77EFBF60"/>
    <w:rsid w:val="77F071A8"/>
    <w:rsid w:val="77F36CAF"/>
    <w:rsid w:val="77F3B911"/>
    <w:rsid w:val="77F3DCF7"/>
    <w:rsid w:val="77F61EF8"/>
    <w:rsid w:val="77F62BA0"/>
    <w:rsid w:val="77F6A2D4"/>
    <w:rsid w:val="77F7190B"/>
    <w:rsid w:val="77F7430E"/>
    <w:rsid w:val="77F79260"/>
    <w:rsid w:val="77F79A23"/>
    <w:rsid w:val="77F7D6CA"/>
    <w:rsid w:val="77F7E2D0"/>
    <w:rsid w:val="77F7EFAB"/>
    <w:rsid w:val="77FA2471"/>
    <w:rsid w:val="77FB955E"/>
    <w:rsid w:val="77FCBB79"/>
    <w:rsid w:val="77FCC27C"/>
    <w:rsid w:val="77FDBC22"/>
    <w:rsid w:val="77FDE409"/>
    <w:rsid w:val="77FE65E4"/>
    <w:rsid w:val="77FEBBA8"/>
    <w:rsid w:val="77FEBD07"/>
    <w:rsid w:val="77FECD12"/>
    <w:rsid w:val="77FF27F5"/>
    <w:rsid w:val="77FF30B3"/>
    <w:rsid w:val="77FF8F03"/>
    <w:rsid w:val="77FFCA6F"/>
    <w:rsid w:val="77FFDF80"/>
    <w:rsid w:val="77FFE5A6"/>
    <w:rsid w:val="77FFFEA8"/>
    <w:rsid w:val="78003392"/>
    <w:rsid w:val="783009D8"/>
    <w:rsid w:val="78351146"/>
    <w:rsid w:val="783C2CCF"/>
    <w:rsid w:val="783C6553"/>
    <w:rsid w:val="78404F59"/>
    <w:rsid w:val="78435EDE"/>
    <w:rsid w:val="785947FE"/>
    <w:rsid w:val="7861587D"/>
    <w:rsid w:val="786E40AC"/>
    <w:rsid w:val="78807F41"/>
    <w:rsid w:val="788D434B"/>
    <w:rsid w:val="7895A15F"/>
    <w:rsid w:val="789C3FEE"/>
    <w:rsid w:val="78AF520D"/>
    <w:rsid w:val="78B00A90"/>
    <w:rsid w:val="78B845E2"/>
    <w:rsid w:val="78C2422D"/>
    <w:rsid w:val="78CF4E9F"/>
    <w:rsid w:val="78DE6954"/>
    <w:rsid w:val="78EE0575"/>
    <w:rsid w:val="78EF6883"/>
    <w:rsid w:val="78F14D7D"/>
    <w:rsid w:val="78F26F7B"/>
    <w:rsid w:val="78FB056E"/>
    <w:rsid w:val="79175EB6"/>
    <w:rsid w:val="792606CF"/>
    <w:rsid w:val="79294ED6"/>
    <w:rsid w:val="79295E21"/>
    <w:rsid w:val="793B1BEA"/>
    <w:rsid w:val="79425135"/>
    <w:rsid w:val="79566C9F"/>
    <w:rsid w:val="795E792F"/>
    <w:rsid w:val="795F6530"/>
    <w:rsid w:val="795F9884"/>
    <w:rsid w:val="796C7E7C"/>
    <w:rsid w:val="797804D9"/>
    <w:rsid w:val="797926D7"/>
    <w:rsid w:val="797D10DD"/>
    <w:rsid w:val="797DAA54"/>
    <w:rsid w:val="79860A5D"/>
    <w:rsid w:val="798B4C8C"/>
    <w:rsid w:val="7996683E"/>
    <w:rsid w:val="799D9A77"/>
    <w:rsid w:val="79A83838"/>
    <w:rsid w:val="79AC5337"/>
    <w:rsid w:val="79B41A4E"/>
    <w:rsid w:val="79B57DCC"/>
    <w:rsid w:val="79B6BC7B"/>
    <w:rsid w:val="79BA72D9"/>
    <w:rsid w:val="79BFF39F"/>
    <w:rsid w:val="79C6374F"/>
    <w:rsid w:val="79CB24E1"/>
    <w:rsid w:val="79CD2161"/>
    <w:rsid w:val="79CF69B6"/>
    <w:rsid w:val="79CF9D4A"/>
    <w:rsid w:val="79CFFA5D"/>
    <w:rsid w:val="79D9758C"/>
    <w:rsid w:val="79DB1C98"/>
    <w:rsid w:val="79E594BD"/>
    <w:rsid w:val="79E5F664"/>
    <w:rsid w:val="79E85CDC"/>
    <w:rsid w:val="79EBB217"/>
    <w:rsid w:val="79EE177F"/>
    <w:rsid w:val="79EF69C9"/>
    <w:rsid w:val="79EFD339"/>
    <w:rsid w:val="79FC7B51"/>
    <w:rsid w:val="79FEAAEB"/>
    <w:rsid w:val="79FF272B"/>
    <w:rsid w:val="79FF4FBA"/>
    <w:rsid w:val="79FFA7A9"/>
    <w:rsid w:val="79FFC3C6"/>
    <w:rsid w:val="7A16BDBE"/>
    <w:rsid w:val="7A2475DA"/>
    <w:rsid w:val="7A266508"/>
    <w:rsid w:val="7A307C87"/>
    <w:rsid w:val="7A330C0C"/>
    <w:rsid w:val="7A33B4D5"/>
    <w:rsid w:val="7A397CD4"/>
    <w:rsid w:val="7A3B0581"/>
    <w:rsid w:val="7A492DB0"/>
    <w:rsid w:val="7A57575A"/>
    <w:rsid w:val="7A5E4756"/>
    <w:rsid w:val="7A6D4866"/>
    <w:rsid w:val="7A718A76"/>
    <w:rsid w:val="7A7457B4"/>
    <w:rsid w:val="7A7943B1"/>
    <w:rsid w:val="7A7B8A52"/>
    <w:rsid w:val="7A7E465A"/>
    <w:rsid w:val="7A8A5D97"/>
    <w:rsid w:val="7A973668"/>
    <w:rsid w:val="7AA665B9"/>
    <w:rsid w:val="7AAB0D1D"/>
    <w:rsid w:val="7AAE095F"/>
    <w:rsid w:val="7AAF3C7D"/>
    <w:rsid w:val="7AB4219D"/>
    <w:rsid w:val="7ABB3FE8"/>
    <w:rsid w:val="7ABF684B"/>
    <w:rsid w:val="7ACBEFE4"/>
    <w:rsid w:val="7ADA6E1B"/>
    <w:rsid w:val="7ADD79A1"/>
    <w:rsid w:val="7ADE13E9"/>
    <w:rsid w:val="7ADE5391"/>
    <w:rsid w:val="7ADEE535"/>
    <w:rsid w:val="7ADF9A55"/>
    <w:rsid w:val="7AE127DC"/>
    <w:rsid w:val="7AE7088D"/>
    <w:rsid w:val="7AED43FA"/>
    <w:rsid w:val="7AEDCFBC"/>
    <w:rsid w:val="7AFB5BC1"/>
    <w:rsid w:val="7AFB85C7"/>
    <w:rsid w:val="7AFF6B35"/>
    <w:rsid w:val="7AFFC7BC"/>
    <w:rsid w:val="7B02475C"/>
    <w:rsid w:val="7B027FE0"/>
    <w:rsid w:val="7B050F64"/>
    <w:rsid w:val="7B0D6371"/>
    <w:rsid w:val="7B132478"/>
    <w:rsid w:val="7B151851"/>
    <w:rsid w:val="7B152B01"/>
    <w:rsid w:val="7B194887"/>
    <w:rsid w:val="7B1A1E03"/>
    <w:rsid w:val="7B25356F"/>
    <w:rsid w:val="7B2B453C"/>
    <w:rsid w:val="7B3A580C"/>
    <w:rsid w:val="7B3A6F66"/>
    <w:rsid w:val="7B3D0344"/>
    <w:rsid w:val="7B484C05"/>
    <w:rsid w:val="7B484ED1"/>
    <w:rsid w:val="7B495128"/>
    <w:rsid w:val="7B536AD6"/>
    <w:rsid w:val="7B5B6659"/>
    <w:rsid w:val="7B5BC398"/>
    <w:rsid w:val="7B5C1973"/>
    <w:rsid w:val="7B60171A"/>
    <w:rsid w:val="7B64FDC8"/>
    <w:rsid w:val="7B6E370A"/>
    <w:rsid w:val="7B6F96A5"/>
    <w:rsid w:val="7B702754"/>
    <w:rsid w:val="7B7776BB"/>
    <w:rsid w:val="7B7A9CA9"/>
    <w:rsid w:val="7B7FD097"/>
    <w:rsid w:val="7B7FD6C8"/>
    <w:rsid w:val="7B8FA8C4"/>
    <w:rsid w:val="7B9BE10C"/>
    <w:rsid w:val="7B9F205C"/>
    <w:rsid w:val="7BA34275"/>
    <w:rsid w:val="7BAA568D"/>
    <w:rsid w:val="7BB223DA"/>
    <w:rsid w:val="7BB75146"/>
    <w:rsid w:val="7BB9D5FB"/>
    <w:rsid w:val="7BBBDD0C"/>
    <w:rsid w:val="7BBD287C"/>
    <w:rsid w:val="7BBF518A"/>
    <w:rsid w:val="7BBFB89D"/>
    <w:rsid w:val="7BC57F3F"/>
    <w:rsid w:val="7BCC54AA"/>
    <w:rsid w:val="7BCF0718"/>
    <w:rsid w:val="7BCF1D48"/>
    <w:rsid w:val="7BD246A9"/>
    <w:rsid w:val="7BD73840"/>
    <w:rsid w:val="7BD79CF6"/>
    <w:rsid w:val="7BD7F605"/>
    <w:rsid w:val="7BDA7B3A"/>
    <w:rsid w:val="7BDC0A6A"/>
    <w:rsid w:val="7BDCD79B"/>
    <w:rsid w:val="7BDDCB29"/>
    <w:rsid w:val="7BDE0BEA"/>
    <w:rsid w:val="7BDF6F0F"/>
    <w:rsid w:val="7BDFDB83"/>
    <w:rsid w:val="7BE4086D"/>
    <w:rsid w:val="7BE9797D"/>
    <w:rsid w:val="7BED832A"/>
    <w:rsid w:val="7BEF7425"/>
    <w:rsid w:val="7BEFCED2"/>
    <w:rsid w:val="7BF31AE6"/>
    <w:rsid w:val="7BF6B921"/>
    <w:rsid w:val="7BF7FB6B"/>
    <w:rsid w:val="7BF81980"/>
    <w:rsid w:val="7BFA3A30"/>
    <w:rsid w:val="7BFA46EA"/>
    <w:rsid w:val="7BFB2939"/>
    <w:rsid w:val="7BFD035F"/>
    <w:rsid w:val="7BFD651D"/>
    <w:rsid w:val="7BFDAD8E"/>
    <w:rsid w:val="7BFDB436"/>
    <w:rsid w:val="7BFE2866"/>
    <w:rsid w:val="7BFE69D8"/>
    <w:rsid w:val="7BFF8365"/>
    <w:rsid w:val="7BFF96B1"/>
    <w:rsid w:val="7BFFC754"/>
    <w:rsid w:val="7BFFEFE0"/>
    <w:rsid w:val="7C027B82"/>
    <w:rsid w:val="7C035604"/>
    <w:rsid w:val="7C043085"/>
    <w:rsid w:val="7C091F3A"/>
    <w:rsid w:val="7C114F17"/>
    <w:rsid w:val="7C191868"/>
    <w:rsid w:val="7C214BB4"/>
    <w:rsid w:val="7C2222E6"/>
    <w:rsid w:val="7C314E4E"/>
    <w:rsid w:val="7C36030D"/>
    <w:rsid w:val="7C45606D"/>
    <w:rsid w:val="7C47648F"/>
    <w:rsid w:val="7C4B37FA"/>
    <w:rsid w:val="7C4B4E4D"/>
    <w:rsid w:val="7C4C2798"/>
    <w:rsid w:val="7C517901"/>
    <w:rsid w:val="7C527057"/>
    <w:rsid w:val="7C540886"/>
    <w:rsid w:val="7C54208F"/>
    <w:rsid w:val="7C558FE1"/>
    <w:rsid w:val="7C5EABD2"/>
    <w:rsid w:val="7C62561D"/>
    <w:rsid w:val="7C705B15"/>
    <w:rsid w:val="7C797DA2"/>
    <w:rsid w:val="7C7DC64A"/>
    <w:rsid w:val="7C8A0D60"/>
    <w:rsid w:val="7C905799"/>
    <w:rsid w:val="7C9B6A7C"/>
    <w:rsid w:val="7C9F1C71"/>
    <w:rsid w:val="7CA3770C"/>
    <w:rsid w:val="7CA95D92"/>
    <w:rsid w:val="7CBE3567"/>
    <w:rsid w:val="7CBFA017"/>
    <w:rsid w:val="7CC956AB"/>
    <w:rsid w:val="7CCF5FD1"/>
    <w:rsid w:val="7CD3ECEB"/>
    <w:rsid w:val="7CD95F34"/>
    <w:rsid w:val="7CDB7419"/>
    <w:rsid w:val="7CDDF20A"/>
    <w:rsid w:val="7CDF626C"/>
    <w:rsid w:val="7CDFA258"/>
    <w:rsid w:val="7CEC4810"/>
    <w:rsid w:val="7CEF1120"/>
    <w:rsid w:val="7CEF9C12"/>
    <w:rsid w:val="7CFE641C"/>
    <w:rsid w:val="7CFE7D0D"/>
    <w:rsid w:val="7CFEBE08"/>
    <w:rsid w:val="7CFF1E4C"/>
    <w:rsid w:val="7CFF40A0"/>
    <w:rsid w:val="7CFF872C"/>
    <w:rsid w:val="7D1538EC"/>
    <w:rsid w:val="7D1876CA"/>
    <w:rsid w:val="7D1F975F"/>
    <w:rsid w:val="7D2CA74B"/>
    <w:rsid w:val="7D2D3DED"/>
    <w:rsid w:val="7D3F51A4"/>
    <w:rsid w:val="7D4B8B1E"/>
    <w:rsid w:val="7D4D25A1"/>
    <w:rsid w:val="7D4E4321"/>
    <w:rsid w:val="7D54DC6C"/>
    <w:rsid w:val="7D572A32"/>
    <w:rsid w:val="7D5FDFF4"/>
    <w:rsid w:val="7D6B16D3"/>
    <w:rsid w:val="7D6B6D1C"/>
    <w:rsid w:val="7D6B8CE6"/>
    <w:rsid w:val="7D6C11CF"/>
    <w:rsid w:val="7D6DD2D0"/>
    <w:rsid w:val="7D6FB4F5"/>
    <w:rsid w:val="7D772519"/>
    <w:rsid w:val="7D774B4B"/>
    <w:rsid w:val="7D7768F4"/>
    <w:rsid w:val="7D796780"/>
    <w:rsid w:val="7D7BF32A"/>
    <w:rsid w:val="7D7DC293"/>
    <w:rsid w:val="7D7F020F"/>
    <w:rsid w:val="7D83293D"/>
    <w:rsid w:val="7D8B1C08"/>
    <w:rsid w:val="7D8B3E07"/>
    <w:rsid w:val="7D8D934F"/>
    <w:rsid w:val="7D9055A1"/>
    <w:rsid w:val="7D972F11"/>
    <w:rsid w:val="7D975A1A"/>
    <w:rsid w:val="7D9D0C9D"/>
    <w:rsid w:val="7DB774BC"/>
    <w:rsid w:val="7DBB846E"/>
    <w:rsid w:val="7DBC259F"/>
    <w:rsid w:val="7DBDDD07"/>
    <w:rsid w:val="7DBEB1FD"/>
    <w:rsid w:val="7DBF2C53"/>
    <w:rsid w:val="7DBF52E4"/>
    <w:rsid w:val="7DC40CAA"/>
    <w:rsid w:val="7DC974EE"/>
    <w:rsid w:val="7DCD1F03"/>
    <w:rsid w:val="7DCD3B17"/>
    <w:rsid w:val="7DCF0690"/>
    <w:rsid w:val="7DD633FE"/>
    <w:rsid w:val="7DDD3118"/>
    <w:rsid w:val="7DDE62FB"/>
    <w:rsid w:val="7DDEDF1B"/>
    <w:rsid w:val="7DDF9AE8"/>
    <w:rsid w:val="7DDFD2C4"/>
    <w:rsid w:val="7DDFF7E3"/>
    <w:rsid w:val="7DE14B95"/>
    <w:rsid w:val="7DE52872"/>
    <w:rsid w:val="7DE5A00B"/>
    <w:rsid w:val="7DE75D51"/>
    <w:rsid w:val="7DEA89AA"/>
    <w:rsid w:val="7DEED83C"/>
    <w:rsid w:val="7DEF0589"/>
    <w:rsid w:val="7DEF8D2C"/>
    <w:rsid w:val="7DF5B328"/>
    <w:rsid w:val="7DF6ACAE"/>
    <w:rsid w:val="7DF75A86"/>
    <w:rsid w:val="7DF7E3AB"/>
    <w:rsid w:val="7DF7FBDF"/>
    <w:rsid w:val="7DF9BF54"/>
    <w:rsid w:val="7DFA037D"/>
    <w:rsid w:val="7DFA50EA"/>
    <w:rsid w:val="7DFC14B1"/>
    <w:rsid w:val="7DFCA083"/>
    <w:rsid w:val="7DFCA7A4"/>
    <w:rsid w:val="7DFDB0F2"/>
    <w:rsid w:val="7DFDCDEB"/>
    <w:rsid w:val="7DFDE16F"/>
    <w:rsid w:val="7DFDFD52"/>
    <w:rsid w:val="7DFE48C0"/>
    <w:rsid w:val="7DFE69ED"/>
    <w:rsid w:val="7DFEB6CD"/>
    <w:rsid w:val="7DFEBA93"/>
    <w:rsid w:val="7DFF0866"/>
    <w:rsid w:val="7DFF4145"/>
    <w:rsid w:val="7DFF4FD4"/>
    <w:rsid w:val="7DFF607F"/>
    <w:rsid w:val="7E1D6224"/>
    <w:rsid w:val="7E2293F3"/>
    <w:rsid w:val="7E27253B"/>
    <w:rsid w:val="7E2E1648"/>
    <w:rsid w:val="7E344D4A"/>
    <w:rsid w:val="7E35EB97"/>
    <w:rsid w:val="7E393025"/>
    <w:rsid w:val="7E3B0727"/>
    <w:rsid w:val="7E3C1701"/>
    <w:rsid w:val="7E3D256D"/>
    <w:rsid w:val="7E3E1EC5"/>
    <w:rsid w:val="7E3E8709"/>
    <w:rsid w:val="7E3EF71C"/>
    <w:rsid w:val="7E3F711E"/>
    <w:rsid w:val="7E470AC1"/>
    <w:rsid w:val="7E56FEC2"/>
    <w:rsid w:val="7E57DA42"/>
    <w:rsid w:val="7E5A37C3"/>
    <w:rsid w:val="7E5BD56A"/>
    <w:rsid w:val="7E5E669D"/>
    <w:rsid w:val="7E5FFED9"/>
    <w:rsid w:val="7E693182"/>
    <w:rsid w:val="7E6DBEC7"/>
    <w:rsid w:val="7E6F8FA8"/>
    <w:rsid w:val="7E6FA71C"/>
    <w:rsid w:val="7E72B2FE"/>
    <w:rsid w:val="7E72E734"/>
    <w:rsid w:val="7E774107"/>
    <w:rsid w:val="7E77D393"/>
    <w:rsid w:val="7E7995B7"/>
    <w:rsid w:val="7E7AA519"/>
    <w:rsid w:val="7E7B1A24"/>
    <w:rsid w:val="7E7B99A9"/>
    <w:rsid w:val="7E7C6529"/>
    <w:rsid w:val="7E7F4AD6"/>
    <w:rsid w:val="7E7F5E68"/>
    <w:rsid w:val="7E7F69E0"/>
    <w:rsid w:val="7E7FD852"/>
    <w:rsid w:val="7E805998"/>
    <w:rsid w:val="7E87FC12"/>
    <w:rsid w:val="7E951570"/>
    <w:rsid w:val="7E9798F2"/>
    <w:rsid w:val="7E9BAC56"/>
    <w:rsid w:val="7E9F0DBF"/>
    <w:rsid w:val="7EA36E51"/>
    <w:rsid w:val="7EA77234"/>
    <w:rsid w:val="7EAF7E18"/>
    <w:rsid w:val="7EAF920B"/>
    <w:rsid w:val="7EB74C41"/>
    <w:rsid w:val="7EB91883"/>
    <w:rsid w:val="7EBB3476"/>
    <w:rsid w:val="7EBBDB19"/>
    <w:rsid w:val="7EBC8012"/>
    <w:rsid w:val="7EBD57FD"/>
    <w:rsid w:val="7EBEE5B3"/>
    <w:rsid w:val="7EC550D4"/>
    <w:rsid w:val="7EC65806"/>
    <w:rsid w:val="7EC712EB"/>
    <w:rsid w:val="7ECDDF17"/>
    <w:rsid w:val="7ECEDFF1"/>
    <w:rsid w:val="7ED04CF2"/>
    <w:rsid w:val="7ED298AC"/>
    <w:rsid w:val="7ED45422"/>
    <w:rsid w:val="7EDB1A5B"/>
    <w:rsid w:val="7EDBC2F8"/>
    <w:rsid w:val="7EDDB8A8"/>
    <w:rsid w:val="7EDEBD87"/>
    <w:rsid w:val="7EDF7FB7"/>
    <w:rsid w:val="7EE221B9"/>
    <w:rsid w:val="7EE36770"/>
    <w:rsid w:val="7EE74209"/>
    <w:rsid w:val="7EEE1F94"/>
    <w:rsid w:val="7EEF6879"/>
    <w:rsid w:val="7EF0BB4E"/>
    <w:rsid w:val="7EF3CE61"/>
    <w:rsid w:val="7EF3F26F"/>
    <w:rsid w:val="7EF47E0B"/>
    <w:rsid w:val="7EF682B1"/>
    <w:rsid w:val="7EF730AF"/>
    <w:rsid w:val="7EF77CA2"/>
    <w:rsid w:val="7EF7E31F"/>
    <w:rsid w:val="7EF8435D"/>
    <w:rsid w:val="7EF99901"/>
    <w:rsid w:val="7EFA6A9D"/>
    <w:rsid w:val="7EFA7BCF"/>
    <w:rsid w:val="7EFBACF1"/>
    <w:rsid w:val="7EFC53E2"/>
    <w:rsid w:val="7EFC7B88"/>
    <w:rsid w:val="7EFCA7DE"/>
    <w:rsid w:val="7EFD671F"/>
    <w:rsid w:val="7EFDFF90"/>
    <w:rsid w:val="7EFE6713"/>
    <w:rsid w:val="7EFEE09C"/>
    <w:rsid w:val="7EFEEA5C"/>
    <w:rsid w:val="7EFF0BCF"/>
    <w:rsid w:val="7EFF5482"/>
    <w:rsid w:val="7EFF68A0"/>
    <w:rsid w:val="7EFF9207"/>
    <w:rsid w:val="7EFFB2B0"/>
    <w:rsid w:val="7EFFBD83"/>
    <w:rsid w:val="7F026F69"/>
    <w:rsid w:val="7F0E99B9"/>
    <w:rsid w:val="7F17C22D"/>
    <w:rsid w:val="7F1EA6BE"/>
    <w:rsid w:val="7F1F4B95"/>
    <w:rsid w:val="7F22DC73"/>
    <w:rsid w:val="7F231565"/>
    <w:rsid w:val="7F2619A9"/>
    <w:rsid w:val="7F2BC5BE"/>
    <w:rsid w:val="7F2E4602"/>
    <w:rsid w:val="7F31FB1D"/>
    <w:rsid w:val="7F36D7F2"/>
    <w:rsid w:val="7F3B6435"/>
    <w:rsid w:val="7F3E661A"/>
    <w:rsid w:val="7F3F1B73"/>
    <w:rsid w:val="7F3F9995"/>
    <w:rsid w:val="7F3FFCD6"/>
    <w:rsid w:val="7F40565D"/>
    <w:rsid w:val="7F461AFA"/>
    <w:rsid w:val="7F49472E"/>
    <w:rsid w:val="7F496420"/>
    <w:rsid w:val="7F4E55D1"/>
    <w:rsid w:val="7F553ED6"/>
    <w:rsid w:val="7F593669"/>
    <w:rsid w:val="7F5B3206"/>
    <w:rsid w:val="7F5DC36D"/>
    <w:rsid w:val="7F5F2B5B"/>
    <w:rsid w:val="7F5F6CA2"/>
    <w:rsid w:val="7F5F9D00"/>
    <w:rsid w:val="7F691042"/>
    <w:rsid w:val="7F691199"/>
    <w:rsid w:val="7F6ACD4C"/>
    <w:rsid w:val="7F6B1FDE"/>
    <w:rsid w:val="7F6D8E6B"/>
    <w:rsid w:val="7F6EFBA6"/>
    <w:rsid w:val="7F72484F"/>
    <w:rsid w:val="7F72E1E3"/>
    <w:rsid w:val="7F73BAD2"/>
    <w:rsid w:val="7F759BDF"/>
    <w:rsid w:val="7F771472"/>
    <w:rsid w:val="7F77A351"/>
    <w:rsid w:val="7F77B6C5"/>
    <w:rsid w:val="7F77EE12"/>
    <w:rsid w:val="7F79708D"/>
    <w:rsid w:val="7F79EDF0"/>
    <w:rsid w:val="7F7A75E2"/>
    <w:rsid w:val="7F7B0B3B"/>
    <w:rsid w:val="7F7B369C"/>
    <w:rsid w:val="7F7B3EF0"/>
    <w:rsid w:val="7F7B543F"/>
    <w:rsid w:val="7F7BCA8E"/>
    <w:rsid w:val="7F7E0B00"/>
    <w:rsid w:val="7F7E1502"/>
    <w:rsid w:val="7F7E237D"/>
    <w:rsid w:val="7F7E2C9E"/>
    <w:rsid w:val="7F7E59B8"/>
    <w:rsid w:val="7F7E9411"/>
    <w:rsid w:val="7F7F6246"/>
    <w:rsid w:val="7F7FA9BA"/>
    <w:rsid w:val="7F7FBC58"/>
    <w:rsid w:val="7F7FD514"/>
    <w:rsid w:val="7F82C12C"/>
    <w:rsid w:val="7F8519C2"/>
    <w:rsid w:val="7F87A393"/>
    <w:rsid w:val="7F8D39E1"/>
    <w:rsid w:val="7F8D4850"/>
    <w:rsid w:val="7F939DAE"/>
    <w:rsid w:val="7F9D2DA5"/>
    <w:rsid w:val="7F9FAC36"/>
    <w:rsid w:val="7FA3A0AA"/>
    <w:rsid w:val="7FA5B5A5"/>
    <w:rsid w:val="7FA6A40C"/>
    <w:rsid w:val="7FA70ABE"/>
    <w:rsid w:val="7FA72B47"/>
    <w:rsid w:val="7FABFDA1"/>
    <w:rsid w:val="7FAC456D"/>
    <w:rsid w:val="7FAD2F32"/>
    <w:rsid w:val="7FAF27CA"/>
    <w:rsid w:val="7FAF777C"/>
    <w:rsid w:val="7FAF9637"/>
    <w:rsid w:val="7FB1823C"/>
    <w:rsid w:val="7FB235A8"/>
    <w:rsid w:val="7FB4DDE1"/>
    <w:rsid w:val="7FB66E72"/>
    <w:rsid w:val="7FB70D51"/>
    <w:rsid w:val="7FB7A0A0"/>
    <w:rsid w:val="7FB93CD7"/>
    <w:rsid w:val="7FBA53B8"/>
    <w:rsid w:val="7FBACA19"/>
    <w:rsid w:val="7FBBBBEB"/>
    <w:rsid w:val="7FBC8471"/>
    <w:rsid w:val="7FBD3B0F"/>
    <w:rsid w:val="7FBD91EF"/>
    <w:rsid w:val="7FBDC8FD"/>
    <w:rsid w:val="7FBE1CF4"/>
    <w:rsid w:val="7FBEF019"/>
    <w:rsid w:val="7FBF295C"/>
    <w:rsid w:val="7FBF3C6A"/>
    <w:rsid w:val="7FBF425E"/>
    <w:rsid w:val="7FBF8A40"/>
    <w:rsid w:val="7FBFA42F"/>
    <w:rsid w:val="7FBFBB75"/>
    <w:rsid w:val="7FBFDE77"/>
    <w:rsid w:val="7FC136F1"/>
    <w:rsid w:val="7FC5602F"/>
    <w:rsid w:val="7FC7C397"/>
    <w:rsid w:val="7FCB7B93"/>
    <w:rsid w:val="7FCD8A09"/>
    <w:rsid w:val="7FD21133"/>
    <w:rsid w:val="7FD3117D"/>
    <w:rsid w:val="7FD422F4"/>
    <w:rsid w:val="7FD52B61"/>
    <w:rsid w:val="7FD6BBB1"/>
    <w:rsid w:val="7FD73A37"/>
    <w:rsid w:val="7FD9464F"/>
    <w:rsid w:val="7FDBD474"/>
    <w:rsid w:val="7FDCED28"/>
    <w:rsid w:val="7FDDDB1C"/>
    <w:rsid w:val="7FDE07A6"/>
    <w:rsid w:val="7FDE95D2"/>
    <w:rsid w:val="7FDEBE33"/>
    <w:rsid w:val="7FDF2237"/>
    <w:rsid w:val="7FDF3B80"/>
    <w:rsid w:val="7FDF49D8"/>
    <w:rsid w:val="7FDF4B38"/>
    <w:rsid w:val="7FDF905F"/>
    <w:rsid w:val="7FDF973C"/>
    <w:rsid w:val="7FDFB5BA"/>
    <w:rsid w:val="7FE58F26"/>
    <w:rsid w:val="7FE7FE48"/>
    <w:rsid w:val="7FE91118"/>
    <w:rsid w:val="7FEA22FE"/>
    <w:rsid w:val="7FEB0493"/>
    <w:rsid w:val="7FEB1640"/>
    <w:rsid w:val="7FED2E6B"/>
    <w:rsid w:val="7FED52E8"/>
    <w:rsid w:val="7FEDE594"/>
    <w:rsid w:val="7FEE532C"/>
    <w:rsid w:val="7FEEAE77"/>
    <w:rsid w:val="7FEEC421"/>
    <w:rsid w:val="7FEEEF5B"/>
    <w:rsid w:val="7FEEEFC8"/>
    <w:rsid w:val="7FEF3035"/>
    <w:rsid w:val="7FEF3299"/>
    <w:rsid w:val="7FEF50C0"/>
    <w:rsid w:val="7FEF5575"/>
    <w:rsid w:val="7FEF747F"/>
    <w:rsid w:val="7FEFC1F3"/>
    <w:rsid w:val="7FEFE60F"/>
    <w:rsid w:val="7FF10456"/>
    <w:rsid w:val="7FF16928"/>
    <w:rsid w:val="7FF2CBAA"/>
    <w:rsid w:val="7FF32C24"/>
    <w:rsid w:val="7FF36378"/>
    <w:rsid w:val="7FF457FC"/>
    <w:rsid w:val="7FF50D7D"/>
    <w:rsid w:val="7FF53B3D"/>
    <w:rsid w:val="7FF55F9D"/>
    <w:rsid w:val="7FF59CEB"/>
    <w:rsid w:val="7FF5F322"/>
    <w:rsid w:val="7FF6F524"/>
    <w:rsid w:val="7FF70621"/>
    <w:rsid w:val="7FF73AAD"/>
    <w:rsid w:val="7FF7C613"/>
    <w:rsid w:val="7FF7C80F"/>
    <w:rsid w:val="7FF956CA"/>
    <w:rsid w:val="7FF98839"/>
    <w:rsid w:val="7FF98E29"/>
    <w:rsid w:val="7FF9CEFD"/>
    <w:rsid w:val="7FF9DF3E"/>
    <w:rsid w:val="7FF9F165"/>
    <w:rsid w:val="7FFA0320"/>
    <w:rsid w:val="7FFA17B7"/>
    <w:rsid w:val="7FFA1F3F"/>
    <w:rsid w:val="7FFA5E46"/>
    <w:rsid w:val="7FFA7B2B"/>
    <w:rsid w:val="7FFB20AC"/>
    <w:rsid w:val="7FFB2D6C"/>
    <w:rsid w:val="7FFB3F65"/>
    <w:rsid w:val="7FFB76C8"/>
    <w:rsid w:val="7FFB7D0A"/>
    <w:rsid w:val="7FFB7D2E"/>
    <w:rsid w:val="7FFB9E81"/>
    <w:rsid w:val="7FFBA746"/>
    <w:rsid w:val="7FFBC0C2"/>
    <w:rsid w:val="7FFBC46B"/>
    <w:rsid w:val="7FFBF8A9"/>
    <w:rsid w:val="7FFC3568"/>
    <w:rsid w:val="7FFC7E78"/>
    <w:rsid w:val="7FFCAF52"/>
    <w:rsid w:val="7FFCB4C9"/>
    <w:rsid w:val="7FFD27E0"/>
    <w:rsid w:val="7FFD47BF"/>
    <w:rsid w:val="7FFD4ECC"/>
    <w:rsid w:val="7FFD8250"/>
    <w:rsid w:val="7FFD8CF1"/>
    <w:rsid w:val="7FFD942E"/>
    <w:rsid w:val="7FFDA065"/>
    <w:rsid w:val="7FFDEFA8"/>
    <w:rsid w:val="7FFE1093"/>
    <w:rsid w:val="7FFE3AD5"/>
    <w:rsid w:val="7FFE432F"/>
    <w:rsid w:val="7FFE7F1D"/>
    <w:rsid w:val="7FFF045B"/>
    <w:rsid w:val="7FFF0774"/>
    <w:rsid w:val="7FFF0BE5"/>
    <w:rsid w:val="7FFF1F93"/>
    <w:rsid w:val="7FFF2973"/>
    <w:rsid w:val="7FFF3DF4"/>
    <w:rsid w:val="7FFF3DF7"/>
    <w:rsid w:val="7FFF5E9F"/>
    <w:rsid w:val="7FFF7EC7"/>
    <w:rsid w:val="7FFF89D6"/>
    <w:rsid w:val="7FFF8D79"/>
    <w:rsid w:val="7FFFA7D0"/>
    <w:rsid w:val="7FFFB3F0"/>
    <w:rsid w:val="7FFFB514"/>
    <w:rsid w:val="7FFFBD88"/>
    <w:rsid w:val="7FFFCF4E"/>
    <w:rsid w:val="7FFFE597"/>
    <w:rsid w:val="7FFFFB0A"/>
    <w:rsid w:val="7FFFFD6D"/>
    <w:rsid w:val="85FF2538"/>
    <w:rsid w:val="87DE77D6"/>
    <w:rsid w:val="87EF1251"/>
    <w:rsid w:val="87F2BF65"/>
    <w:rsid w:val="87FF0501"/>
    <w:rsid w:val="8B31F8C2"/>
    <w:rsid w:val="8B796D3C"/>
    <w:rsid w:val="8B7E2DD7"/>
    <w:rsid w:val="8C334B31"/>
    <w:rsid w:val="8CCF8633"/>
    <w:rsid w:val="8CEFE0D4"/>
    <w:rsid w:val="8D87F323"/>
    <w:rsid w:val="8E5A841D"/>
    <w:rsid w:val="8EFFB8E8"/>
    <w:rsid w:val="8F7F7289"/>
    <w:rsid w:val="8FAB898D"/>
    <w:rsid w:val="8FABF870"/>
    <w:rsid w:val="8FB55BAC"/>
    <w:rsid w:val="8FB6E621"/>
    <w:rsid w:val="8FD3F6EA"/>
    <w:rsid w:val="8FDA0A4A"/>
    <w:rsid w:val="8FDDAEC7"/>
    <w:rsid w:val="8FDE8027"/>
    <w:rsid w:val="8FEAE08A"/>
    <w:rsid w:val="8FF3395F"/>
    <w:rsid w:val="8FF39276"/>
    <w:rsid w:val="8FFF7ABB"/>
    <w:rsid w:val="92E4CA55"/>
    <w:rsid w:val="93A79F0F"/>
    <w:rsid w:val="93FD6564"/>
    <w:rsid w:val="93FF71F9"/>
    <w:rsid w:val="95EFFC66"/>
    <w:rsid w:val="95FB299F"/>
    <w:rsid w:val="95FEC523"/>
    <w:rsid w:val="97375E4F"/>
    <w:rsid w:val="9758811D"/>
    <w:rsid w:val="975F36F3"/>
    <w:rsid w:val="976B79D9"/>
    <w:rsid w:val="9772B051"/>
    <w:rsid w:val="97FC6A34"/>
    <w:rsid w:val="97FF15ED"/>
    <w:rsid w:val="97FF55B0"/>
    <w:rsid w:val="9969983C"/>
    <w:rsid w:val="99FFEA1F"/>
    <w:rsid w:val="9A5194DE"/>
    <w:rsid w:val="9A673C92"/>
    <w:rsid w:val="9A7F7325"/>
    <w:rsid w:val="9AABE8B4"/>
    <w:rsid w:val="9BB7D6D6"/>
    <w:rsid w:val="9BBD172D"/>
    <w:rsid w:val="9BF7BABC"/>
    <w:rsid w:val="9BFB9C59"/>
    <w:rsid w:val="9BFC95D0"/>
    <w:rsid w:val="9BFEEF93"/>
    <w:rsid w:val="9BFFE90A"/>
    <w:rsid w:val="9CAF64D4"/>
    <w:rsid w:val="9CEF677E"/>
    <w:rsid w:val="9CF71BAF"/>
    <w:rsid w:val="9CFFA3B0"/>
    <w:rsid w:val="9D1F1467"/>
    <w:rsid w:val="9D7B0AF6"/>
    <w:rsid w:val="9DBD08A9"/>
    <w:rsid w:val="9DBF2BE0"/>
    <w:rsid w:val="9DDF83EA"/>
    <w:rsid w:val="9DEE3376"/>
    <w:rsid w:val="9DFDBEAE"/>
    <w:rsid w:val="9DFDC315"/>
    <w:rsid w:val="9E37F662"/>
    <w:rsid w:val="9E6CDCC3"/>
    <w:rsid w:val="9E7D0D5A"/>
    <w:rsid w:val="9EB7A010"/>
    <w:rsid w:val="9EBF7805"/>
    <w:rsid w:val="9EE31402"/>
    <w:rsid w:val="9EF3C4DD"/>
    <w:rsid w:val="9EF3D405"/>
    <w:rsid w:val="9EF61314"/>
    <w:rsid w:val="9EF7A435"/>
    <w:rsid w:val="9EFBE736"/>
    <w:rsid w:val="9F46FE32"/>
    <w:rsid w:val="9F5F0CC2"/>
    <w:rsid w:val="9F66FB80"/>
    <w:rsid w:val="9F6D3A45"/>
    <w:rsid w:val="9F6DBAE7"/>
    <w:rsid w:val="9F7DA372"/>
    <w:rsid w:val="9F7F3D45"/>
    <w:rsid w:val="9F7FD99C"/>
    <w:rsid w:val="9F973E10"/>
    <w:rsid w:val="9F9C931A"/>
    <w:rsid w:val="9FBD3F29"/>
    <w:rsid w:val="9FC67D75"/>
    <w:rsid w:val="9FC7DD6B"/>
    <w:rsid w:val="9FCD18CA"/>
    <w:rsid w:val="9FDFEBC0"/>
    <w:rsid w:val="9FE62509"/>
    <w:rsid w:val="9FE7DC00"/>
    <w:rsid w:val="9FEF9253"/>
    <w:rsid w:val="9FEFA5FD"/>
    <w:rsid w:val="9FF12B6F"/>
    <w:rsid w:val="9FF60220"/>
    <w:rsid w:val="9FF746CE"/>
    <w:rsid w:val="9FF7B877"/>
    <w:rsid w:val="9FF7E732"/>
    <w:rsid w:val="9FFD0360"/>
    <w:rsid w:val="9FFE8BB3"/>
    <w:rsid w:val="9FFFB655"/>
    <w:rsid w:val="A4A294B3"/>
    <w:rsid w:val="A5FACD22"/>
    <w:rsid w:val="A65F5BF6"/>
    <w:rsid w:val="A66C33F7"/>
    <w:rsid w:val="A6B62466"/>
    <w:rsid w:val="A6D5BF6D"/>
    <w:rsid w:val="A7797126"/>
    <w:rsid w:val="A78B12DA"/>
    <w:rsid w:val="A7B73D5D"/>
    <w:rsid w:val="A7DFA330"/>
    <w:rsid w:val="A7FD6BAB"/>
    <w:rsid w:val="A7FF33EF"/>
    <w:rsid w:val="A95C40B6"/>
    <w:rsid w:val="A9DBB5C5"/>
    <w:rsid w:val="A9E6B2EC"/>
    <w:rsid w:val="AA966B64"/>
    <w:rsid w:val="AAB7452D"/>
    <w:rsid w:val="AAF73735"/>
    <w:rsid w:val="AAFAD795"/>
    <w:rsid w:val="AB7F9437"/>
    <w:rsid w:val="AB895D9F"/>
    <w:rsid w:val="ABBF25A9"/>
    <w:rsid w:val="ABBF6EA7"/>
    <w:rsid w:val="ABD323B2"/>
    <w:rsid w:val="ABDFC4A3"/>
    <w:rsid w:val="ABEBE214"/>
    <w:rsid w:val="ABEDCB79"/>
    <w:rsid w:val="ABEF135A"/>
    <w:rsid w:val="ABF7C92D"/>
    <w:rsid w:val="ABFD81EB"/>
    <w:rsid w:val="ACAEC1B2"/>
    <w:rsid w:val="ACF7163B"/>
    <w:rsid w:val="AD279ADF"/>
    <w:rsid w:val="AD53708E"/>
    <w:rsid w:val="AD5545F8"/>
    <w:rsid w:val="AD7D58EB"/>
    <w:rsid w:val="AD862CDE"/>
    <w:rsid w:val="ADAEE053"/>
    <w:rsid w:val="ADB112F9"/>
    <w:rsid w:val="ADC1906C"/>
    <w:rsid w:val="ADE42E3D"/>
    <w:rsid w:val="ADF789C4"/>
    <w:rsid w:val="ADFF7D56"/>
    <w:rsid w:val="AE3F876F"/>
    <w:rsid w:val="AE77A808"/>
    <w:rsid w:val="AE7FB341"/>
    <w:rsid w:val="AEAFC6E8"/>
    <w:rsid w:val="AEDBC1F4"/>
    <w:rsid w:val="AEDE4D11"/>
    <w:rsid w:val="AEDF6D96"/>
    <w:rsid w:val="AEE7EFBA"/>
    <w:rsid w:val="AEE9D816"/>
    <w:rsid w:val="AEEF042E"/>
    <w:rsid w:val="AEEF61FF"/>
    <w:rsid w:val="AEF75AAB"/>
    <w:rsid w:val="AEFF4E22"/>
    <w:rsid w:val="AF670209"/>
    <w:rsid w:val="AF7B6F08"/>
    <w:rsid w:val="AF7B9DB8"/>
    <w:rsid w:val="AF7EAEBB"/>
    <w:rsid w:val="AFBBB30B"/>
    <w:rsid w:val="AFC75F6B"/>
    <w:rsid w:val="AFCBF35A"/>
    <w:rsid w:val="AFD3F283"/>
    <w:rsid w:val="AFDBC71A"/>
    <w:rsid w:val="AFDF0960"/>
    <w:rsid w:val="AFDF6753"/>
    <w:rsid w:val="AFE71333"/>
    <w:rsid w:val="AFEA3D84"/>
    <w:rsid w:val="AFEB2848"/>
    <w:rsid w:val="AFEC49BB"/>
    <w:rsid w:val="AFEF2359"/>
    <w:rsid w:val="AFF75644"/>
    <w:rsid w:val="AFF9ED13"/>
    <w:rsid w:val="AFFC8F30"/>
    <w:rsid w:val="AFFD5C83"/>
    <w:rsid w:val="AFFEFC56"/>
    <w:rsid w:val="AFFF0A52"/>
    <w:rsid w:val="AFFFD4A5"/>
    <w:rsid w:val="B07EB40C"/>
    <w:rsid w:val="B0DF91DA"/>
    <w:rsid w:val="B15F2F79"/>
    <w:rsid w:val="B1BFDBCE"/>
    <w:rsid w:val="B1DAA9B9"/>
    <w:rsid w:val="B1F13A6C"/>
    <w:rsid w:val="B27EBB68"/>
    <w:rsid w:val="B2C976DD"/>
    <w:rsid w:val="B2F3495D"/>
    <w:rsid w:val="B2FA37AE"/>
    <w:rsid w:val="B33FC915"/>
    <w:rsid w:val="B372AF01"/>
    <w:rsid w:val="B37E3B5E"/>
    <w:rsid w:val="B3B7FB07"/>
    <w:rsid w:val="B3DB8C9D"/>
    <w:rsid w:val="B3DEF3AF"/>
    <w:rsid w:val="B3F46ED9"/>
    <w:rsid w:val="B3F949AF"/>
    <w:rsid w:val="B3FED62B"/>
    <w:rsid w:val="B3FFCC9E"/>
    <w:rsid w:val="B49FF8A7"/>
    <w:rsid w:val="B52D1F7A"/>
    <w:rsid w:val="B55F89AC"/>
    <w:rsid w:val="B57DE132"/>
    <w:rsid w:val="B5EF2946"/>
    <w:rsid w:val="B5F74642"/>
    <w:rsid w:val="B5FE4720"/>
    <w:rsid w:val="B614B52D"/>
    <w:rsid w:val="B65FEF45"/>
    <w:rsid w:val="B66D5A90"/>
    <w:rsid w:val="B6BF27DB"/>
    <w:rsid w:val="B6CFE8EF"/>
    <w:rsid w:val="B6F67299"/>
    <w:rsid w:val="B72E1653"/>
    <w:rsid w:val="B777B46A"/>
    <w:rsid w:val="B77D4137"/>
    <w:rsid w:val="B77F5885"/>
    <w:rsid w:val="B79F9AB0"/>
    <w:rsid w:val="B7AFBF69"/>
    <w:rsid w:val="B7BDE1F5"/>
    <w:rsid w:val="B7BE6FE3"/>
    <w:rsid w:val="B7BFCF1D"/>
    <w:rsid w:val="B7EF1982"/>
    <w:rsid w:val="B7F5716C"/>
    <w:rsid w:val="B7F96308"/>
    <w:rsid w:val="B7FD5DEE"/>
    <w:rsid w:val="B7FE60CA"/>
    <w:rsid w:val="B7FF4822"/>
    <w:rsid w:val="B83D3315"/>
    <w:rsid w:val="B87FC726"/>
    <w:rsid w:val="B8D857D2"/>
    <w:rsid w:val="B8EB7931"/>
    <w:rsid w:val="B8F50A56"/>
    <w:rsid w:val="B97A0544"/>
    <w:rsid w:val="B9A72A20"/>
    <w:rsid w:val="B9BD7F13"/>
    <w:rsid w:val="B9BF9155"/>
    <w:rsid w:val="B9CD9286"/>
    <w:rsid w:val="B9DB34C2"/>
    <w:rsid w:val="B9F384BD"/>
    <w:rsid w:val="B9FF38C7"/>
    <w:rsid w:val="BA4FC1BA"/>
    <w:rsid w:val="BA5D09E1"/>
    <w:rsid w:val="BA7FCF7F"/>
    <w:rsid w:val="BAAF9156"/>
    <w:rsid w:val="BAF61842"/>
    <w:rsid w:val="BAFFBDF7"/>
    <w:rsid w:val="BB5329F5"/>
    <w:rsid w:val="BB5B6694"/>
    <w:rsid w:val="BB5E2E39"/>
    <w:rsid w:val="BB7468F9"/>
    <w:rsid w:val="BB7C1601"/>
    <w:rsid w:val="BB7C4216"/>
    <w:rsid w:val="BBBB88B3"/>
    <w:rsid w:val="BBBBF085"/>
    <w:rsid w:val="BBBF40A7"/>
    <w:rsid w:val="BBBF6904"/>
    <w:rsid w:val="BBCD7220"/>
    <w:rsid w:val="BBD109D5"/>
    <w:rsid w:val="BBDFA3FF"/>
    <w:rsid w:val="BBEB9DBF"/>
    <w:rsid w:val="BBF63483"/>
    <w:rsid w:val="BBFB3764"/>
    <w:rsid w:val="BBFE9EBD"/>
    <w:rsid w:val="BBFF6587"/>
    <w:rsid w:val="BBFF9582"/>
    <w:rsid w:val="BC6E319A"/>
    <w:rsid w:val="BC6E6CE7"/>
    <w:rsid w:val="BC781AB9"/>
    <w:rsid w:val="BCB5EF60"/>
    <w:rsid w:val="BCBE3F35"/>
    <w:rsid w:val="BD36E6D4"/>
    <w:rsid w:val="BD4F659B"/>
    <w:rsid w:val="BD6DAD2A"/>
    <w:rsid w:val="BD73C871"/>
    <w:rsid w:val="BD7F4E0F"/>
    <w:rsid w:val="BD9DBD34"/>
    <w:rsid w:val="BD9FD0FD"/>
    <w:rsid w:val="BD9FF861"/>
    <w:rsid w:val="BDA562AA"/>
    <w:rsid w:val="BDA65373"/>
    <w:rsid w:val="BDBB3ED3"/>
    <w:rsid w:val="BDBBB858"/>
    <w:rsid w:val="BDBE7660"/>
    <w:rsid w:val="BDBF5963"/>
    <w:rsid w:val="BDC309F8"/>
    <w:rsid w:val="BDDF494A"/>
    <w:rsid w:val="BDDF6E64"/>
    <w:rsid w:val="BDE31C4F"/>
    <w:rsid w:val="BDE5956A"/>
    <w:rsid w:val="BDE7057E"/>
    <w:rsid w:val="BDEB9DD7"/>
    <w:rsid w:val="BDF1023B"/>
    <w:rsid w:val="BDFE4BE1"/>
    <w:rsid w:val="BDFE4F3E"/>
    <w:rsid w:val="BDFE5D03"/>
    <w:rsid w:val="BDFECAAB"/>
    <w:rsid w:val="BE0E94D3"/>
    <w:rsid w:val="BE0F2349"/>
    <w:rsid w:val="BE2BDA19"/>
    <w:rsid w:val="BE5E7A5D"/>
    <w:rsid w:val="BE7D2521"/>
    <w:rsid w:val="BE7D349F"/>
    <w:rsid w:val="BE9F5A9C"/>
    <w:rsid w:val="BEADE2A0"/>
    <w:rsid w:val="BEB6EF9E"/>
    <w:rsid w:val="BEB6F6CB"/>
    <w:rsid w:val="BEB9060A"/>
    <w:rsid w:val="BEBBE7DE"/>
    <w:rsid w:val="BED6AA7F"/>
    <w:rsid w:val="BEDAB2A5"/>
    <w:rsid w:val="BEDC6BBA"/>
    <w:rsid w:val="BEDE20A6"/>
    <w:rsid w:val="BEDE9935"/>
    <w:rsid w:val="BEDF1347"/>
    <w:rsid w:val="BEE154A3"/>
    <w:rsid w:val="BEE92F84"/>
    <w:rsid w:val="BEEB1D5C"/>
    <w:rsid w:val="BEF192B1"/>
    <w:rsid w:val="BEFA128C"/>
    <w:rsid w:val="BEFF19A5"/>
    <w:rsid w:val="BEFF9913"/>
    <w:rsid w:val="BEFFF914"/>
    <w:rsid w:val="BF272F49"/>
    <w:rsid w:val="BF3562E8"/>
    <w:rsid w:val="BF3EC289"/>
    <w:rsid w:val="BF3F7370"/>
    <w:rsid w:val="BF5330FF"/>
    <w:rsid w:val="BF552F2B"/>
    <w:rsid w:val="BF57B166"/>
    <w:rsid w:val="BF5D3921"/>
    <w:rsid w:val="BF63A647"/>
    <w:rsid w:val="BF6F27CF"/>
    <w:rsid w:val="BF6F45F0"/>
    <w:rsid w:val="BF73A338"/>
    <w:rsid w:val="BF7790ED"/>
    <w:rsid w:val="BF7B1BCA"/>
    <w:rsid w:val="BF7EAD60"/>
    <w:rsid w:val="BF7FD2E5"/>
    <w:rsid w:val="BF7FF317"/>
    <w:rsid w:val="BF893640"/>
    <w:rsid w:val="BF9C06F5"/>
    <w:rsid w:val="BF9E291B"/>
    <w:rsid w:val="BF9E6583"/>
    <w:rsid w:val="BF9EE228"/>
    <w:rsid w:val="BF9F1301"/>
    <w:rsid w:val="BF9F36B1"/>
    <w:rsid w:val="BF9F5566"/>
    <w:rsid w:val="BFA685C6"/>
    <w:rsid w:val="BFA76130"/>
    <w:rsid w:val="BFAEA111"/>
    <w:rsid w:val="BFAF6D8A"/>
    <w:rsid w:val="BFAFEEBC"/>
    <w:rsid w:val="BFB2637D"/>
    <w:rsid w:val="BFBB9064"/>
    <w:rsid w:val="BFBD4175"/>
    <w:rsid w:val="BFBF195B"/>
    <w:rsid w:val="BFBF2002"/>
    <w:rsid w:val="BFBF504C"/>
    <w:rsid w:val="BFBF5CF0"/>
    <w:rsid w:val="BFBF7E24"/>
    <w:rsid w:val="BFC7F130"/>
    <w:rsid w:val="BFCF146B"/>
    <w:rsid w:val="BFCF35FA"/>
    <w:rsid w:val="BFD413C4"/>
    <w:rsid w:val="BFD9422D"/>
    <w:rsid w:val="BFD969E2"/>
    <w:rsid w:val="BFDB5677"/>
    <w:rsid w:val="BFDD6226"/>
    <w:rsid w:val="BFDFA2BF"/>
    <w:rsid w:val="BFE31A12"/>
    <w:rsid w:val="BFE36F4B"/>
    <w:rsid w:val="BFE76AF3"/>
    <w:rsid w:val="BFE7A5B7"/>
    <w:rsid w:val="BFED1861"/>
    <w:rsid w:val="BFED6F52"/>
    <w:rsid w:val="BFED7446"/>
    <w:rsid w:val="BFEF890D"/>
    <w:rsid w:val="BFEFB273"/>
    <w:rsid w:val="BFF1D8D1"/>
    <w:rsid w:val="BFF42850"/>
    <w:rsid w:val="BFF6334F"/>
    <w:rsid w:val="BFF6EA17"/>
    <w:rsid w:val="BFF8926E"/>
    <w:rsid w:val="BFF99016"/>
    <w:rsid w:val="BFFBD0A3"/>
    <w:rsid w:val="BFFC8A60"/>
    <w:rsid w:val="BFFD98A9"/>
    <w:rsid w:val="BFFDBF32"/>
    <w:rsid w:val="BFFDDD92"/>
    <w:rsid w:val="BFFDDDC0"/>
    <w:rsid w:val="BFFE28C9"/>
    <w:rsid w:val="BFFEC510"/>
    <w:rsid w:val="BFFF06BA"/>
    <w:rsid w:val="BFFF1CD4"/>
    <w:rsid w:val="BFFF4EE5"/>
    <w:rsid w:val="BFFF5354"/>
    <w:rsid w:val="BFFF8B98"/>
    <w:rsid w:val="BFFF8F21"/>
    <w:rsid w:val="BFFFA2DA"/>
    <w:rsid w:val="BFFFC5B3"/>
    <w:rsid w:val="C37F3AA2"/>
    <w:rsid w:val="C3F90E73"/>
    <w:rsid w:val="C43FD725"/>
    <w:rsid w:val="C4FF488B"/>
    <w:rsid w:val="C56D7BFF"/>
    <w:rsid w:val="C5FFC7B7"/>
    <w:rsid w:val="C6DFCCF0"/>
    <w:rsid w:val="C6FFBE92"/>
    <w:rsid w:val="C77C54AA"/>
    <w:rsid w:val="C77FAA9B"/>
    <w:rsid w:val="C77FD389"/>
    <w:rsid w:val="C7CD0DDA"/>
    <w:rsid w:val="C7DE7DE3"/>
    <w:rsid w:val="C7FAEDD7"/>
    <w:rsid w:val="C87FA455"/>
    <w:rsid w:val="C8BA0CB3"/>
    <w:rsid w:val="C9BF1BC6"/>
    <w:rsid w:val="C9F719BD"/>
    <w:rsid w:val="CA670F13"/>
    <w:rsid w:val="CACF9AA5"/>
    <w:rsid w:val="CAE3C27D"/>
    <w:rsid w:val="CAEF97AF"/>
    <w:rsid w:val="CBAF0F4E"/>
    <w:rsid w:val="CBCFD766"/>
    <w:rsid w:val="CBDF027D"/>
    <w:rsid w:val="CBEF1A44"/>
    <w:rsid w:val="CBFE0622"/>
    <w:rsid w:val="CBFE7996"/>
    <w:rsid w:val="CBFFE064"/>
    <w:rsid w:val="CC4F7E6A"/>
    <w:rsid w:val="CCFA79E0"/>
    <w:rsid w:val="CD33AD90"/>
    <w:rsid w:val="CD7E3631"/>
    <w:rsid w:val="CDFB4052"/>
    <w:rsid w:val="CDFB7FB3"/>
    <w:rsid w:val="CDFC1053"/>
    <w:rsid w:val="CDFD5D27"/>
    <w:rsid w:val="CE5B8E14"/>
    <w:rsid w:val="CE756570"/>
    <w:rsid w:val="CE7E453C"/>
    <w:rsid w:val="CEBCD861"/>
    <w:rsid w:val="CEBFF1CD"/>
    <w:rsid w:val="CF1A9718"/>
    <w:rsid w:val="CF5EAB56"/>
    <w:rsid w:val="CF5F305E"/>
    <w:rsid w:val="CF5F7422"/>
    <w:rsid w:val="CF6F7582"/>
    <w:rsid w:val="CF7D8187"/>
    <w:rsid w:val="CF7E47D0"/>
    <w:rsid w:val="CF7F00E5"/>
    <w:rsid w:val="CF7FFF30"/>
    <w:rsid w:val="CF952F03"/>
    <w:rsid w:val="CF9750E3"/>
    <w:rsid w:val="CFB5536F"/>
    <w:rsid w:val="CFBBA8CE"/>
    <w:rsid w:val="CFBD10DF"/>
    <w:rsid w:val="CFBDF3DB"/>
    <w:rsid w:val="CFBF3CE7"/>
    <w:rsid w:val="CFBF7D61"/>
    <w:rsid w:val="CFBFA237"/>
    <w:rsid w:val="CFC7C344"/>
    <w:rsid w:val="CFD67315"/>
    <w:rsid w:val="CFD779CE"/>
    <w:rsid w:val="CFDBCD17"/>
    <w:rsid w:val="CFE35BA1"/>
    <w:rsid w:val="CFE7C6C0"/>
    <w:rsid w:val="CFEF41C4"/>
    <w:rsid w:val="CFF3F82B"/>
    <w:rsid w:val="CFF70B7F"/>
    <w:rsid w:val="CFF77F17"/>
    <w:rsid w:val="CFF78287"/>
    <w:rsid w:val="CFFA71CB"/>
    <w:rsid w:val="CFFB3315"/>
    <w:rsid w:val="CFFC5FDD"/>
    <w:rsid w:val="CFFD6B46"/>
    <w:rsid w:val="CFFFA673"/>
    <w:rsid w:val="CFFFD351"/>
    <w:rsid w:val="D135E481"/>
    <w:rsid w:val="D16E78CB"/>
    <w:rsid w:val="D17F53A1"/>
    <w:rsid w:val="D1A751AF"/>
    <w:rsid w:val="D1EFAD1B"/>
    <w:rsid w:val="D2CFC650"/>
    <w:rsid w:val="D2D7B157"/>
    <w:rsid w:val="D2F76347"/>
    <w:rsid w:val="D3377814"/>
    <w:rsid w:val="D3DD3A88"/>
    <w:rsid w:val="D4DACB72"/>
    <w:rsid w:val="D4F96CD0"/>
    <w:rsid w:val="D54F521B"/>
    <w:rsid w:val="D5C92F52"/>
    <w:rsid w:val="D5EF621A"/>
    <w:rsid w:val="D63761A4"/>
    <w:rsid w:val="D6DDCAA0"/>
    <w:rsid w:val="D6DE47C7"/>
    <w:rsid w:val="D6DF7489"/>
    <w:rsid w:val="D6EF92DB"/>
    <w:rsid w:val="D6F30668"/>
    <w:rsid w:val="D6F78E7D"/>
    <w:rsid w:val="D6FD2A00"/>
    <w:rsid w:val="D6FF479D"/>
    <w:rsid w:val="D7177A80"/>
    <w:rsid w:val="D7446CEF"/>
    <w:rsid w:val="D75996E8"/>
    <w:rsid w:val="D76E5DFE"/>
    <w:rsid w:val="D7798D36"/>
    <w:rsid w:val="D7B38691"/>
    <w:rsid w:val="D7BF5E25"/>
    <w:rsid w:val="D7C716E0"/>
    <w:rsid w:val="D7CF4E80"/>
    <w:rsid w:val="D7DFE468"/>
    <w:rsid w:val="D7EDA663"/>
    <w:rsid w:val="D7EF844B"/>
    <w:rsid w:val="D7F3A602"/>
    <w:rsid w:val="D7F7EDDB"/>
    <w:rsid w:val="D7F7F0E7"/>
    <w:rsid w:val="D7F950B2"/>
    <w:rsid w:val="D7FF50DC"/>
    <w:rsid w:val="D7FF5AF6"/>
    <w:rsid w:val="D7FFFCBC"/>
    <w:rsid w:val="D8D8A1F7"/>
    <w:rsid w:val="D8DB65BD"/>
    <w:rsid w:val="D8E32981"/>
    <w:rsid w:val="D939A9B1"/>
    <w:rsid w:val="D94FA01F"/>
    <w:rsid w:val="D96F87CD"/>
    <w:rsid w:val="D9AE602E"/>
    <w:rsid w:val="D9B7A071"/>
    <w:rsid w:val="D9D721A8"/>
    <w:rsid w:val="D9E9C61A"/>
    <w:rsid w:val="D9EDC811"/>
    <w:rsid w:val="D9EFE123"/>
    <w:rsid w:val="D9F736E0"/>
    <w:rsid w:val="D9FB6B60"/>
    <w:rsid w:val="D9FEEA81"/>
    <w:rsid w:val="D9FF3713"/>
    <w:rsid w:val="DA6D0414"/>
    <w:rsid w:val="DADB983D"/>
    <w:rsid w:val="DAEC2694"/>
    <w:rsid w:val="DB1F0A1B"/>
    <w:rsid w:val="DB2EBF33"/>
    <w:rsid w:val="DB36EF77"/>
    <w:rsid w:val="DB6CDF84"/>
    <w:rsid w:val="DB6F874F"/>
    <w:rsid w:val="DB7FD37D"/>
    <w:rsid w:val="DB7FE269"/>
    <w:rsid w:val="DB854A3F"/>
    <w:rsid w:val="DB8F2E6B"/>
    <w:rsid w:val="DB9B5417"/>
    <w:rsid w:val="DB9D0585"/>
    <w:rsid w:val="DB9F239B"/>
    <w:rsid w:val="DBA655AF"/>
    <w:rsid w:val="DBA9696E"/>
    <w:rsid w:val="DBBBDC36"/>
    <w:rsid w:val="DBD79D1F"/>
    <w:rsid w:val="DBE7E22B"/>
    <w:rsid w:val="DBEF3D98"/>
    <w:rsid w:val="DBF04ACB"/>
    <w:rsid w:val="DBFB7FE5"/>
    <w:rsid w:val="DBFCAECE"/>
    <w:rsid w:val="DBFDC55E"/>
    <w:rsid w:val="DBFE8937"/>
    <w:rsid w:val="DBFED181"/>
    <w:rsid w:val="DBFFC5A9"/>
    <w:rsid w:val="DBFFD366"/>
    <w:rsid w:val="DC2E08D8"/>
    <w:rsid w:val="DC39319F"/>
    <w:rsid w:val="DC7DB733"/>
    <w:rsid w:val="DC7DED2F"/>
    <w:rsid w:val="DC7F511F"/>
    <w:rsid w:val="DCDF5DD9"/>
    <w:rsid w:val="DCE9F0B8"/>
    <w:rsid w:val="DCF6C3AC"/>
    <w:rsid w:val="DCF72C9C"/>
    <w:rsid w:val="DCFB7A5E"/>
    <w:rsid w:val="DCFED4EC"/>
    <w:rsid w:val="DD4F2029"/>
    <w:rsid w:val="DD5F287E"/>
    <w:rsid w:val="DD768897"/>
    <w:rsid w:val="DD7B7A99"/>
    <w:rsid w:val="DD97CBB8"/>
    <w:rsid w:val="DD9B2D34"/>
    <w:rsid w:val="DDA72C27"/>
    <w:rsid w:val="DDAD8933"/>
    <w:rsid w:val="DDBBFB1F"/>
    <w:rsid w:val="DDBC8DE8"/>
    <w:rsid w:val="DDBD0A66"/>
    <w:rsid w:val="DDBF3222"/>
    <w:rsid w:val="DDBF940C"/>
    <w:rsid w:val="DDD61FFA"/>
    <w:rsid w:val="DDDBF0A0"/>
    <w:rsid w:val="DDDFB283"/>
    <w:rsid w:val="DDF5B1F7"/>
    <w:rsid w:val="DDF74A96"/>
    <w:rsid w:val="DDF7DC0F"/>
    <w:rsid w:val="DDF93119"/>
    <w:rsid w:val="DDFA6185"/>
    <w:rsid w:val="DDFD72CF"/>
    <w:rsid w:val="DDFF3507"/>
    <w:rsid w:val="DDFFBE8F"/>
    <w:rsid w:val="DDFFD7F6"/>
    <w:rsid w:val="DE57ED2E"/>
    <w:rsid w:val="DE5FA48F"/>
    <w:rsid w:val="DE7BEAB0"/>
    <w:rsid w:val="DEB08647"/>
    <w:rsid w:val="DED3F74C"/>
    <w:rsid w:val="DEE745AA"/>
    <w:rsid w:val="DEE77563"/>
    <w:rsid w:val="DEEC64EC"/>
    <w:rsid w:val="DEEE568F"/>
    <w:rsid w:val="DEEF44F2"/>
    <w:rsid w:val="DEF7BAF7"/>
    <w:rsid w:val="DEF8E1D2"/>
    <w:rsid w:val="DEFD48BD"/>
    <w:rsid w:val="DEFD6118"/>
    <w:rsid w:val="DEFDFBBA"/>
    <w:rsid w:val="DEFEC557"/>
    <w:rsid w:val="DEFF417A"/>
    <w:rsid w:val="DEFFC70E"/>
    <w:rsid w:val="DF1A0583"/>
    <w:rsid w:val="DF39DD1E"/>
    <w:rsid w:val="DF3EB15E"/>
    <w:rsid w:val="DF4356EF"/>
    <w:rsid w:val="DF4AB0F4"/>
    <w:rsid w:val="DF4F5290"/>
    <w:rsid w:val="DF4F9A4E"/>
    <w:rsid w:val="DF6E60A8"/>
    <w:rsid w:val="DF70084C"/>
    <w:rsid w:val="DF738343"/>
    <w:rsid w:val="DF77E12F"/>
    <w:rsid w:val="DF78DB59"/>
    <w:rsid w:val="DF7B5824"/>
    <w:rsid w:val="DF7C88CF"/>
    <w:rsid w:val="DF7D9CCF"/>
    <w:rsid w:val="DF7E21B8"/>
    <w:rsid w:val="DF7E7E2D"/>
    <w:rsid w:val="DF7F70A5"/>
    <w:rsid w:val="DF7F7527"/>
    <w:rsid w:val="DF7FAB88"/>
    <w:rsid w:val="DF999781"/>
    <w:rsid w:val="DF999F1B"/>
    <w:rsid w:val="DF9BFEA0"/>
    <w:rsid w:val="DFA3752B"/>
    <w:rsid w:val="DFAF1487"/>
    <w:rsid w:val="DFB31BCF"/>
    <w:rsid w:val="DFB7D9C0"/>
    <w:rsid w:val="DFBDCA5C"/>
    <w:rsid w:val="DFBEDFFA"/>
    <w:rsid w:val="DFBF8EBC"/>
    <w:rsid w:val="DFBFF3F6"/>
    <w:rsid w:val="DFCB6DB6"/>
    <w:rsid w:val="DFD3F59B"/>
    <w:rsid w:val="DFD8C168"/>
    <w:rsid w:val="DFDDD908"/>
    <w:rsid w:val="DFDE08F4"/>
    <w:rsid w:val="DFDE9906"/>
    <w:rsid w:val="DFDF02B5"/>
    <w:rsid w:val="DFDF462F"/>
    <w:rsid w:val="DFDF9AB4"/>
    <w:rsid w:val="DFDFBA77"/>
    <w:rsid w:val="DFDFEE6B"/>
    <w:rsid w:val="DFDFF871"/>
    <w:rsid w:val="DFE17F3E"/>
    <w:rsid w:val="DFE9CBEE"/>
    <w:rsid w:val="DFEBC9BE"/>
    <w:rsid w:val="DFED9CFC"/>
    <w:rsid w:val="DFEE0DDB"/>
    <w:rsid w:val="DFF1F5F5"/>
    <w:rsid w:val="DFF27393"/>
    <w:rsid w:val="DFF3ABF9"/>
    <w:rsid w:val="DFF51246"/>
    <w:rsid w:val="DFF5D4D8"/>
    <w:rsid w:val="DFF62CE1"/>
    <w:rsid w:val="DFF7058A"/>
    <w:rsid w:val="DFF76753"/>
    <w:rsid w:val="DFF7A518"/>
    <w:rsid w:val="DFF7C320"/>
    <w:rsid w:val="DFFDC73A"/>
    <w:rsid w:val="DFFE2C5E"/>
    <w:rsid w:val="DFFEE6D1"/>
    <w:rsid w:val="DFFF0032"/>
    <w:rsid w:val="DFFF50C9"/>
    <w:rsid w:val="DFFF8476"/>
    <w:rsid w:val="DFFFC585"/>
    <w:rsid w:val="DFFFCA56"/>
    <w:rsid w:val="DFFFED59"/>
    <w:rsid w:val="E0DE458F"/>
    <w:rsid w:val="E1FACFB2"/>
    <w:rsid w:val="E33F924F"/>
    <w:rsid w:val="E3523450"/>
    <w:rsid w:val="E36AFD93"/>
    <w:rsid w:val="E37377B7"/>
    <w:rsid w:val="E3DB6555"/>
    <w:rsid w:val="E3F54383"/>
    <w:rsid w:val="E3F6BD8A"/>
    <w:rsid w:val="E3FDFD77"/>
    <w:rsid w:val="E3FFF3C8"/>
    <w:rsid w:val="E473929E"/>
    <w:rsid w:val="E496588D"/>
    <w:rsid w:val="E4B6737C"/>
    <w:rsid w:val="E50F6A39"/>
    <w:rsid w:val="E55F0C25"/>
    <w:rsid w:val="E59F8BAE"/>
    <w:rsid w:val="E5D61EAC"/>
    <w:rsid w:val="E5DF1E14"/>
    <w:rsid w:val="E5FB30B0"/>
    <w:rsid w:val="E635C670"/>
    <w:rsid w:val="E65B84E4"/>
    <w:rsid w:val="E69B4450"/>
    <w:rsid w:val="E69F032D"/>
    <w:rsid w:val="E6BB548C"/>
    <w:rsid w:val="E6BF0824"/>
    <w:rsid w:val="E6DD25A6"/>
    <w:rsid w:val="E6DFBAF7"/>
    <w:rsid w:val="E6DFD841"/>
    <w:rsid w:val="E6ED24EE"/>
    <w:rsid w:val="E6EE239A"/>
    <w:rsid w:val="E6EE63FA"/>
    <w:rsid w:val="E6EF3208"/>
    <w:rsid w:val="E707118E"/>
    <w:rsid w:val="E717DC1C"/>
    <w:rsid w:val="E725ADBA"/>
    <w:rsid w:val="E737E93E"/>
    <w:rsid w:val="E74F37AE"/>
    <w:rsid w:val="E75F0B5C"/>
    <w:rsid w:val="E75FD532"/>
    <w:rsid w:val="E775C311"/>
    <w:rsid w:val="E779E62A"/>
    <w:rsid w:val="E77D132C"/>
    <w:rsid w:val="E77D2EFD"/>
    <w:rsid w:val="E79BFD01"/>
    <w:rsid w:val="E7B9CD5A"/>
    <w:rsid w:val="E7BE4BCE"/>
    <w:rsid w:val="E7BF863F"/>
    <w:rsid w:val="E7BFDC91"/>
    <w:rsid w:val="E7CBD199"/>
    <w:rsid w:val="E7D205DC"/>
    <w:rsid w:val="E7DAF560"/>
    <w:rsid w:val="E7DE9405"/>
    <w:rsid w:val="E7F51DCE"/>
    <w:rsid w:val="E7F52F17"/>
    <w:rsid w:val="E7F69AAD"/>
    <w:rsid w:val="E7F9996D"/>
    <w:rsid w:val="E7FDD121"/>
    <w:rsid w:val="E7FF0BA5"/>
    <w:rsid w:val="E7FF6D96"/>
    <w:rsid w:val="E7FFC3D3"/>
    <w:rsid w:val="E89B3F26"/>
    <w:rsid w:val="E8EE56F8"/>
    <w:rsid w:val="E95A0D5E"/>
    <w:rsid w:val="E95DB748"/>
    <w:rsid w:val="E96E2994"/>
    <w:rsid w:val="E9DE806D"/>
    <w:rsid w:val="E9F26894"/>
    <w:rsid w:val="E9F5EB21"/>
    <w:rsid w:val="E9F76E23"/>
    <w:rsid w:val="E9FF9829"/>
    <w:rsid w:val="EA57D548"/>
    <w:rsid w:val="EA7EDB64"/>
    <w:rsid w:val="EA9F035F"/>
    <w:rsid w:val="EABB901F"/>
    <w:rsid w:val="EAD3F90D"/>
    <w:rsid w:val="EAD7948C"/>
    <w:rsid w:val="EAEFF7F0"/>
    <w:rsid w:val="EAFA6F09"/>
    <w:rsid w:val="EAFD4E1A"/>
    <w:rsid w:val="EAFD90C5"/>
    <w:rsid w:val="EAFF0642"/>
    <w:rsid w:val="EAFF8B36"/>
    <w:rsid w:val="EAFFC8CC"/>
    <w:rsid w:val="EAFFD0F9"/>
    <w:rsid w:val="EB3D06AB"/>
    <w:rsid w:val="EB7F436D"/>
    <w:rsid w:val="EB7F504B"/>
    <w:rsid w:val="EBAF82BE"/>
    <w:rsid w:val="EBB711BA"/>
    <w:rsid w:val="EBBD7D72"/>
    <w:rsid w:val="EBCF2824"/>
    <w:rsid w:val="EBCF9B1D"/>
    <w:rsid w:val="EBD7E984"/>
    <w:rsid w:val="EBDC0499"/>
    <w:rsid w:val="EBDC1E65"/>
    <w:rsid w:val="EBDD8177"/>
    <w:rsid w:val="EBE581E1"/>
    <w:rsid w:val="EBE76C23"/>
    <w:rsid w:val="EBE969EB"/>
    <w:rsid w:val="EBEEE165"/>
    <w:rsid w:val="EBF083C0"/>
    <w:rsid w:val="EBF65281"/>
    <w:rsid w:val="EBFA83C7"/>
    <w:rsid w:val="EBFF4D4C"/>
    <w:rsid w:val="EBFF8A1A"/>
    <w:rsid w:val="EBFFAB88"/>
    <w:rsid w:val="EBFFCFA7"/>
    <w:rsid w:val="EC2342FB"/>
    <w:rsid w:val="EC47D07C"/>
    <w:rsid w:val="EC9B93F5"/>
    <w:rsid w:val="ECE3555D"/>
    <w:rsid w:val="ECEBAC3C"/>
    <w:rsid w:val="ECF5DAE3"/>
    <w:rsid w:val="ECFF12E6"/>
    <w:rsid w:val="ECFF74DE"/>
    <w:rsid w:val="ED1DC06A"/>
    <w:rsid w:val="ED1FCBD3"/>
    <w:rsid w:val="ED3F8052"/>
    <w:rsid w:val="ED55A3E6"/>
    <w:rsid w:val="ED5D909B"/>
    <w:rsid w:val="ED5FE844"/>
    <w:rsid w:val="ED7748C5"/>
    <w:rsid w:val="ED7752C7"/>
    <w:rsid w:val="ED79CA5E"/>
    <w:rsid w:val="ED7AB89A"/>
    <w:rsid w:val="ED9E1FB6"/>
    <w:rsid w:val="EDBBAA46"/>
    <w:rsid w:val="EDBC3744"/>
    <w:rsid w:val="EDBFB59F"/>
    <w:rsid w:val="EDF1EF9F"/>
    <w:rsid w:val="EDFF5660"/>
    <w:rsid w:val="EDFF875C"/>
    <w:rsid w:val="EDFF8F92"/>
    <w:rsid w:val="EDFFBB80"/>
    <w:rsid w:val="EDFFE2F7"/>
    <w:rsid w:val="EE3B72D8"/>
    <w:rsid w:val="EE7E7529"/>
    <w:rsid w:val="EE8E3402"/>
    <w:rsid w:val="EEB01FA4"/>
    <w:rsid w:val="EEBF3FF1"/>
    <w:rsid w:val="EECB7E63"/>
    <w:rsid w:val="EED5792A"/>
    <w:rsid w:val="EEDF210B"/>
    <w:rsid w:val="EEDFEA6C"/>
    <w:rsid w:val="EEEF1412"/>
    <w:rsid w:val="EEEF48E8"/>
    <w:rsid w:val="EEEFCE94"/>
    <w:rsid w:val="EEF1A83E"/>
    <w:rsid w:val="EEFB0AB0"/>
    <w:rsid w:val="EEFB1C16"/>
    <w:rsid w:val="EEFBC628"/>
    <w:rsid w:val="EEFC4A83"/>
    <w:rsid w:val="EEFD02DC"/>
    <w:rsid w:val="EEFD689B"/>
    <w:rsid w:val="EEFEA034"/>
    <w:rsid w:val="EEFEC35C"/>
    <w:rsid w:val="EEFFB37B"/>
    <w:rsid w:val="EF270A6D"/>
    <w:rsid w:val="EF271125"/>
    <w:rsid w:val="EF347ECC"/>
    <w:rsid w:val="EF3BBEC6"/>
    <w:rsid w:val="EF469E19"/>
    <w:rsid w:val="EF4F6B64"/>
    <w:rsid w:val="EF5B9F91"/>
    <w:rsid w:val="EF5F0E47"/>
    <w:rsid w:val="EF73BE0B"/>
    <w:rsid w:val="EF75F0CC"/>
    <w:rsid w:val="EF795EB4"/>
    <w:rsid w:val="EF7D8B12"/>
    <w:rsid w:val="EF7E212E"/>
    <w:rsid w:val="EF7E7BA2"/>
    <w:rsid w:val="EF7EABDE"/>
    <w:rsid w:val="EF7F5196"/>
    <w:rsid w:val="EF7F90ED"/>
    <w:rsid w:val="EF7FC6DD"/>
    <w:rsid w:val="EF8D0A38"/>
    <w:rsid w:val="EF8D9418"/>
    <w:rsid w:val="EF8E6548"/>
    <w:rsid w:val="EF95BF85"/>
    <w:rsid w:val="EFA0F36D"/>
    <w:rsid w:val="EFA4DCF7"/>
    <w:rsid w:val="EFAAF153"/>
    <w:rsid w:val="EFAFFA96"/>
    <w:rsid w:val="EFB1A8A1"/>
    <w:rsid w:val="EFB71865"/>
    <w:rsid w:val="EFBC25DF"/>
    <w:rsid w:val="EFBF382F"/>
    <w:rsid w:val="EFBF4955"/>
    <w:rsid w:val="EFBFAAE1"/>
    <w:rsid w:val="EFBFC9ED"/>
    <w:rsid w:val="EFC63954"/>
    <w:rsid w:val="EFCCA627"/>
    <w:rsid w:val="EFCE1A0B"/>
    <w:rsid w:val="EFCE91B0"/>
    <w:rsid w:val="EFDB3676"/>
    <w:rsid w:val="EFDB6468"/>
    <w:rsid w:val="EFDD9DD0"/>
    <w:rsid w:val="EFE6A5F6"/>
    <w:rsid w:val="EFE6C571"/>
    <w:rsid w:val="EFEB73DA"/>
    <w:rsid w:val="EFEBD5F5"/>
    <w:rsid w:val="EFEDAFA1"/>
    <w:rsid w:val="EFEE0718"/>
    <w:rsid w:val="EFEF1662"/>
    <w:rsid w:val="EFF15C8B"/>
    <w:rsid w:val="EFF1CE47"/>
    <w:rsid w:val="EFF395D9"/>
    <w:rsid w:val="EFF3A106"/>
    <w:rsid w:val="EFF3E397"/>
    <w:rsid w:val="EFF5D3F2"/>
    <w:rsid w:val="EFF72DE7"/>
    <w:rsid w:val="EFF7FF02"/>
    <w:rsid w:val="EFF9DAA5"/>
    <w:rsid w:val="EFFAC55A"/>
    <w:rsid w:val="EFFB08AC"/>
    <w:rsid w:val="EFFC5D2A"/>
    <w:rsid w:val="EFFD0E5F"/>
    <w:rsid w:val="EFFD76D6"/>
    <w:rsid w:val="EFFD8ACD"/>
    <w:rsid w:val="EFFDC0E8"/>
    <w:rsid w:val="EFFE11B9"/>
    <w:rsid w:val="EFFEF463"/>
    <w:rsid w:val="EFFF06DE"/>
    <w:rsid w:val="EFFF2D1F"/>
    <w:rsid w:val="EFFF4F3F"/>
    <w:rsid w:val="EFFF5749"/>
    <w:rsid w:val="EFFF8FCB"/>
    <w:rsid w:val="EFFF9684"/>
    <w:rsid w:val="EFFF9969"/>
    <w:rsid w:val="EFFF9F79"/>
    <w:rsid w:val="EFFFAD08"/>
    <w:rsid w:val="EFFFD123"/>
    <w:rsid w:val="EFFFDB46"/>
    <w:rsid w:val="F0D52DBF"/>
    <w:rsid w:val="F0ED538E"/>
    <w:rsid w:val="F12BDA58"/>
    <w:rsid w:val="F1337891"/>
    <w:rsid w:val="F18729CB"/>
    <w:rsid w:val="F19BF8F2"/>
    <w:rsid w:val="F1A5A764"/>
    <w:rsid w:val="F1BFBC32"/>
    <w:rsid w:val="F1EB2A62"/>
    <w:rsid w:val="F1EB4DE7"/>
    <w:rsid w:val="F1EBCFAE"/>
    <w:rsid w:val="F1EF48B3"/>
    <w:rsid w:val="F1F71A0B"/>
    <w:rsid w:val="F2A70E35"/>
    <w:rsid w:val="F2AB00AF"/>
    <w:rsid w:val="F2BF2A7E"/>
    <w:rsid w:val="F2DF97C6"/>
    <w:rsid w:val="F2DFFCD8"/>
    <w:rsid w:val="F2EFC11F"/>
    <w:rsid w:val="F2F76D86"/>
    <w:rsid w:val="F2F79E68"/>
    <w:rsid w:val="F2FF6FE2"/>
    <w:rsid w:val="F2FF6FF7"/>
    <w:rsid w:val="F3370AFE"/>
    <w:rsid w:val="F33CB98D"/>
    <w:rsid w:val="F36D1DF9"/>
    <w:rsid w:val="F37D5547"/>
    <w:rsid w:val="F39D89B5"/>
    <w:rsid w:val="F3A5A2C0"/>
    <w:rsid w:val="F3D2C5D6"/>
    <w:rsid w:val="F3D7355B"/>
    <w:rsid w:val="F3DA454D"/>
    <w:rsid w:val="F3DBD2BE"/>
    <w:rsid w:val="F3DDC0AA"/>
    <w:rsid w:val="F3ED0687"/>
    <w:rsid w:val="F3EFDD43"/>
    <w:rsid w:val="F3EFF6DE"/>
    <w:rsid w:val="F3F36550"/>
    <w:rsid w:val="F3FF045B"/>
    <w:rsid w:val="F3FF0DC4"/>
    <w:rsid w:val="F3FF153F"/>
    <w:rsid w:val="F3FFC6BC"/>
    <w:rsid w:val="F43B8523"/>
    <w:rsid w:val="F45DC7E1"/>
    <w:rsid w:val="F47E2185"/>
    <w:rsid w:val="F4D9CD84"/>
    <w:rsid w:val="F4DF6C20"/>
    <w:rsid w:val="F4EDD3F2"/>
    <w:rsid w:val="F50ED7A1"/>
    <w:rsid w:val="F51E2D6A"/>
    <w:rsid w:val="F538040D"/>
    <w:rsid w:val="F53E7801"/>
    <w:rsid w:val="F55EC041"/>
    <w:rsid w:val="F57B8357"/>
    <w:rsid w:val="F57EC75D"/>
    <w:rsid w:val="F57F1644"/>
    <w:rsid w:val="F57F9E88"/>
    <w:rsid w:val="F593543A"/>
    <w:rsid w:val="F593EF0A"/>
    <w:rsid w:val="F5B299CB"/>
    <w:rsid w:val="F5BEDDD1"/>
    <w:rsid w:val="F5C66685"/>
    <w:rsid w:val="F5D65B63"/>
    <w:rsid w:val="F5D85C74"/>
    <w:rsid w:val="F5DE3AAE"/>
    <w:rsid w:val="F5E7585E"/>
    <w:rsid w:val="F5ED5907"/>
    <w:rsid w:val="F5EF2083"/>
    <w:rsid w:val="F5EFA08E"/>
    <w:rsid w:val="F5F2B7FA"/>
    <w:rsid w:val="F5F3CF8F"/>
    <w:rsid w:val="F5F5AB11"/>
    <w:rsid w:val="F5FB8F77"/>
    <w:rsid w:val="F5FD66AC"/>
    <w:rsid w:val="F5FDEA6E"/>
    <w:rsid w:val="F5FE7F68"/>
    <w:rsid w:val="F5FF0430"/>
    <w:rsid w:val="F5FF7877"/>
    <w:rsid w:val="F6416C48"/>
    <w:rsid w:val="F65D1A0D"/>
    <w:rsid w:val="F65D6786"/>
    <w:rsid w:val="F66AEA88"/>
    <w:rsid w:val="F67C1A31"/>
    <w:rsid w:val="F6BD8B3E"/>
    <w:rsid w:val="F6CBFDD5"/>
    <w:rsid w:val="F6D7FDD2"/>
    <w:rsid w:val="F6DCD7C7"/>
    <w:rsid w:val="F6DF9DCB"/>
    <w:rsid w:val="F6E769EB"/>
    <w:rsid w:val="F6F46E71"/>
    <w:rsid w:val="F6FAC925"/>
    <w:rsid w:val="F6FC06AB"/>
    <w:rsid w:val="F6FC4B8B"/>
    <w:rsid w:val="F6FD7132"/>
    <w:rsid w:val="F6FD907C"/>
    <w:rsid w:val="F6FE2593"/>
    <w:rsid w:val="F6FF432A"/>
    <w:rsid w:val="F6FFE3C8"/>
    <w:rsid w:val="F71FC7EA"/>
    <w:rsid w:val="F72A811D"/>
    <w:rsid w:val="F7368579"/>
    <w:rsid w:val="F7377058"/>
    <w:rsid w:val="F73FC8D2"/>
    <w:rsid w:val="F75D72A5"/>
    <w:rsid w:val="F75EA0F0"/>
    <w:rsid w:val="F772FC2D"/>
    <w:rsid w:val="F7736D92"/>
    <w:rsid w:val="F775C14C"/>
    <w:rsid w:val="F77674EB"/>
    <w:rsid w:val="F77B060A"/>
    <w:rsid w:val="F77BE6D5"/>
    <w:rsid w:val="F77C6F62"/>
    <w:rsid w:val="F77CD795"/>
    <w:rsid w:val="F77E9795"/>
    <w:rsid w:val="F77EBED6"/>
    <w:rsid w:val="F77EF522"/>
    <w:rsid w:val="F77F1486"/>
    <w:rsid w:val="F77F19A2"/>
    <w:rsid w:val="F785F767"/>
    <w:rsid w:val="F79F312A"/>
    <w:rsid w:val="F79F46BF"/>
    <w:rsid w:val="F7B52B78"/>
    <w:rsid w:val="F7B73038"/>
    <w:rsid w:val="F7BBD4C4"/>
    <w:rsid w:val="F7BD7BAD"/>
    <w:rsid w:val="F7BDB6E6"/>
    <w:rsid w:val="F7BFE2A1"/>
    <w:rsid w:val="F7BFED37"/>
    <w:rsid w:val="F7C20E68"/>
    <w:rsid w:val="F7C7118A"/>
    <w:rsid w:val="F7CF080D"/>
    <w:rsid w:val="F7DA46FC"/>
    <w:rsid w:val="F7DBDF99"/>
    <w:rsid w:val="F7DD8FC4"/>
    <w:rsid w:val="F7DE6DDD"/>
    <w:rsid w:val="F7DF5009"/>
    <w:rsid w:val="F7DFDFDB"/>
    <w:rsid w:val="F7DFF69C"/>
    <w:rsid w:val="F7E74F27"/>
    <w:rsid w:val="F7E7C820"/>
    <w:rsid w:val="F7EA1816"/>
    <w:rsid w:val="F7ED03E4"/>
    <w:rsid w:val="F7ED5DE9"/>
    <w:rsid w:val="F7EEC53A"/>
    <w:rsid w:val="F7EF0632"/>
    <w:rsid w:val="F7F5390E"/>
    <w:rsid w:val="F7F554D7"/>
    <w:rsid w:val="F7F57BF8"/>
    <w:rsid w:val="F7F5DC4F"/>
    <w:rsid w:val="F7F72D44"/>
    <w:rsid w:val="F7F90948"/>
    <w:rsid w:val="F7FB12DF"/>
    <w:rsid w:val="F7FB4C09"/>
    <w:rsid w:val="F7FB6A7F"/>
    <w:rsid w:val="F7FD534D"/>
    <w:rsid w:val="F7FD5957"/>
    <w:rsid w:val="F7FDC1AF"/>
    <w:rsid w:val="F7FDD78E"/>
    <w:rsid w:val="F7FDD815"/>
    <w:rsid w:val="F7FE61A6"/>
    <w:rsid w:val="F7FE9466"/>
    <w:rsid w:val="F7FE9EB5"/>
    <w:rsid w:val="F7FF0408"/>
    <w:rsid w:val="F7FF5EDB"/>
    <w:rsid w:val="F7FF73B1"/>
    <w:rsid w:val="F7FF8B56"/>
    <w:rsid w:val="F7FFA6CB"/>
    <w:rsid w:val="F7FFB75E"/>
    <w:rsid w:val="F7FFBA28"/>
    <w:rsid w:val="F7FFCA90"/>
    <w:rsid w:val="F7FFFE23"/>
    <w:rsid w:val="F85F88EA"/>
    <w:rsid w:val="F894CFE5"/>
    <w:rsid w:val="F8BD2D05"/>
    <w:rsid w:val="F8CFAC87"/>
    <w:rsid w:val="F8DD9BEC"/>
    <w:rsid w:val="F8DF72D8"/>
    <w:rsid w:val="F8F7D67A"/>
    <w:rsid w:val="F8FF41D7"/>
    <w:rsid w:val="F937BA66"/>
    <w:rsid w:val="F93D7D5F"/>
    <w:rsid w:val="F93FE889"/>
    <w:rsid w:val="F965DE4A"/>
    <w:rsid w:val="F971FEF1"/>
    <w:rsid w:val="F9B9A619"/>
    <w:rsid w:val="F9C5543E"/>
    <w:rsid w:val="F9CB29DB"/>
    <w:rsid w:val="F9CD67B0"/>
    <w:rsid w:val="F9D3E815"/>
    <w:rsid w:val="F9D7F81A"/>
    <w:rsid w:val="F9DD4C37"/>
    <w:rsid w:val="F9DDB9CF"/>
    <w:rsid w:val="F9DEB637"/>
    <w:rsid w:val="F9F9DE98"/>
    <w:rsid w:val="F9FB65AF"/>
    <w:rsid w:val="F9FBE151"/>
    <w:rsid w:val="F9FF50E0"/>
    <w:rsid w:val="F9FF93B3"/>
    <w:rsid w:val="FA1F0FBB"/>
    <w:rsid w:val="FA2F8AF1"/>
    <w:rsid w:val="FA7BF19E"/>
    <w:rsid w:val="FA7D5E23"/>
    <w:rsid w:val="FAB084EC"/>
    <w:rsid w:val="FABBAC92"/>
    <w:rsid w:val="FABBDA09"/>
    <w:rsid w:val="FABF96AE"/>
    <w:rsid w:val="FADFA5C8"/>
    <w:rsid w:val="FADFC59B"/>
    <w:rsid w:val="FAEF9E41"/>
    <w:rsid w:val="FAEFFB79"/>
    <w:rsid w:val="FAFB6909"/>
    <w:rsid w:val="FAFB9BDD"/>
    <w:rsid w:val="FAFBAE28"/>
    <w:rsid w:val="FAFDCD98"/>
    <w:rsid w:val="FAFE8618"/>
    <w:rsid w:val="FAFF4738"/>
    <w:rsid w:val="FAFF9041"/>
    <w:rsid w:val="FB1915DB"/>
    <w:rsid w:val="FB3FB60C"/>
    <w:rsid w:val="FB4B06F8"/>
    <w:rsid w:val="FB579B28"/>
    <w:rsid w:val="FB5BDE36"/>
    <w:rsid w:val="FB5F4B31"/>
    <w:rsid w:val="FB67BC60"/>
    <w:rsid w:val="FB6EA741"/>
    <w:rsid w:val="FB6F54C2"/>
    <w:rsid w:val="FB7635C6"/>
    <w:rsid w:val="FB79C155"/>
    <w:rsid w:val="FB79EBF8"/>
    <w:rsid w:val="FB7A07BF"/>
    <w:rsid w:val="FB7BC0F0"/>
    <w:rsid w:val="FB7D0C88"/>
    <w:rsid w:val="FB7DDFC4"/>
    <w:rsid w:val="FB8D2548"/>
    <w:rsid w:val="FB9E590D"/>
    <w:rsid w:val="FBAADE1B"/>
    <w:rsid w:val="FBAF6033"/>
    <w:rsid w:val="FBAFD807"/>
    <w:rsid w:val="FBB51BDF"/>
    <w:rsid w:val="FBB72F62"/>
    <w:rsid w:val="FBBB0DDB"/>
    <w:rsid w:val="FBBB859B"/>
    <w:rsid w:val="FBBE757A"/>
    <w:rsid w:val="FBBE82D3"/>
    <w:rsid w:val="FBBF37B9"/>
    <w:rsid w:val="FBBF3F8B"/>
    <w:rsid w:val="FBBF6B81"/>
    <w:rsid w:val="FBBF99FE"/>
    <w:rsid w:val="FBC2D033"/>
    <w:rsid w:val="FBC32E64"/>
    <w:rsid w:val="FBC71BDB"/>
    <w:rsid w:val="FBC71F43"/>
    <w:rsid w:val="FBC7E54E"/>
    <w:rsid w:val="FBD32F00"/>
    <w:rsid w:val="FBDE80DA"/>
    <w:rsid w:val="FBDF3909"/>
    <w:rsid w:val="FBDF609D"/>
    <w:rsid w:val="FBDF730F"/>
    <w:rsid w:val="FBDFFBCB"/>
    <w:rsid w:val="FBE39254"/>
    <w:rsid w:val="FBE733C1"/>
    <w:rsid w:val="FBE7D031"/>
    <w:rsid w:val="FBE7E9F9"/>
    <w:rsid w:val="FBE99055"/>
    <w:rsid w:val="FBEADA18"/>
    <w:rsid w:val="FBEB756F"/>
    <w:rsid w:val="FBEC896A"/>
    <w:rsid w:val="FBEEA4CA"/>
    <w:rsid w:val="FBEF155E"/>
    <w:rsid w:val="FBEFB0DD"/>
    <w:rsid w:val="FBEFC4BA"/>
    <w:rsid w:val="FBF270D0"/>
    <w:rsid w:val="FBF72E31"/>
    <w:rsid w:val="FBFA64D4"/>
    <w:rsid w:val="FBFADAD3"/>
    <w:rsid w:val="FBFB2B6F"/>
    <w:rsid w:val="FBFB3BA5"/>
    <w:rsid w:val="FBFB48B6"/>
    <w:rsid w:val="FBFBE926"/>
    <w:rsid w:val="FBFD32E2"/>
    <w:rsid w:val="FBFD4B55"/>
    <w:rsid w:val="FBFD4CB3"/>
    <w:rsid w:val="FBFE1716"/>
    <w:rsid w:val="FBFE6836"/>
    <w:rsid w:val="FBFEF388"/>
    <w:rsid w:val="FBFF0AA1"/>
    <w:rsid w:val="FBFF19D9"/>
    <w:rsid w:val="FBFF23DD"/>
    <w:rsid w:val="FBFF7077"/>
    <w:rsid w:val="FBFF983D"/>
    <w:rsid w:val="FBFFA42A"/>
    <w:rsid w:val="FBFFAD79"/>
    <w:rsid w:val="FBFFB28F"/>
    <w:rsid w:val="FBFFDC3B"/>
    <w:rsid w:val="FBFFECB6"/>
    <w:rsid w:val="FBFFF8DD"/>
    <w:rsid w:val="FC140A63"/>
    <w:rsid w:val="FC1F9707"/>
    <w:rsid w:val="FC37C23E"/>
    <w:rsid w:val="FC3F0E21"/>
    <w:rsid w:val="FC71E051"/>
    <w:rsid w:val="FC759A40"/>
    <w:rsid w:val="FC7B6A51"/>
    <w:rsid w:val="FC7BCDCA"/>
    <w:rsid w:val="FC7FEDFD"/>
    <w:rsid w:val="FCBBAA87"/>
    <w:rsid w:val="FCBD02A9"/>
    <w:rsid w:val="FCBF45AD"/>
    <w:rsid w:val="FCBF7DA3"/>
    <w:rsid w:val="FCCFFDF1"/>
    <w:rsid w:val="FCD6F076"/>
    <w:rsid w:val="FCE9F9AD"/>
    <w:rsid w:val="FCED1BB0"/>
    <w:rsid w:val="FCFB120B"/>
    <w:rsid w:val="FCFB8F64"/>
    <w:rsid w:val="FCFBEECC"/>
    <w:rsid w:val="FCFE118F"/>
    <w:rsid w:val="FCFEDC1C"/>
    <w:rsid w:val="FCFF5B46"/>
    <w:rsid w:val="FD1B4462"/>
    <w:rsid w:val="FD2FE291"/>
    <w:rsid w:val="FD3EF17A"/>
    <w:rsid w:val="FD3FCD45"/>
    <w:rsid w:val="FD599EC4"/>
    <w:rsid w:val="FD5E962E"/>
    <w:rsid w:val="FD663192"/>
    <w:rsid w:val="FD6F880F"/>
    <w:rsid w:val="FD779390"/>
    <w:rsid w:val="FD779D25"/>
    <w:rsid w:val="FD7B546D"/>
    <w:rsid w:val="FD7E7599"/>
    <w:rsid w:val="FD7F599E"/>
    <w:rsid w:val="FD7F9607"/>
    <w:rsid w:val="FD7FD817"/>
    <w:rsid w:val="FD8E87FF"/>
    <w:rsid w:val="FD9E0A3B"/>
    <w:rsid w:val="FDAF6250"/>
    <w:rsid w:val="FDAFC75D"/>
    <w:rsid w:val="FDB395E8"/>
    <w:rsid w:val="FDBB2039"/>
    <w:rsid w:val="FDBDF57B"/>
    <w:rsid w:val="FDBE48B6"/>
    <w:rsid w:val="FDBF0E2A"/>
    <w:rsid w:val="FDBF3F2A"/>
    <w:rsid w:val="FDCF1357"/>
    <w:rsid w:val="FDCF2381"/>
    <w:rsid w:val="FDD7492B"/>
    <w:rsid w:val="FDD7DED2"/>
    <w:rsid w:val="FDD96CA5"/>
    <w:rsid w:val="FDD9C4CA"/>
    <w:rsid w:val="FDDB47DF"/>
    <w:rsid w:val="FDDB712D"/>
    <w:rsid w:val="FDDC3034"/>
    <w:rsid w:val="FDDC4F85"/>
    <w:rsid w:val="FDDDF4C5"/>
    <w:rsid w:val="FDDED620"/>
    <w:rsid w:val="FDE738D3"/>
    <w:rsid w:val="FDEC037C"/>
    <w:rsid w:val="FDED55C8"/>
    <w:rsid w:val="FDED6ACD"/>
    <w:rsid w:val="FDEF385F"/>
    <w:rsid w:val="FDEFCDFA"/>
    <w:rsid w:val="FDEFD8D5"/>
    <w:rsid w:val="FDF5A5E7"/>
    <w:rsid w:val="FDF627BB"/>
    <w:rsid w:val="FDF782B7"/>
    <w:rsid w:val="FDF7AD4C"/>
    <w:rsid w:val="FDF9E6C6"/>
    <w:rsid w:val="FDFB699D"/>
    <w:rsid w:val="FDFCDDDC"/>
    <w:rsid w:val="FDFD4A91"/>
    <w:rsid w:val="FDFD5006"/>
    <w:rsid w:val="FDFDDDBD"/>
    <w:rsid w:val="FDFE0C1B"/>
    <w:rsid w:val="FDFE7E15"/>
    <w:rsid w:val="FDFE8F58"/>
    <w:rsid w:val="FDFF50DF"/>
    <w:rsid w:val="FDFF6463"/>
    <w:rsid w:val="FDFF8982"/>
    <w:rsid w:val="FE2E7639"/>
    <w:rsid w:val="FE3F17D9"/>
    <w:rsid w:val="FE67527E"/>
    <w:rsid w:val="FE6921B4"/>
    <w:rsid w:val="FE6B1852"/>
    <w:rsid w:val="FE6F9F07"/>
    <w:rsid w:val="FE6FA42E"/>
    <w:rsid w:val="FE6FF91F"/>
    <w:rsid w:val="FE75587D"/>
    <w:rsid w:val="FE7B6DFB"/>
    <w:rsid w:val="FE7C06E9"/>
    <w:rsid w:val="FE7F69D4"/>
    <w:rsid w:val="FE7F7256"/>
    <w:rsid w:val="FE8D545A"/>
    <w:rsid w:val="FE910FC6"/>
    <w:rsid w:val="FE944CCF"/>
    <w:rsid w:val="FE97A656"/>
    <w:rsid w:val="FE998ED0"/>
    <w:rsid w:val="FE9FE432"/>
    <w:rsid w:val="FEAA29B0"/>
    <w:rsid w:val="FEB9856D"/>
    <w:rsid w:val="FEBB6D3D"/>
    <w:rsid w:val="FEBF1FE5"/>
    <w:rsid w:val="FECE62E0"/>
    <w:rsid w:val="FECFD549"/>
    <w:rsid w:val="FED79B5F"/>
    <w:rsid w:val="FEDBFAE4"/>
    <w:rsid w:val="FEDE965E"/>
    <w:rsid w:val="FEDF4483"/>
    <w:rsid w:val="FEDF4A2D"/>
    <w:rsid w:val="FEE3D5C6"/>
    <w:rsid w:val="FEECA8DD"/>
    <w:rsid w:val="FEEF0219"/>
    <w:rsid w:val="FEEF230A"/>
    <w:rsid w:val="FEF46267"/>
    <w:rsid w:val="FEF5576C"/>
    <w:rsid w:val="FEF740E6"/>
    <w:rsid w:val="FEFB113D"/>
    <w:rsid w:val="FEFBCE3F"/>
    <w:rsid w:val="FEFBCF97"/>
    <w:rsid w:val="FEFC7C9F"/>
    <w:rsid w:val="FEFD4730"/>
    <w:rsid w:val="FEFE093A"/>
    <w:rsid w:val="FEFE4E46"/>
    <w:rsid w:val="FEFE9589"/>
    <w:rsid w:val="FEFF2FBA"/>
    <w:rsid w:val="FEFF74C4"/>
    <w:rsid w:val="FEFF99AC"/>
    <w:rsid w:val="FEFFAE0D"/>
    <w:rsid w:val="FEFFE0BE"/>
    <w:rsid w:val="FEFFF3DE"/>
    <w:rsid w:val="FF1503DE"/>
    <w:rsid w:val="FF176BD5"/>
    <w:rsid w:val="FF27503C"/>
    <w:rsid w:val="FF27E1DB"/>
    <w:rsid w:val="FF2F304F"/>
    <w:rsid w:val="FF31CECC"/>
    <w:rsid w:val="FF3D8510"/>
    <w:rsid w:val="FF3F17BE"/>
    <w:rsid w:val="FF41D075"/>
    <w:rsid w:val="FF43E74E"/>
    <w:rsid w:val="FF4BB03F"/>
    <w:rsid w:val="FF5B52BB"/>
    <w:rsid w:val="FF5CDD05"/>
    <w:rsid w:val="FF5D6DFF"/>
    <w:rsid w:val="FF5EB52E"/>
    <w:rsid w:val="FF5F5B83"/>
    <w:rsid w:val="FF5FA884"/>
    <w:rsid w:val="FF6236DB"/>
    <w:rsid w:val="FF62FA44"/>
    <w:rsid w:val="FF6352D4"/>
    <w:rsid w:val="FF65DD0A"/>
    <w:rsid w:val="FF67D92F"/>
    <w:rsid w:val="FF67E606"/>
    <w:rsid w:val="FF6D268F"/>
    <w:rsid w:val="FF6F360A"/>
    <w:rsid w:val="FF6F51DA"/>
    <w:rsid w:val="FF6F8DB5"/>
    <w:rsid w:val="FF6FFF8A"/>
    <w:rsid w:val="FF71AEA5"/>
    <w:rsid w:val="FF7229ED"/>
    <w:rsid w:val="FF7336D5"/>
    <w:rsid w:val="FF73B232"/>
    <w:rsid w:val="FF760307"/>
    <w:rsid w:val="FF77BA46"/>
    <w:rsid w:val="FF7BD643"/>
    <w:rsid w:val="FF7C6795"/>
    <w:rsid w:val="FF7D89D4"/>
    <w:rsid w:val="FF7DDD53"/>
    <w:rsid w:val="FF7DFD0F"/>
    <w:rsid w:val="FF7F3722"/>
    <w:rsid w:val="FF7F3E37"/>
    <w:rsid w:val="FF7F81D5"/>
    <w:rsid w:val="FF7F95E7"/>
    <w:rsid w:val="FF7F9782"/>
    <w:rsid w:val="FF7F9D04"/>
    <w:rsid w:val="FF7FEE53"/>
    <w:rsid w:val="FF7FFE0B"/>
    <w:rsid w:val="FF930B24"/>
    <w:rsid w:val="FF933BE0"/>
    <w:rsid w:val="FF9A5572"/>
    <w:rsid w:val="FF9B6BBB"/>
    <w:rsid w:val="FF9D44F0"/>
    <w:rsid w:val="FF9DC7F8"/>
    <w:rsid w:val="FF9FC828"/>
    <w:rsid w:val="FFABFD49"/>
    <w:rsid w:val="FFADB28D"/>
    <w:rsid w:val="FFADB2F0"/>
    <w:rsid w:val="FFAE0650"/>
    <w:rsid w:val="FFAFEB2D"/>
    <w:rsid w:val="FFB21151"/>
    <w:rsid w:val="FFB324B3"/>
    <w:rsid w:val="FFB36379"/>
    <w:rsid w:val="FFB54FB7"/>
    <w:rsid w:val="FFB62BD1"/>
    <w:rsid w:val="FFB65881"/>
    <w:rsid w:val="FFB6A170"/>
    <w:rsid w:val="FFB7E90A"/>
    <w:rsid w:val="FFB9139C"/>
    <w:rsid w:val="FFBA35CB"/>
    <w:rsid w:val="FFBAC87A"/>
    <w:rsid w:val="FFBBD195"/>
    <w:rsid w:val="FFBBFFE3"/>
    <w:rsid w:val="FFBCA757"/>
    <w:rsid w:val="FFBD5BA9"/>
    <w:rsid w:val="FFBDE171"/>
    <w:rsid w:val="FFBE166F"/>
    <w:rsid w:val="FFBEED51"/>
    <w:rsid w:val="FFBF17B3"/>
    <w:rsid w:val="FFBF7557"/>
    <w:rsid w:val="FFC7AAD5"/>
    <w:rsid w:val="FFCB522C"/>
    <w:rsid w:val="FFCD0D52"/>
    <w:rsid w:val="FFCD5D59"/>
    <w:rsid w:val="FFCFB38F"/>
    <w:rsid w:val="FFD5B07D"/>
    <w:rsid w:val="FFD5BEF4"/>
    <w:rsid w:val="FFD68455"/>
    <w:rsid w:val="FFDA34BA"/>
    <w:rsid w:val="FFDA49BC"/>
    <w:rsid w:val="FFDADC7D"/>
    <w:rsid w:val="FFDB01AC"/>
    <w:rsid w:val="FFDB389C"/>
    <w:rsid w:val="FFDB9C4A"/>
    <w:rsid w:val="FFDBB74C"/>
    <w:rsid w:val="FFDE569E"/>
    <w:rsid w:val="FFDE64B8"/>
    <w:rsid w:val="FFDEB22C"/>
    <w:rsid w:val="FFDF0254"/>
    <w:rsid w:val="FFDF1F5F"/>
    <w:rsid w:val="FFDF3031"/>
    <w:rsid w:val="FFDF3478"/>
    <w:rsid w:val="FFDF3846"/>
    <w:rsid w:val="FFDF428F"/>
    <w:rsid w:val="FFDF4FF7"/>
    <w:rsid w:val="FFDF63F2"/>
    <w:rsid w:val="FFDFCEF3"/>
    <w:rsid w:val="FFDFD0FA"/>
    <w:rsid w:val="FFDFDA12"/>
    <w:rsid w:val="FFDFF260"/>
    <w:rsid w:val="FFE37060"/>
    <w:rsid w:val="FFE3A779"/>
    <w:rsid w:val="FFE52AE0"/>
    <w:rsid w:val="FFE7B767"/>
    <w:rsid w:val="FFE7CC13"/>
    <w:rsid w:val="FFE7DD7A"/>
    <w:rsid w:val="FFE7F4EF"/>
    <w:rsid w:val="FFE83CD9"/>
    <w:rsid w:val="FFEB41D7"/>
    <w:rsid w:val="FFEBA638"/>
    <w:rsid w:val="FFEBF6B7"/>
    <w:rsid w:val="FFEBF9E7"/>
    <w:rsid w:val="FFEBFA5C"/>
    <w:rsid w:val="FFEC2142"/>
    <w:rsid w:val="FFEE213C"/>
    <w:rsid w:val="FFEE40B7"/>
    <w:rsid w:val="FFEE91B8"/>
    <w:rsid w:val="FFEF0E64"/>
    <w:rsid w:val="FFEF13C7"/>
    <w:rsid w:val="FFEF8ACA"/>
    <w:rsid w:val="FFEFA034"/>
    <w:rsid w:val="FFEFD5CD"/>
    <w:rsid w:val="FFF2912E"/>
    <w:rsid w:val="FFF3E8A1"/>
    <w:rsid w:val="FFF51449"/>
    <w:rsid w:val="FFF55B28"/>
    <w:rsid w:val="FFF652E6"/>
    <w:rsid w:val="FFF66AC1"/>
    <w:rsid w:val="FFF6AD65"/>
    <w:rsid w:val="FFF754EC"/>
    <w:rsid w:val="FFF7DC01"/>
    <w:rsid w:val="FFF7F055"/>
    <w:rsid w:val="FFF93922"/>
    <w:rsid w:val="FFF99375"/>
    <w:rsid w:val="FFF994B9"/>
    <w:rsid w:val="FFF9C5B3"/>
    <w:rsid w:val="FFFAABCC"/>
    <w:rsid w:val="FFFB07A4"/>
    <w:rsid w:val="FFFB239F"/>
    <w:rsid w:val="FFFB30C5"/>
    <w:rsid w:val="FFFB7A85"/>
    <w:rsid w:val="FFFB7E57"/>
    <w:rsid w:val="FFFB815C"/>
    <w:rsid w:val="FFFB9F0C"/>
    <w:rsid w:val="FFFBB15B"/>
    <w:rsid w:val="FFFC8666"/>
    <w:rsid w:val="FFFCC9D1"/>
    <w:rsid w:val="FFFD0CCF"/>
    <w:rsid w:val="FFFD1231"/>
    <w:rsid w:val="FFFD1D39"/>
    <w:rsid w:val="FFFD3769"/>
    <w:rsid w:val="FFFD5204"/>
    <w:rsid w:val="FFFD5DF5"/>
    <w:rsid w:val="FFFD9D69"/>
    <w:rsid w:val="FFFDCC93"/>
    <w:rsid w:val="FFFDD971"/>
    <w:rsid w:val="FFFE036C"/>
    <w:rsid w:val="FFFE3058"/>
    <w:rsid w:val="FFFE3D08"/>
    <w:rsid w:val="FFFE53FB"/>
    <w:rsid w:val="FFFE670E"/>
    <w:rsid w:val="FFFE9A3B"/>
    <w:rsid w:val="FFFEC0F3"/>
    <w:rsid w:val="FFFEFCD8"/>
    <w:rsid w:val="FFFF0607"/>
    <w:rsid w:val="FFFF0C1D"/>
    <w:rsid w:val="FFFF206D"/>
    <w:rsid w:val="FFFF2F98"/>
    <w:rsid w:val="FFFF3CDF"/>
    <w:rsid w:val="FFFF409C"/>
    <w:rsid w:val="FFFF43AB"/>
    <w:rsid w:val="FFFF5315"/>
    <w:rsid w:val="FFFF58AF"/>
    <w:rsid w:val="FFFF599B"/>
    <w:rsid w:val="FFFF67F6"/>
    <w:rsid w:val="FFFF7179"/>
    <w:rsid w:val="FFFF7F70"/>
    <w:rsid w:val="FFFF861C"/>
    <w:rsid w:val="FFFF8744"/>
    <w:rsid w:val="FFFF9D29"/>
    <w:rsid w:val="FFFFBF69"/>
    <w:rsid w:val="FFFFC34C"/>
    <w:rsid w:val="FFFFC3A2"/>
    <w:rsid w:val="FFFFD0A8"/>
    <w:rsid w:val="FFFFE0E7"/>
    <w:rsid w:val="FFFFE56D"/>
    <w:rsid w:val="FFFFE84E"/>
    <w:rsid w:val="FFFFF05B"/>
    <w:rsid w:val="FFFFF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qFormat="1" w:unhideWhenUsed="0" w:uiPriority="0" w:semiHidden="0" w:name="Normal Indent"/>
    <w:lsdException w:uiPriority="99" w:name="footnote text"/>
    <w:lsdException w:qFormat="1"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32"/>
      <w:szCs w:val="24"/>
      <w:lang w:val="en-US" w:eastAsia="zh-CN" w:bidi="ar-SA"/>
    </w:rPr>
  </w:style>
  <w:style w:type="paragraph" w:styleId="2">
    <w:name w:val="heading 1"/>
    <w:basedOn w:val="1"/>
    <w:next w:val="1"/>
    <w:link w:val="30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jc w:val="center"/>
      <w:outlineLvl w:val="0"/>
    </w:pPr>
    <w:rPr>
      <w:rFonts w:eastAsiaTheme="majorEastAsia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33"/>
    <w:unhideWhenUsed/>
    <w:qFormat/>
    <w:uiPriority w:val="0"/>
    <w:pPr>
      <w:keepNext/>
      <w:keepLines/>
      <w:numPr>
        <w:ilvl w:val="1"/>
        <w:numId w:val="1"/>
      </w:numPr>
      <w:tabs>
        <w:tab w:val="left" w:pos="0"/>
      </w:tabs>
      <w:spacing w:before="260" w:after="260" w:line="416" w:lineRule="auto"/>
      <w:ind w:left="567" w:hanging="567"/>
      <w:jc w:val="left"/>
      <w:outlineLvl w:val="1"/>
    </w:pPr>
    <w:rPr>
      <w:rFonts w:asciiTheme="majorAscii" w:hAnsiTheme="majorAscii" w:eastAsiaTheme="majorEastAsia" w:cstheme="majorBidi"/>
      <w:b/>
      <w:szCs w:val="32"/>
    </w:rPr>
  </w:style>
  <w:style w:type="paragraph" w:styleId="4">
    <w:name w:val="heading 3"/>
    <w:basedOn w:val="1"/>
    <w:next w:val="1"/>
    <w:link w:val="35"/>
    <w:unhideWhenUsed/>
    <w:qFormat/>
    <w:uiPriority w:val="9"/>
    <w:pPr>
      <w:keepNext/>
      <w:keepLines/>
      <w:numPr>
        <w:ilvl w:val="2"/>
        <w:numId w:val="1"/>
      </w:numPr>
      <w:spacing w:before="260" w:after="260" w:line="416" w:lineRule="auto"/>
      <w:ind w:left="709" w:hanging="709"/>
      <w:outlineLvl w:val="2"/>
    </w:pPr>
    <w:rPr>
      <w:rFonts w:eastAsiaTheme="majorEastAsia"/>
      <w:bCs/>
      <w:szCs w:val="32"/>
    </w:rPr>
  </w:style>
  <w:style w:type="paragraph" w:styleId="5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7"/>
    <w:basedOn w:val="1"/>
    <w:next w:val="1"/>
    <w:unhideWhenUsed/>
    <w:qFormat/>
    <w:uiPriority w:val="39"/>
    <w:pPr>
      <w:ind w:left="1440"/>
      <w:jc w:val="left"/>
    </w:pPr>
    <w:rPr>
      <w:rFonts w:eastAsiaTheme="minorHAnsi"/>
      <w:sz w:val="18"/>
      <w:szCs w:val="18"/>
    </w:rPr>
  </w:style>
  <w:style w:type="paragraph" w:styleId="7">
    <w:name w:val="Normal Indent"/>
    <w:basedOn w:val="1"/>
    <w:qFormat/>
    <w:uiPriority w:val="0"/>
    <w:pPr>
      <w:widowControl/>
      <w:overflowPunct w:val="0"/>
      <w:autoSpaceDE w:val="0"/>
      <w:autoSpaceDN w:val="0"/>
      <w:adjustRightInd w:val="0"/>
      <w:spacing w:before="120" w:after="120" w:line="360" w:lineRule="auto"/>
      <w:ind w:firstLine="499"/>
      <w:textAlignment w:val="baseline"/>
    </w:pPr>
    <w:rPr>
      <w:kern w:val="0"/>
      <w:sz w:val="24"/>
      <w:szCs w:val="20"/>
    </w:rPr>
  </w:style>
  <w:style w:type="paragraph" w:styleId="8">
    <w:name w:val="annotation text"/>
    <w:basedOn w:val="1"/>
    <w:semiHidden/>
    <w:unhideWhenUsed/>
    <w:qFormat/>
    <w:uiPriority w:val="99"/>
    <w:pPr>
      <w:jc w:val="left"/>
    </w:pPr>
  </w:style>
  <w:style w:type="paragraph" w:styleId="9">
    <w:name w:val="toc 5"/>
    <w:basedOn w:val="1"/>
    <w:next w:val="1"/>
    <w:unhideWhenUsed/>
    <w:qFormat/>
    <w:uiPriority w:val="39"/>
    <w:pPr>
      <w:ind w:left="960"/>
      <w:jc w:val="left"/>
    </w:pPr>
    <w:rPr>
      <w:rFonts w:eastAsiaTheme="minorHAnsi"/>
      <w:sz w:val="18"/>
      <w:szCs w:val="18"/>
    </w:rPr>
  </w:style>
  <w:style w:type="paragraph" w:styleId="10">
    <w:name w:val="toc 3"/>
    <w:basedOn w:val="1"/>
    <w:next w:val="1"/>
    <w:unhideWhenUsed/>
    <w:qFormat/>
    <w:uiPriority w:val="39"/>
    <w:pPr>
      <w:ind w:left="480"/>
      <w:jc w:val="left"/>
    </w:pPr>
    <w:rPr>
      <w:rFonts w:eastAsia="仿宋"/>
      <w:iCs/>
      <w:sz w:val="24"/>
      <w:szCs w:val="20"/>
    </w:rPr>
  </w:style>
  <w:style w:type="paragraph" w:styleId="11">
    <w:name w:val="toc 8"/>
    <w:basedOn w:val="1"/>
    <w:next w:val="1"/>
    <w:unhideWhenUsed/>
    <w:qFormat/>
    <w:uiPriority w:val="39"/>
    <w:pPr>
      <w:ind w:left="1680"/>
      <w:jc w:val="left"/>
    </w:pPr>
    <w:rPr>
      <w:rFonts w:eastAsiaTheme="minorHAnsi"/>
      <w:sz w:val="18"/>
      <w:szCs w:val="18"/>
    </w:rPr>
  </w:style>
  <w:style w:type="paragraph" w:styleId="12">
    <w:name w:val="toc 1"/>
    <w:basedOn w:val="1"/>
    <w:next w:val="1"/>
    <w:unhideWhenUsed/>
    <w:qFormat/>
    <w:uiPriority w:val="39"/>
    <w:pPr>
      <w:tabs>
        <w:tab w:val="left" w:pos="1200"/>
        <w:tab w:val="right" w:leader="dot" w:pos="8290"/>
      </w:tabs>
      <w:spacing w:after="100" w:line="276" w:lineRule="auto"/>
      <w:jc w:val="center"/>
    </w:pPr>
    <w:rPr>
      <w:rFonts w:eastAsia="Heiti SC Medium"/>
      <w:b/>
      <w:bCs/>
      <w:caps/>
      <w:sz w:val="28"/>
      <w:szCs w:val="20"/>
    </w:rPr>
  </w:style>
  <w:style w:type="paragraph" w:styleId="13">
    <w:name w:val="toc 4"/>
    <w:basedOn w:val="1"/>
    <w:next w:val="1"/>
    <w:unhideWhenUsed/>
    <w:qFormat/>
    <w:uiPriority w:val="39"/>
    <w:pPr>
      <w:ind w:left="720"/>
      <w:jc w:val="left"/>
    </w:pPr>
    <w:rPr>
      <w:rFonts w:eastAsiaTheme="minorHAnsi"/>
      <w:sz w:val="18"/>
      <w:szCs w:val="18"/>
    </w:rPr>
  </w:style>
  <w:style w:type="paragraph" w:styleId="14">
    <w:name w:val="toc 6"/>
    <w:basedOn w:val="1"/>
    <w:next w:val="1"/>
    <w:unhideWhenUsed/>
    <w:qFormat/>
    <w:uiPriority w:val="39"/>
    <w:pPr>
      <w:ind w:left="1200"/>
      <w:jc w:val="left"/>
    </w:pPr>
    <w:rPr>
      <w:rFonts w:eastAsiaTheme="minorHAnsi"/>
      <w:sz w:val="18"/>
      <w:szCs w:val="18"/>
    </w:rPr>
  </w:style>
  <w:style w:type="paragraph" w:styleId="15">
    <w:name w:val="toc 2"/>
    <w:basedOn w:val="1"/>
    <w:next w:val="1"/>
    <w:unhideWhenUsed/>
    <w:qFormat/>
    <w:uiPriority w:val="39"/>
    <w:pPr>
      <w:tabs>
        <w:tab w:val="left" w:pos="960"/>
        <w:tab w:val="right" w:leader="dot" w:pos="8290"/>
      </w:tabs>
      <w:ind w:left="238"/>
      <w:jc w:val="left"/>
    </w:pPr>
    <w:rPr>
      <w:rFonts w:eastAsia="Kaiti SC"/>
      <w:smallCaps/>
      <w:sz w:val="28"/>
      <w:szCs w:val="20"/>
    </w:rPr>
  </w:style>
  <w:style w:type="paragraph" w:styleId="16">
    <w:name w:val="toc 9"/>
    <w:basedOn w:val="1"/>
    <w:next w:val="1"/>
    <w:unhideWhenUsed/>
    <w:qFormat/>
    <w:uiPriority w:val="39"/>
    <w:pPr>
      <w:ind w:left="1920"/>
      <w:jc w:val="left"/>
    </w:pPr>
    <w:rPr>
      <w:rFonts w:eastAsiaTheme="minorHAnsi"/>
      <w:sz w:val="18"/>
      <w:szCs w:val="18"/>
    </w:rPr>
  </w:style>
  <w:style w:type="paragraph" w:styleId="17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9">
    <w:name w:val="Table Grid"/>
    <w:basedOn w:val="1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basedOn w:val="20"/>
    <w:qFormat/>
    <w:uiPriority w:val="22"/>
    <w:rPr>
      <w:b/>
    </w:rPr>
  </w:style>
  <w:style w:type="character" w:styleId="22">
    <w:name w:val="Hyperlink"/>
    <w:basedOn w:val="20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23">
    <w:name w:val="封页主标题"/>
    <w:basedOn w:val="1"/>
    <w:qFormat/>
    <w:uiPriority w:val="0"/>
    <w:pPr>
      <w:jc w:val="center"/>
    </w:pPr>
    <w:rPr>
      <w:rFonts w:ascii="Songti SC" w:hAnsi="Songti SC" w:eastAsia="Songti SC"/>
      <w:b/>
      <w:sz w:val="44"/>
      <w:szCs w:val="44"/>
    </w:rPr>
  </w:style>
  <w:style w:type="paragraph" w:customStyle="1" w:styleId="24">
    <w:name w:val="封页落款"/>
    <w:basedOn w:val="1"/>
    <w:qFormat/>
    <w:uiPriority w:val="0"/>
    <w:pPr>
      <w:spacing w:line="360" w:lineRule="auto"/>
      <w:jc w:val="center"/>
    </w:pPr>
    <w:rPr>
      <w:rFonts w:ascii="仿宋" w:hAnsi="仿宋" w:eastAsia="仿宋"/>
      <w:b/>
      <w:sz w:val="32"/>
      <w:szCs w:val="32"/>
    </w:rPr>
  </w:style>
  <w:style w:type="paragraph" w:customStyle="1" w:styleId="25">
    <w:name w:val="章节标题"/>
    <w:basedOn w:val="2"/>
    <w:qFormat/>
    <w:uiPriority w:val="0"/>
    <w:pPr>
      <w:numPr>
        <w:ilvl w:val="0"/>
        <w:numId w:val="2"/>
      </w:numPr>
      <w:spacing w:before="360" w:after="360" w:line="720" w:lineRule="auto"/>
      <w:jc w:val="center"/>
    </w:pPr>
    <w:rPr>
      <w:rFonts w:ascii="Songti SC" w:hAnsi="Songti SC" w:eastAsia="Songti SC"/>
    </w:rPr>
  </w:style>
  <w:style w:type="paragraph" w:customStyle="1" w:styleId="26">
    <w:name w:val="正文内容"/>
    <w:basedOn w:val="1"/>
    <w:qFormat/>
    <w:uiPriority w:val="0"/>
    <w:pPr>
      <w:ind w:firstLine="200" w:firstLineChars="200"/>
    </w:pPr>
    <w:rPr>
      <w:rFonts w:ascii="仿宋" w:hAnsi="仿宋" w:eastAsia="仿宋"/>
      <w:sz w:val="32"/>
      <w:szCs w:val="32"/>
    </w:rPr>
  </w:style>
  <w:style w:type="paragraph" w:styleId="27">
    <w:name w:val="List Paragraph"/>
    <w:basedOn w:val="1"/>
    <w:qFormat/>
    <w:uiPriority w:val="34"/>
  </w:style>
  <w:style w:type="paragraph" w:customStyle="1" w:styleId="28">
    <w:name w:val="二级标题"/>
    <w:basedOn w:val="3"/>
    <w:qFormat/>
    <w:uiPriority w:val="0"/>
    <w:pPr>
      <w:numPr>
        <w:ilvl w:val="1"/>
        <w:numId w:val="2"/>
      </w:numPr>
      <w:tabs>
        <w:tab w:val="clear" w:pos="0"/>
      </w:tabs>
      <w:spacing w:line="480" w:lineRule="auto"/>
      <w:jc w:val="left"/>
    </w:pPr>
    <w:rPr>
      <w:rFonts w:ascii="仿宋" w:hAnsi="仿宋" w:eastAsia="华文宋体"/>
    </w:rPr>
  </w:style>
  <w:style w:type="paragraph" w:customStyle="1" w:styleId="29">
    <w:name w:val="列表项标题"/>
    <w:basedOn w:val="26"/>
    <w:qFormat/>
    <w:uiPriority w:val="0"/>
    <w:pPr>
      <w:numPr>
        <w:ilvl w:val="0"/>
        <w:numId w:val="3"/>
      </w:numPr>
      <w:ind w:firstLine="0" w:firstLineChars="0"/>
    </w:pPr>
    <w:rPr>
      <w:b/>
    </w:rPr>
  </w:style>
  <w:style w:type="character" w:customStyle="1" w:styleId="30">
    <w:name w:val="标题 1 字符"/>
    <w:basedOn w:val="20"/>
    <w:link w:val="2"/>
    <w:qFormat/>
    <w:uiPriority w:val="9"/>
    <w:rPr>
      <w:rFonts w:asciiTheme="minorAscii" w:hAnsiTheme="minorAscii" w:eastAsiaTheme="majorEastAsia"/>
      <w:b/>
      <w:bCs/>
      <w:kern w:val="44"/>
      <w:sz w:val="44"/>
      <w:szCs w:val="44"/>
    </w:rPr>
  </w:style>
  <w:style w:type="paragraph" w:customStyle="1" w:styleId="31">
    <w:name w:val="TOC Heading"/>
    <w:basedOn w:val="2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2F5597" w:themeColor="accent1" w:themeShade="BF"/>
      <w:kern w:val="0"/>
      <w:sz w:val="28"/>
      <w:szCs w:val="28"/>
    </w:rPr>
  </w:style>
  <w:style w:type="paragraph" w:customStyle="1" w:styleId="32">
    <w:name w:val="三级标题"/>
    <w:basedOn w:val="4"/>
    <w:qFormat/>
    <w:uiPriority w:val="0"/>
    <w:pPr>
      <w:numPr>
        <w:ilvl w:val="2"/>
        <w:numId w:val="2"/>
      </w:numPr>
    </w:pPr>
    <w:rPr>
      <w:rFonts w:eastAsia="仿宋"/>
    </w:rPr>
  </w:style>
  <w:style w:type="character" w:customStyle="1" w:styleId="33">
    <w:name w:val="标题 2 字符"/>
    <w:basedOn w:val="20"/>
    <w:link w:val="3"/>
    <w:semiHidden/>
    <w:qFormat/>
    <w:uiPriority w:val="9"/>
    <w:rPr>
      <w:rFonts w:asciiTheme="majorAscii" w:hAnsiTheme="majorAscii" w:eastAsiaTheme="majorEastAsia" w:cstheme="majorBidi"/>
      <w:b/>
      <w:bCs/>
      <w:sz w:val="32"/>
      <w:szCs w:val="32"/>
    </w:rPr>
  </w:style>
  <w:style w:type="paragraph" w:customStyle="1" w:styleId="34">
    <w:name w:val="目标章节标题"/>
    <w:basedOn w:val="12"/>
    <w:qFormat/>
    <w:uiPriority w:val="0"/>
    <w:pPr>
      <w:spacing w:line="360" w:lineRule="auto"/>
    </w:pPr>
  </w:style>
  <w:style w:type="character" w:customStyle="1" w:styleId="35">
    <w:name w:val="标题 3 字符"/>
    <w:basedOn w:val="20"/>
    <w:link w:val="4"/>
    <w:qFormat/>
    <w:uiPriority w:val="9"/>
    <w:rPr>
      <w:rFonts w:eastAsiaTheme="majorEastAsia"/>
      <w:bCs/>
      <w:sz w:val="32"/>
      <w:szCs w:val="32"/>
    </w:rPr>
  </w:style>
  <w:style w:type="paragraph" w:customStyle="1" w:styleId="36">
    <w:name w:val="目录二级标题"/>
    <w:basedOn w:val="15"/>
    <w:next w:val="1"/>
    <w:qFormat/>
    <w:uiPriority w:val="0"/>
  </w:style>
  <w:style w:type="paragraph" w:customStyle="1" w:styleId="37">
    <w:name w:val="目录三级标题"/>
    <w:basedOn w:val="10"/>
    <w:qFormat/>
    <w:uiPriority w:val="0"/>
    <w:pPr>
      <w:tabs>
        <w:tab w:val="left" w:pos="1200"/>
        <w:tab w:val="right" w:leader="dot" w:pos="8290"/>
      </w:tabs>
    </w:pPr>
    <w:rPr>
      <w:i/>
    </w:rPr>
  </w:style>
  <w:style w:type="paragraph" w:customStyle="1" w:styleId="38">
    <w:name w:val="附录标题"/>
    <w:basedOn w:val="2"/>
    <w:qFormat/>
    <w:uiPriority w:val="0"/>
    <w:pPr>
      <w:ind w:left="425" w:hanging="425"/>
    </w:pPr>
    <w:rPr>
      <w:rFonts w:eastAsia="Songti SC"/>
      <w:i/>
    </w:rPr>
  </w:style>
  <w:style w:type="character" w:customStyle="1" w:styleId="39">
    <w:name w:val="font11"/>
    <w:basedOn w:val="20"/>
    <w:qFormat/>
    <w:uiPriority w:val="0"/>
    <w:rPr>
      <w:rFonts w:hint="default" w:ascii="Verdana" w:hAnsi="Verdana" w:cs="Verdana"/>
      <w:color w:val="000000"/>
      <w:sz w:val="18"/>
      <w:szCs w:val="18"/>
      <w:u w:val="none"/>
    </w:rPr>
  </w:style>
  <w:style w:type="character" w:customStyle="1" w:styleId="40">
    <w:name w:val="font31"/>
    <w:basedOn w:val="20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41">
    <w:name w:val="正文1"/>
    <w:basedOn w:val="42"/>
    <w:qFormat/>
    <w:uiPriority w:val="0"/>
    <w:pPr>
      <w:tabs>
        <w:tab w:val="left" w:pos="81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right" w:pos="9000"/>
      </w:tabs>
      <w:spacing w:line="360" w:lineRule="auto"/>
      <w:ind w:firstLine="566" w:firstLineChars="236"/>
    </w:pPr>
    <w:rPr>
      <w:rFonts w:ascii="仿宋_GB2312" w:hAnsi="宋体" w:eastAsia="仿宋"/>
      <w:i w:val="0"/>
      <w:iCs w:val="0"/>
      <w:color w:val="auto"/>
      <w:sz w:val="24"/>
      <w:szCs w:val="24"/>
    </w:rPr>
  </w:style>
  <w:style w:type="paragraph" w:customStyle="1" w:styleId="42">
    <w:name w:val="Reader's comments"/>
    <w:basedOn w:val="1"/>
    <w:qFormat/>
    <w:uiPriority w:val="0"/>
    <w:pPr>
      <w:widowControl/>
      <w:overflowPunct w:val="0"/>
      <w:autoSpaceDE w:val="0"/>
      <w:autoSpaceDN w:val="0"/>
      <w:adjustRightInd w:val="0"/>
      <w:spacing w:after="100"/>
      <w:jc w:val="left"/>
      <w:textAlignment w:val="baseline"/>
    </w:pPr>
    <w:rPr>
      <w:rFonts w:ascii="Arial" w:hAnsi="Arial" w:cs="Arial"/>
      <w:i/>
      <w:iCs/>
      <w:color w:val="FF0000"/>
      <w:kern w:val="0"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8212</Words>
  <Characters>8455</Characters>
  <Lines>1</Lines>
  <Paragraphs>1</Paragraphs>
  <TotalTime>58</TotalTime>
  <ScaleCrop>false</ScaleCrop>
  <LinksUpToDate>false</LinksUpToDate>
  <CharactersWithSpaces>8549</CharactersWithSpaces>
  <Application>WPS Office_11.8.2.12085_F1E327BC-269C-435d-A152-05C5408002CA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2020-12-22T15:26:00Z</dcterms:created>
  <dc:creator>Microsoft Office 用户</dc:creator>
  <cp:lastModifiedBy>夏添</cp:lastModifiedBy>
  <dcterms:modified xsi:type="dcterms:W3CDTF">2026-03-10T03:26:04Z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2052-11.8.2.12085</vt:lpwstr>
  </property>
  <property fmtid="{D5CDD505-2E9C-101B-9397-08002B2CF9AE}" pid="3" name="ICV">
    <vt:lpwstr>E4E6ED4AC739466DB14D8BE8791F19C8</vt:lpwstr>
  </property>
</Properties>
</file>