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r>
        <w:rPr>
          <w:b/>
        </w:rPr>
        <w:t>RS-WISP-08-03: GEO AR&amp;D Trajectory Generation Algorithm</w:t>
      </w:r>
    </w:p>
    <w:p>
      <w:pPr>
        <w:pStyle w:val="text"/>
        <w:jc w:val="right"/>
      </w:pPr>
      <w:r>
        <w:rPr>
          <w:b/>
        </w:rPr>
        <w:t>WorkerInSpace</w:t>
      </w:r>
    </w:p>
    <w:p>
      <w:pPr>
        <w:pStyle w:val="text"/>
        <w:jc w:val="right"/>
      </w:pPr>
      <w:r>
        <w:rPr>
          <w:b/>
        </w:rPr>
        <w:t>Hongseok Kim</w:t>
      </w:r>
    </w:p>
    <w:p>
      <w:pPr>
        <w:pStyle w:val="text"/>
        <w:jc w:val="right"/>
      </w:pPr>
      <w:r>
        <w:rPr>
          <w:b/>
        </w:rPr>
        <w:t>2025/07/07</w:t>
      </w:r>
    </w:p>
    <w:p>
      <w:pPr>
        <w:pStyle w:val="heading"/>
        <w:jc w:val="left"/>
      </w:pPr>
      <w:r>
        <w:rPr/>
        <w:t>I. Phase 1: GTO to near-GEO transfer</w:t>
      </w:r>
    </w:p>
    <w:p>
      <w:pPr>
        <w:pStyle w:val="text"/>
        <w:jc w:val="left"/>
      </w:pPr>
      <w:r>
        <w:rPr/>
        <w:t/>
      </w:r>
    </w:p>
    <w:p>
      <w:pPr>
        <w:pStyle w:val="heading2"/>
        <w:jc w:val="left"/>
      </w:pPr>
      <w:r>
        <w:rPr/>
        <w:t>Algorithm 1.1: Trajectory generation algorithm from gto to near-GEO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position w:val="-569.625"/>
        </w:rPr>
        <w:drawing>
          <wp:inline xmlns:wp="http://schemas.openxmlformats.org/drawingml/2006/wordprocessingDrawing" distB="0" distL="0" distR="0" distT="0">
            <wp:extent cx="4953000" cy="73437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302.625"/>
        </w:rPr>
        <w:drawing>
          <wp:inline xmlns:wp="http://schemas.openxmlformats.org/drawingml/2006/wordprocessingDrawing" distB="0" distL="0" distR="0" distT="0">
            <wp:extent cx="4124325" cy="40052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II. Phase 2: Co-Elliptic Rendezvous with Hohmann Raises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position w:val="-94.125"/>
        </w:rPr>
        <w:drawing>
          <wp:inline xmlns:wp="http://schemas.openxmlformats.org/drawingml/2006/wordprocessingDrawing" distB="0" distL="0" distR="0" distT="0">
            <wp:extent cx="2614613" cy="13049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327.375"/>
        </w:rPr>
        <w:drawing>
          <wp:inline xmlns:wp="http://schemas.openxmlformats.org/drawingml/2006/wordprocessingDrawing" distB="0" distL="0" distR="0" distT="0">
            <wp:extent cx="4348163" cy="4371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329.625"/>
        </w:rPr>
        <w:drawing>
          <wp:inline xmlns:wp="http://schemas.openxmlformats.org/drawingml/2006/wordprocessingDrawing" distB="0" distL="0" distR="0" distT="0">
            <wp:extent cx="3595688" cy="42957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III. Phase 3: Walking Safety Ellipse (WSE) approach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  For designing this safety ellipse from mission requirement and calcuate required delta-v, we should create the function to do this.</w:t>
      </w:r>
    </w:p>
    <w:p>
      <w:pPr>
        <w:pStyle w:val="text"/>
        <w:jc w:val="left"/>
      </w:pPr>
      <w:r>
        <w:rPr>
          <w:position w:val="-328.875"/>
        </w:rPr>
        <w:drawing>
          <wp:inline xmlns:wp="http://schemas.openxmlformats.org/drawingml/2006/wordprocessingDrawing" distB="0" distL="0" distR="0" distT="0">
            <wp:extent cx="5067300" cy="42862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position w:val="-507.375"/>
        </w:rPr>
        <w:drawing>
          <wp:inline xmlns:wp="http://schemas.openxmlformats.org/drawingml/2006/wordprocessingDrawing" distB="0" distL="0" distR="0" distT="0">
            <wp:extent cx="5353050" cy="65532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2" Target="../media/image2.png" Type="http://schemas.openxmlformats.org/officeDocument/2006/relationships/image"/>
  <Relationship Id="rId3" Target="../media/image3.png" Type="http://schemas.openxmlformats.org/officeDocument/2006/relationships/image"/>
  <Relationship Id="rId4" Target="../media/image4.png" Type="http://schemas.openxmlformats.org/officeDocument/2006/relationships/image"/>
  <Relationship Id="rId5" Target="../media/image5.png" Type="http://schemas.openxmlformats.org/officeDocument/2006/relationships/image"/>
  <Relationship Id="rId6" Target="../media/image6.png" Type="http://schemas.openxmlformats.org/officeDocument/2006/relationships/image"/>
  <Relationship Id="rId7" Target="../media/image7.png" Type="http://schemas.openxmlformats.org/officeDocument/2006/relationships/image"/>
  <Relationship Id="rId8" Target="styles.xml" Type="http://schemas.openxmlformats.org/officeDocument/2006/relationships/styles"/>
  <Relationship Id="rId9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2025-07-14T00:36:25Z</dcterms:created>
  <dcterms:modified xsi:type="dcterms:W3CDTF">2025-07-14T00:36:25Z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329ea35e-bf0c-436f-b315-91958c0b7d44</uuid>
</mwcoreProperties>
</file>

<file path=metadata/mwcorePropertiesReleaseInfo.xml><?xml version="1.0" encoding="utf-8"?>
<!-- Version information for MathWorks R2024b Release -->
<MathWorks_version_info>
  <version>24.2.0.2806996</version>
  <release>R2024b</release>
  <description>Update 3</description>
  <date>Nov 26 2024</date>
  <checksum>777458401</checksum>
</MathWorks_version_info>
</file>