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3FC" w:rsidRDefault="000503FC" w:rsidP="000503FC">
      <w:pPr>
        <w:jc w:val="center"/>
        <w:rPr>
          <w:b/>
          <w:sz w:val="48"/>
          <w:szCs w:val="48"/>
        </w:rPr>
      </w:pPr>
    </w:p>
    <w:p w:rsidR="000503FC" w:rsidRDefault="000503FC" w:rsidP="000503FC">
      <w:pPr>
        <w:jc w:val="center"/>
        <w:rPr>
          <w:b/>
          <w:sz w:val="48"/>
          <w:szCs w:val="48"/>
        </w:rPr>
      </w:pPr>
      <w:r>
        <w:rPr>
          <w:b/>
          <w:sz w:val="48"/>
          <w:szCs w:val="48"/>
        </w:rPr>
        <w:t>Le routage réseau,</w:t>
      </w:r>
    </w:p>
    <w:p w:rsidR="00613FC8" w:rsidRDefault="000503FC" w:rsidP="000503FC">
      <w:pPr>
        <w:jc w:val="center"/>
        <w:rPr>
          <w:b/>
          <w:sz w:val="48"/>
          <w:szCs w:val="48"/>
        </w:rPr>
      </w:pPr>
      <w:r w:rsidRPr="000503FC">
        <w:rPr>
          <w:b/>
          <w:sz w:val="48"/>
          <w:szCs w:val="48"/>
        </w:rPr>
        <w:t>Sur l’exemple du Bluetooth</w:t>
      </w:r>
    </w:p>
    <w:p w:rsidR="000503FC" w:rsidRDefault="000503FC" w:rsidP="000503FC">
      <w:pPr>
        <w:jc w:val="center"/>
        <w:rPr>
          <w:b/>
          <w:sz w:val="48"/>
          <w:szCs w:val="48"/>
        </w:rPr>
      </w:pPr>
    </w:p>
    <w:p w:rsidR="000503FC" w:rsidRDefault="000503FC" w:rsidP="000503FC">
      <w:pPr>
        <w:rPr>
          <w:b/>
          <w:sz w:val="36"/>
          <w:szCs w:val="36"/>
        </w:rPr>
      </w:pPr>
    </w:p>
    <w:p w:rsidR="000503FC" w:rsidRDefault="000503FC" w:rsidP="000503FC">
      <w:pPr>
        <w:jc w:val="both"/>
        <w:rPr>
          <w:sz w:val="28"/>
          <w:szCs w:val="28"/>
        </w:rPr>
      </w:pPr>
      <w:r>
        <w:rPr>
          <w:b/>
          <w:sz w:val="36"/>
          <w:szCs w:val="36"/>
        </w:rPr>
        <w:tab/>
      </w:r>
      <w:r w:rsidRPr="000503FC">
        <w:rPr>
          <w:sz w:val="28"/>
          <w:szCs w:val="28"/>
        </w:rPr>
        <w:t>De nombreuses technologies de transfert de données sont disponibles aujourd’hui (radio, wifi, fibre optique, réseau câblés, …)</w:t>
      </w:r>
      <w:r>
        <w:rPr>
          <w:sz w:val="28"/>
          <w:szCs w:val="28"/>
        </w:rPr>
        <w:t xml:space="preserve">. Ces réseaux implémentent la plupart du temps une gestion dynamique, celle du World Wide Web. En revanche, la technologie Bluetooth ne possède pas de gestion de réseaux, et est définie pour fonctionner comme un échange entre deux appareils sans interconnexions. Cette technologie et très fortement porteuse dans les domaines de l’Internet Of </w:t>
      </w:r>
      <w:proofErr w:type="spellStart"/>
      <w:r>
        <w:rPr>
          <w:sz w:val="28"/>
          <w:szCs w:val="28"/>
        </w:rPr>
        <w:t>Things</w:t>
      </w:r>
      <w:proofErr w:type="spellEnd"/>
      <w:r>
        <w:rPr>
          <w:sz w:val="28"/>
          <w:szCs w:val="28"/>
        </w:rPr>
        <w:t>, c’est-à-dire des objets connectés. Il manque alors à ce protocole de communication un procédé de routage sur des réseaux de faibles tailles, comme par exemple dans le cadre d’une maison.</w:t>
      </w:r>
    </w:p>
    <w:p w:rsidR="000503FC" w:rsidRDefault="000503FC" w:rsidP="000503FC">
      <w:pPr>
        <w:jc w:val="both"/>
        <w:rPr>
          <w:sz w:val="28"/>
          <w:szCs w:val="28"/>
        </w:rPr>
      </w:pPr>
      <w:r>
        <w:rPr>
          <w:sz w:val="28"/>
          <w:szCs w:val="28"/>
        </w:rPr>
        <w:tab/>
        <w:t xml:space="preserve">Nous nous somme donc demandés s’il était possible de rajouter cette option à différents objets, qui pourraient alors s’interconnecter </w:t>
      </w:r>
      <w:r w:rsidR="005D2D21">
        <w:rPr>
          <w:sz w:val="28"/>
          <w:szCs w:val="28"/>
        </w:rPr>
        <w:t>facilement et échanger des données en minimisant les pertes et les erreurs.</w:t>
      </w:r>
    </w:p>
    <w:p w:rsidR="005D2D21" w:rsidRPr="000503FC" w:rsidRDefault="005D2D21" w:rsidP="000503FC">
      <w:pPr>
        <w:jc w:val="both"/>
        <w:rPr>
          <w:sz w:val="28"/>
          <w:szCs w:val="28"/>
        </w:rPr>
      </w:pPr>
    </w:p>
    <w:p w:rsidR="000503FC" w:rsidRDefault="000503FC" w:rsidP="000503FC">
      <w:pPr>
        <w:rPr>
          <w:b/>
          <w:sz w:val="36"/>
          <w:szCs w:val="36"/>
        </w:rPr>
      </w:pPr>
      <w:r w:rsidRPr="00F337FC">
        <w:rPr>
          <w:b/>
          <w:sz w:val="36"/>
          <w:szCs w:val="36"/>
          <w:u w:val="single"/>
        </w:rPr>
        <w:t>Sommaire </w:t>
      </w:r>
      <w:r>
        <w:rPr>
          <w:b/>
          <w:sz w:val="36"/>
          <w:szCs w:val="36"/>
        </w:rPr>
        <w:t>:</w:t>
      </w:r>
    </w:p>
    <w:p w:rsidR="007D2714" w:rsidRPr="007D2714" w:rsidRDefault="000503FC" w:rsidP="007D2714">
      <w:pPr>
        <w:pStyle w:val="Paragraphedeliste"/>
        <w:numPr>
          <w:ilvl w:val="0"/>
          <w:numId w:val="5"/>
        </w:numPr>
        <w:rPr>
          <w:b/>
          <w:sz w:val="36"/>
          <w:szCs w:val="36"/>
        </w:rPr>
      </w:pPr>
      <w:r w:rsidRPr="007D2714">
        <w:rPr>
          <w:b/>
          <w:sz w:val="36"/>
          <w:szCs w:val="36"/>
        </w:rPr>
        <w:t>Présentation de la technologie</w:t>
      </w:r>
      <w:r w:rsidR="005D2D21" w:rsidRPr="007D2714">
        <w:rPr>
          <w:b/>
          <w:sz w:val="36"/>
          <w:szCs w:val="36"/>
        </w:rPr>
        <w:t xml:space="preserve"> Bluetooth</w:t>
      </w:r>
    </w:p>
    <w:p w:rsidR="007D2714" w:rsidRPr="007D2714" w:rsidRDefault="007D2714" w:rsidP="007D2714">
      <w:pPr>
        <w:pStyle w:val="Paragraphedeliste"/>
        <w:numPr>
          <w:ilvl w:val="0"/>
          <w:numId w:val="1"/>
        </w:numPr>
        <w:rPr>
          <w:b/>
          <w:sz w:val="28"/>
          <w:szCs w:val="28"/>
        </w:rPr>
      </w:pPr>
      <w:r>
        <w:rPr>
          <w:b/>
          <w:sz w:val="28"/>
          <w:szCs w:val="28"/>
        </w:rPr>
        <w:t>Encodage, Sécurité</w:t>
      </w:r>
    </w:p>
    <w:p w:rsidR="005D2D21" w:rsidRDefault="007D2714" w:rsidP="005D2D21">
      <w:pPr>
        <w:pStyle w:val="Paragraphedeliste"/>
        <w:numPr>
          <w:ilvl w:val="0"/>
          <w:numId w:val="1"/>
        </w:numPr>
        <w:rPr>
          <w:b/>
          <w:sz w:val="28"/>
          <w:szCs w:val="28"/>
        </w:rPr>
      </w:pPr>
      <w:r>
        <w:rPr>
          <w:b/>
          <w:sz w:val="28"/>
          <w:szCs w:val="28"/>
        </w:rPr>
        <w:t>Configuration maî</w:t>
      </w:r>
      <w:r w:rsidR="005D2D21">
        <w:rPr>
          <w:b/>
          <w:sz w:val="28"/>
          <w:szCs w:val="28"/>
        </w:rPr>
        <w:t>tre-</w:t>
      </w:r>
      <w:r>
        <w:rPr>
          <w:b/>
          <w:sz w:val="28"/>
          <w:szCs w:val="28"/>
        </w:rPr>
        <w:t>e</w:t>
      </w:r>
      <w:r w:rsidR="005D2D21">
        <w:rPr>
          <w:b/>
          <w:sz w:val="28"/>
          <w:szCs w:val="28"/>
        </w:rPr>
        <w:t>sclave</w:t>
      </w:r>
      <w:r w:rsidR="009E33F4">
        <w:rPr>
          <w:b/>
          <w:sz w:val="28"/>
          <w:szCs w:val="28"/>
        </w:rPr>
        <w:t xml:space="preserve"> et </w:t>
      </w:r>
      <w:proofErr w:type="spellStart"/>
      <w:r w:rsidR="009E33F4">
        <w:rPr>
          <w:b/>
          <w:sz w:val="28"/>
          <w:szCs w:val="28"/>
        </w:rPr>
        <w:t>piconet</w:t>
      </w:r>
      <w:proofErr w:type="spellEnd"/>
    </w:p>
    <w:p w:rsidR="007D2714" w:rsidRPr="005D2D21" w:rsidRDefault="007D2714" w:rsidP="005D2D21">
      <w:pPr>
        <w:pStyle w:val="Paragraphedeliste"/>
        <w:numPr>
          <w:ilvl w:val="0"/>
          <w:numId w:val="1"/>
        </w:numPr>
        <w:rPr>
          <w:b/>
          <w:sz w:val="28"/>
          <w:szCs w:val="28"/>
        </w:rPr>
      </w:pPr>
      <w:r>
        <w:rPr>
          <w:b/>
          <w:sz w:val="28"/>
          <w:szCs w:val="28"/>
        </w:rPr>
        <w:t>Problèmes d’une telle configuration</w:t>
      </w:r>
    </w:p>
    <w:p w:rsidR="005D2D21" w:rsidRPr="003205AE" w:rsidRDefault="005D2D21" w:rsidP="003205AE">
      <w:pPr>
        <w:pStyle w:val="Paragraphedeliste"/>
        <w:numPr>
          <w:ilvl w:val="0"/>
          <w:numId w:val="5"/>
        </w:numPr>
        <w:rPr>
          <w:b/>
          <w:sz w:val="36"/>
          <w:szCs w:val="36"/>
        </w:rPr>
      </w:pPr>
      <w:r w:rsidRPr="003205AE">
        <w:rPr>
          <w:b/>
          <w:sz w:val="36"/>
          <w:szCs w:val="36"/>
        </w:rPr>
        <w:t xml:space="preserve"> Techniques de routage </w:t>
      </w:r>
    </w:p>
    <w:p w:rsidR="005D2D21" w:rsidRDefault="005D2D21" w:rsidP="005D2D21">
      <w:pPr>
        <w:pStyle w:val="Paragraphedeliste"/>
        <w:numPr>
          <w:ilvl w:val="0"/>
          <w:numId w:val="3"/>
        </w:numPr>
        <w:rPr>
          <w:b/>
          <w:sz w:val="28"/>
          <w:szCs w:val="28"/>
        </w:rPr>
      </w:pPr>
      <w:r>
        <w:rPr>
          <w:b/>
          <w:sz w:val="28"/>
          <w:szCs w:val="28"/>
        </w:rPr>
        <w:t>Réseaux en étoile</w:t>
      </w:r>
      <w:r w:rsidR="00AA2486">
        <w:rPr>
          <w:b/>
          <w:sz w:val="28"/>
          <w:szCs w:val="28"/>
        </w:rPr>
        <w:t>s</w:t>
      </w:r>
    </w:p>
    <w:p w:rsidR="005D2D21" w:rsidRPr="005D2D21" w:rsidRDefault="005D2D21" w:rsidP="000503FC">
      <w:pPr>
        <w:pStyle w:val="Paragraphedeliste"/>
        <w:numPr>
          <w:ilvl w:val="0"/>
          <w:numId w:val="3"/>
        </w:numPr>
        <w:rPr>
          <w:b/>
          <w:sz w:val="28"/>
          <w:szCs w:val="28"/>
        </w:rPr>
      </w:pPr>
      <w:r>
        <w:rPr>
          <w:b/>
          <w:sz w:val="28"/>
          <w:szCs w:val="28"/>
        </w:rPr>
        <w:t xml:space="preserve">Réseaux </w:t>
      </w:r>
      <w:r w:rsidR="00545CA7">
        <w:rPr>
          <w:b/>
          <w:sz w:val="28"/>
          <w:szCs w:val="28"/>
        </w:rPr>
        <w:t>décentralisé</w:t>
      </w:r>
      <w:r w:rsidR="00AA2486">
        <w:rPr>
          <w:b/>
          <w:sz w:val="28"/>
          <w:szCs w:val="28"/>
        </w:rPr>
        <w:t>s</w:t>
      </w:r>
    </w:p>
    <w:p w:rsidR="005D2D21" w:rsidRPr="003205AE" w:rsidRDefault="003205AE" w:rsidP="003205AE">
      <w:pPr>
        <w:pStyle w:val="Paragraphedeliste"/>
        <w:numPr>
          <w:ilvl w:val="0"/>
          <w:numId w:val="5"/>
        </w:numPr>
        <w:rPr>
          <w:b/>
          <w:sz w:val="36"/>
          <w:szCs w:val="36"/>
        </w:rPr>
      </w:pPr>
      <w:r w:rsidRPr="003205AE">
        <w:rPr>
          <w:b/>
          <w:sz w:val="36"/>
          <w:szCs w:val="36"/>
        </w:rPr>
        <w:t>Un essai</w:t>
      </w:r>
    </w:p>
    <w:p w:rsidR="005D2D21" w:rsidRDefault="00471458" w:rsidP="005D2D21">
      <w:pPr>
        <w:pStyle w:val="Paragraphedeliste"/>
        <w:numPr>
          <w:ilvl w:val="0"/>
          <w:numId w:val="4"/>
        </w:numPr>
        <w:rPr>
          <w:b/>
          <w:sz w:val="28"/>
          <w:szCs w:val="28"/>
        </w:rPr>
      </w:pPr>
      <w:r>
        <w:rPr>
          <w:b/>
          <w:sz w:val="28"/>
          <w:szCs w:val="28"/>
        </w:rPr>
        <w:t>Configuration proposé</w:t>
      </w:r>
    </w:p>
    <w:p w:rsidR="005D2D21" w:rsidRPr="00776528" w:rsidRDefault="00471458" w:rsidP="000503FC">
      <w:pPr>
        <w:pStyle w:val="Paragraphedeliste"/>
        <w:numPr>
          <w:ilvl w:val="0"/>
          <w:numId w:val="4"/>
        </w:numPr>
        <w:rPr>
          <w:b/>
          <w:sz w:val="28"/>
          <w:szCs w:val="28"/>
        </w:rPr>
      </w:pPr>
      <w:r>
        <w:rPr>
          <w:b/>
          <w:sz w:val="28"/>
          <w:szCs w:val="28"/>
        </w:rPr>
        <w:t>Résultats</w:t>
      </w:r>
    </w:p>
    <w:p w:rsidR="005D2D21" w:rsidRDefault="005D2D21" w:rsidP="005D2D21">
      <w:pPr>
        <w:pStyle w:val="Paragraphedeliste"/>
        <w:numPr>
          <w:ilvl w:val="0"/>
          <w:numId w:val="2"/>
        </w:numPr>
        <w:rPr>
          <w:b/>
          <w:sz w:val="36"/>
          <w:szCs w:val="36"/>
        </w:rPr>
      </w:pPr>
      <w:r>
        <w:rPr>
          <w:b/>
          <w:sz w:val="36"/>
          <w:szCs w:val="36"/>
        </w:rPr>
        <w:lastRenderedPageBreak/>
        <w:t>Présentation du Bluetooth</w:t>
      </w:r>
    </w:p>
    <w:p w:rsidR="005D2D21" w:rsidRDefault="005D2D21" w:rsidP="005D2D21">
      <w:pPr>
        <w:rPr>
          <w:b/>
          <w:sz w:val="36"/>
          <w:szCs w:val="36"/>
        </w:rPr>
      </w:pPr>
      <w:r>
        <w:rPr>
          <w:b/>
          <w:sz w:val="36"/>
          <w:szCs w:val="36"/>
        </w:rPr>
        <w:t>I.1) Encodage de l’information transmise</w:t>
      </w:r>
    </w:p>
    <w:p w:rsidR="00D574E9" w:rsidRDefault="00F46063" w:rsidP="005D2D21">
      <w:pPr>
        <w:rPr>
          <w:sz w:val="28"/>
          <w:szCs w:val="28"/>
        </w:rPr>
      </w:pPr>
      <w:r w:rsidRPr="00F46063">
        <w:rPr>
          <w:sz w:val="28"/>
          <w:szCs w:val="28"/>
        </w:rPr>
        <w:tab/>
        <w:t xml:space="preserve">Le Bluetooth est </w:t>
      </w:r>
      <w:r>
        <w:rPr>
          <w:sz w:val="28"/>
          <w:szCs w:val="28"/>
        </w:rPr>
        <w:t xml:space="preserve">défini sur le même domaine de fréquence que le wifi, c’est-à-dire la bande des 2400 à 2483,5 MHz. En revanche, contrairement à l’encodage linéaire </w:t>
      </w:r>
      <w:r w:rsidR="00D574E9">
        <w:rPr>
          <w:sz w:val="28"/>
          <w:szCs w:val="28"/>
        </w:rPr>
        <w:t xml:space="preserve">plus rapide </w:t>
      </w:r>
      <w:r>
        <w:rPr>
          <w:sz w:val="28"/>
          <w:szCs w:val="28"/>
        </w:rPr>
        <w:t>de celui-ci, le Bluetooth utilise l’évasion de fréquence pour pouvoir transmettre des informations avec moins de pertes dues aux bruits, et une plus grande sécurité de transmission de l’information</w:t>
      </w:r>
      <w:r w:rsidR="00D574E9">
        <w:rPr>
          <w:sz w:val="28"/>
          <w:szCs w:val="28"/>
        </w:rPr>
        <w:t>. Les deux périphériques en communication sont accordés sur les mêmes sauts de fréquence grâce à un générateur pseudo-aléatoire.</w:t>
      </w:r>
    </w:p>
    <w:p w:rsidR="009E33F4" w:rsidRDefault="003F4234" w:rsidP="005D2D21">
      <w:pPr>
        <w:rPr>
          <w:sz w:val="28"/>
          <w:szCs w:val="28"/>
        </w:rPr>
      </w:pPr>
      <w:r>
        <w:rPr>
          <w:sz w:val="28"/>
          <w:szCs w:val="28"/>
        </w:rPr>
        <w:t>&lt;image : saut de fréquences&gt;</w:t>
      </w:r>
    </w:p>
    <w:p w:rsidR="003F4234" w:rsidRPr="003F4234" w:rsidRDefault="003F4234" w:rsidP="005D2D21">
      <w:pPr>
        <w:rPr>
          <w:b/>
          <w:sz w:val="36"/>
          <w:szCs w:val="36"/>
        </w:rPr>
      </w:pPr>
      <w:r w:rsidRPr="003F4234">
        <w:rPr>
          <w:b/>
          <w:sz w:val="36"/>
          <w:szCs w:val="36"/>
        </w:rPr>
        <w:t>I.2)</w:t>
      </w:r>
      <w:r>
        <w:rPr>
          <w:b/>
          <w:sz w:val="36"/>
          <w:szCs w:val="36"/>
        </w:rPr>
        <w:t xml:space="preserve"> Configuration maître-esclave</w:t>
      </w:r>
      <w:r w:rsidR="00715E1D">
        <w:rPr>
          <w:b/>
          <w:sz w:val="36"/>
          <w:szCs w:val="36"/>
        </w:rPr>
        <w:t xml:space="preserve"> et </w:t>
      </w:r>
      <w:proofErr w:type="spellStart"/>
      <w:r w:rsidR="00715E1D">
        <w:rPr>
          <w:b/>
          <w:sz w:val="36"/>
          <w:szCs w:val="36"/>
        </w:rPr>
        <w:t>piconet</w:t>
      </w:r>
      <w:proofErr w:type="spellEnd"/>
    </w:p>
    <w:p w:rsidR="009E33F4" w:rsidRDefault="003F4234" w:rsidP="009E33F4">
      <w:pPr>
        <w:rPr>
          <w:sz w:val="28"/>
          <w:szCs w:val="28"/>
        </w:rPr>
      </w:pPr>
      <w:r>
        <w:rPr>
          <w:sz w:val="28"/>
          <w:szCs w:val="28"/>
        </w:rPr>
        <w:tab/>
        <w:t>Dans le cadre d’une connexion très encodé, il est nécessaire pour que deux périphériques se parlent qu’ils soient accordés sur les mêmes fréquences, avec les mêmes sauts. Pour cela, la connexion Bluetooth doit être synchronisée par un maître, qui gère les périphériques connectés</w:t>
      </w:r>
      <w:r w:rsidR="009E33F4">
        <w:rPr>
          <w:sz w:val="28"/>
          <w:szCs w:val="28"/>
        </w:rPr>
        <w:t xml:space="preserve"> à lui. C’est lui qui donne la séquence de codage aux esclaves. Pour que les esclaves puissent trouver le maître, il émet sur une fréquence prédéfinie « en clair », puis repasse en codage par évasion de fréquence. La partie qui est codé est sous-divisée en temps de réception et d’émission pour le maître, de 625 µs chacun.</w:t>
      </w:r>
    </w:p>
    <w:p w:rsidR="009E33F4" w:rsidRDefault="009E33F4" w:rsidP="009E33F4">
      <w:pPr>
        <w:rPr>
          <w:sz w:val="28"/>
          <w:szCs w:val="28"/>
        </w:rPr>
      </w:pPr>
      <w:r>
        <w:rPr>
          <w:sz w:val="28"/>
          <w:szCs w:val="28"/>
        </w:rPr>
        <w:t>&lt;image : gestion du temps&gt;</w:t>
      </w:r>
    </w:p>
    <w:p w:rsidR="00715E1D" w:rsidRDefault="00715E1D" w:rsidP="009E33F4">
      <w:pPr>
        <w:rPr>
          <w:sz w:val="28"/>
          <w:szCs w:val="28"/>
        </w:rPr>
      </w:pPr>
      <w:r>
        <w:rPr>
          <w:sz w:val="28"/>
          <w:szCs w:val="28"/>
        </w:rPr>
        <w:tab/>
        <w:t>De plus, le standard Bluetooth est défini pour que chaque périphérique puisse être connecté à plusieurs réseaux à la fois. Ainsi, chacun connait les périphériques voisins, mais pas ceux plus éloignés. Il se forme alors des réseaux locaux, aussi appelés « </w:t>
      </w:r>
      <w:proofErr w:type="spellStart"/>
      <w:r>
        <w:rPr>
          <w:sz w:val="28"/>
          <w:szCs w:val="28"/>
        </w:rPr>
        <w:t>piconet</w:t>
      </w:r>
      <w:r w:rsidR="00545CA7">
        <w:rPr>
          <w:sz w:val="28"/>
          <w:szCs w:val="28"/>
        </w:rPr>
        <w:t>s</w:t>
      </w:r>
      <w:proofErr w:type="spellEnd"/>
      <w:r w:rsidR="00545CA7">
        <w:rPr>
          <w:sz w:val="28"/>
          <w:szCs w:val="28"/>
        </w:rPr>
        <w:t> ». Ainsi, un périphérique peut échanger des informations avec tous ses voisins, mais pas avec ceux plus distants.</w:t>
      </w:r>
    </w:p>
    <w:p w:rsidR="00545CA7" w:rsidRDefault="00545CA7" w:rsidP="009E33F4">
      <w:pPr>
        <w:rPr>
          <w:sz w:val="28"/>
          <w:szCs w:val="28"/>
        </w:rPr>
      </w:pPr>
      <w:r>
        <w:rPr>
          <w:sz w:val="28"/>
          <w:szCs w:val="28"/>
        </w:rPr>
        <w:t xml:space="preserve">&lt;image : </w:t>
      </w:r>
      <w:proofErr w:type="spellStart"/>
      <w:r>
        <w:rPr>
          <w:sz w:val="28"/>
          <w:szCs w:val="28"/>
        </w:rPr>
        <w:t>piconet</w:t>
      </w:r>
      <w:proofErr w:type="spellEnd"/>
      <w:r>
        <w:rPr>
          <w:sz w:val="28"/>
          <w:szCs w:val="28"/>
        </w:rPr>
        <w:t>&gt;</w:t>
      </w:r>
    </w:p>
    <w:p w:rsidR="009E33F4" w:rsidRPr="00545CA7" w:rsidRDefault="009E33F4" w:rsidP="009E33F4">
      <w:pPr>
        <w:rPr>
          <w:b/>
          <w:sz w:val="36"/>
          <w:szCs w:val="36"/>
        </w:rPr>
      </w:pPr>
      <w:r w:rsidRPr="00545CA7">
        <w:rPr>
          <w:b/>
          <w:sz w:val="36"/>
          <w:szCs w:val="36"/>
        </w:rPr>
        <w:t>I.3</w:t>
      </w:r>
      <w:r w:rsidR="00545CA7" w:rsidRPr="00545CA7">
        <w:rPr>
          <w:b/>
          <w:sz w:val="36"/>
          <w:szCs w:val="36"/>
        </w:rPr>
        <w:t>) Problèmes</w:t>
      </w:r>
      <w:r w:rsidRPr="00545CA7">
        <w:rPr>
          <w:b/>
          <w:sz w:val="36"/>
          <w:szCs w:val="36"/>
        </w:rPr>
        <w:t xml:space="preserve"> d’une telle configuration</w:t>
      </w:r>
    </w:p>
    <w:p w:rsidR="00545CA7" w:rsidRDefault="00545CA7" w:rsidP="009E33F4">
      <w:pPr>
        <w:rPr>
          <w:sz w:val="28"/>
          <w:szCs w:val="28"/>
        </w:rPr>
      </w:pPr>
      <w:r>
        <w:rPr>
          <w:sz w:val="28"/>
          <w:szCs w:val="28"/>
        </w:rPr>
        <w:tab/>
        <w:t>Les problèmes d’une telle configuration apparaissent lorsque l’on tente de connecter des périphériques qui sont séparés par un obstacle. En effet, même s’il peut exister un périphérique commun, les deux bouts ne peuvent se « voir ».</w:t>
      </w:r>
    </w:p>
    <w:p w:rsidR="000F6868" w:rsidRPr="000F6868" w:rsidRDefault="00545CA7" w:rsidP="000F6868">
      <w:pPr>
        <w:rPr>
          <w:sz w:val="28"/>
          <w:szCs w:val="28"/>
        </w:rPr>
      </w:pPr>
      <w:r>
        <w:rPr>
          <w:sz w:val="28"/>
          <w:szCs w:val="28"/>
        </w:rPr>
        <w:t xml:space="preserve">&lt;image : </w:t>
      </w:r>
      <w:proofErr w:type="spellStart"/>
      <w:r>
        <w:rPr>
          <w:sz w:val="28"/>
          <w:szCs w:val="28"/>
        </w:rPr>
        <w:t>piconets</w:t>
      </w:r>
      <w:proofErr w:type="spellEnd"/>
      <w:r>
        <w:rPr>
          <w:sz w:val="28"/>
          <w:szCs w:val="28"/>
        </w:rPr>
        <w:t xml:space="preserve"> avec mur&gt;</w:t>
      </w:r>
    </w:p>
    <w:p w:rsidR="000F6868" w:rsidRDefault="000F6868" w:rsidP="000F6868">
      <w:pPr>
        <w:pStyle w:val="Paragraphedeliste"/>
        <w:numPr>
          <w:ilvl w:val="0"/>
          <w:numId w:val="2"/>
        </w:numPr>
        <w:rPr>
          <w:b/>
          <w:sz w:val="36"/>
          <w:szCs w:val="36"/>
        </w:rPr>
      </w:pPr>
      <w:r>
        <w:rPr>
          <w:b/>
          <w:sz w:val="36"/>
          <w:szCs w:val="36"/>
        </w:rPr>
        <w:lastRenderedPageBreak/>
        <w:t>Techniques de routage</w:t>
      </w:r>
    </w:p>
    <w:p w:rsidR="000F6868" w:rsidRPr="000F6868" w:rsidRDefault="000F6868" w:rsidP="000F6868">
      <w:pPr>
        <w:ind w:firstLine="360"/>
        <w:rPr>
          <w:b/>
          <w:sz w:val="36"/>
          <w:szCs w:val="36"/>
        </w:rPr>
      </w:pPr>
      <w:r w:rsidRPr="000F6868">
        <w:rPr>
          <w:sz w:val="28"/>
          <w:szCs w:val="28"/>
        </w:rPr>
        <w:t xml:space="preserve">Etant donné le routage inexistant présent dans la technologie Bluetooth, on peut explorer </w:t>
      </w:r>
      <w:r>
        <w:rPr>
          <w:sz w:val="28"/>
          <w:szCs w:val="28"/>
        </w:rPr>
        <w:t>les options disponibles dans d’autres réseaux, comme par exemple celles crées pour Internet.</w:t>
      </w:r>
    </w:p>
    <w:p w:rsidR="00545CA7" w:rsidRPr="000F6868" w:rsidRDefault="000F6868" w:rsidP="009E33F4">
      <w:pPr>
        <w:rPr>
          <w:b/>
          <w:sz w:val="36"/>
          <w:szCs w:val="36"/>
        </w:rPr>
      </w:pPr>
      <w:r w:rsidRPr="000F6868">
        <w:rPr>
          <w:b/>
          <w:sz w:val="36"/>
          <w:szCs w:val="36"/>
        </w:rPr>
        <w:t>II.1) Réseaux en étoiles</w:t>
      </w:r>
    </w:p>
    <w:p w:rsidR="009E33F4" w:rsidRPr="00F46063" w:rsidRDefault="000F6868" w:rsidP="009E33F4">
      <w:pPr>
        <w:rPr>
          <w:sz w:val="28"/>
          <w:szCs w:val="28"/>
        </w:rPr>
      </w:pPr>
      <w:r>
        <w:rPr>
          <w:sz w:val="28"/>
          <w:szCs w:val="28"/>
        </w:rPr>
        <w:tab/>
        <w:t xml:space="preserve">Les réseaux en étoiles sont très répandus. Ils sont en effet simples à mettre en œuvre. </w:t>
      </w:r>
      <w:r w:rsidR="00661E3A">
        <w:rPr>
          <w:sz w:val="28"/>
          <w:szCs w:val="28"/>
        </w:rPr>
        <w:t xml:space="preserve">Le réseau en étoile est basé sur une architecture client/serveur, permettant </w:t>
      </w:r>
    </w:p>
    <w:sectPr w:rsidR="009E33F4" w:rsidRPr="00F46063" w:rsidSect="00F337FC">
      <w:footerReference w:type="default" r:id="rId7"/>
      <w:headerReference w:type="first" r:id="rId8"/>
      <w:footerReference w:type="first" r:id="rId9"/>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4A51" w:rsidRDefault="00DD4A51" w:rsidP="00F337FC">
      <w:pPr>
        <w:spacing w:after="0" w:line="240" w:lineRule="auto"/>
      </w:pPr>
      <w:r>
        <w:separator/>
      </w:r>
    </w:p>
  </w:endnote>
  <w:endnote w:type="continuationSeparator" w:id="0">
    <w:p w:rsidR="00DD4A51" w:rsidRDefault="00DD4A51" w:rsidP="00F337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6746098"/>
      <w:docPartObj>
        <w:docPartGallery w:val="Page Numbers (Bottom of Page)"/>
        <w:docPartUnique/>
      </w:docPartObj>
    </w:sdtPr>
    <w:sdtContent>
      <w:p w:rsidR="00715E1D" w:rsidRDefault="00715E1D">
        <w:pPr>
          <w:pStyle w:val="Pieddepage"/>
          <w:jc w:val="right"/>
        </w:pPr>
        <w:fldSimple w:instr=" PAGE   \* MERGEFORMAT ">
          <w:r w:rsidR="00661E3A">
            <w:rPr>
              <w:noProof/>
            </w:rPr>
            <w:t>3</w:t>
          </w:r>
        </w:fldSimple>
      </w:p>
    </w:sdtContent>
  </w:sdt>
  <w:p w:rsidR="00715E1D" w:rsidRDefault="00715E1D">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6746097"/>
      <w:docPartObj>
        <w:docPartGallery w:val="Page Numbers (Bottom of Page)"/>
        <w:docPartUnique/>
      </w:docPartObj>
    </w:sdtPr>
    <w:sdtContent>
      <w:p w:rsidR="00715E1D" w:rsidRDefault="00715E1D">
        <w:pPr>
          <w:pStyle w:val="Pieddepage"/>
          <w:jc w:val="right"/>
        </w:pPr>
        <w:fldSimple w:instr=" PAGE   \* MERGEFORMAT ">
          <w:r w:rsidR="000F6868">
            <w:rPr>
              <w:noProof/>
            </w:rPr>
            <w:t>1</w:t>
          </w:r>
        </w:fldSimple>
      </w:p>
    </w:sdtContent>
  </w:sdt>
  <w:p w:rsidR="00715E1D" w:rsidRDefault="00715E1D">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4A51" w:rsidRDefault="00DD4A51" w:rsidP="00F337FC">
      <w:pPr>
        <w:spacing w:after="0" w:line="240" w:lineRule="auto"/>
      </w:pPr>
      <w:r>
        <w:separator/>
      </w:r>
    </w:p>
  </w:footnote>
  <w:footnote w:type="continuationSeparator" w:id="0">
    <w:p w:rsidR="00DD4A51" w:rsidRDefault="00DD4A51" w:rsidP="00F337F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E1D" w:rsidRDefault="00715E1D" w:rsidP="00F337FC">
    <w:pPr>
      <w:pStyle w:val="En-tte"/>
    </w:pPr>
    <w:r>
      <w:t>CADART Pierre</w:t>
    </w:r>
  </w:p>
  <w:p w:rsidR="00715E1D" w:rsidRDefault="00715E1D" w:rsidP="00F337FC">
    <w:pPr>
      <w:pStyle w:val="En-tte"/>
    </w:pPr>
    <w:r>
      <w:t>CHARRIER Quentin</w:t>
    </w:r>
  </w:p>
  <w:p w:rsidR="00715E1D" w:rsidRDefault="00715E1D">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37F3F"/>
    <w:multiLevelType w:val="hybridMultilevel"/>
    <w:tmpl w:val="F6AA9484"/>
    <w:lvl w:ilvl="0" w:tplc="81F2A762">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1">
    <w:nsid w:val="27813C66"/>
    <w:multiLevelType w:val="hybridMultilevel"/>
    <w:tmpl w:val="F6AA9484"/>
    <w:lvl w:ilvl="0" w:tplc="81F2A762">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2">
    <w:nsid w:val="2F6F6CC0"/>
    <w:multiLevelType w:val="hybridMultilevel"/>
    <w:tmpl w:val="8154D8AC"/>
    <w:lvl w:ilvl="0" w:tplc="29B8E0C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7DA271B"/>
    <w:multiLevelType w:val="hybridMultilevel"/>
    <w:tmpl w:val="F6AA9484"/>
    <w:lvl w:ilvl="0" w:tplc="81F2A762">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4">
    <w:nsid w:val="594919DA"/>
    <w:multiLevelType w:val="hybridMultilevel"/>
    <w:tmpl w:val="8828FC90"/>
    <w:lvl w:ilvl="0" w:tplc="7B586DBE">
      <w:start w:val="1"/>
      <w:numFmt w:val="upperRoman"/>
      <w:lvlText w:val="%1)"/>
      <w:lvlJc w:val="left"/>
      <w:pPr>
        <w:ind w:left="1425" w:hanging="72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0503FC"/>
    <w:rsid w:val="000503FC"/>
    <w:rsid w:val="000F6868"/>
    <w:rsid w:val="00260330"/>
    <w:rsid w:val="003205AE"/>
    <w:rsid w:val="003F4234"/>
    <w:rsid w:val="00471458"/>
    <w:rsid w:val="00545CA7"/>
    <w:rsid w:val="005D2D21"/>
    <w:rsid w:val="00613FC8"/>
    <w:rsid w:val="00661E3A"/>
    <w:rsid w:val="00715E1D"/>
    <w:rsid w:val="0076163A"/>
    <w:rsid w:val="00776528"/>
    <w:rsid w:val="007D2714"/>
    <w:rsid w:val="007D5982"/>
    <w:rsid w:val="009E33F4"/>
    <w:rsid w:val="00AA2486"/>
    <w:rsid w:val="00D574E9"/>
    <w:rsid w:val="00DC6CBB"/>
    <w:rsid w:val="00DD4A51"/>
    <w:rsid w:val="00F337FC"/>
    <w:rsid w:val="00F4606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FC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D2D21"/>
    <w:pPr>
      <w:ind w:left="720"/>
      <w:contextualSpacing/>
    </w:pPr>
  </w:style>
  <w:style w:type="paragraph" w:styleId="En-tte">
    <w:name w:val="header"/>
    <w:basedOn w:val="Normal"/>
    <w:link w:val="En-tteCar"/>
    <w:uiPriority w:val="99"/>
    <w:unhideWhenUsed/>
    <w:rsid w:val="00F337FC"/>
    <w:pPr>
      <w:tabs>
        <w:tab w:val="center" w:pos="4536"/>
        <w:tab w:val="right" w:pos="9072"/>
      </w:tabs>
      <w:spacing w:after="0" w:line="240" w:lineRule="auto"/>
    </w:pPr>
  </w:style>
  <w:style w:type="character" w:customStyle="1" w:styleId="En-tteCar">
    <w:name w:val="En-tête Car"/>
    <w:basedOn w:val="Policepardfaut"/>
    <w:link w:val="En-tte"/>
    <w:uiPriority w:val="99"/>
    <w:rsid w:val="00F337FC"/>
  </w:style>
  <w:style w:type="paragraph" w:styleId="Pieddepage">
    <w:name w:val="footer"/>
    <w:basedOn w:val="Normal"/>
    <w:link w:val="PieddepageCar"/>
    <w:uiPriority w:val="99"/>
    <w:unhideWhenUsed/>
    <w:rsid w:val="00F337F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37FC"/>
  </w:style>
  <w:style w:type="paragraph" w:styleId="Textedebulles">
    <w:name w:val="Balloon Text"/>
    <w:basedOn w:val="Normal"/>
    <w:link w:val="TextedebullesCar"/>
    <w:uiPriority w:val="99"/>
    <w:semiHidden/>
    <w:unhideWhenUsed/>
    <w:rsid w:val="00F337F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337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3</Pages>
  <Words>546</Words>
  <Characters>3005</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dc:creator>
  <cp:lastModifiedBy>Pierre</cp:lastModifiedBy>
  <cp:revision>9</cp:revision>
  <dcterms:created xsi:type="dcterms:W3CDTF">2015-05-18T16:07:00Z</dcterms:created>
  <dcterms:modified xsi:type="dcterms:W3CDTF">2015-05-30T16:10:00Z</dcterms:modified>
</cp:coreProperties>
</file>