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</w:pPr>
      <w:r>
        <w:rPr>
          <w:rFonts w:ascii="Calibri" w:cs="Calibri" w:eastAsia="Calibri" w:hAnsi="Calibri"/>
          <w:b/>
          <w:bCs/>
          <w:color w:val="17202B"/>
          <w:spacing w:val="18"/>
          <w:sz w:val="36"/>
          <w:szCs w:val="36"/>
        </w:rPr>
        <w:t xml:space="preserve">RUSTAM FAKHRUTDINOV</w:t>
      </w:r>
    </w:p>
    <w:p>
      <w:pPr>
        <w:spacing w:after="34"/>
      </w:pPr>
      <w:r>
        <w:rPr>
          <w:rFonts w:ascii="Calibri" w:cs="Calibri" w:eastAsia="Calibri" w:hAnsi="Calibri"/>
          <w:b/>
          <w:bCs/>
          <w:color w:val="B25E00"/>
          <w:sz w:val="19"/>
          <w:szCs w:val="19"/>
        </w:rPr>
        <w:t xml:space="preserve">Security Engineer  ·  Application Security  ·  Offensive &amp; DevSecOps</w:t>
      </w:r>
    </w:p>
    <w:p>
      <w:pPr>
        <w:spacing w:after="44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7"/>
          <w:szCs w:val="17"/>
        </w:rPr>
        <w:t xml:space="preserve">OSCP+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7"/>
          <w:szCs w:val="17"/>
        </w:rPr>
        <w:t xml:space="preserve">OSCP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7"/>
          <w:szCs w:val="17"/>
        </w:rPr>
        <w:t xml:space="preserve">CRTP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7"/>
          <w:szCs w:val="17"/>
        </w:rPr>
        <w:t xml:space="preserve">BSCP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7"/>
          <w:szCs w:val="17"/>
        </w:rPr>
        <w:t xml:space="preserve">eWPTXv2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7"/>
          <w:szCs w:val="17"/>
        </w:rPr>
        <w:t xml:space="preserve">CRTA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7"/>
          <w:szCs w:val="17"/>
        </w:rPr>
        <w:t xml:space="preserve">MCRTA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676"/>
          <w:sz w:val="17"/>
          <w:szCs w:val="17"/>
        </w:rPr>
        <w:t xml:space="preserve">Prague, Czech Republic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 •   </w:t>
      </w:r>
      <w:hyperlink w:history="1" r:id="rId318897ytfndu0okklntve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rustamsecops@gmail.com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 •   </w:t>
      </w:r>
      <w:hyperlink w:history="1" r:id="rIdhipfdf-ew-__ye4y3qknp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 •   </w:t>
      </w:r>
      <w:hyperlink w:history="1" r:id="rIdwvbee8-t28j5zasczwal3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 •   </w:t>
      </w:r>
      <w:hyperlink w:history="1" r:id="rIdpf4t18rkoaud8pcu6dpqm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Bugcrowd</w:t>
        </w:r>
      </w:hyperlink>
    </w:p>
    <w:p>
      <w:pPr>
        <w:pBdr>
          <w:bottom w:val="single" w:color="C9C9C9" w:sz="6" w:space="1"/>
        </w:pBdr>
        <w:spacing w:after="70" w:before="20"/>
      </w:pPr>
    </w:p>
    <w:p>
      <w:pPr>
        <w:pBdr>
          <w:bottom w:val="single" w:color="B25E00" w:sz="8" w:space="2"/>
        </w:pBdr>
        <w:spacing w:after="16" w:before="140"/>
      </w:pPr>
      <w:r>
        <w:rPr>
          <w:rFonts w:ascii="Calibri" w:cs="Calibri" w:eastAsia="Calibri" w:hAnsi="Calibri"/>
          <w:b/>
          <w:bCs/>
          <w:color w:val="17202B"/>
          <w:spacing w:val="22"/>
          <w:sz w:val="19"/>
          <w:szCs w:val="19"/>
        </w:rPr>
        <w:t xml:space="preserve">PROFESSIONAL SUMMARY</w:t>
      </w:r>
    </w:p>
    <w:p>
      <w:pPr>
        <w:spacing w:after="2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Security Engineer with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6+ years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across application security, offensive testing, and DevSecOps. I run black, grey, and white box assessments of web apps, APIs, and cloud, integrate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7"/>
          <w:szCs w:val="17"/>
        </w:rPr>
        <w:t xml:space="preserve">SAST/DAST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into CI/CD pipelines, and work with developers to fix issues at the source and retest to closure. Reported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500+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vulnerabilities across enterprise engagements and public bug bounty, aligned to OWASP, NIST, and CVSS v3.1. I use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7"/>
          <w:szCs w:val="17"/>
        </w:rPr>
        <w:t xml:space="preserve">AI-driven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(custom prompts, skills, MCP workflows) to speed up recon, triage, and reporting, always with manual verification. Strong in threat modeling (STRIDE), secure code review, and mentoring.</w:t>
      </w:r>
    </w:p>
    <w:p>
      <w:pPr>
        <w:pBdr>
          <w:bottom w:val="single" w:color="B25E00" w:sz="8" w:space="2"/>
        </w:pBdr>
        <w:spacing w:after="16" w:before="140"/>
      </w:pPr>
      <w:r>
        <w:rPr>
          <w:rFonts w:ascii="Calibri" w:cs="Calibri" w:eastAsia="Calibri" w:hAnsi="Calibri"/>
          <w:b/>
          <w:bCs/>
          <w:color w:val="17202B"/>
          <w:spacing w:val="22"/>
          <w:sz w:val="19"/>
          <w:szCs w:val="19"/>
        </w:rPr>
        <w:t xml:space="preserve">CORE SKILLS</w:t>
      </w:r>
    </w:p>
    <w:tbl>
      <w:tblPr>
        <w:tblW w:type="dxa" w:w="107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73"/>
        <w:gridCol w:w="3573"/>
        <w:gridCol w:w="3573"/>
      </w:tblGrid>
      <w:tr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Web &amp; API pentesting (OWASP, ASVS, WSTG)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SAST / DAST / SCA in CI/CD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Threat modeling (STRIDE) &amp; arch review</w:t>
            </w:r>
          </w:p>
        </w:tc>
      </w:tr>
      <w:tr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Auth bypass, IDOR, SSRF, business logic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Secure code review &amp; whitebox testing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CVSS v3.1 scoring &amp; risk prioritization</w:t>
            </w:r>
          </w:p>
        </w:tc>
      </w:tr>
      <w:tr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Injection: SQLi, NoSQL, XXE, RCE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Cloud security: AWS &amp; Azure (IAM)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SSO, OAuth 2.0 / OIDC, SAML, JWT</w:t>
            </w:r>
          </w:p>
        </w:tc>
      </w:tr>
      <w:tr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Active Directory attack paths &amp; priv-esc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SQL / NoSQL / Snowflake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Regex · Tunneling &amp; Proxying</w:t>
            </w:r>
          </w:p>
        </w:tc>
      </w:tr>
      <w:tr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Bash / PowerShell · Python automation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Java / .NET / JavaScript (code review)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SIEM (QRadar) &amp; incident response</w:t>
            </w:r>
          </w:p>
        </w:tc>
      </w:tr>
      <w:tr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Burp Suite Pro, Caido, SonarQube, ZAP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AI testing: prompt/skills writing, MCP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Vibe-coding &amp; rapid tooling in Python</w:t>
            </w:r>
          </w:p>
        </w:tc>
      </w:tr>
      <w:tr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MITRE ATT&amp;CK · PTES · NIST 800-115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Windows / Linux admin &amp; VMware</w:t>
            </w:r>
          </w:p>
        </w:tc>
        <w:tc>
          <w:tcPr>
            <w:tcW w:type="dxa" w:w="357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6"/>
            </w:pPr>
            <w:r>
              <w:rPr>
                <w:rFonts w:ascii="Calibri" w:cs="Calibri" w:eastAsia="Calibri" w:hAnsi="Calibri"/>
                <w:color w:val="B25E00"/>
                <w:sz w:val="14"/>
                <w:szCs w:val="14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SOX compliance &amp; security auditing</w:t>
            </w:r>
          </w:p>
        </w:tc>
      </w:tr>
    </w:tbl>
    <w:p>
      <w:pPr>
        <w:pBdr>
          <w:bottom w:val="single" w:color="B25E00" w:sz="8" w:space="2"/>
        </w:pBdr>
        <w:spacing w:after="16" w:before="140"/>
      </w:pPr>
      <w:r>
        <w:rPr>
          <w:rFonts w:ascii="Calibri" w:cs="Calibri" w:eastAsia="Calibri" w:hAnsi="Calibri"/>
          <w:b/>
          <w:bCs/>
          <w:color w:val="17202B"/>
          <w:spacing w:val="22"/>
          <w:sz w:val="19"/>
          <w:szCs w:val="19"/>
        </w:rPr>
        <w:t xml:space="preserve">PROFESSIONAL EXPERIENCE</w:t>
      </w:r>
    </w:p>
    <w:p>
      <w:pPr>
        <w:tabs>
          <w:tab w:val="right" w:pos="9026"/>
        </w:tabs>
        <w:spacing w:after="16" w:before="96"/>
      </w:pPr>
      <w:r>
        <w:rPr>
          <w:rFonts w:ascii="Calibri" w:cs="Calibri" w:eastAsia="Calibri" w:hAnsi="Calibri"/>
          <w:b/>
          <w:bCs/>
          <w:color w:val="17202B"/>
          <w:sz w:val="19"/>
          <w:szCs w:val="19"/>
        </w:rPr>
        <w:t xml:space="preserve">Accenture</w:t>
      </w:r>
      <w:r>
        <w:rPr>
          <w:sz w:val="19"/>
          <w:szCs w:val="19"/>
        </w:rPr>
        <w:t xml:space="preserve">  </w:t>
      </w:r>
      <w:r>
        <w:rPr>
          <w:rFonts w:ascii="Calibri" w:cs="Calibri" w:eastAsia="Calibri" w:hAnsi="Calibri"/>
          <w:b/>
          <w:bCs/>
          <w:color w:val="B25E00"/>
          <w:sz w:val="19"/>
          <w:szCs w:val="19"/>
        </w:rPr>
        <w:t xml:space="preserve">Penetration Tester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5"/>
          <w:szCs w:val="15"/>
        </w:rPr>
        <w:t xml:space="preserve">Nov 2023 – Present  ·  Prague, CZ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Black/grey-box testing across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30+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international companies (BigTech, FinTech, telecom, SaaS/IaaS, third-party and AI products) on web, REST/GraphQL APIs, and AWS/Azure, averaging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~10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findings per engagement;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500+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vulnerabilities reported to date, scored with CVSS v3.1 and mapped to OWASP Top 10, ASVS, and WSTG.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Own architecture review and threat modeling, set up DAST tooling and test environments, track remediation and retest to closure, partner with Security Champions, mentor juniors, and integrate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7"/>
          <w:szCs w:val="17"/>
        </w:rPr>
        <w:t xml:space="preserve">AI-assisted workflows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into recon, triage, and reporting with manual verification.</w:t>
      </w:r>
    </w:p>
    <w:p>
      <w:pPr>
        <w:tabs>
          <w:tab w:val="right" w:pos="9026"/>
        </w:tabs>
        <w:spacing w:after="16" w:before="96"/>
      </w:pPr>
      <w:r>
        <w:rPr>
          <w:rFonts w:ascii="Calibri" w:cs="Calibri" w:eastAsia="Calibri" w:hAnsi="Calibri"/>
          <w:b/>
          <w:bCs/>
          <w:color w:val="17202B"/>
          <w:sz w:val="19"/>
          <w:szCs w:val="19"/>
        </w:rPr>
        <w:t xml:space="preserve">EPAM Systems</w:t>
      </w:r>
      <w:r>
        <w:rPr>
          <w:sz w:val="19"/>
          <w:szCs w:val="19"/>
        </w:rPr>
        <w:t xml:space="preserve">  </w:t>
      </w:r>
      <w:r>
        <w:rPr>
          <w:rFonts w:ascii="Calibri" w:cs="Calibri" w:eastAsia="Calibri" w:hAnsi="Calibri"/>
          <w:b/>
          <w:bCs/>
          <w:color w:val="B25E00"/>
          <w:sz w:val="19"/>
          <w:szCs w:val="19"/>
        </w:rPr>
        <w:t xml:space="preserve">Security Testing Engineer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5"/>
          <w:szCs w:val="15"/>
        </w:rPr>
        <w:t xml:space="preserve">Dec 2021 – Nov 2023  ·  Bishkek, KG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Whitebox/greybox testing of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50+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products plus full-infrastructure and web/API vulnerability assessments; integrated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7"/>
          <w:szCs w:val="17"/>
        </w:rPr>
        <w:t xml:space="preserve">SAST, DAST, and SCA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into CI/CD pipelines and SDLC tooling with automated security gates.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Led STRIDE threat modeling on architecture diagrams, built checklists and root-cause analysis, drove the full vulnerability lifecycle to fix with developers, ran OSINT and dark-web monitoring for information leaks, and mentored juniors alongside Security Champions.</w:t>
      </w:r>
    </w:p>
    <w:p>
      <w:pPr>
        <w:tabs>
          <w:tab w:val="right" w:pos="9026"/>
        </w:tabs>
        <w:spacing w:after="16" w:before="96"/>
      </w:pPr>
      <w:r>
        <w:rPr>
          <w:rFonts w:ascii="Calibri" w:cs="Calibri" w:eastAsia="Calibri" w:hAnsi="Calibri"/>
          <w:b/>
          <w:bCs/>
          <w:color w:val="17202B"/>
          <w:sz w:val="19"/>
          <w:szCs w:val="19"/>
        </w:rPr>
        <w:t xml:space="preserve">Beeline Kyrgyzstan</w:t>
      </w:r>
      <w:r>
        <w:rPr>
          <w:sz w:val="19"/>
          <w:szCs w:val="19"/>
        </w:rPr>
        <w:t xml:space="preserve">  </w:t>
      </w:r>
      <w:r>
        <w:rPr>
          <w:rFonts w:ascii="Calibri" w:cs="Calibri" w:eastAsia="Calibri" w:hAnsi="Calibri"/>
          <w:b/>
          <w:bCs/>
          <w:color w:val="B25E00"/>
          <w:sz w:val="19"/>
          <w:szCs w:val="19"/>
        </w:rPr>
        <w:t xml:space="preserve">Lead Information Security Engineer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5"/>
          <w:szCs w:val="15"/>
        </w:rPr>
        <w:t xml:space="preserve">Mar 2020 – Dec 2021  ·  Bishkek, KG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Key security role: monitored and investigated SIEM (QRadar) alerts within SLAs, built and onboarded new log sources end-to-end, and resolved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5+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real incidents through full investigation, remediation, and hardening with root-cause analysis reported to non-IT stakeholders.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Ran SOX compliance audits and internal penetration tests across network, OS, and database environments; remediated vulnerabilities and misconfigurations with developers and administrators, and delivered security awareness training.</w:t>
      </w:r>
    </w:p>
    <w:p>
      <w:pPr>
        <w:tabs>
          <w:tab w:val="right" w:pos="9026"/>
        </w:tabs>
        <w:spacing w:after="16" w:before="96"/>
      </w:pPr>
      <w:r>
        <w:rPr>
          <w:rFonts w:ascii="Calibri" w:cs="Calibri" w:eastAsia="Calibri" w:hAnsi="Calibri"/>
          <w:b/>
          <w:bCs/>
          <w:color w:val="17202B"/>
          <w:sz w:val="19"/>
          <w:szCs w:val="19"/>
        </w:rPr>
        <w:t xml:space="preserve">USAID Project in Kyrgyzstan</w:t>
      </w:r>
      <w:r>
        <w:rPr>
          <w:sz w:val="19"/>
          <w:szCs w:val="19"/>
        </w:rPr>
        <w:t xml:space="preserve">  </w:t>
      </w:r>
      <w:r>
        <w:rPr>
          <w:rFonts w:ascii="Calibri" w:cs="Calibri" w:eastAsia="Calibri" w:hAnsi="Calibri"/>
          <w:b/>
          <w:bCs/>
          <w:color w:val="B25E00"/>
          <w:sz w:val="19"/>
          <w:szCs w:val="19"/>
        </w:rPr>
        <w:t xml:space="preserve">Medical Information System Specialist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5"/>
          <w:szCs w:val="15"/>
        </w:rPr>
        <w:t xml:space="preserve">Feb 2017 – Jan 2020  ·  Bishkek, KG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Deployed Medical Information Systems across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25+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regional hospitals and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30+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patient service points; administered VMware ESXi and infrastructure, managed procurement budgets, hardened information systems, and trained staff in close collaboration with developers and medical teams.</w:t>
      </w:r>
    </w:p>
    <w:p>
      <w:pPr>
        <w:tabs>
          <w:tab w:val="right" w:pos="9026"/>
        </w:tabs>
        <w:spacing w:after="16" w:before="96"/>
      </w:pPr>
      <w:r>
        <w:rPr>
          <w:rFonts w:ascii="Calibri" w:cs="Calibri" w:eastAsia="Calibri" w:hAnsi="Calibri"/>
          <w:b/>
          <w:bCs/>
          <w:color w:val="17202B"/>
          <w:sz w:val="19"/>
          <w:szCs w:val="19"/>
        </w:rPr>
        <w:t xml:space="preserve">World Health Organization</w:t>
      </w:r>
      <w:r>
        <w:rPr>
          <w:sz w:val="19"/>
          <w:szCs w:val="19"/>
        </w:rPr>
        <w:t xml:space="preserve">  </w:t>
      </w:r>
      <w:r>
        <w:rPr>
          <w:rFonts w:ascii="Calibri" w:cs="Calibri" w:eastAsia="Calibri" w:hAnsi="Calibri"/>
          <w:b/>
          <w:bCs/>
          <w:color w:val="B25E00"/>
          <w:sz w:val="19"/>
          <w:szCs w:val="19"/>
        </w:rPr>
        <w:t xml:space="preserve">IT Expert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5"/>
          <w:szCs w:val="15"/>
        </w:rPr>
        <w:t xml:space="preserve">May 2017 – Nov 2018  ·  Bishkek, KG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Authored the technical component of the national E-Health program for the Kyrgyzstan Healthcare Strategy through 2030, running a deep analysis of health-sector IT gaps and advising the government as an IT expert on digital health direction.</w:t>
      </w:r>
    </w:p>
    <w:p>
      <w:pPr>
        <w:tabs>
          <w:tab w:val="right" w:pos="9026"/>
        </w:tabs>
        <w:spacing w:after="16" w:before="96"/>
      </w:pPr>
      <w:r>
        <w:rPr>
          <w:rFonts w:ascii="Calibri" w:cs="Calibri" w:eastAsia="Calibri" w:hAnsi="Calibri"/>
          <w:b/>
          <w:bCs/>
          <w:color w:val="17202B"/>
          <w:sz w:val="19"/>
          <w:szCs w:val="19"/>
        </w:rPr>
        <w:t xml:space="preserve">Kyrgyz Investment &amp; Credit Bank</w:t>
      </w:r>
      <w:r>
        <w:rPr>
          <w:sz w:val="19"/>
          <w:szCs w:val="19"/>
        </w:rPr>
        <w:t xml:space="preserve">  </w:t>
      </w:r>
      <w:r>
        <w:rPr>
          <w:rFonts w:ascii="Calibri" w:cs="Calibri" w:eastAsia="Calibri" w:hAnsi="Calibri"/>
          <w:b/>
          <w:bCs/>
          <w:color w:val="B25E00"/>
          <w:sz w:val="19"/>
          <w:szCs w:val="19"/>
        </w:rPr>
        <w:t xml:space="preserve">System Administrator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5"/>
          <w:szCs w:val="15"/>
        </w:rPr>
        <w:t xml:space="preserve">Jun 2013 – Feb 2017  ·  Bishkek, KG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Administered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50+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Unix/Windows VMs and Oracle/MySQL/PostgreSQL/Redis databases in a regulated banking environment, supported </w:t>
      </w:r>
      <w:r>
        <w:rPr>
          <w:rFonts w:ascii="Calibri" w:cs="Calibri" w:eastAsia="Calibri" w:hAnsi="Calibri"/>
          <w:b/>
          <w:bCs/>
          <w:color w:val="B25E00"/>
          <w:sz w:val="17"/>
          <w:szCs w:val="17"/>
        </w:rPr>
        <w:t xml:space="preserve">800+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employees, managed firewalls and routing, ran Veeam Backup &amp; Recovery, and provisioned VMs and environments for developers.</w:t>
      </w:r>
    </w:p>
    <w:p>
      <w:pPr>
        <w:pBdr>
          <w:bottom w:val="single" w:color="B25E00" w:sz="8" w:space="2"/>
        </w:pBdr>
        <w:spacing w:after="16" w:before="140"/>
      </w:pPr>
      <w:r>
        <w:rPr>
          <w:rFonts w:ascii="Calibri" w:cs="Calibri" w:eastAsia="Calibri" w:hAnsi="Calibri"/>
          <w:b/>
          <w:bCs/>
          <w:color w:val="17202B"/>
          <w:spacing w:val="22"/>
          <w:sz w:val="19"/>
          <w:szCs w:val="19"/>
        </w:rPr>
        <w:t xml:space="preserve">CERTIFICATIONS &amp; EDUCATION</w:t>
      </w:r>
    </w:p>
    <w:p>
      <w:pPr>
        <w:spacing w:after="26" w:line="234"/>
      </w:pPr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7"/>
          <w:szCs w:val="17"/>
        </w:rPr>
        <w:t xml:space="preserve">OffSec: </w:t>
      </w:r>
      <w:hyperlink w:history="1" r:id="rIdbmlfjvurgc4cputua_o2z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OSCP+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hyperlink w:history="1" r:id="rId8jp7r7gvfdjvkero1md6w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OSCP</w:t>
        </w:r>
      </w:hyperlink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7"/>
          <w:szCs w:val="17"/>
        </w:rPr>
        <w:t xml:space="preserve">    PortSwigger: </w:t>
      </w:r>
      <w:hyperlink w:history="1" r:id="rIdiz1uzj-6kwpsztsswjxxg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BSCP</w:t>
        </w:r>
      </w:hyperlink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7"/>
          <w:szCs w:val="17"/>
        </w:rPr>
        <w:t xml:space="preserve">    INE: </w:t>
      </w:r>
      <w:hyperlink w:history="1" r:id="rIdonq6r382ub67_p9zfpmlh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eWPTXv2</w:t>
        </w:r>
      </w:hyperlink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7"/>
          <w:szCs w:val="17"/>
        </w:rPr>
        <w:t xml:space="preserve">    AlteredSecurity: </w:t>
      </w:r>
      <w:hyperlink w:history="1" r:id="rId9aqwxmrdg26wehbwibbs8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CRTP</w:t>
        </w:r>
      </w:hyperlink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7"/>
          <w:szCs w:val="17"/>
        </w:rPr>
        <w:t xml:space="preserve">    CyberWarfare: </w:t>
      </w:r>
      <w:hyperlink w:history="1" r:id="rId3pzpnh62k3j6ifg7xesbh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CRTA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hyperlink w:history="1" r:id="rId1eezyhzozrrs9b9qqpoqy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MCRTA</w:t>
        </w:r>
      </w:hyperlink>
    </w:p>
    <w:p>
      <w:pPr>
        <w:spacing w:after="26" w:line="234"/>
      </w:pPr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7"/>
          <w:szCs w:val="17"/>
        </w:rPr>
        <w:t xml:space="preserve">Continuous practice: </w:t>
      </w:r>
      <w:hyperlink w:history="1" r:id="rId48ryihkuehcx3bfxhwiir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Hack The Box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17"/>
          <w:szCs w:val="17"/>
        </w:rPr>
        <w:t xml:space="preserve"> (Pro Labs: BlackSky Hailstorm/Cyclone, Zephyr, FullHouse)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7"/>
          <w:szCs w:val="17"/>
        </w:rPr>
        <w:t xml:space="preserve">  ·  </w:t>
      </w:r>
      <w:hyperlink w:history="1" r:id="rIdjfnxcnrmret7rp8zsgjgt">
        <w:r>
          <w:rPr>
            <w:rStyle w:val="Hyperlink"/>
            <w:rFonts w:ascii="Calibri" w:cs="Calibri" w:eastAsia="Calibri" w:hAnsi="Calibri"/>
            <w:color w:val="B25E00"/>
            <w:sz w:val="17"/>
            <w:szCs w:val="17"/>
            <w:u w:val="single"/>
          </w:rPr>
          <w:t xml:space="preserve">TryHackMe</w:t>
        </w:r>
      </w:hyperlink>
    </w:p>
    <w:p>
      <w:pPr>
        <w:spacing w:after="0" w:line="234"/>
      </w:pPr>
      <w:r>
        <w:rPr>
          <w:rFonts w:ascii="Calibri" w:cs="Calibri" w:eastAsia="Calibri" w:hAnsi="Calibri"/>
          <w:b/>
          <w:bCs/>
          <w:i w:val="false"/>
          <w:iCs w:val="false"/>
          <w:color w:val="17202B"/>
          <w:sz w:val="17"/>
          <w:szCs w:val="17"/>
        </w:rPr>
        <w:t xml:space="preserve">B.Sc.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17"/>
          <w:szCs w:val="17"/>
        </w:rPr>
        <w:t xml:space="preserve">, Kyrgyz State Technical University, 2008–2012</w:t>
      </w:r>
    </w:p>
    <w:sectPr>
      <w:pgSz w:w="12240" w:h="15840" w:orient="portrait"/>
      <w:pgMar w:top="560" w:right="760" w:bottom="4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20" w:hanging="170"/>
      </w:pPr>
      <w:rPr>
        <w:color w:val="B25E00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18897ytfndu0okklntve" Type="http://schemas.openxmlformats.org/officeDocument/2006/relationships/hyperlink" Target="mailto:rustamsecops@gmail.com" TargetMode="External"/><Relationship Id="rIdhipfdf-ew-__ye4y3qknp" Type="http://schemas.openxmlformats.org/officeDocument/2006/relationships/hyperlink" Target="https://www.linkedin.com/in/rustam-fakhrutdinov-1131b96a/" TargetMode="External"/><Relationship Id="rIdwvbee8-t28j5zasczwal3" Type="http://schemas.openxmlformats.org/officeDocument/2006/relationships/hyperlink" Target="https://redteamer403.github.io/" TargetMode="External"/><Relationship Id="rIdpf4t18rkoaud8pcu6dpqm" Type="http://schemas.openxmlformats.org/officeDocument/2006/relationships/hyperlink" Target="https://bugcrowd.com/h/R3dteamer403" TargetMode="External"/><Relationship Id="rIdbmlfjvurgc4cputua_o2z" Type="http://schemas.openxmlformats.org/officeDocument/2006/relationships/hyperlink" Target="https://credentials.offsec.com/3dd656db-ff1b-4cdc-93f4-0cd5a1a46cca" TargetMode="External"/><Relationship Id="rId8jp7r7gvfdjvkero1md6w" Type="http://schemas.openxmlformats.org/officeDocument/2006/relationships/hyperlink" Target="https://credentials.offsec.com/52fe02ad-dadb-428b-9f2a-960a6182209d" TargetMode="External"/><Relationship Id="rIdiz1uzj-6kwpsztsswjxxg" Type="http://schemas.openxmlformats.org/officeDocument/2006/relationships/hyperlink" Target="https://portswigger.net/web-security/e/c/d57e592c6a98ed13" TargetMode="External"/><Relationship Id="rIdonq6r382ub67_p9zfpmlh" Type="http://schemas.openxmlformats.org/officeDocument/2006/relationships/hyperlink" Target="https://certs.ine.com/0fe51daf-7d05-43f9-b5dd-4b06027be696" TargetMode="External"/><Relationship Id="rId9aqwxmrdg26wehbwibbs8" Type="http://schemas.openxmlformats.org/officeDocument/2006/relationships/hyperlink" Target="https://www.credential.net/bf0de24f-63fd-4041-8d52-23351a6066ff" TargetMode="External"/><Relationship Id="rId3pzpnh62k3j6ifg7xesbh" Type="http://schemas.openxmlformats.org/officeDocument/2006/relationships/hyperlink" Target="https://www.credential.net/2d882ed5-1ccf-4f7a-a1bc-248fb0dfef81" TargetMode="External"/><Relationship Id="rId1eezyhzozrrs9b9qqpoqy" Type="http://schemas.openxmlformats.org/officeDocument/2006/relationships/hyperlink" Target="https://labs.cyberwarfare.live/credential/achievement/676eafd5f6d2b394d9794135" TargetMode="External"/><Relationship Id="rId48ryihkuehcx3bfxhwiir" Type="http://schemas.openxmlformats.org/officeDocument/2006/relationships/hyperlink" Target="https://profile.hackthebox.com/profile/019ce7aa-beb0-7086-8e2d-9b73e65a8ae7" TargetMode="External"/><Relationship Id="rIdjfnxcnrmret7rp8zsgjgt" Type="http://schemas.openxmlformats.org/officeDocument/2006/relationships/hyperlink" Target="https://tryhackme.com/p/redteamer403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Rustam Fakhrutdinov — Security Engineer</dc:title>
  <dc:creator>Rustam Fakhrutdinov</dc:creator>
  <cp:lastModifiedBy>Un-named</cp:lastModifiedBy>
  <cp:revision>1</cp:revision>
  <dcterms:created xsi:type="dcterms:W3CDTF">2026-09-21T09:12:01.655Z</dcterms:created>
  <dcterms:modified xsi:type="dcterms:W3CDTF">2026-09-21T09:12:01.664Z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