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</w:t>
      </w:r>
    </w:p>
    <w:p>
      <w:r>
        <w:t>Уважаемые господа!</w:t>
      </w:r>
    </w:p>
    <w:p>
      <w:r>
        <w:t>Компания ООО «Пумори-инжиниринг инвест» предлагает Вам на рассмотрение предварительное технико-коммерческое предложение на поставку оборудования: DN Solutions (Корея): 5-осевой обрабатывающий центр DVF 8000T.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Пункт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Гарантия:</w:t>
            </w:r>
          </w:p>
        </w:tc>
        <w:tc>
          <w:tcPr>
            <w:tcW w:type="dxa" w:w="4320"/>
          </w:tcPr>
          <w:p>
            <w:r>
              <w:t>12 месяца с момента ввода в эксплуатацию, но не более 14 месяцев с момента отгрузки</w:t>
            </w:r>
          </w:p>
        </w:tc>
      </w:tr>
      <w:tr>
        <w:tc>
          <w:tcPr>
            <w:tcW w:type="dxa" w:w="4320"/>
          </w:tcPr>
          <w:p>
            <w:r>
              <w:t>Пуско-наладочные работы:</w:t>
            </w:r>
          </w:p>
        </w:tc>
        <w:tc>
          <w:tcPr>
            <w:tcW w:type="dxa" w:w="4320"/>
          </w:tcPr>
          <w:p>
            <w:r>
              <w:t>Включены в стоимость</w:t>
            </w:r>
          </w:p>
        </w:tc>
      </w:tr>
      <w:tr>
        <w:tc>
          <w:tcPr>
            <w:tcW w:type="dxa" w:w="4320"/>
          </w:tcPr>
          <w:p>
            <w:r>
              <w:t>Срок изготовления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Срок доставки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оплаты: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поставки:</w:t>
            </w:r>
          </w:p>
        </w:tc>
        <w:tc>
          <w:tcPr>
            <w:tcW w:type="dxa" w:w="4320"/>
          </w:tcPr>
          <w:p>
            <w:r>
              <w:t>DDP – склад Покупателя, включая: страхование, таможенное оформление, НДС 20%</w:t>
            </w:r>
          </w:p>
        </w:tc>
      </w:tr>
    </w:tbl>
    <w:p>
      <w:pPr>
        <w:pStyle w:val="Heading2"/>
      </w:pPr>
      <w:r>
        <w:t>Введение о компании</w:t>
      </w:r>
    </w:p>
    <w:p>
      <w:r>
        <w:t>Завод Namsan в Корее</w:t>
      </w:r>
    </w:p>
    <w:p>
      <w:r>
        <w:t>Основанный в 1976 году, завод Namsan является крупнейшей и наиболее представительной производственной базой компании DN Solutions. Он оснащен современным оборудованием и гибкими производственными системами. На заводе расположен исследовательский центр, который разрабатывает продукты мирового уровня, являясь крупнейшим центром исследований станкостроения в Корее. Производит:</w:t>
      </w:r>
    </w:p>
    <w:p>
      <w:r>
        <w:t>Токарные центры,</w:t>
      </w:r>
    </w:p>
    <w:p>
      <w:r>
        <w:t>Обрабатывающие центры,</w:t>
      </w:r>
    </w:p>
    <w:p>
      <w:r>
        <w:t>Станки с ЧПУ для расточки,</w:t>
      </w:r>
    </w:p>
    <w:p>
      <w:pPr>
        <w:pStyle w:val="Heading2"/>
      </w:pPr>
      <w:r>
        <w:t>Общая информация о станке</w:t>
      </w:r>
    </w:p>
    <w:p>
      <w:r>
        <w:t>inch ø33.1 inch x H19.7 inch DVF 6500T ø650 x 500 mm DDVVFF 88000000 SSEERRIIEESS ø1000 x 590 mm ø25.6 inch x 19.7 inch ø39.4 inch x H23.2 inch DVF 8000, 8000/50 ø800 x 680 mm ø31.5 inch x 26.8 inch DVF 8000T, 8000T/50 ø800 mm ø31.5 inch Maximum workpiece weight Table turning function DVF 6500 600kg tandem 1000kg DVF 6500T 1000r/min direct drive 1322.8 lbs DVF 8000T, 8000T/50 600r/min direct drive DVF 6500T 500kg 1102.3 lbs DVF 8000, 8000/50 1400kg 3086.4 lbs DVF 8000T, 8000T/50 700kg 1543.2 lbs 4 SPINDLE SPECIFICATIONS DVF 6500/8000 series Providing stable machining performance with a high-speed, direct-coupled or a built-in spindle. Speed meets strength with the 5-axis DVF series An optional 18000 r/min spindle gives total access to the part while maintaining rigidity, ready for lights-</w:t>
      </w:r>
    </w:p>
    <w:p>
      <w:pPr>
        <w:pStyle w:val="Heading2"/>
      </w:pPr>
      <w:r>
        <w:t>Информация по основным узлам</w:t>
      </w:r>
    </w:p>
    <w:p>
      <w:pPr>
        <w:pStyle w:val="ListBullet"/>
      </w:pPr>
      <w:r>
        <w:t>spindle compensation systems for • Grease lubrication system</w:t>
      </w:r>
    </w:p>
    <w:p>
      <w:pPr>
        <w:pStyle w:val="ListBullet"/>
      </w:pPr>
      <w:r>
        <w:t>spindle and structure</w:t>
      </w:r>
    </w:p>
    <w:p>
      <w:pPr>
        <w:pStyle w:val="ListBullet"/>
      </w:pPr>
      <w:r>
        <w:t>axis rotary/tilt table • Easy operator access to</w:t>
      </w:r>
    </w:p>
    <w:p>
      <w:pPr>
        <w:pStyle w:val="ListBullet"/>
      </w:pPr>
      <w:r>
        <w:t>Turning function • Spindle cooling provided as machine</w:t>
      </w:r>
    </w:p>
    <w:p>
      <w:pPr>
        <w:pStyle w:val="ListBullet"/>
      </w:pPr>
      <w:r>
        <w:t>High rigidity and stable structure with direct axis drive.</w:t>
      </w:r>
    </w:p>
    <w:p>
      <w:pPr>
        <w:pStyle w:val="ListBullet"/>
      </w:pPr>
      <w:r>
        <w:t>Table size Maximum workpiece size</w:t>
      </w:r>
    </w:p>
    <w:p>
      <w:pPr>
        <w:pStyle w:val="ListBullet"/>
      </w:pPr>
      <w:r>
        <w:t>Maximum workpiece weight Table turning function</w:t>
      </w:r>
    </w:p>
    <w:p>
      <w:pPr>
        <w:pStyle w:val="Heading2"/>
      </w:pPr>
      <w:r>
        <w:t>Технические характеристики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Раздел</w:t>
            </w:r>
          </w:p>
        </w:tc>
        <w:tc>
          <w:tcPr>
            <w:tcW w:type="dxa" w:w="2160"/>
          </w:tcPr>
          <w:p>
            <w:r>
              <w:t>Параметр</w:t>
            </w:r>
          </w:p>
        </w:tc>
        <w:tc>
          <w:tcPr>
            <w:tcW w:type="dxa" w:w="2160"/>
          </w:tcPr>
          <w:p>
            <w:r>
              <w:t>Значение</w:t>
            </w:r>
          </w:p>
        </w:tc>
        <w:tc>
          <w:tcPr>
            <w:tcW w:type="dxa" w:w="2160"/>
          </w:tcPr>
          <w:p>
            <w:r>
              <w:t>Ед. изм.</w:t>
            </w:r>
          </w:p>
        </w:tc>
      </w:tr>
      <w:tr>
        <w:tc>
          <w:tcPr>
            <w:tcW w:type="dxa" w:w="2160"/>
          </w:tcPr>
          <w:p>
            <w:r>
              <w:t>Рабочий стол</w:t>
            </w:r>
          </w:p>
        </w:tc>
        <w:tc>
          <w:tcPr>
            <w:tcW w:type="dxa" w:w="2160"/>
          </w:tcPr>
          <w:p>
            <w:r>
              <w:t>Размер рабочего стола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нагрузка на стол</w:t>
            </w:r>
          </w:p>
        </w:tc>
        <w:tc>
          <w:tcPr>
            <w:tcW w:type="dxa" w:w="2160"/>
          </w:tcPr>
          <w:p>
            <w:r>
              <w:t>1,000</w:t>
            </w:r>
          </w:p>
        </w:tc>
        <w:tc>
          <w:tcPr>
            <w:tcW w:type="dxa" w:w="2160"/>
          </w:tcPr>
          <w:p>
            <w:r>
              <w:t>Kg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Угол наклона оси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°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Угол поворота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°</w:t>
            </w:r>
          </w:p>
        </w:tc>
      </w:tr>
      <w:tr>
        <w:tc>
          <w:tcPr>
            <w:tcW w:type="dxa" w:w="2160"/>
          </w:tcPr>
          <w:p>
            <w:r>
              <w:t>Токарная функция</w:t>
            </w:r>
          </w:p>
        </w:tc>
        <w:tc>
          <w:tcPr>
            <w:tcW w:type="dxa" w:w="2160"/>
          </w:tcPr>
          <w:p>
            <w:r>
              <w:t>Вращение стола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Перемещения</w:t>
            </w:r>
          </w:p>
        </w:tc>
        <w:tc>
          <w:tcPr>
            <w:tcW w:type="dxa" w:w="2160"/>
          </w:tcPr>
          <w:p>
            <w:r>
              <w:t>Перемещение по осям X</w:t>
            </w:r>
          </w:p>
        </w:tc>
        <w:tc>
          <w:tcPr>
            <w:tcW w:type="dxa" w:w="2160"/>
          </w:tcPr>
          <w:p>
            <w:r>
              <w:t>750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Перемещение по осям Y</w:t>
            </w:r>
          </w:p>
        </w:tc>
        <w:tc>
          <w:tcPr>
            <w:tcW w:type="dxa" w:w="2160"/>
          </w:tcPr>
          <w:p>
            <w:r>
              <w:t>750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Перемещение по осям Z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Зона обработки</w:t>
            </w:r>
          </w:p>
        </w:tc>
        <w:tc>
          <w:tcPr>
            <w:tcW w:type="dxa" w:w="2160"/>
          </w:tcPr>
          <w:p>
            <w:r>
              <w:t>840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>
              <w:t>Шпиндель</w:t>
            </w:r>
          </w:p>
        </w:tc>
        <w:tc>
          <w:tcPr>
            <w:tcW w:type="dxa" w:w="2160"/>
          </w:tcPr>
          <w:p>
            <w:r>
              <w:t>Тип конического отверстия</w:t>
            </w:r>
          </w:p>
        </w:tc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Скорость</w:t>
            </w:r>
          </w:p>
        </w:tc>
        <w:tc>
          <w:tcPr>
            <w:tcW w:type="dxa" w:w="2160"/>
          </w:tcPr>
          <w:p>
            <w:r>
              <w:t>18000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ЧПУ</w:t>
            </w:r>
          </w:p>
        </w:tc>
        <w:tc>
          <w:tcPr>
            <w:tcW w:type="dxa" w:w="2160"/>
          </w:tcPr>
          <w:p>
            <w:r>
              <w:t>Siemens One / Fanuc 31iB5 Plus</w:t>
            </w:r>
          </w:p>
        </w:tc>
        <w:tc>
          <w:tcPr>
            <w:tcW w:type="dxa" w:w="2160"/>
          </w:tcPr>
          <w:p>
            <w:r>
              <w:t>FANUC / SIEMENS / HEIDENHAIN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Двигатель (Siemens)</w:t>
            </w:r>
          </w:p>
        </w:tc>
        <w:tc>
          <w:tcPr>
            <w:tcW w:type="dxa" w:w="2160"/>
          </w:tcPr>
          <w:p>
            <w:r>
              <w:t>Мощность</w:t>
            </w:r>
          </w:p>
        </w:tc>
        <w:tc>
          <w:tcPr>
            <w:tcW w:type="dxa" w:w="2160"/>
          </w:tcPr>
          <w:p>
            <w:r>
              <w:t>30/24</w:t>
            </w:r>
          </w:p>
        </w:tc>
        <w:tc>
          <w:tcPr>
            <w:tcW w:type="dxa" w:w="2160"/>
          </w:tcPr>
          <w:p>
            <w:r>
              <w:t>кВт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Крутящий момент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Нм</w:t>
            </w:r>
          </w:p>
        </w:tc>
      </w:tr>
      <w:tr>
        <w:tc>
          <w:tcPr>
            <w:tcW w:type="dxa" w:w="2160"/>
          </w:tcPr>
          <w:p>
            <w:r>
              <w:t>Подача</w:t>
            </w:r>
          </w:p>
        </w:tc>
        <w:tc>
          <w:tcPr>
            <w:tcW w:type="dxa" w:w="2160"/>
          </w:tcPr>
          <w:p>
            <w:r>
              <w:t>Быстрый ход по оси X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Быстрый ход по оси Y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Быстрый ход по оси Z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скорость вращения оси В</w:t>
            </w:r>
          </w:p>
        </w:tc>
        <w:tc>
          <w:tcPr>
            <w:tcW w:type="dxa" w:w="2160"/>
          </w:tcPr>
          <w:p>
            <w:r>
              <w:t>25 25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скорость вращения оси C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Габариты</w:t>
            </w:r>
          </w:p>
        </w:tc>
        <w:tc>
          <w:tcPr>
            <w:tcW w:type="dxa" w:w="2160"/>
          </w:tcPr>
          <w:p>
            <w:r>
              <w:t>3700*2450*3225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Вес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Стандартная комплектация</w:t>
      </w:r>
    </w:p>
    <w:p>
      <w:r>
        <w:t>Требуется уточнение</w:t>
      </w:r>
    </w:p>
    <w:p>
      <w:pPr>
        <w:pStyle w:val="Heading2"/>
      </w:pPr>
      <w:r>
        <w:t>Возможные опции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Опции</w:t>
            </w:r>
          </w:p>
        </w:tc>
        <w:tc>
          <w:tcPr>
            <w:tcW w:type="dxa" w:w="2880"/>
          </w:tcPr>
          <w:p>
            <w:r>
              <w:t>Цена за шт. в Юанях с НДС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An optional 18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r/min spindle gives total access to the part while maintaining rigidity,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 range of options is available to 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it individ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al req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irements.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Прайс-лист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Цена за шт. в Юанях с НДС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