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ListBullet"/>
      </w:pPr>
      <w:r>
        <w:t>- 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ListBullet"/>
      </w:pPr>
      <w:r>
        <w:t>SPINDLE SPECIFICATIONS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C-axis DD Die &amp; Mold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• Highest stiffness • High torque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150.6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(Software standard)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