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Токарный станок с ЧПУ, модель HT2, DRC (КНР).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месяцев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Требуется уточнение</w:t>
      </w:r>
    </w:p>
    <w:p>
      <w:pPr>
        <w:pStyle w:val="Heading2"/>
      </w:pPr>
      <w:r>
        <w:t>Общая информация о станке</w:t>
      </w:r>
    </w:p>
    <w:p>
      <w:r>
        <w:t>Требуется уточнение</w:t>
      </w:r>
    </w:p>
    <w:p>
      <w:pPr>
        <w:pStyle w:val="Heading2"/>
      </w:pPr>
      <w:r>
        <w:t>Информация по основным узлам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Производитель</w:t>
            </w:r>
          </w:p>
        </w:tc>
        <w:tc>
          <w:tcPr>
            <w:tcW w:type="dxa" w:w="2880"/>
          </w:tcPr>
          <w:p>
            <w:r>
              <w:t>Страна</w:t>
            </w:r>
          </w:p>
        </w:tc>
      </w:tr>
      <w:tr>
        <w:tc>
          <w:tcPr>
            <w:tcW w:type="dxa" w:w="2880"/>
          </w:tcPr>
          <w:p>
            <w:r>
              <w:t>Система ЧПУ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Сервопривод и двигатель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Подшипник шпинделя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Револьверная головка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Шариковый ходовой винт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Подшипник ходового винта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Направляющая качения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Патрон и цилиндр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Гидравлическая станция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Смазочный насос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Насос охлаждения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Теплообменник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Основные электрические детали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Цепной конвейер для стружки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Ед. изм.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</w:tr>
      <w:tr>
        <w:tc>
          <w:tcPr>
            <w:tcW w:type="dxa" w:w="2880"/>
          </w:tcPr>
          <w:p>
            <w:r>
              <w:t>Головка шпинделя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Макс.скорость шпинделя</w:t>
            </w:r>
          </w:p>
        </w:tc>
        <w:tc>
          <w:tcPr>
            <w:tcW w:type="dxa" w:w="2880"/>
          </w:tcPr>
          <w:p>
            <w:r>
              <w:t>rpm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Мощность шпинделя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Макс. крутящий момент</w:t>
            </w:r>
          </w:p>
        </w:tc>
        <w:tc>
          <w:tcPr>
            <w:tcW w:type="dxa" w:w="2880"/>
          </w:tcPr>
          <w:p>
            <w:r>
              <w:t>Nm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Диаметр патрона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Диаметр отверстия шпинделя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Макс. диаметр стержня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Смазка подшипника шпинделя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Смазка направляющей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Рабочая зона</w:t>
            </w:r>
          </w:p>
        </w:tc>
      </w:tr>
      <w:tr>
        <w:tc>
          <w:tcPr>
            <w:tcW w:type="dxa" w:w="2880"/>
          </w:tcPr>
          <w:p>
            <w:r>
              <w:t>Максимальное вращение над станиной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Максимальное вращение над суппортом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Максимальный диаметр обработки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Рекомендуемый макс. диаметр обработки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Перемещение по оси Z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Перемещение по оси X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Подача</w:t>
            </w:r>
          </w:p>
        </w:tc>
      </w:tr>
      <w:tr>
        <w:tc>
          <w:tcPr>
            <w:tcW w:type="dxa" w:w="2880"/>
          </w:tcPr>
          <w:p>
            <w:r>
              <w:t>Быстрое перемещение по оси Z</w:t>
            </w:r>
          </w:p>
        </w:tc>
        <w:tc>
          <w:tcPr>
            <w:tcW w:type="dxa" w:w="2880"/>
          </w:tcPr>
          <w:p>
            <w:r>
              <w:t>m/min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Быстрое перемещение по оси X</w:t>
            </w:r>
          </w:p>
        </w:tc>
        <w:tc>
          <w:tcPr>
            <w:tcW w:type="dxa" w:w="2880"/>
          </w:tcPr>
          <w:p>
            <w:r>
              <w:t>m/min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Система проверки</w:t>
            </w:r>
          </w:p>
        </w:tc>
      </w:tr>
      <w:tr>
        <w:tc>
          <w:tcPr>
            <w:tcW w:type="dxa" w:w="2880"/>
          </w:tcPr>
          <w:p>
            <w:r>
              <w:t>Макс. Точность позиционирования (X / Z); VDI 3441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Точность повторяемости (X / Z); VDI 3441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Инструменты</w:t>
            </w:r>
          </w:p>
        </w:tc>
      </w:tr>
      <w:tr>
        <w:tc>
          <w:tcPr>
            <w:tcW w:type="dxa" w:w="2880"/>
          </w:tcPr>
          <w:p>
            <w:r>
              <w:t>Револьверная головка</w:t>
            </w:r>
          </w:p>
        </w:tc>
        <w:tc>
          <w:tcPr>
            <w:tcW w:type="dxa" w:w="2880"/>
          </w:tcPr>
          <w:p>
            <w:r>
              <w:t>Поз.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Диаметр инструмента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Время индексации 30° с фиксацией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Время индексации 30° без блокировки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Электрические параметры</w:t>
            </w:r>
          </w:p>
        </w:tc>
      </w:tr>
      <w:tr>
        <w:tc>
          <w:tcPr>
            <w:tcW w:type="dxa" w:w="2880"/>
          </w:tcPr>
          <w:p>
            <w:r>
              <w:t>Электронапряжение</w:t>
            </w:r>
          </w:p>
        </w:tc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Частота</w:t>
            </w:r>
          </w:p>
        </w:tc>
        <w:tc>
          <w:tcPr>
            <w:tcW w:type="dxa" w:w="2880"/>
          </w:tcPr>
          <w:p>
            <w:r>
              <w:t>Hz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Макс.мощность монтажа</w:t>
            </w:r>
          </w:p>
        </w:tc>
        <w:tc>
          <w:tcPr>
            <w:tcW w:type="dxa" w:w="2880"/>
          </w:tcPr>
          <w:p>
            <w:r>
              <w:t>KVA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Предохранитель согласно VDE 0100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Бак-хранилище масляной охлаждающей жидкости</w:t>
            </w:r>
          </w:p>
        </w:tc>
      </w:tr>
      <w:tr>
        <w:tc>
          <w:tcPr>
            <w:tcW w:type="dxa" w:w="2880"/>
          </w:tcPr>
          <w:p>
            <w:r>
              <w:t>Объем бака охлаждающей жидкости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Производительность конвейера для стружки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Мощность насоса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Передача насоса бака-хранилища</w:t>
            </w:r>
          </w:p>
        </w:tc>
        <w:tc>
          <w:tcPr>
            <w:tcW w:type="dxa" w:w="2880"/>
          </w:tcPr>
          <w:p>
            <w:r>
              <w:t>l /min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Уровень шума</w:t>
            </w:r>
          </w:p>
        </w:tc>
      </w:tr>
      <w:tr>
        <w:tc>
          <w:tcPr>
            <w:tcW w:type="dxa" w:w="2880"/>
          </w:tcPr>
          <w:p>
            <w:r>
              <w:t>Уровень шума</w:t>
            </w:r>
          </w:p>
        </w:tc>
        <w:tc>
          <w:tcPr>
            <w:tcW w:type="dxa" w:w="2880"/>
          </w:tcPr>
          <w:p>
            <w:r>
              <w:t>dB (A)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Вес</w:t>
            </w:r>
          </w:p>
        </w:tc>
        <w:tc>
          <w:tcPr>
            <w:tcW w:type="dxa" w:w="2880"/>
          </w:tcPr>
          <w:p>
            <w:r>
              <w:t>kg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Давление воздуха + Расход воздуха</w:t>
            </w:r>
          </w:p>
        </w:tc>
        <w:tc>
          <w:tcPr>
            <w:tcW w:type="dxa" w:w="2880"/>
          </w:tcPr>
          <w:p>
            <w:r>
              <w:t>bar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Конус станины станка, материал</w:t>
            </w:r>
          </w:p>
        </w:tc>
        <w:tc>
          <w:tcPr>
            <w:tcW w:type="dxa" w:w="2880"/>
          </w:tcPr>
          <w:p>
            <w:r>
              <w:t>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Размер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Стандартная комплектация</w:t>
      </w:r>
    </w:p>
    <w:p>
      <w:r>
        <w:t>Требуется уточнение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Цена за единицу  (юаней)</w:t>
            </w:r>
          </w:p>
        </w:tc>
        <w:tc>
          <w:tcPr>
            <w:tcW w:type="dxa" w:w="1440"/>
          </w:tcPr>
          <w:p>
            <w:r>
              <w:t>Кол.</w:t>
            </w:r>
          </w:p>
        </w:tc>
        <w:tc>
          <w:tcPr>
            <w:tcW w:type="dxa" w:w="1440"/>
          </w:tcPr>
          <w:p>
            <w:r>
              <w:t>Сумма</w:t>
            </w:r>
          </w:p>
        </w:tc>
        <w:tc>
          <w:tcPr>
            <w:tcW w:type="dxa" w:w="1440"/>
          </w:tcPr>
          <w:p>
            <w:r>
              <w:t>√/×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