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ndle compensation systems for • Grease lubrication system spindle and structure • 2-axis rotary/tilt table • Easy operator access to - Turning function • Spindle cooling provided as machine standard (DVF 6500T, 8000T, 8000T/50) • Automation • Ballscrew shaft cooling system 3 BASIC STRUCTURE DVF 6500/8000 series High rigidity and stable structure with direct axis drive. Table size Maximum workpiece size DVF 6500 ø650 x 600 mm DDVVFF 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5-axis machining centres.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ø650 X 600 (ø25.6 X 23.6)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60 {120}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22 / 18.5 kW (29.5 hp/24.8 hp)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2100 (1563.6)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improves the c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