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DC1C43">
        <w:rPr>
          <w:sz w:val="20"/>
        </w:rPr>
        <w:t>Wednesday</w:t>
      </w:r>
      <w:r>
        <w:rPr>
          <w:sz w:val="20"/>
        </w:rPr>
        <w:t xml:space="preserve">, </w:t>
      </w:r>
      <w:r w:rsidR="00E75888">
        <w:rPr>
          <w:sz w:val="20"/>
        </w:rPr>
        <w:t>Dec</w:t>
      </w:r>
      <w:r w:rsidR="00C30969">
        <w:rPr>
          <w:sz w:val="20"/>
        </w:rPr>
        <w:t xml:space="preserve"> </w:t>
      </w:r>
      <w:r w:rsidR="00DC1C43">
        <w:rPr>
          <w:sz w:val="20"/>
        </w:rPr>
        <w:t>20</w:t>
      </w:r>
      <w:r w:rsidR="00206CE1">
        <w:rPr>
          <w:sz w:val="20"/>
        </w:rPr>
        <w:t>, 2017</w:t>
      </w:r>
      <w:bookmarkStart w:id="0" w:name="_GoBack"/>
      <w:bookmarkEnd w:id="0"/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1C43">
        <w:rPr>
          <w:sz w:val="20"/>
        </w:rPr>
        <w:t xml:space="preserve"> 7</w:t>
      </w:r>
      <w:r w:rsidR="00D80502">
        <w:rPr>
          <w:sz w:val="20"/>
        </w:rPr>
        <w:t>:15</w:t>
      </w:r>
      <w:r>
        <w:rPr>
          <w:sz w:val="20"/>
        </w:rPr>
        <w:t xml:space="preserve">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 w:rsidR="00ED2745">
        <w:rPr>
          <w:sz w:val="20"/>
        </w:rPr>
        <w:t xml:space="preserve">: 1502 Kingfisher </w:t>
      </w:r>
      <w:proofErr w:type="spellStart"/>
      <w:r w:rsidR="00ED2745">
        <w:rPr>
          <w:sz w:val="20"/>
        </w:rPr>
        <w:t>Dr</w:t>
      </w:r>
      <w:proofErr w:type="spellEnd"/>
      <w:r w:rsidR="00ED2745">
        <w:rPr>
          <w:sz w:val="20"/>
        </w:rPr>
        <w:t>, Marietta, GA 200152 (Online)</w:t>
      </w:r>
    </w:p>
    <w:p w:rsidR="00E20D50" w:rsidRDefault="00E20D50" w:rsidP="00F20EDE">
      <w:pPr>
        <w:pStyle w:val="Subtitle"/>
        <w:jc w:val="left"/>
        <w:rPr>
          <w:sz w:val="20"/>
        </w:rPr>
      </w:pPr>
      <w:proofErr w:type="spellStart"/>
      <w:r>
        <w:rPr>
          <w:b/>
          <w:sz w:val="20"/>
        </w:rPr>
        <w:t>Present</w:t>
      </w:r>
      <w:proofErr w:type="gramStart"/>
      <w:r>
        <w:rPr>
          <w:b/>
          <w:sz w:val="20"/>
        </w:rPr>
        <w:t>:</w:t>
      </w:r>
      <w:r w:rsidR="00F20EDE">
        <w:rPr>
          <w:sz w:val="20"/>
        </w:rPr>
        <w:t>Reza</w:t>
      </w:r>
      <w:proofErr w:type="spellEnd"/>
      <w:proofErr w:type="gramEnd"/>
      <w:r w:rsidR="00F20EDE">
        <w:rPr>
          <w:sz w:val="20"/>
        </w:rPr>
        <w:t xml:space="preserve">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r w:rsidR="00777E37">
        <w:rPr>
          <w:sz w:val="20"/>
        </w:rPr>
        <w:t>Abdul Halim Miah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proofErr w:type="spellStart"/>
      <w:r w:rsidR="00DC1C43">
        <w:rPr>
          <w:sz w:val="20"/>
        </w:rPr>
        <w:t>Tamjid</w:t>
      </w:r>
      <w:proofErr w:type="spellEnd"/>
      <w:r w:rsidR="00DC1C43">
        <w:rPr>
          <w:sz w:val="20"/>
        </w:rPr>
        <w:t xml:space="preserve"> Choudhury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proofErr w:type="spellStart"/>
      <w:r>
        <w:rPr>
          <w:b/>
          <w:sz w:val="20"/>
        </w:rPr>
        <w:t>Quorum</w:t>
      </w:r>
      <w:proofErr w:type="gramStart"/>
      <w:r>
        <w:rPr>
          <w:b/>
          <w:sz w:val="20"/>
        </w:rPr>
        <w:t>:</w:t>
      </w:r>
      <w:r w:rsidR="00DC1C43">
        <w:rPr>
          <w:sz w:val="20"/>
        </w:rPr>
        <w:t>Two</w:t>
      </w:r>
      <w:proofErr w:type="spellEnd"/>
      <w:proofErr w:type="gramEnd"/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DC1C43">
        <w:rPr>
          <w:sz w:val="20"/>
        </w:rPr>
        <w:t>Dec 31</w:t>
      </w:r>
      <w:r w:rsidR="000C6E0E">
        <w:rPr>
          <w:sz w:val="20"/>
        </w:rPr>
        <w:t>, 2016</w:t>
      </w:r>
      <w:r>
        <w:rPr>
          <w:sz w:val="20"/>
        </w:rPr>
        <w:t xml:space="preserve"> 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E20D50" w:rsidRDefault="00ED2745" w:rsidP="00E20D50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>Presented ann</w:t>
      </w:r>
      <w:r w:rsidR="00DC1C43">
        <w:rPr>
          <w:sz w:val="20"/>
        </w:rPr>
        <w:t>ual financial report (see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2"/>
        <w:gridCol w:w="1318"/>
      </w:tblGrid>
      <w:tr w:rsidR="00DC1C43" w:rsidRPr="00E101D5" w:rsidTr="004D6972">
        <w:tc>
          <w:tcPr>
            <w:tcW w:w="9350" w:type="dxa"/>
            <w:gridSpan w:val="2"/>
            <w:shd w:val="clear" w:color="auto" w:fill="76923C" w:themeFill="accent3" w:themeFillShade="BF"/>
          </w:tcPr>
          <w:p w:rsidR="00DC1C43" w:rsidRPr="00654026" w:rsidRDefault="00DC1C43" w:rsidP="004D69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Pr="00654026">
              <w:rPr>
                <w:rFonts w:ascii="Arial" w:hAnsi="Arial" w:cs="Arial"/>
                <w:b/>
              </w:rPr>
              <w:t>INCOME – FISCAL YEAR 2017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B8CCE4" w:themeFill="accent1" w:themeFillTint="66"/>
          </w:tcPr>
          <w:p w:rsidR="00DC1C43" w:rsidRPr="00654026" w:rsidRDefault="00DC1C43" w:rsidP="004D69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18" w:type="dxa"/>
            <w:shd w:val="clear" w:color="auto" w:fill="B8CCE4" w:themeFill="accent1" w:themeFillTint="66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1.1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Beginning balance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$624.00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1.2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Contribution received to plant medical grant tree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(3</w:t>
            </w:r>
            <w:r w:rsidRPr="00654026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annual fundraiser)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$10,000.00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1.3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Contribution received for </w:t>
            </w:r>
            <w:proofErr w:type="spellStart"/>
            <w:r w:rsidRPr="00654026">
              <w:rPr>
                <w:rFonts w:ascii="Arial" w:hAnsi="Arial" w:cs="Arial"/>
                <w:b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refugees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$30,195.00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1.4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Other gifts, grants, contributions, dividend received</w:t>
            </w:r>
          </w:p>
        </w:tc>
        <w:tc>
          <w:tcPr>
            <w:tcW w:w="1318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$9,063.00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Total Income:</w:t>
            </w:r>
          </w:p>
        </w:tc>
        <w:tc>
          <w:tcPr>
            <w:tcW w:w="1318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$49,882.00</w:t>
            </w:r>
          </w:p>
        </w:tc>
      </w:tr>
    </w:tbl>
    <w:p w:rsidR="00DC1C43" w:rsidRPr="00E101D5" w:rsidRDefault="00DC1C43" w:rsidP="00DC1C43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58"/>
        <w:gridCol w:w="1318"/>
      </w:tblGrid>
      <w:tr w:rsidR="00DC1C43" w:rsidRPr="00E101D5" w:rsidTr="004D6972">
        <w:tc>
          <w:tcPr>
            <w:tcW w:w="9594" w:type="dxa"/>
            <w:gridSpan w:val="2"/>
            <w:shd w:val="clear" w:color="auto" w:fill="F79646" w:themeFill="accent6"/>
          </w:tcPr>
          <w:p w:rsidR="00DC1C43" w:rsidRPr="00654026" w:rsidRDefault="00DC1C43" w:rsidP="004D69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Pr="00654026">
              <w:rPr>
                <w:rFonts w:ascii="Arial" w:hAnsi="Arial" w:cs="Arial"/>
                <w:b/>
              </w:rPr>
              <w:t>EXPENSE – FISCAL YEAR 2017</w:t>
            </w:r>
          </w:p>
        </w:tc>
      </w:tr>
      <w:tr w:rsidR="00DC1C43" w:rsidRPr="00E101D5" w:rsidTr="004D6972">
        <w:tc>
          <w:tcPr>
            <w:tcW w:w="8298" w:type="dxa"/>
            <w:shd w:val="clear" w:color="auto" w:fill="B8CCE4" w:themeFill="accent1" w:themeFillTint="66"/>
          </w:tcPr>
          <w:p w:rsidR="00DC1C43" w:rsidRPr="00E101D5" w:rsidRDefault="00DC1C43" w:rsidP="004D69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296" w:type="dxa"/>
            <w:shd w:val="clear" w:color="auto" w:fill="B8CCE4" w:themeFill="accent1" w:themeFillTint="66"/>
          </w:tcPr>
          <w:p w:rsidR="00DC1C43" w:rsidRPr="00E101D5" w:rsidRDefault="00DC1C43" w:rsidP="004D6972">
            <w:pPr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Amount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2.1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Plant Medical Grant Tree 2017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$10,000.00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2.2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Grant for Educational and/or Charitable Institution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for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Proyash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school to setup a computer lab ($1500)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$1,500.00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tabs>
                <w:tab w:val="right" w:pos="781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2.3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Patient Person of The Year (PPOTY) 201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Grant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Sr. Ayesha and Br.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Samer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>, jointly won PPOTY award ($1675)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Gift to celebrate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ramadan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and EID for rest of the 7 PPOTY nominees ($1075)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$2,750.00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tabs>
                <w:tab w:val="right" w:pos="781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2.4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Grant for Unprivileged people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grant to see doctor for Sr. Ayesha ($100)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Quarterly medical grant (Oct-Dec) for Sr.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Aleya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Lakmi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Rani ($100)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Grant to buy auto-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riksha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for Sr. Halima’s husband to make their living ($656)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buy a female cow for Br.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Shahidul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>, a flood victim ($375)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$1,231.00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2.5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Scholarship for </w:t>
            </w:r>
            <w:proofErr w:type="spellStart"/>
            <w:r w:rsidRPr="00654026">
              <w:rPr>
                <w:rFonts w:ascii="Arial" w:hAnsi="Arial" w:cs="Arial"/>
                <w:b/>
                <w:sz w:val="20"/>
                <w:szCs w:val="20"/>
              </w:rPr>
              <w:t>Bestowers</w:t>
            </w:r>
            <w:proofErr w:type="spellEnd"/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Foundation Scholars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$2,187.00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2.6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Relief for </w:t>
            </w:r>
            <w:proofErr w:type="spellStart"/>
            <w:r w:rsidRPr="00654026">
              <w:rPr>
                <w:rFonts w:ascii="Arial" w:hAnsi="Arial" w:cs="Arial"/>
                <w:b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 Refugees living in Bangladesh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treatment and medicines ($2180)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Medical health card for 4,750 families ($250)</w:t>
            </w:r>
          </w:p>
          <w:p w:rsidR="00DC1C43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Constructing bathrooms and tube wells ($1000)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4000 pcs winter jackets and 4000 sandals ($6625)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500 fuel efficient stoves for cooking ($5000)</w:t>
            </w:r>
          </w:p>
          <w:p w:rsidR="00DC1C43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Cash </w:t>
            </w:r>
            <w:r>
              <w:rPr>
                <w:rFonts w:ascii="Arial" w:hAnsi="Arial" w:cs="Arial"/>
                <w:sz w:val="20"/>
                <w:szCs w:val="20"/>
              </w:rPr>
              <w:t>distributed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Pr="00654026"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cover urgent needs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($1000)</w:t>
            </w:r>
          </w:p>
          <w:p w:rsidR="00DC1C43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Food for students at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School ($1240)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lastRenderedPageBreak/>
              <w:t xml:space="preserve">Grant to run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School </w:t>
            </w:r>
            <w:r>
              <w:rPr>
                <w:rFonts w:ascii="Arial" w:hAnsi="Arial" w:cs="Arial"/>
                <w:sz w:val="20"/>
                <w:szCs w:val="20"/>
              </w:rPr>
              <w:t xml:space="preserve">to provide education to Kids 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>
              <w:rPr>
                <w:rFonts w:ascii="Arial" w:hAnsi="Arial" w:cs="Arial"/>
                <w:sz w:val="20"/>
                <w:szCs w:val="20"/>
              </w:rPr>
              <w:t>84</w:t>
            </w:r>
            <w:r w:rsidRPr="00654026">
              <w:rPr>
                <w:rFonts w:ascii="Arial" w:hAnsi="Arial" w:cs="Arial"/>
                <w:sz w:val="20"/>
                <w:szCs w:val="20"/>
              </w:rPr>
              <w:t>00)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 xml:space="preserve">Grant to run </w:t>
            </w:r>
            <w:r>
              <w:rPr>
                <w:rFonts w:ascii="Arial" w:hAnsi="Arial" w:cs="Arial"/>
                <w:sz w:val="20"/>
                <w:szCs w:val="20"/>
              </w:rPr>
              <w:t>a Mobile</w:t>
            </w:r>
            <w:r w:rsidRPr="00654026">
              <w:rPr>
                <w:rFonts w:ascii="Arial" w:hAnsi="Arial" w:cs="Arial"/>
                <w:sz w:val="20"/>
                <w:szCs w:val="20"/>
              </w:rPr>
              <w:t xml:space="preserve"> Hospital</w:t>
            </w:r>
            <w:r>
              <w:rPr>
                <w:rFonts w:ascii="Arial" w:hAnsi="Arial" w:cs="Arial"/>
                <w:sz w:val="20"/>
                <w:szCs w:val="20"/>
              </w:rPr>
              <w:t xml:space="preserve"> to provide medical care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Rohingya</w:t>
            </w:r>
            <w:proofErr w:type="spellEnd"/>
            <w:r w:rsidRPr="00654026">
              <w:rPr>
                <w:rFonts w:ascii="Arial" w:hAnsi="Arial" w:cs="Arial"/>
                <w:sz w:val="20"/>
                <w:szCs w:val="20"/>
              </w:rPr>
              <w:t xml:space="preserve"> ($</w:t>
            </w:r>
            <w:r>
              <w:rPr>
                <w:rFonts w:ascii="Arial" w:hAnsi="Arial" w:cs="Arial"/>
                <w:sz w:val="20"/>
                <w:szCs w:val="20"/>
              </w:rPr>
              <w:t>4500</w:t>
            </w:r>
            <w:r w:rsidRPr="006540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lastRenderedPageBreak/>
              <w:t>$30,195.00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2.7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 xml:space="preserve">Services for Local Communities 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Islamic Center of Gainesville ($808)</w:t>
            </w:r>
          </w:p>
          <w:p w:rsidR="00DC1C43" w:rsidRPr="00654026" w:rsidRDefault="00DC1C43" w:rsidP="00DC1C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4026">
              <w:rPr>
                <w:rFonts w:ascii="Arial" w:hAnsi="Arial" w:cs="Arial"/>
                <w:sz w:val="20"/>
                <w:szCs w:val="20"/>
              </w:rPr>
              <w:t>East Cobb Islamic Center ($750)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$1,558.00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2.8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Transaction Fees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$45.00</w:t>
            </w:r>
          </w:p>
        </w:tc>
      </w:tr>
      <w:tr w:rsidR="00DC1C43" w:rsidRPr="00E101D5" w:rsidTr="004D6972">
        <w:tc>
          <w:tcPr>
            <w:tcW w:w="8298" w:type="dxa"/>
          </w:tcPr>
          <w:p w:rsidR="00DC1C43" w:rsidRPr="00654026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2.9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54026">
              <w:rPr>
                <w:rFonts w:ascii="Arial" w:hAnsi="Arial" w:cs="Arial"/>
                <w:b/>
                <w:sz w:val="20"/>
                <w:szCs w:val="20"/>
              </w:rPr>
              <w:t>Legal (IRS, State Annual Report)</w:t>
            </w:r>
          </w:p>
        </w:tc>
        <w:tc>
          <w:tcPr>
            <w:tcW w:w="1296" w:type="dxa"/>
          </w:tcPr>
          <w:p w:rsidR="00DC1C43" w:rsidRPr="00654026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54026">
              <w:rPr>
                <w:rFonts w:ascii="Arial" w:hAnsi="Arial" w:cs="Arial"/>
                <w:b/>
                <w:sz w:val="20"/>
                <w:szCs w:val="20"/>
              </w:rPr>
              <w:t>$62.00</w:t>
            </w:r>
          </w:p>
        </w:tc>
      </w:tr>
      <w:tr w:rsidR="00DC1C43" w:rsidRPr="00E101D5" w:rsidTr="004D6972">
        <w:tc>
          <w:tcPr>
            <w:tcW w:w="8298" w:type="dxa"/>
            <w:shd w:val="clear" w:color="auto" w:fill="F79646" w:themeFill="accent6"/>
          </w:tcPr>
          <w:p w:rsidR="00DC1C43" w:rsidRPr="00E101D5" w:rsidRDefault="00DC1C43" w:rsidP="004D6972">
            <w:pPr>
              <w:tabs>
                <w:tab w:val="left" w:pos="900"/>
                <w:tab w:val="right" w:pos="8082"/>
              </w:tabs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ab/>
            </w:r>
            <w:r w:rsidRPr="00E101D5">
              <w:rPr>
                <w:rFonts w:ascii="Arial" w:hAnsi="Arial" w:cs="Arial"/>
                <w:b/>
              </w:rPr>
              <w:tab/>
              <w:t>Total Expense:</w:t>
            </w:r>
          </w:p>
        </w:tc>
        <w:tc>
          <w:tcPr>
            <w:tcW w:w="1296" w:type="dxa"/>
            <w:shd w:val="clear" w:color="auto" w:fill="F79646" w:themeFill="accent6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$49,528.00</w:t>
            </w:r>
          </w:p>
        </w:tc>
      </w:tr>
    </w:tbl>
    <w:p w:rsidR="00DC1C43" w:rsidRPr="00E101D5" w:rsidRDefault="00DC1C43" w:rsidP="00DC1C43">
      <w:pPr>
        <w:pStyle w:val="Subtitle"/>
        <w:jc w:val="left"/>
        <w:rPr>
          <w:b/>
          <w:sz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32"/>
        <w:gridCol w:w="1318"/>
      </w:tblGrid>
      <w:tr w:rsidR="00DC1C43" w:rsidRPr="00E101D5" w:rsidTr="004D6972">
        <w:tc>
          <w:tcPr>
            <w:tcW w:w="9350" w:type="dxa"/>
            <w:gridSpan w:val="2"/>
            <w:shd w:val="clear" w:color="auto" w:fill="76923C" w:themeFill="accent3" w:themeFillShade="BF"/>
          </w:tcPr>
          <w:p w:rsidR="00DC1C43" w:rsidRPr="00603822" w:rsidRDefault="00DC1C43" w:rsidP="004D69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3. </w:t>
            </w:r>
            <w:r w:rsidRPr="00603822">
              <w:rPr>
                <w:rFonts w:ascii="Arial" w:hAnsi="Arial" w:cs="Arial"/>
                <w:b/>
              </w:rPr>
              <w:t>BALANCE – FISCAL YEAR 2017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B8CCE4" w:themeFill="accent1" w:themeFillTint="66"/>
          </w:tcPr>
          <w:p w:rsidR="00DC1C43" w:rsidRPr="00603822" w:rsidRDefault="00DC1C43" w:rsidP="004D697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1318" w:type="dxa"/>
            <w:shd w:val="clear" w:color="auto" w:fill="B8CCE4" w:themeFill="accent1" w:themeFillTint="66"/>
          </w:tcPr>
          <w:p w:rsidR="00DC1C43" w:rsidRPr="00603822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Amount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03822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3.1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03822">
              <w:rPr>
                <w:rFonts w:ascii="Arial" w:hAnsi="Arial" w:cs="Arial"/>
                <w:b/>
                <w:sz w:val="20"/>
                <w:szCs w:val="20"/>
              </w:rPr>
              <w:t>Total Income</w:t>
            </w:r>
          </w:p>
        </w:tc>
        <w:tc>
          <w:tcPr>
            <w:tcW w:w="1318" w:type="dxa"/>
          </w:tcPr>
          <w:p w:rsidR="00DC1C43" w:rsidRPr="00603822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$49,882.00</w:t>
            </w:r>
          </w:p>
        </w:tc>
      </w:tr>
      <w:tr w:rsidR="00DC1C43" w:rsidRPr="00E101D5" w:rsidTr="004D6972">
        <w:tc>
          <w:tcPr>
            <w:tcW w:w="8032" w:type="dxa"/>
          </w:tcPr>
          <w:p w:rsidR="00DC1C43" w:rsidRPr="00603822" w:rsidRDefault="00DC1C43" w:rsidP="004D69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8168A">
              <w:rPr>
                <w:rFonts w:ascii="Arial" w:hAnsi="Arial" w:cs="Arial"/>
                <w:b/>
                <w:sz w:val="20"/>
                <w:szCs w:val="20"/>
              </w:rPr>
              <w:t>3.2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03822">
              <w:rPr>
                <w:rFonts w:ascii="Arial" w:hAnsi="Arial" w:cs="Arial"/>
                <w:b/>
                <w:sz w:val="20"/>
                <w:szCs w:val="20"/>
              </w:rPr>
              <w:t>Total Expense</w:t>
            </w:r>
          </w:p>
        </w:tc>
        <w:tc>
          <w:tcPr>
            <w:tcW w:w="1318" w:type="dxa"/>
          </w:tcPr>
          <w:p w:rsidR="00DC1C43" w:rsidRPr="00603822" w:rsidRDefault="00DC1C43" w:rsidP="004D697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3822">
              <w:rPr>
                <w:rFonts w:ascii="Arial" w:hAnsi="Arial" w:cs="Arial"/>
                <w:b/>
                <w:sz w:val="20"/>
                <w:szCs w:val="20"/>
              </w:rPr>
              <w:t>$49,528.00</w:t>
            </w:r>
          </w:p>
        </w:tc>
      </w:tr>
      <w:tr w:rsidR="00DC1C43" w:rsidRPr="00E101D5" w:rsidTr="004D6972">
        <w:tc>
          <w:tcPr>
            <w:tcW w:w="8032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Ending Balance End-of-The-Year 2017:</w:t>
            </w:r>
          </w:p>
        </w:tc>
        <w:tc>
          <w:tcPr>
            <w:tcW w:w="1318" w:type="dxa"/>
            <w:shd w:val="clear" w:color="auto" w:fill="76923C" w:themeFill="accent3" w:themeFillShade="BF"/>
          </w:tcPr>
          <w:p w:rsidR="00DC1C43" w:rsidRPr="00E101D5" w:rsidRDefault="00DC1C43" w:rsidP="004D6972">
            <w:pPr>
              <w:jc w:val="right"/>
              <w:rPr>
                <w:rFonts w:ascii="Arial" w:hAnsi="Arial" w:cs="Arial"/>
                <w:b/>
              </w:rPr>
            </w:pPr>
            <w:r w:rsidRPr="00E101D5">
              <w:rPr>
                <w:rFonts w:ascii="Arial" w:hAnsi="Arial" w:cs="Arial"/>
                <w:b/>
              </w:rPr>
              <w:t>$354.00</w:t>
            </w:r>
          </w:p>
        </w:tc>
      </w:tr>
    </w:tbl>
    <w:p w:rsidR="00ED2745" w:rsidRDefault="00ED2745" w:rsidP="00ED2745">
      <w:pPr>
        <w:pStyle w:val="Subtitle"/>
        <w:spacing w:after="120"/>
        <w:ind w:left="360"/>
        <w:jc w:val="left"/>
        <w:rPr>
          <w:sz w:val="20"/>
        </w:rPr>
      </w:pPr>
    </w:p>
    <w:p w:rsidR="00D80502" w:rsidRDefault="00DC1C43" w:rsidP="00DC1C43">
      <w:pPr>
        <w:pStyle w:val="Subtitle"/>
        <w:numPr>
          <w:ilvl w:val="1"/>
          <w:numId w:val="1"/>
        </w:numPr>
        <w:spacing w:after="120"/>
        <w:jc w:val="left"/>
        <w:rPr>
          <w:sz w:val="20"/>
        </w:rPr>
      </w:pPr>
      <w:r>
        <w:rPr>
          <w:sz w:val="20"/>
        </w:rPr>
        <w:t xml:space="preserve">Discussed in details year 2017 activity, including </w:t>
      </w:r>
      <w:proofErr w:type="spellStart"/>
      <w:r>
        <w:rPr>
          <w:sz w:val="20"/>
        </w:rPr>
        <w:t>Rohingya</w:t>
      </w:r>
      <w:proofErr w:type="spellEnd"/>
      <w:r>
        <w:rPr>
          <w:sz w:val="20"/>
        </w:rPr>
        <w:t xml:space="preserve"> funds. All </w:t>
      </w:r>
      <w:proofErr w:type="spellStart"/>
      <w:r>
        <w:rPr>
          <w:sz w:val="20"/>
        </w:rPr>
        <w:t>Rohingya</w:t>
      </w:r>
      <w:proofErr w:type="spellEnd"/>
      <w:r>
        <w:rPr>
          <w:sz w:val="20"/>
        </w:rPr>
        <w:t xml:space="preserve"> funds has been transferred t</w:t>
      </w:r>
      <w:r w:rsidR="00010FD0">
        <w:rPr>
          <w:sz w:val="20"/>
        </w:rPr>
        <w:t>o Bangladesh</w:t>
      </w:r>
      <w:r>
        <w:rPr>
          <w:sz w:val="20"/>
        </w:rPr>
        <w:t>.</w:t>
      </w:r>
      <w:r w:rsidR="00010FD0">
        <w:rPr>
          <w:sz w:val="20"/>
        </w:rPr>
        <w:t xml:space="preserve"> It was also decided that we will be doing 4</w:t>
      </w:r>
      <w:r w:rsidR="00010FD0" w:rsidRPr="00010FD0">
        <w:rPr>
          <w:sz w:val="20"/>
          <w:vertAlign w:val="superscript"/>
        </w:rPr>
        <w:t>th</w:t>
      </w:r>
      <w:r w:rsidR="00010FD0">
        <w:rPr>
          <w:sz w:val="20"/>
        </w:rPr>
        <w:t xml:space="preserve"> annual fundraiser in the month of April when Dr. </w:t>
      </w:r>
      <w:proofErr w:type="spellStart"/>
      <w:r w:rsidR="00010FD0">
        <w:rPr>
          <w:sz w:val="20"/>
        </w:rPr>
        <w:t>Umme</w:t>
      </w:r>
      <w:proofErr w:type="spellEnd"/>
      <w:r w:rsidR="00010FD0">
        <w:rPr>
          <w:sz w:val="20"/>
        </w:rPr>
        <w:t xml:space="preserve"> </w:t>
      </w:r>
      <w:proofErr w:type="spellStart"/>
      <w:r w:rsidR="00010FD0">
        <w:rPr>
          <w:sz w:val="20"/>
        </w:rPr>
        <w:t>Nur</w:t>
      </w:r>
      <w:proofErr w:type="spellEnd"/>
      <w:r w:rsidR="00010FD0">
        <w:rPr>
          <w:sz w:val="20"/>
        </w:rPr>
        <w:t xml:space="preserve"> has week-ends off.</w:t>
      </w:r>
    </w:p>
    <w:p w:rsidR="00E20D50" w:rsidRPr="00010FD0" w:rsidRDefault="00E20D50" w:rsidP="009B22B1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 w:rsidRPr="00010FD0">
        <w:rPr>
          <w:b/>
          <w:sz w:val="20"/>
        </w:rPr>
        <w:t>New Business</w:t>
      </w:r>
    </w:p>
    <w:p w:rsidR="00010FD0" w:rsidRDefault="00010FD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send annual financial report and roghingya fund disbursement report on Jan 02, 2018</w:t>
      </w:r>
    </w:p>
    <w:p w:rsidR="00C70F6F" w:rsidRDefault="00010FD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help fundraiser </w:t>
      </w:r>
      <w:r w:rsidR="00F3061A">
        <w:rPr>
          <w:sz w:val="20"/>
        </w:rPr>
        <w:t>coordinators</w:t>
      </w:r>
      <w:r>
        <w:rPr>
          <w:sz w:val="20"/>
        </w:rPr>
        <w:t xml:space="preserve"> to </w:t>
      </w:r>
      <w:r w:rsidR="00C70F6F">
        <w:rPr>
          <w:sz w:val="20"/>
        </w:rPr>
        <w:t xml:space="preserve">Initiating fundraising </w:t>
      </w:r>
      <w:r>
        <w:rPr>
          <w:sz w:val="20"/>
        </w:rPr>
        <w:t>activity 2018.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010FD0">
        <w:rPr>
          <w:sz w:val="20"/>
        </w:rPr>
        <w:t>Dec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 w:rsidR="00010FD0">
        <w:rPr>
          <w:sz w:val="20"/>
        </w:rPr>
        <w:t>, 2018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010FD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Meeting Adjourned at 8</w:t>
      </w:r>
      <w:r w:rsidR="00E20D50" w:rsidRPr="007D62E8">
        <w:rPr>
          <w:sz w:val="20"/>
        </w:rPr>
        <w:t>:</w:t>
      </w:r>
      <w:r w:rsidR="00E20D50">
        <w:rPr>
          <w:sz w:val="20"/>
        </w:rPr>
        <w:t>1</w:t>
      </w:r>
      <w:r w:rsidR="00E20D50"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010FD0">
            <w:pPr>
              <w:pStyle w:val="Subtitle"/>
              <w:tabs>
                <w:tab w:val="center" w:pos="2016"/>
              </w:tabs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E76A71">
              <w:rPr>
                <w:sz w:val="20"/>
              </w:rPr>
              <w:t>Dec</w:t>
            </w:r>
            <w:r>
              <w:rPr>
                <w:sz w:val="20"/>
              </w:rPr>
              <w:t xml:space="preserve"> </w:t>
            </w:r>
            <w:r w:rsidR="00010FD0">
              <w:rPr>
                <w:sz w:val="20"/>
              </w:rPr>
              <w:t>20, 2017</w:t>
            </w:r>
            <w:r w:rsidR="00010FD0">
              <w:rPr>
                <w:sz w:val="20"/>
              </w:rPr>
              <w:tab/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/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B1" w:rsidRDefault="002048B1" w:rsidP="000F7E00">
      <w:pPr>
        <w:spacing w:after="0" w:line="240" w:lineRule="auto"/>
      </w:pPr>
      <w:r>
        <w:separator/>
      </w:r>
    </w:p>
  </w:endnote>
  <w:endnote w:type="continuationSeparator" w:id="0">
    <w:p w:rsidR="002048B1" w:rsidRDefault="002048B1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570C15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570C15">
              <w:rPr>
                <w:b/>
                <w:bCs/>
                <w:noProof/>
              </w:rPr>
              <w:t>2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B1" w:rsidRDefault="002048B1" w:rsidP="000F7E00">
      <w:pPr>
        <w:spacing w:after="0" w:line="240" w:lineRule="auto"/>
      </w:pPr>
      <w:r>
        <w:separator/>
      </w:r>
    </w:p>
  </w:footnote>
  <w:footnote w:type="continuationSeparator" w:id="0">
    <w:p w:rsidR="002048B1" w:rsidRDefault="002048B1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470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2048B1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A53EDA"/>
    <w:multiLevelType w:val="hybridMultilevel"/>
    <w:tmpl w:val="D2907042"/>
    <w:lvl w:ilvl="0" w:tplc="FF96C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7E00"/>
    <w:rsid w:val="00010FD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048B1"/>
    <w:rsid w:val="00206CE1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8114E"/>
    <w:rsid w:val="00496452"/>
    <w:rsid w:val="004A15CF"/>
    <w:rsid w:val="004C1112"/>
    <w:rsid w:val="004C1AD6"/>
    <w:rsid w:val="004D24FE"/>
    <w:rsid w:val="004F73D4"/>
    <w:rsid w:val="004F77BD"/>
    <w:rsid w:val="0050061D"/>
    <w:rsid w:val="00546F51"/>
    <w:rsid w:val="00555F9F"/>
    <w:rsid w:val="00570C15"/>
    <w:rsid w:val="00585482"/>
    <w:rsid w:val="005C5ED2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41392"/>
    <w:rsid w:val="00885C34"/>
    <w:rsid w:val="00897317"/>
    <w:rsid w:val="008B74B0"/>
    <w:rsid w:val="009245A6"/>
    <w:rsid w:val="0094121F"/>
    <w:rsid w:val="009521AE"/>
    <w:rsid w:val="00984C68"/>
    <w:rsid w:val="009D420D"/>
    <w:rsid w:val="009E28E7"/>
    <w:rsid w:val="00A24396"/>
    <w:rsid w:val="00A331BD"/>
    <w:rsid w:val="00A42AC2"/>
    <w:rsid w:val="00A72BD7"/>
    <w:rsid w:val="00A9702F"/>
    <w:rsid w:val="00AA180B"/>
    <w:rsid w:val="00AB3026"/>
    <w:rsid w:val="00AE28B8"/>
    <w:rsid w:val="00AE3B23"/>
    <w:rsid w:val="00B40DBC"/>
    <w:rsid w:val="00B612F2"/>
    <w:rsid w:val="00B63546"/>
    <w:rsid w:val="00BA0DDA"/>
    <w:rsid w:val="00BE3A8C"/>
    <w:rsid w:val="00BE521E"/>
    <w:rsid w:val="00C12481"/>
    <w:rsid w:val="00C22CC7"/>
    <w:rsid w:val="00C30969"/>
    <w:rsid w:val="00C70F6F"/>
    <w:rsid w:val="00C92D16"/>
    <w:rsid w:val="00CA3A93"/>
    <w:rsid w:val="00CA41D0"/>
    <w:rsid w:val="00CB7CE3"/>
    <w:rsid w:val="00CC2520"/>
    <w:rsid w:val="00CF320A"/>
    <w:rsid w:val="00CF443D"/>
    <w:rsid w:val="00D0215D"/>
    <w:rsid w:val="00D21D44"/>
    <w:rsid w:val="00D2470E"/>
    <w:rsid w:val="00D360F5"/>
    <w:rsid w:val="00D80502"/>
    <w:rsid w:val="00D82219"/>
    <w:rsid w:val="00DC1C43"/>
    <w:rsid w:val="00E16DEE"/>
    <w:rsid w:val="00E17C81"/>
    <w:rsid w:val="00E20D50"/>
    <w:rsid w:val="00E238BD"/>
    <w:rsid w:val="00E75888"/>
    <w:rsid w:val="00E76A71"/>
    <w:rsid w:val="00E907FD"/>
    <w:rsid w:val="00E91799"/>
    <w:rsid w:val="00ED2745"/>
    <w:rsid w:val="00F20EDE"/>
    <w:rsid w:val="00F3061A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5D9C-8DC9-4773-A3FD-4C1DAA4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C1C43"/>
    <w:pPr>
      <w:spacing w:after="160" w:line="259" w:lineRule="auto"/>
      <w:ind w:left="720"/>
      <w:contextualSpacing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17F9A-9D84-4D51-9EC1-BDE1574C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12</cp:revision>
  <cp:lastPrinted>2018-01-14T03:37:00Z</cp:lastPrinted>
  <dcterms:created xsi:type="dcterms:W3CDTF">2016-12-30T18:25:00Z</dcterms:created>
  <dcterms:modified xsi:type="dcterms:W3CDTF">2018-01-14T03:37:00Z</dcterms:modified>
</cp:coreProperties>
</file>