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EE" w:rsidRDefault="00572516"/>
    <w:p w:rsidR="00572516" w:rsidRPr="003B7A0C" w:rsidRDefault="00572516" w:rsidP="00572516">
      <w:pPr>
        <w:pStyle w:val="BodyTextIndent"/>
        <w:spacing w:line="240" w:lineRule="auto"/>
        <w:ind w:left="0"/>
        <w:jc w:val="both"/>
        <w:rPr>
          <w:b/>
          <w:bCs/>
          <w:color w:val="000000"/>
        </w:rPr>
      </w:pPr>
      <w:r w:rsidRPr="003B7A0C">
        <w:rPr>
          <w:b/>
          <w:bCs/>
          <w:color w:val="000000"/>
        </w:rPr>
        <w:t>3.01    Purpose</w:t>
      </w:r>
    </w:p>
    <w:p w:rsidR="00572516" w:rsidRPr="003B7A0C" w:rsidRDefault="00572516" w:rsidP="00572516">
      <w:pPr>
        <w:pStyle w:val="BodyTextIndent"/>
        <w:spacing w:line="240" w:lineRule="auto"/>
        <w:ind w:left="0"/>
        <w:jc w:val="both"/>
        <w:rPr>
          <w:b/>
          <w:bCs/>
          <w:color w:val="000000"/>
        </w:rPr>
      </w:pPr>
    </w:p>
    <w:p w:rsidR="00572516" w:rsidRDefault="00572516" w:rsidP="00572516">
      <w:pPr>
        <w:pStyle w:val="BodyTextIndent2"/>
        <w:spacing w:line="240" w:lineRule="auto"/>
        <w:ind w:left="0"/>
        <w:jc w:val="both"/>
        <w:rPr>
          <w:color w:val="000000"/>
        </w:rPr>
      </w:pPr>
      <w:r w:rsidRPr="003B7A0C">
        <w:rPr>
          <w:color w:val="000000"/>
        </w:rPr>
        <w:t xml:space="preserve">           </w:t>
      </w:r>
      <w:r>
        <w:rPr>
          <w:color w:val="000000"/>
        </w:rPr>
        <w:t xml:space="preserve"> BESTOWERS FOUNDATION</w:t>
      </w:r>
      <w:r w:rsidRPr="003B7A0C">
        <w:rPr>
          <w:color w:val="000000"/>
        </w:rPr>
        <w:t xml:space="preserve"> is a non-profit co</w:t>
      </w:r>
      <w:r>
        <w:rPr>
          <w:color w:val="000000"/>
        </w:rPr>
        <w:t xml:space="preserve">rporation and shall operate exclusively </w:t>
      </w:r>
      <w:r w:rsidRPr="003B7A0C">
        <w:rPr>
          <w:color w:val="000000"/>
        </w:rPr>
        <w:t>for</w:t>
      </w:r>
    </w:p>
    <w:p w:rsidR="00572516" w:rsidRDefault="00572516" w:rsidP="00572516">
      <w:pPr>
        <w:pStyle w:val="BodyTextIndent2"/>
        <w:spacing w:line="240" w:lineRule="auto"/>
        <w:ind w:left="0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charitable</w:t>
      </w:r>
      <w:proofErr w:type="gramEnd"/>
      <w:r>
        <w:rPr>
          <w:color w:val="000000"/>
        </w:rPr>
        <w:t>, educational and religious purposes</w:t>
      </w:r>
      <w:r w:rsidRPr="003B7A0C">
        <w:rPr>
          <w:color w:val="000000"/>
        </w:rPr>
        <w:t xml:space="preserve"> within the meaning of Section 501 (c)(3) of the Internal Revenue Code, or the corresponding section</w:t>
      </w:r>
      <w:r>
        <w:rPr>
          <w:color w:val="000000"/>
        </w:rPr>
        <w:t xml:space="preserve"> of any future Federal tax code. Toward said purposes, BESTOWERS FOUNDATION may do the following:</w:t>
      </w:r>
    </w:p>
    <w:p w:rsidR="00572516" w:rsidRDefault="00572516" w:rsidP="00572516">
      <w:pPr>
        <w:pStyle w:val="BodyTextIndent2"/>
        <w:spacing w:line="240" w:lineRule="auto"/>
        <w:ind w:left="0"/>
        <w:jc w:val="both"/>
        <w:rPr>
          <w:color w:val="FF0000"/>
        </w:rPr>
      </w:pPr>
      <w:r>
        <w:rPr>
          <w:color w:val="000000"/>
        </w:rPr>
        <w:tab/>
      </w:r>
      <w:r w:rsidRPr="003B7C6A">
        <w:rPr>
          <w:color w:val="FF0000"/>
        </w:rPr>
        <w:t xml:space="preserve"> </w:t>
      </w:r>
    </w:p>
    <w:p w:rsidR="00572516" w:rsidRPr="00312058" w:rsidRDefault="00572516" w:rsidP="00572516">
      <w:pPr>
        <w:pStyle w:val="BodyTextIndent2"/>
        <w:spacing w:line="240" w:lineRule="auto"/>
        <w:ind w:left="0" w:firstLine="0"/>
        <w:jc w:val="both"/>
      </w:pPr>
      <w:r w:rsidRPr="00312058">
        <w:t>i) Giving relief to the poor, the distressed or the unprivileged or the people who struck by natural disaster</w:t>
      </w:r>
      <w:r>
        <w:t>.</w:t>
      </w:r>
      <w:r w:rsidRPr="00312058">
        <w:t xml:space="preserve"> </w:t>
      </w:r>
    </w:p>
    <w:p w:rsidR="00572516" w:rsidRPr="00312058" w:rsidRDefault="00572516" w:rsidP="00572516">
      <w:pPr>
        <w:pStyle w:val="BodyTextIndent2"/>
        <w:spacing w:line="240" w:lineRule="auto"/>
        <w:ind w:left="0" w:firstLine="0"/>
        <w:jc w:val="both"/>
      </w:pPr>
      <w:r w:rsidRPr="00312058">
        <w:t>ii) Giving scholarships and/or grants to students or educational institutions such as schools and colleges for adva</w:t>
      </w:r>
      <w:r>
        <w:t>ncement of education or science.</w:t>
      </w:r>
    </w:p>
    <w:p w:rsidR="00572516" w:rsidRPr="00312058" w:rsidRDefault="00572516" w:rsidP="00572516">
      <w:pPr>
        <w:pStyle w:val="BodyTextIndent2"/>
        <w:spacing w:line="240" w:lineRule="auto"/>
        <w:ind w:left="0" w:firstLine="0"/>
        <w:jc w:val="both"/>
      </w:pPr>
      <w:r w:rsidRPr="00312058">
        <w:t>iii) Giving grants</w:t>
      </w:r>
      <w:r>
        <w:t>/donations</w:t>
      </w:r>
      <w:r w:rsidRPr="00312058">
        <w:t xml:space="preserve"> to religious institution so that people of their faith have </w:t>
      </w:r>
      <w:r>
        <w:t xml:space="preserve">can build a facility to worship or can have </w:t>
      </w:r>
      <w:r w:rsidRPr="00312058">
        <w:t xml:space="preserve">better facility to worship </w:t>
      </w:r>
      <w:r>
        <w:t xml:space="preserve">and/or to have better environment to </w:t>
      </w:r>
      <w:r w:rsidRPr="00312058">
        <w:t>increase their religious knowledge.</w:t>
      </w:r>
    </w:p>
    <w:p w:rsidR="00572516" w:rsidRDefault="00572516"/>
    <w:p w:rsidR="00C57556" w:rsidRDefault="00C57556">
      <w:r>
        <w:rPr>
          <w:noProof/>
        </w:rPr>
        <w:lastRenderedPageBreak/>
        <w:drawing>
          <wp:inline distT="0" distB="0" distL="0" distR="0" wp14:anchorId="3776E080" wp14:editId="23EB0294">
            <wp:extent cx="5304762" cy="52000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56" w:rsidRDefault="007878A4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 logo represents the foundation almost like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analogie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It basically is just an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analogie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a picture. The logo compares an atom with the foundation in a few ways. The most important is the way they work what I mean by that is the way that they are at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work.For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 the logo has the rings of an atom and instead of electrons making its outside it has the symbols of the three goals of the foundation. Then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nuecleas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,instead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the center being protons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nuetrons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it is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islamic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symbol,a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star and crescent moon.</w:t>
      </w:r>
    </w:p>
    <w:p w:rsidR="00C57556" w:rsidRDefault="00C57556"/>
    <w:p w:rsidR="00C57556" w:rsidRDefault="00C57556"/>
    <w:p w:rsidR="00C57556" w:rsidRDefault="00C5755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076825" cy="5076825"/>
            <wp:effectExtent l="0" t="0" r="9525" b="9525"/>
            <wp:docPr id="3" name="Picture 3" descr="C:\Users\rnabi\Downloads\logo_idea_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abi\Downloads\logo_idea_#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4FE" w:rsidRDefault="005E14FE">
      <w:pPr>
        <w:rPr>
          <w:noProof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Striving to illuminate people's worlds and bringing our world out of the darkness.</w:t>
      </w:r>
    </w:p>
    <w:p w:rsidR="00C57556" w:rsidRDefault="00C57556">
      <w:pPr>
        <w:rPr>
          <w:noProof/>
        </w:rPr>
      </w:pPr>
    </w:p>
    <w:p w:rsidR="00C57556" w:rsidRDefault="00C57556">
      <w:pPr>
        <w:rPr>
          <w:noProof/>
        </w:rPr>
      </w:pPr>
    </w:p>
    <w:p w:rsidR="00C57556" w:rsidRDefault="00C57556">
      <w:r>
        <w:rPr>
          <w:noProof/>
        </w:rPr>
        <w:lastRenderedPageBreak/>
        <w:drawing>
          <wp:inline distT="0" distB="0" distL="0" distR="0">
            <wp:extent cx="3953002" cy="4445738"/>
            <wp:effectExtent l="0" t="0" r="0" b="0"/>
            <wp:docPr id="7" name="Picture 7" descr="C:\Users\rnabi\Downloads\bestower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nabi\Downloads\bestowers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237" cy="444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556" w:rsidRDefault="00C57556"/>
    <w:p w:rsidR="00C57556" w:rsidRDefault="00C57556"/>
    <w:p w:rsidR="00C57556" w:rsidRDefault="009A080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five pillars in our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logo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represent the five pillars of Islam, with the center one (the largest) representing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zakaat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In the middle is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a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big hand holding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20"/>
          <w:szCs w:val="20"/>
          <w:shd w:val="clear" w:color="auto" w:fill="FFFFCC"/>
        </w:rPr>
        <w:t>a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baby hand, representing how your foundation will guide the youth.</w:t>
      </w:r>
    </w:p>
    <w:p w:rsidR="00C57556" w:rsidRDefault="00C57556"/>
    <w:p w:rsidR="00C57556" w:rsidRDefault="00C57556">
      <w:r>
        <w:rPr>
          <w:noProof/>
        </w:rPr>
        <w:lastRenderedPageBreak/>
        <w:drawing>
          <wp:inline distT="0" distB="0" distL="0" distR="0">
            <wp:extent cx="4486275" cy="2657475"/>
            <wp:effectExtent l="0" t="0" r="9525" b="9525"/>
            <wp:docPr id="6" name="Picture 6" descr="C:\Users\rnabi\Downloads\bestow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nabi\Downloads\bestowe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803" w:rsidRDefault="009A080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 hands represent out foundation raising people up and helping one another, while the sun represents picking people up and raising them into the light.</w:t>
      </w:r>
    </w:p>
    <w:p w:rsidR="009A0803" w:rsidRDefault="009A0803"/>
    <w:p w:rsidR="00C57556" w:rsidRDefault="00C57556">
      <w:r>
        <w:rPr>
          <w:noProof/>
        </w:rPr>
        <w:drawing>
          <wp:inline distT="0" distB="0" distL="0" distR="0">
            <wp:extent cx="4505325" cy="2686050"/>
            <wp:effectExtent l="0" t="0" r="9525" b="0"/>
            <wp:docPr id="5" name="Picture 5" descr="C:\Users\rnabi\Downloads\bestow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nabi\Downloads\bestowe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803" w:rsidRDefault="009A080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hands represent the strength and foundation that our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foundation bring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The leaves and branches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represent how open we are and how we will support many and raise them up. </w:t>
      </w:r>
    </w:p>
    <w:sectPr w:rsidR="009A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556"/>
    <w:rsid w:val="00572516"/>
    <w:rsid w:val="005E14FE"/>
    <w:rsid w:val="00674B0A"/>
    <w:rsid w:val="007878A4"/>
    <w:rsid w:val="009A0803"/>
    <w:rsid w:val="009F0E3C"/>
    <w:rsid w:val="009F3A22"/>
    <w:rsid w:val="00A966E8"/>
    <w:rsid w:val="00C57556"/>
    <w:rsid w:val="00D8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5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57556"/>
    <w:pPr>
      <w:suppressAutoHyphens/>
      <w:autoSpaceDE w:val="0"/>
      <w:spacing w:before="33" w:after="0" w:line="273" w:lineRule="exact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5755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C57556"/>
    <w:pPr>
      <w:suppressAutoHyphens/>
      <w:autoSpaceDE w:val="0"/>
      <w:spacing w:after="0" w:line="288" w:lineRule="exact"/>
      <w:ind w:left="1440" w:hanging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5755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A0803"/>
  </w:style>
  <w:style w:type="character" w:customStyle="1" w:styleId="il">
    <w:name w:val="il"/>
    <w:basedOn w:val="DefaultParagraphFont"/>
    <w:rsid w:val="009A08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56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57556"/>
    <w:pPr>
      <w:suppressAutoHyphens/>
      <w:autoSpaceDE w:val="0"/>
      <w:spacing w:before="33" w:after="0" w:line="273" w:lineRule="exact"/>
      <w:ind w:left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5755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"/>
    <w:rsid w:val="00C57556"/>
    <w:pPr>
      <w:suppressAutoHyphens/>
      <w:autoSpaceDE w:val="0"/>
      <w:spacing w:after="0" w:line="288" w:lineRule="exact"/>
      <w:ind w:left="1440" w:hanging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5755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A0803"/>
  </w:style>
  <w:style w:type="character" w:customStyle="1" w:styleId="il">
    <w:name w:val="il"/>
    <w:basedOn w:val="DefaultParagraphFont"/>
    <w:rsid w:val="009A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305</Words>
  <Characters>1742</Characters>
  <Application>Microsoft Office Word</Application>
  <DocSecurity>0</DocSecurity>
  <Lines>14</Lines>
  <Paragraphs>4</Paragraphs>
  <ScaleCrop>false</ScaleCrop>
  <Company>U.S. Patent and Trademark Office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USPTO</dc:creator>
  <cp:lastModifiedBy>USPTO</cp:lastModifiedBy>
  <cp:revision>6</cp:revision>
  <dcterms:created xsi:type="dcterms:W3CDTF">2014-03-02T22:20:00Z</dcterms:created>
  <dcterms:modified xsi:type="dcterms:W3CDTF">2014-03-02T22:35:00Z</dcterms:modified>
</cp:coreProperties>
</file>