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48A62" w14:textId="77777777" w:rsidR="00A54956" w:rsidRPr="00C55757" w:rsidRDefault="00A54956" w:rsidP="00C55757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9DB149" w14:textId="77777777" w:rsidR="00A54956" w:rsidRPr="00C55757" w:rsidRDefault="0012620E" w:rsidP="00C55757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b/>
          <w:bCs/>
          <w:caps/>
          <w:color w:val="2563EB"/>
          <w:sz w:val="32"/>
          <w:szCs w:val="32"/>
        </w:rPr>
        <w:t>FRONTEND DESIGN SYSTEM &amp; UI SPECIFICATION</w:t>
      </w:r>
    </w:p>
    <w:p w14:paraId="2AA715A3" w14:textId="77777777" w:rsidR="00A54956" w:rsidRPr="00C55757" w:rsidRDefault="00A54956" w:rsidP="00C55757">
      <w:pPr>
        <w:pBdr>
          <w:bottom w:val="single" w:sz="18" w:space="8" w:color="2563EB"/>
        </w:pBd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F5D911" w14:textId="77777777" w:rsidR="00A54956" w:rsidRPr="00C55757" w:rsidRDefault="0012620E" w:rsidP="00C55757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55757">
        <w:rPr>
          <w:rFonts w:ascii="Times New Roman" w:hAnsi="Times New Roman" w:cs="Times New Roman"/>
          <w:b/>
          <w:bCs/>
          <w:color w:val="1A2A4F"/>
          <w:sz w:val="56"/>
          <w:szCs w:val="56"/>
        </w:rPr>
        <w:t>Redwave</w:t>
      </w:r>
      <w:proofErr w:type="spellEnd"/>
      <w:r w:rsidRPr="00C55757">
        <w:rPr>
          <w:rFonts w:ascii="Times New Roman" w:hAnsi="Times New Roman" w:cs="Times New Roman"/>
          <w:b/>
          <w:bCs/>
          <w:color w:val="1A2A4F"/>
          <w:sz w:val="56"/>
          <w:szCs w:val="56"/>
        </w:rPr>
        <w:t xml:space="preserve"> ERP / HRM Platform</w:t>
      </w:r>
    </w:p>
    <w:p w14:paraId="00954CA1" w14:textId="77777777" w:rsidR="00A54956" w:rsidRPr="00C55757" w:rsidRDefault="0012620E" w:rsidP="00C55757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color w:val="475569"/>
          <w:sz w:val="32"/>
          <w:szCs w:val="32"/>
        </w:rPr>
        <w:t>Design language, component library, states, interaction &amp; UX patterns</w:t>
      </w:r>
    </w:p>
    <w:p w14:paraId="7AA95BBB" w14:textId="77777777" w:rsidR="00A54956" w:rsidRPr="00C55757" w:rsidRDefault="0012620E" w:rsidP="00C55757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b/>
          <w:bCs/>
          <w:color w:val="1A2A4F"/>
          <w:sz w:val="28"/>
          <w:szCs w:val="28"/>
        </w:rPr>
        <w:t xml:space="preserve">Prepared by:  </w:t>
      </w:r>
      <w:r w:rsidRPr="00C55757">
        <w:rPr>
          <w:rFonts w:ascii="Times New Roman" w:hAnsi="Times New Roman" w:cs="Times New Roman"/>
          <w:color w:val="475569"/>
          <w:sz w:val="28"/>
          <w:szCs w:val="28"/>
        </w:rPr>
        <w:t>Fathom (Development Partner)</w:t>
      </w:r>
    </w:p>
    <w:p w14:paraId="4E310B52" w14:textId="77777777" w:rsidR="00A54956" w:rsidRPr="00C55757" w:rsidRDefault="0012620E" w:rsidP="00C55757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b/>
          <w:bCs/>
          <w:color w:val="1A2A4F"/>
          <w:sz w:val="28"/>
          <w:szCs w:val="28"/>
        </w:rPr>
        <w:t xml:space="preserve">Client:  </w:t>
      </w:r>
      <w:proofErr w:type="spellStart"/>
      <w:r w:rsidRPr="00C55757">
        <w:rPr>
          <w:rFonts w:ascii="Times New Roman" w:hAnsi="Times New Roman" w:cs="Times New Roman"/>
          <w:color w:val="475569"/>
          <w:sz w:val="28"/>
          <w:szCs w:val="28"/>
        </w:rPr>
        <w:t>Redwave</w:t>
      </w:r>
      <w:proofErr w:type="spellEnd"/>
      <w:r w:rsidRPr="00C55757">
        <w:rPr>
          <w:rFonts w:ascii="Times New Roman" w:hAnsi="Times New Roman" w:cs="Times New Roman"/>
          <w:color w:val="475569"/>
          <w:sz w:val="28"/>
          <w:szCs w:val="28"/>
        </w:rPr>
        <w:t xml:space="preserve"> Marketing Inc.</w:t>
      </w:r>
    </w:p>
    <w:p w14:paraId="4A8C2DDE" w14:textId="77777777" w:rsidR="00A54956" w:rsidRPr="00C55757" w:rsidRDefault="0012620E" w:rsidP="00C55757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b/>
          <w:bCs/>
          <w:color w:val="1A2A4F"/>
          <w:sz w:val="28"/>
          <w:szCs w:val="28"/>
        </w:rPr>
        <w:t xml:space="preserve">Version:  </w:t>
      </w:r>
      <w:r w:rsidRPr="00C55757">
        <w:rPr>
          <w:rFonts w:ascii="Times New Roman" w:hAnsi="Times New Roman" w:cs="Times New Roman"/>
          <w:color w:val="475569"/>
          <w:sz w:val="28"/>
          <w:szCs w:val="28"/>
        </w:rPr>
        <w:t>1.0 (draft for review) — aligned to SRS v1.0 &amp; Architecture v1.0</w:t>
      </w:r>
    </w:p>
    <w:p w14:paraId="7EC878C2" w14:textId="77777777" w:rsidR="00A54956" w:rsidRPr="00C55757" w:rsidRDefault="0012620E" w:rsidP="00C55757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b/>
          <w:bCs/>
          <w:color w:val="1A2A4F"/>
          <w:sz w:val="28"/>
          <w:szCs w:val="28"/>
        </w:rPr>
        <w:t xml:space="preserve">Stack:  </w:t>
      </w:r>
      <w:r w:rsidRPr="00C55757">
        <w:rPr>
          <w:rFonts w:ascii="Times New Roman" w:hAnsi="Times New Roman" w:cs="Times New Roman"/>
          <w:color w:val="475569"/>
          <w:sz w:val="28"/>
          <w:szCs w:val="28"/>
        </w:rPr>
        <w:t>React + TypeScript; tokens implemented as CSS variables</w:t>
      </w:r>
    </w:p>
    <w:p w14:paraId="6BCDA5E2" w14:textId="77777777" w:rsidR="00A54956" w:rsidRPr="00C55757" w:rsidRDefault="0012620E" w:rsidP="00C55757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b/>
          <w:bCs/>
          <w:color w:val="1A2A4F"/>
          <w:sz w:val="28"/>
          <w:szCs w:val="28"/>
        </w:rPr>
        <w:t xml:space="preserve">Status:  </w:t>
      </w:r>
      <w:r w:rsidRPr="00C55757">
        <w:rPr>
          <w:rFonts w:ascii="Times New Roman" w:hAnsi="Times New Roman" w:cs="Times New Roman"/>
          <w:color w:val="475569"/>
          <w:sz w:val="28"/>
          <w:szCs w:val="28"/>
        </w:rPr>
        <w:t>For client review — visual aesthetic to be fine-tuned on first rendered screens</w:t>
      </w:r>
    </w:p>
    <w:p w14:paraId="4B61AF3C" w14:textId="77777777" w:rsidR="00A54956" w:rsidRPr="00C55757" w:rsidRDefault="00A54956" w:rsidP="00C55757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2" w:space="0" w:color="DCE7F5"/>
          <w:left w:val="single" w:sz="24" w:space="0" w:color="2563EB"/>
          <w:bottom w:val="single" w:sz="2" w:space="0" w:color="DCE7F5"/>
          <w:right w:val="single" w:sz="2" w:space="0" w:color="DCE7F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4956" w:rsidRPr="00C55757" w14:paraId="29058B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CE7F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D8C6C6E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b/>
                <w:bCs/>
                <w:caps/>
                <w:color w:val="2563EB"/>
                <w:sz w:val="22"/>
                <w:szCs w:val="22"/>
              </w:rPr>
              <w:t>Design intent in one line</w:t>
            </w:r>
          </w:p>
          <w:p w14:paraId="0F28BDC9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 fast, cal</w:t>
            </w:r>
            <w:r w:rsidRPr="00C55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m, professional operations tool — not a flashy marketing site. </w:t>
            </w:r>
            <w:r w:rsidRPr="00C55757">
              <w:rPr>
                <w:rFonts w:ascii="Times New Roman" w:hAnsi="Times New Roman" w:cs="Times New Roman"/>
                <w:sz w:val="24"/>
                <w:szCs w:val="24"/>
              </w:rPr>
              <w:t>Every day, reps, managers, and admins will spend hours entering sales, validating, approving expenses, and running payroll. The design optimises for clarity, speed, low cognitive load, and trus</w:t>
            </w:r>
            <w:r w:rsidRPr="00C55757">
              <w:rPr>
                <w:rFonts w:ascii="Times New Roman" w:hAnsi="Times New Roman" w:cs="Times New Roman"/>
                <w:sz w:val="24"/>
                <w:szCs w:val="24"/>
              </w:rPr>
              <w:t xml:space="preserve">t with money — with a distinctive, considered identity that is unmistakably </w:t>
            </w:r>
            <w:proofErr w:type="spellStart"/>
            <w:r w:rsidRPr="00C55757">
              <w:rPr>
                <w:rFonts w:ascii="Times New Roman" w:hAnsi="Times New Roman" w:cs="Times New Roman"/>
                <w:sz w:val="24"/>
                <w:szCs w:val="24"/>
              </w:rPr>
              <w:t>Redwave’s</w:t>
            </w:r>
            <w:proofErr w:type="spellEnd"/>
            <w:r w:rsidRPr="00C55757">
              <w:rPr>
                <w:rFonts w:ascii="Times New Roman" w:hAnsi="Times New Roman" w:cs="Times New Roman"/>
                <w:sz w:val="24"/>
                <w:szCs w:val="24"/>
              </w:rPr>
              <w:t xml:space="preserve"> and never a generic template.</w:t>
            </w:r>
          </w:p>
        </w:tc>
      </w:tr>
    </w:tbl>
    <w:p w14:paraId="54C0ED64" w14:textId="77777777" w:rsidR="00A54956" w:rsidRPr="00C55757" w:rsidRDefault="0012620E" w:rsidP="00C55757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sz w:val="24"/>
          <w:szCs w:val="24"/>
        </w:rPr>
        <w:br w:type="page"/>
      </w:r>
    </w:p>
    <w:p w14:paraId="085FF76A" w14:textId="77777777" w:rsidR="00A54956" w:rsidRPr="00C55757" w:rsidRDefault="0012620E" w:rsidP="00C55757">
      <w:pPr>
        <w:pStyle w:val="Heading1"/>
        <w:spacing w:before="0" w:after="160"/>
        <w:rPr>
          <w:rFonts w:ascii="Times New Roman" w:hAnsi="Times New Roman" w:cs="Times New Roman"/>
          <w:sz w:val="36"/>
          <w:szCs w:val="36"/>
        </w:rPr>
      </w:pPr>
      <w:bookmarkStart w:id="0" w:name="_Toc231290333"/>
      <w:r w:rsidRPr="00C55757">
        <w:rPr>
          <w:rFonts w:ascii="Times New Roman" w:hAnsi="Times New Roman" w:cs="Times New Roman"/>
          <w:sz w:val="36"/>
          <w:szCs w:val="36"/>
        </w:rPr>
        <w:lastRenderedPageBreak/>
        <w:t>Table of Contents</w:t>
      </w:r>
      <w:bookmarkEnd w:id="0"/>
    </w:p>
    <w:sdt>
      <w:sdtPr>
        <w:rPr>
          <w:rFonts w:ascii="Times New Roman" w:hAnsi="Times New Roman" w:cs="Times New Roman"/>
          <w:sz w:val="24"/>
          <w:szCs w:val="24"/>
        </w:rPr>
        <w:alias w:val="Contents"/>
        <w:id w:val="-2003575236"/>
      </w:sdtPr>
      <w:sdtEndPr/>
      <w:sdtContent>
        <w:p w14:paraId="64A34811" w14:textId="77777777" w:rsidR="00C55757" w:rsidRPr="00C55757" w:rsidRDefault="0012620E" w:rsidP="00C55757">
          <w:pPr>
            <w:pStyle w:val="TOC1"/>
            <w:tabs>
              <w:tab w:val="right" w:leader="dot" w:pos="9350"/>
            </w:tabs>
            <w:spacing w:after="160"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C5575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C55757">
            <w:rPr>
              <w:rFonts w:ascii="Times New Roman" w:hAnsi="Times New Roman" w:cs="Times New Roman"/>
              <w:sz w:val="24"/>
              <w:szCs w:val="24"/>
            </w:rPr>
            <w:instrText>TOC \h \o "1-2"</w:instrText>
          </w:r>
          <w:r w:rsidRPr="00C5575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31290333" w:history="1">
            <w:r w:rsidR="00C55757" w:rsidRPr="00C5575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Table of Contents</w:t>
            </w:r>
            <w:r w:rsidR="00C55757"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C55757"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C55757"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_Toc231290333 \h </w:instrText>
            </w:r>
            <w:r w:rsidR="00C55757"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C55757"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C55757"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>2</w:t>
            </w:r>
            <w:r w:rsidR="00C55757"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6710949B" w14:textId="77777777" w:rsidR="00C55757" w:rsidRPr="00C55757" w:rsidRDefault="00C55757" w:rsidP="00C55757">
          <w:pPr>
            <w:pStyle w:val="TOC1"/>
            <w:tabs>
              <w:tab w:val="right" w:leader="dot" w:pos="9350"/>
            </w:tabs>
            <w:spacing w:after="160"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290334" w:history="1">
            <w:r w:rsidRPr="00C5575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 Design Principles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_Toc231290334 \h </w:instrTex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>4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0221F5C0" w14:textId="77777777" w:rsidR="00C55757" w:rsidRPr="00C55757" w:rsidRDefault="00C55757" w:rsidP="00C55757">
          <w:pPr>
            <w:pStyle w:val="TOC1"/>
            <w:tabs>
              <w:tab w:val="right" w:leader="dot" w:pos="9350"/>
            </w:tabs>
            <w:spacing w:after="160"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290335" w:history="1">
            <w:r w:rsidRPr="00C5575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 Aesthetic Direction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_Toc231290335 \h </w:instrTex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>5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6BDD6864" w14:textId="77777777" w:rsidR="00C55757" w:rsidRPr="00C55757" w:rsidRDefault="00C55757" w:rsidP="00C55757">
          <w:pPr>
            <w:pStyle w:val="TOC2"/>
            <w:tabs>
              <w:tab w:val="right" w:leader="dot" w:pos="9350"/>
            </w:tabs>
            <w:spacing w:after="160"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290336" w:history="1">
            <w:r w:rsidRPr="00C5575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2.1 What this means concretely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_Toc231290336 \h </w:instrTex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>5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27FAB387" w14:textId="77777777" w:rsidR="00C55757" w:rsidRPr="00C55757" w:rsidRDefault="00C55757" w:rsidP="00C55757">
          <w:pPr>
            <w:pStyle w:val="TOC1"/>
            <w:tabs>
              <w:tab w:val="right" w:leader="dot" w:pos="9350"/>
            </w:tabs>
            <w:spacing w:after="160"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290337" w:history="1">
            <w:r w:rsidRPr="00C5575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 Foundations — Colour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_Toc231290337 \h </w:instrTex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>6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57C5FB83" w14:textId="77777777" w:rsidR="00C55757" w:rsidRPr="00C55757" w:rsidRDefault="00C55757" w:rsidP="00C55757">
          <w:pPr>
            <w:pStyle w:val="TOC2"/>
            <w:tabs>
              <w:tab w:val="right" w:leader="dot" w:pos="9350"/>
            </w:tabs>
            <w:spacing w:after="160"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290338" w:history="1">
            <w:r w:rsidRPr="00C5575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3.1 Brand &amp; accent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_Toc231290338 \h </w:instrTex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>6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614EB6A4" w14:textId="77777777" w:rsidR="00C55757" w:rsidRPr="00C55757" w:rsidRDefault="00C55757" w:rsidP="00C55757">
          <w:pPr>
            <w:pStyle w:val="TOC2"/>
            <w:tabs>
              <w:tab w:val="right" w:leader="dot" w:pos="9350"/>
            </w:tabs>
            <w:spacing w:after="160"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290339" w:history="1">
            <w:r w:rsidRPr="00C5575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3.2 Neutrals (surfaces &amp; text)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_Toc231290339 \h </w:instrTex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>6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23C19A8E" w14:textId="77777777" w:rsidR="00C55757" w:rsidRPr="00C55757" w:rsidRDefault="00C55757" w:rsidP="00C55757">
          <w:pPr>
            <w:pStyle w:val="TOC2"/>
            <w:tabs>
              <w:tab w:val="right" w:leader="dot" w:pos="9350"/>
            </w:tabs>
            <w:spacing w:after="160"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290340" w:history="1">
            <w:r w:rsidRPr="00C5575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3.3 Semantic status (used consistently everywhere)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_Toc231290340 \h </w:instrTex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>6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5552FF6B" w14:textId="77777777" w:rsidR="00C55757" w:rsidRPr="00C55757" w:rsidRDefault="00C55757" w:rsidP="00C55757">
          <w:pPr>
            <w:pStyle w:val="TOC2"/>
            <w:tabs>
              <w:tab w:val="right" w:leader="dot" w:pos="9350"/>
            </w:tabs>
            <w:spacing w:after="160"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290341" w:history="1">
            <w:r w:rsidRPr="00C5575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3.4 Data-visualisation palette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_Toc231290341 \h </w:instrTex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>6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6C1D90CC" w14:textId="77777777" w:rsidR="00C55757" w:rsidRPr="00C55757" w:rsidRDefault="00C55757" w:rsidP="00C55757">
          <w:pPr>
            <w:pStyle w:val="TOC2"/>
            <w:tabs>
              <w:tab w:val="right" w:leader="dot" w:pos="9350"/>
            </w:tabs>
            <w:spacing w:after="160"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290342" w:history="1">
            <w:r w:rsidRPr="00C5575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3.5 Dark theme (co-equal)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_Toc231290342 \h </w:instrTex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>7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4548D5A6" w14:textId="77777777" w:rsidR="00C55757" w:rsidRPr="00C55757" w:rsidRDefault="00C55757" w:rsidP="00C55757">
          <w:pPr>
            <w:pStyle w:val="TOC1"/>
            <w:tabs>
              <w:tab w:val="right" w:leader="dot" w:pos="9350"/>
            </w:tabs>
            <w:spacing w:after="160"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290343" w:history="1">
            <w:r w:rsidRPr="00C5575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 Foundations — Typography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_Toc231290343 \h </w:instrTex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>8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16391EBE" w14:textId="77777777" w:rsidR="00C55757" w:rsidRPr="00C55757" w:rsidRDefault="00C55757" w:rsidP="00C55757">
          <w:pPr>
            <w:pStyle w:val="TOC2"/>
            <w:tabs>
              <w:tab w:val="right" w:leader="dot" w:pos="9350"/>
            </w:tabs>
            <w:spacing w:after="160"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290344" w:history="1">
            <w:r w:rsidRPr="00C5575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4.1 Type scale (rem, 16px base)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_Toc231290344 \h </w:instrTex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>8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285D25E8" w14:textId="77777777" w:rsidR="00C55757" w:rsidRPr="00C55757" w:rsidRDefault="00C55757" w:rsidP="00C55757">
          <w:pPr>
            <w:pStyle w:val="TOC1"/>
            <w:tabs>
              <w:tab w:val="right" w:leader="dot" w:pos="9350"/>
            </w:tabs>
            <w:spacing w:after="160"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290345" w:history="1">
            <w:r w:rsidRPr="00C5575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5. Foundations — Spacing, Grid, Radius, Elevation, Motion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_Toc231290345 \h </w:instrTex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>9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188408AE" w14:textId="77777777" w:rsidR="00C55757" w:rsidRPr="00C55757" w:rsidRDefault="00C55757" w:rsidP="00C55757">
          <w:pPr>
            <w:pStyle w:val="TOC2"/>
            <w:tabs>
              <w:tab w:val="right" w:leader="dot" w:pos="9350"/>
            </w:tabs>
            <w:spacing w:after="160"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290346" w:history="1">
            <w:r w:rsidRPr="00C5575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5.1 Spacing scale (4px base)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_Toc231290346 \h </w:instrTex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>9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1C4DB50F" w14:textId="77777777" w:rsidR="00C55757" w:rsidRPr="00C55757" w:rsidRDefault="00C55757" w:rsidP="00C55757">
          <w:pPr>
            <w:pStyle w:val="TOC2"/>
            <w:tabs>
              <w:tab w:val="right" w:leader="dot" w:pos="9350"/>
            </w:tabs>
            <w:spacing w:after="160"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290347" w:history="1">
            <w:r w:rsidRPr="00C5575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5.2 Layout grid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_Toc231290347 \h </w:instrTex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>9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6C27BC9D" w14:textId="77777777" w:rsidR="00C55757" w:rsidRPr="00C55757" w:rsidRDefault="00C55757" w:rsidP="00C55757">
          <w:pPr>
            <w:pStyle w:val="TOC2"/>
            <w:tabs>
              <w:tab w:val="right" w:leader="dot" w:pos="9350"/>
            </w:tabs>
            <w:spacing w:after="160"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290348" w:history="1">
            <w:r w:rsidRPr="00C5575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5.3 Radius &amp; elevation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_Toc231290348 \h </w:instrTex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>9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4B7BCDC4" w14:textId="77777777" w:rsidR="00C55757" w:rsidRPr="00C55757" w:rsidRDefault="00C55757" w:rsidP="00C55757">
          <w:pPr>
            <w:pStyle w:val="TOC2"/>
            <w:tabs>
              <w:tab w:val="right" w:leader="dot" w:pos="9350"/>
            </w:tabs>
            <w:spacing w:after="160"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290349" w:history="1">
            <w:r w:rsidRPr="00C5575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5.4 Motion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_Toc231290349 \h </w:instrTex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>9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6791C66C" w14:textId="77777777" w:rsidR="00C55757" w:rsidRPr="00C55757" w:rsidRDefault="00C55757" w:rsidP="00C55757">
          <w:pPr>
            <w:pStyle w:val="TOC2"/>
            <w:tabs>
              <w:tab w:val="right" w:leader="dot" w:pos="9350"/>
            </w:tabs>
            <w:spacing w:after="160"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290350" w:history="1">
            <w:r w:rsidRPr="00C5575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5.5 Iconography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_Toc231290350 \h </w:instrTex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>9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5E75FE7D" w14:textId="77777777" w:rsidR="00C55757" w:rsidRPr="00C55757" w:rsidRDefault="00C55757" w:rsidP="00C55757">
          <w:pPr>
            <w:pStyle w:val="TOC1"/>
            <w:tabs>
              <w:tab w:val="right" w:leader="dot" w:pos="9350"/>
            </w:tabs>
            <w:spacing w:after="160"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290351" w:history="1">
            <w:r w:rsidRPr="00C5575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6. Component Library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_Toc231290351 \h </w:instrTex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>10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6FB0F8C5" w14:textId="77777777" w:rsidR="00C55757" w:rsidRPr="00C55757" w:rsidRDefault="00C55757" w:rsidP="00C55757">
          <w:pPr>
            <w:pStyle w:val="TOC2"/>
            <w:tabs>
              <w:tab w:val="right" w:leader="dot" w:pos="9350"/>
            </w:tabs>
            <w:spacing w:after="160"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290352" w:history="1">
            <w:r w:rsidRPr="00C5575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6.1 Buttons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_Toc231290352 \h </w:instrTex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>10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734484F7" w14:textId="77777777" w:rsidR="00C55757" w:rsidRPr="00C55757" w:rsidRDefault="00C55757" w:rsidP="00C55757">
          <w:pPr>
            <w:pStyle w:val="TOC2"/>
            <w:tabs>
              <w:tab w:val="right" w:leader="dot" w:pos="9350"/>
            </w:tabs>
            <w:spacing w:after="160"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290353" w:history="1">
            <w:r w:rsidRPr="00C5575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6.2 Form controls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_Toc231290353 \h </w:instrTex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>10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26ADEB0C" w14:textId="77777777" w:rsidR="00C55757" w:rsidRPr="00C55757" w:rsidRDefault="00C55757" w:rsidP="00C55757">
          <w:pPr>
            <w:pStyle w:val="TOC2"/>
            <w:tabs>
              <w:tab w:val="right" w:leader="dot" w:pos="9350"/>
            </w:tabs>
            <w:spacing w:after="160"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290354" w:history="1">
            <w:r w:rsidRPr="00C5575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6.3 File upload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_Toc231290354 \h </w:instrTex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>10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791EF3D0" w14:textId="77777777" w:rsidR="00C55757" w:rsidRPr="00C55757" w:rsidRDefault="00C55757" w:rsidP="00C55757">
          <w:pPr>
            <w:pStyle w:val="TOC2"/>
            <w:tabs>
              <w:tab w:val="right" w:leader="dot" w:pos="9350"/>
            </w:tabs>
            <w:spacing w:after="160"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290355" w:history="1">
            <w:r w:rsidRPr="00C5575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6.4 Tables &amp; CRUD (the workhorse)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_Toc231290355 \h </w:instrTex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>11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337C6534" w14:textId="77777777" w:rsidR="00C55757" w:rsidRPr="00C55757" w:rsidRDefault="00C55757" w:rsidP="00C55757">
          <w:pPr>
            <w:pStyle w:val="TOC2"/>
            <w:tabs>
              <w:tab w:val="right" w:leader="dot" w:pos="9350"/>
            </w:tabs>
            <w:spacing w:after="160"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290356" w:history="1">
            <w:r w:rsidRPr="00C5575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6.5 Containers &amp; overlays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_Toc231290356 \h </w:instrTex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>11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4643526F" w14:textId="77777777" w:rsidR="00C55757" w:rsidRPr="00C55757" w:rsidRDefault="00C55757" w:rsidP="00C55757">
          <w:pPr>
            <w:pStyle w:val="TOC2"/>
            <w:tabs>
              <w:tab w:val="right" w:leader="dot" w:pos="9350"/>
            </w:tabs>
            <w:spacing w:after="160"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290357" w:history="1">
            <w:r w:rsidRPr="00C5575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6.6 Navigation &amp; chrome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_Toc231290357 \h </w:instrTex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>11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1FBE3E4C" w14:textId="77777777" w:rsidR="00C55757" w:rsidRPr="00C55757" w:rsidRDefault="00C55757" w:rsidP="00C55757">
          <w:pPr>
            <w:pStyle w:val="TOC2"/>
            <w:tabs>
              <w:tab w:val="right" w:leader="dot" w:pos="9350"/>
            </w:tabs>
            <w:spacing w:after="160"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290358" w:history="1">
            <w:r w:rsidRPr="00C5575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6.7 Status, badges &amp; indicators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_Toc231290358 \h </w:instrTex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>12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6068B882" w14:textId="77777777" w:rsidR="00C55757" w:rsidRPr="00C55757" w:rsidRDefault="00C55757" w:rsidP="00C55757">
          <w:pPr>
            <w:pStyle w:val="TOC1"/>
            <w:tabs>
              <w:tab w:val="right" w:leader="dot" w:pos="9350"/>
            </w:tabs>
            <w:spacing w:after="160"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290359" w:history="1">
            <w:r w:rsidRPr="00C5575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7. States, Feedback &amp; Edge Cases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_Toc231290359 \h </w:instrTex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>13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2C7B3755" w14:textId="77777777" w:rsidR="00C55757" w:rsidRPr="00C55757" w:rsidRDefault="00C55757" w:rsidP="00C55757">
          <w:pPr>
            <w:pStyle w:val="TOC1"/>
            <w:tabs>
              <w:tab w:val="right" w:leader="dot" w:pos="9350"/>
            </w:tabs>
            <w:spacing w:after="160"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290360" w:history="1">
            <w:r w:rsidRPr="00C5575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8. Responsiveness &amp; Mobile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_Toc231290360 \h </w:instrTex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>14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0E068522" w14:textId="77777777" w:rsidR="00C55757" w:rsidRPr="00C55757" w:rsidRDefault="00C55757" w:rsidP="00C55757">
          <w:pPr>
            <w:pStyle w:val="TOC1"/>
            <w:tabs>
              <w:tab w:val="right" w:leader="dot" w:pos="9350"/>
            </w:tabs>
            <w:spacing w:after="160"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290361" w:history="1">
            <w:r w:rsidRPr="00C5575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9. Accessibility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_Toc231290361 \h </w:instrTex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>15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2B2E273E" w14:textId="77777777" w:rsidR="00C55757" w:rsidRPr="00C55757" w:rsidRDefault="00C55757" w:rsidP="00C55757">
          <w:pPr>
            <w:pStyle w:val="TOC1"/>
            <w:tabs>
              <w:tab w:val="right" w:leader="dot" w:pos="9350"/>
            </w:tabs>
            <w:spacing w:after="160"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290362" w:history="1">
            <w:r w:rsidRPr="00C5575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10. Key Screen Blueprints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_Toc231290362 \h </w:instrTex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>16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24A450B7" w14:textId="77777777" w:rsidR="00C55757" w:rsidRPr="00C55757" w:rsidRDefault="00C55757" w:rsidP="00C55757">
          <w:pPr>
            <w:pStyle w:val="TOC2"/>
            <w:tabs>
              <w:tab w:val="right" w:leader="dot" w:pos="9350"/>
            </w:tabs>
            <w:spacing w:after="160"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290363" w:history="1">
            <w:r w:rsidRPr="00C5575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10.1 Dashboards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_Toc231290363 \h </w:instrTex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>16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4EB93221" w14:textId="77777777" w:rsidR="00C55757" w:rsidRPr="00C55757" w:rsidRDefault="00C55757" w:rsidP="00C55757">
          <w:pPr>
            <w:pStyle w:val="TOC2"/>
            <w:tabs>
              <w:tab w:val="right" w:leader="dot" w:pos="9350"/>
            </w:tabs>
            <w:spacing w:after="160"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290364" w:history="1">
            <w:r w:rsidRPr="00C5575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10.2 Sale entry &amp; validation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_Toc231290364 \h </w:instrTex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>16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31C4F7ED" w14:textId="77777777" w:rsidR="00C55757" w:rsidRPr="00C55757" w:rsidRDefault="00C55757" w:rsidP="00C55757">
          <w:pPr>
            <w:pStyle w:val="TOC2"/>
            <w:tabs>
              <w:tab w:val="right" w:leader="dot" w:pos="9350"/>
            </w:tabs>
            <w:spacing w:after="160"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290365" w:history="1">
            <w:r w:rsidRPr="00C5575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10.3 Pay run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_Toc231290365 \h </w:instrTex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>16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6C681410" w14:textId="77777777" w:rsidR="00C55757" w:rsidRPr="00C55757" w:rsidRDefault="00C55757" w:rsidP="00C55757">
          <w:pPr>
            <w:pStyle w:val="TOC2"/>
            <w:tabs>
              <w:tab w:val="right" w:leader="dot" w:pos="9350"/>
            </w:tabs>
            <w:spacing w:after="160"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290366" w:history="1">
            <w:r w:rsidRPr="00C5575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10.4 Expenses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_Toc231290366 \h </w:instrTex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>16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6FD6A943" w14:textId="77777777" w:rsidR="00C55757" w:rsidRPr="00C55757" w:rsidRDefault="00C55757" w:rsidP="00C55757">
          <w:pPr>
            <w:pStyle w:val="TOC2"/>
            <w:tabs>
              <w:tab w:val="right" w:leader="dot" w:pos="9350"/>
            </w:tabs>
            <w:spacing w:after="160"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290367" w:history="1">
            <w:r w:rsidRPr="00C5575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10.5 Data import &amp; documents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_Toc231290367 \h </w:instrTex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>16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19286E7F" w14:textId="77777777" w:rsidR="00C55757" w:rsidRPr="00C55757" w:rsidRDefault="00C55757" w:rsidP="00C55757">
          <w:pPr>
            <w:pStyle w:val="TOC2"/>
            <w:tabs>
              <w:tab w:val="right" w:leader="dot" w:pos="9350"/>
            </w:tabs>
            <w:spacing w:after="160"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290368" w:history="1">
            <w:r w:rsidRPr="00C5575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10.6 Settings, My Account &amp; profile review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_Toc231290368 \h </w:instrTex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>17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3F23BB0E" w14:textId="77777777" w:rsidR="00C55757" w:rsidRPr="00C55757" w:rsidRDefault="00C55757" w:rsidP="00C55757">
          <w:pPr>
            <w:pStyle w:val="TOC1"/>
            <w:tabs>
              <w:tab w:val="right" w:leader="dot" w:pos="9350"/>
            </w:tabs>
            <w:spacing w:after="160"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290369" w:history="1">
            <w:r w:rsidRPr="00C5575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11. Implementation Notes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_Toc231290369 \h </w:instrTex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t>18</w:t>
            </w:r>
            <w:r w:rsidRPr="00C55757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58CBD569" w14:textId="77777777" w:rsidR="00A54956" w:rsidRPr="00C55757" w:rsidRDefault="0012620E" w:rsidP="00C55757">
          <w:pPr>
            <w:spacing w:after="160" w:line="360" w:lineRule="auto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 w:rsidRPr="00C5575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1EC7085F" w14:textId="77777777" w:rsidR="00A54956" w:rsidRPr="00C55757" w:rsidRDefault="0012620E" w:rsidP="00C55757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sz w:val="24"/>
          <w:szCs w:val="24"/>
        </w:rPr>
        <w:br w:type="page"/>
      </w:r>
    </w:p>
    <w:p w14:paraId="5498D537" w14:textId="77777777" w:rsidR="00A54956" w:rsidRPr="00C55757" w:rsidRDefault="0012620E" w:rsidP="00C55757">
      <w:pPr>
        <w:pStyle w:val="Heading1"/>
        <w:spacing w:before="0" w:after="160"/>
        <w:rPr>
          <w:rFonts w:ascii="Times New Roman" w:hAnsi="Times New Roman" w:cs="Times New Roman"/>
          <w:sz w:val="36"/>
          <w:szCs w:val="36"/>
        </w:rPr>
      </w:pPr>
      <w:bookmarkStart w:id="1" w:name="_Toc231290334"/>
      <w:r w:rsidRPr="00C55757">
        <w:rPr>
          <w:rFonts w:ascii="Times New Roman" w:hAnsi="Times New Roman" w:cs="Times New Roman"/>
          <w:sz w:val="36"/>
          <w:szCs w:val="36"/>
        </w:rPr>
        <w:lastRenderedPageBreak/>
        <w:t>1. Design Principles</w:t>
      </w:r>
      <w:bookmarkEnd w:id="1"/>
    </w:p>
    <w:p w14:paraId="06387B5F" w14:textId="77777777" w:rsidR="00A54956" w:rsidRPr="00C55757" w:rsidRDefault="0012620E" w:rsidP="00C55757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sz w:val="24"/>
          <w:szCs w:val="24"/>
        </w:rPr>
        <w:t>Seven principles govern every decision in this system. When a design question isn’t answered by a specific spec, resolve it in favour of these.</w:t>
      </w:r>
    </w:p>
    <w:p w14:paraId="3FE19D90" w14:textId="77777777" w:rsidR="00A54956" w:rsidRPr="00C55757" w:rsidRDefault="0012620E" w:rsidP="00C5575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b/>
          <w:bCs/>
          <w:sz w:val="24"/>
          <w:szCs w:val="24"/>
        </w:rPr>
        <w:t xml:space="preserve">Clarity over decoration. </w:t>
      </w:r>
      <w:r w:rsidRPr="00C55757">
        <w:rPr>
          <w:rFonts w:ascii="Times New Roman" w:hAnsi="Times New Roman" w:cs="Times New Roman"/>
          <w:sz w:val="24"/>
          <w:szCs w:val="24"/>
        </w:rPr>
        <w:t>This is a tool people work in all day. Information hierarchy, legibility, and obviousne</w:t>
      </w:r>
      <w:r w:rsidRPr="00C55757">
        <w:rPr>
          <w:rFonts w:ascii="Times New Roman" w:hAnsi="Times New Roman" w:cs="Times New Roman"/>
          <w:sz w:val="24"/>
          <w:szCs w:val="24"/>
        </w:rPr>
        <w:t>ss beat visual flourish. Decoration only where it aids comprehension or identity.</w:t>
      </w:r>
    </w:p>
    <w:p w14:paraId="4D66840A" w14:textId="77777777" w:rsidR="00A54956" w:rsidRPr="00C55757" w:rsidRDefault="0012620E" w:rsidP="00C5575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b/>
          <w:bCs/>
          <w:sz w:val="24"/>
          <w:szCs w:val="24"/>
        </w:rPr>
        <w:t xml:space="preserve">Speed is a feature. </w:t>
      </w:r>
      <w:r w:rsidRPr="00C55757">
        <w:rPr>
          <w:rFonts w:ascii="Times New Roman" w:hAnsi="Times New Roman" w:cs="Times New Roman"/>
          <w:sz w:val="24"/>
          <w:szCs w:val="24"/>
        </w:rPr>
        <w:t>Screens load fast, navigation feels instant, and frequent actions take the fewest clicks. Perceived performance (skeletons, optimistic updates) matters as</w:t>
      </w:r>
      <w:r w:rsidRPr="00C55757">
        <w:rPr>
          <w:rFonts w:ascii="Times New Roman" w:hAnsi="Times New Roman" w:cs="Times New Roman"/>
          <w:sz w:val="24"/>
          <w:szCs w:val="24"/>
        </w:rPr>
        <w:t xml:space="preserve"> much as real performance.</w:t>
      </w:r>
    </w:p>
    <w:p w14:paraId="70E44E98" w14:textId="77777777" w:rsidR="00A54956" w:rsidRPr="00C55757" w:rsidRDefault="0012620E" w:rsidP="00C5575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b/>
          <w:bCs/>
          <w:sz w:val="24"/>
          <w:szCs w:val="24"/>
        </w:rPr>
        <w:t xml:space="preserve">Trust with money. </w:t>
      </w:r>
      <w:r w:rsidRPr="00C55757">
        <w:rPr>
          <w:rFonts w:ascii="Times New Roman" w:hAnsi="Times New Roman" w:cs="Times New Roman"/>
          <w:sz w:val="24"/>
          <w:szCs w:val="24"/>
        </w:rPr>
        <w:t>Financial figures are presented precisely and unambiguously; destructive or money-moving actions are deliberate, confirmed, and reversible where possible. The UI should feel dependable.</w:t>
      </w:r>
    </w:p>
    <w:p w14:paraId="01A80AB1" w14:textId="77777777" w:rsidR="00A54956" w:rsidRPr="00C55757" w:rsidRDefault="0012620E" w:rsidP="00C5575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b/>
          <w:bCs/>
          <w:sz w:val="24"/>
          <w:szCs w:val="24"/>
        </w:rPr>
        <w:t>Consistency, no improvisa</w:t>
      </w:r>
      <w:r w:rsidRPr="00C55757">
        <w:rPr>
          <w:rFonts w:ascii="Times New Roman" w:hAnsi="Times New Roman" w:cs="Times New Roman"/>
          <w:b/>
          <w:bCs/>
          <w:sz w:val="24"/>
          <w:szCs w:val="24"/>
        </w:rPr>
        <w:t xml:space="preserve">tion. </w:t>
      </w:r>
      <w:r w:rsidRPr="00C55757">
        <w:rPr>
          <w:rFonts w:ascii="Times New Roman" w:hAnsi="Times New Roman" w:cs="Times New Roman"/>
          <w:sz w:val="24"/>
          <w:szCs w:val="24"/>
        </w:rPr>
        <w:t>Every screen is assembled from the same tokens and components. A developer never invents a one-off colour, spacing, or control. Same problem → same solution everywhere.</w:t>
      </w:r>
    </w:p>
    <w:p w14:paraId="26AEEA51" w14:textId="77777777" w:rsidR="00A54956" w:rsidRPr="00C55757" w:rsidRDefault="0012620E" w:rsidP="00C5575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b/>
          <w:bCs/>
          <w:sz w:val="24"/>
          <w:szCs w:val="24"/>
        </w:rPr>
        <w:t xml:space="preserve">Distinctive, not generic. </w:t>
      </w:r>
      <w:r w:rsidRPr="00C55757">
        <w:rPr>
          <w:rFonts w:ascii="Times New Roman" w:hAnsi="Times New Roman" w:cs="Times New Roman"/>
          <w:sz w:val="24"/>
          <w:szCs w:val="24"/>
        </w:rPr>
        <w:t xml:space="preserve">A specific, characterful identity — deliberate colour, </w:t>
      </w:r>
      <w:r w:rsidRPr="00C55757">
        <w:rPr>
          <w:rFonts w:ascii="Times New Roman" w:hAnsi="Times New Roman" w:cs="Times New Roman"/>
          <w:sz w:val="24"/>
          <w:szCs w:val="24"/>
        </w:rPr>
        <w:t>real typographic personality, a recognisable layout rhythm. Never the default framework palette or cookie-cutter card grid.</w:t>
      </w:r>
    </w:p>
    <w:p w14:paraId="1F5FD9E1" w14:textId="77777777" w:rsidR="00A54956" w:rsidRPr="00C55757" w:rsidRDefault="0012620E" w:rsidP="00C5575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b/>
          <w:bCs/>
          <w:sz w:val="24"/>
          <w:szCs w:val="24"/>
        </w:rPr>
        <w:t xml:space="preserve">Every state designed. </w:t>
      </w:r>
      <w:r w:rsidRPr="00C55757">
        <w:rPr>
          <w:rFonts w:ascii="Times New Roman" w:hAnsi="Times New Roman" w:cs="Times New Roman"/>
          <w:sz w:val="24"/>
          <w:szCs w:val="24"/>
        </w:rPr>
        <w:t>Default, hover, focus, active, disabled, loading, empty, error, success — all specified. Nothing fails silentl</w:t>
      </w:r>
      <w:r w:rsidRPr="00C55757">
        <w:rPr>
          <w:rFonts w:ascii="Times New Roman" w:hAnsi="Times New Roman" w:cs="Times New Roman"/>
          <w:sz w:val="24"/>
          <w:szCs w:val="24"/>
        </w:rPr>
        <w:t>y; every action gives feedback.</w:t>
      </w:r>
    </w:p>
    <w:p w14:paraId="3B365169" w14:textId="77777777" w:rsidR="00A54956" w:rsidRPr="00C55757" w:rsidRDefault="0012620E" w:rsidP="00C5575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b/>
          <w:bCs/>
          <w:sz w:val="24"/>
          <w:szCs w:val="24"/>
        </w:rPr>
        <w:t xml:space="preserve">Accessible &amp; responsive by default. </w:t>
      </w:r>
      <w:r w:rsidRPr="00C55757">
        <w:rPr>
          <w:rFonts w:ascii="Times New Roman" w:hAnsi="Times New Roman" w:cs="Times New Roman"/>
          <w:sz w:val="24"/>
          <w:szCs w:val="24"/>
        </w:rPr>
        <w:t>Keyboard-navigable, sufficient contrast, labelled controls; works from mobile width upward so the future mobile app shares patterns.</w:t>
      </w:r>
    </w:p>
    <w:p w14:paraId="2DDE01F9" w14:textId="77777777" w:rsidR="00A54956" w:rsidRPr="00C55757" w:rsidRDefault="0012620E" w:rsidP="00C55757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sz w:val="24"/>
          <w:szCs w:val="24"/>
        </w:rPr>
        <w:br w:type="page"/>
      </w:r>
    </w:p>
    <w:p w14:paraId="38FE80EE" w14:textId="77777777" w:rsidR="00A54956" w:rsidRPr="00C55757" w:rsidRDefault="0012620E" w:rsidP="00C55757">
      <w:pPr>
        <w:pStyle w:val="Heading1"/>
        <w:spacing w:before="0" w:after="160"/>
        <w:rPr>
          <w:rFonts w:ascii="Times New Roman" w:hAnsi="Times New Roman" w:cs="Times New Roman"/>
          <w:sz w:val="36"/>
          <w:szCs w:val="36"/>
        </w:rPr>
      </w:pPr>
      <w:bookmarkStart w:id="2" w:name="_Toc231290335"/>
      <w:r w:rsidRPr="00C55757">
        <w:rPr>
          <w:rFonts w:ascii="Times New Roman" w:hAnsi="Times New Roman" w:cs="Times New Roman"/>
          <w:sz w:val="36"/>
          <w:szCs w:val="36"/>
        </w:rPr>
        <w:lastRenderedPageBreak/>
        <w:t>2. Aesthetic Direction</w:t>
      </w:r>
      <w:bookmarkEnd w:id="2"/>
    </w:p>
    <w:p w14:paraId="16A4EB47" w14:textId="77777777" w:rsidR="00A54956" w:rsidRPr="00C55757" w:rsidRDefault="0012620E" w:rsidP="00C55757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sz w:val="24"/>
          <w:szCs w:val="24"/>
        </w:rPr>
        <w:t xml:space="preserve">The chosen direction is “precise operational”: a clean, confident, slightly editorial enterprise look with a strong brand accent and disciplined density. Think a modern financial/operations dashboard — structured, trustworthy, quietly distinctive — rather </w:t>
      </w:r>
      <w:r w:rsidRPr="00C55757">
        <w:rPr>
          <w:rFonts w:ascii="Times New Roman" w:hAnsi="Times New Roman" w:cs="Times New Roman"/>
          <w:sz w:val="24"/>
          <w:szCs w:val="24"/>
        </w:rPr>
        <w:t>than a playful consumer app or a flashy landing page.</w:t>
      </w:r>
    </w:p>
    <w:p w14:paraId="4FE2BAD7" w14:textId="77777777" w:rsidR="00A54956" w:rsidRPr="00C55757" w:rsidRDefault="0012620E" w:rsidP="00C55757">
      <w:pPr>
        <w:pStyle w:val="Heading2"/>
        <w:spacing w:before="0"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3" w:name="_Toc231290336"/>
      <w:r w:rsidRPr="00C55757">
        <w:rPr>
          <w:rFonts w:ascii="Times New Roman" w:hAnsi="Times New Roman" w:cs="Times New Roman"/>
          <w:sz w:val="28"/>
          <w:szCs w:val="28"/>
        </w:rPr>
        <w:t>2.1 What this means concretely</w:t>
      </w:r>
      <w:bookmarkEnd w:id="3"/>
    </w:p>
    <w:p w14:paraId="48269ED9" w14:textId="77777777" w:rsidR="00A54956" w:rsidRPr="00C55757" w:rsidRDefault="0012620E" w:rsidP="00C5575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b/>
          <w:bCs/>
          <w:sz w:val="24"/>
          <w:szCs w:val="24"/>
        </w:rPr>
        <w:t xml:space="preserve">A dominant deep-navy brand with a single vivid accent. </w:t>
      </w:r>
      <w:r w:rsidRPr="00C55757">
        <w:rPr>
          <w:rFonts w:ascii="Times New Roman" w:hAnsi="Times New Roman" w:cs="Times New Roman"/>
          <w:sz w:val="24"/>
          <w:szCs w:val="24"/>
        </w:rPr>
        <w:t xml:space="preserve">Navy conveys trust and stability (right for money); one strong accent (a confident blue) drives primary actions and </w:t>
      </w:r>
      <w:r w:rsidRPr="00C55757">
        <w:rPr>
          <w:rFonts w:ascii="Times New Roman" w:hAnsi="Times New Roman" w:cs="Times New Roman"/>
          <w:sz w:val="24"/>
          <w:szCs w:val="24"/>
        </w:rPr>
        <w:t>focus. Sharp, intentional — not a timid even spread of pastels, and emphatically not purple-on-white gradients.</w:t>
      </w:r>
    </w:p>
    <w:p w14:paraId="0CA8D562" w14:textId="77777777" w:rsidR="00A54956" w:rsidRPr="00C55757" w:rsidRDefault="0012620E" w:rsidP="00C5575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b/>
          <w:bCs/>
          <w:sz w:val="24"/>
          <w:szCs w:val="24"/>
        </w:rPr>
        <w:t xml:space="preserve">Real typographic personality. </w:t>
      </w:r>
      <w:r w:rsidRPr="00C55757">
        <w:rPr>
          <w:rFonts w:ascii="Times New Roman" w:hAnsi="Times New Roman" w:cs="Times New Roman"/>
          <w:sz w:val="24"/>
          <w:szCs w:val="24"/>
        </w:rPr>
        <w:t>A characterful but highly legible humanist sans for the UI, paired with a tabular, monospaced face for all numbers</w:t>
      </w:r>
      <w:r w:rsidRPr="00C55757">
        <w:rPr>
          <w:rFonts w:ascii="Times New Roman" w:hAnsi="Times New Roman" w:cs="Times New Roman"/>
          <w:sz w:val="24"/>
          <w:szCs w:val="24"/>
        </w:rPr>
        <w:t xml:space="preserve"> and codes (sale IDs, money, rep codes) so financial data aligns and reads cleanly. No Arial/Inter defaults.</w:t>
      </w:r>
    </w:p>
    <w:p w14:paraId="440ECF51" w14:textId="77777777" w:rsidR="00A54956" w:rsidRPr="00C55757" w:rsidRDefault="0012620E" w:rsidP="00C5575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b/>
          <w:bCs/>
          <w:sz w:val="24"/>
          <w:szCs w:val="24"/>
        </w:rPr>
        <w:t xml:space="preserve">Structured density. </w:t>
      </w:r>
      <w:r w:rsidRPr="00C55757">
        <w:rPr>
          <w:rFonts w:ascii="Times New Roman" w:hAnsi="Times New Roman" w:cs="Times New Roman"/>
          <w:sz w:val="24"/>
          <w:szCs w:val="24"/>
        </w:rPr>
        <w:t xml:space="preserve">Operations users prefer seeing more at once over excessive whitespace; the system uses a compact-but-breathable rhythm — dense </w:t>
      </w:r>
      <w:r w:rsidRPr="00C55757">
        <w:rPr>
          <w:rFonts w:ascii="Times New Roman" w:hAnsi="Times New Roman" w:cs="Times New Roman"/>
          <w:sz w:val="24"/>
          <w:szCs w:val="24"/>
        </w:rPr>
        <w:t>tables, tight forms, clear grouping — without feeling cramped.</w:t>
      </w:r>
    </w:p>
    <w:p w14:paraId="0734318B" w14:textId="77777777" w:rsidR="00A54956" w:rsidRPr="00C55757" w:rsidRDefault="0012620E" w:rsidP="00C5575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b/>
          <w:bCs/>
          <w:sz w:val="24"/>
          <w:szCs w:val="24"/>
        </w:rPr>
        <w:t xml:space="preserve">Calm surfaces, decisive accents. </w:t>
      </w:r>
      <w:r w:rsidRPr="00C55757">
        <w:rPr>
          <w:rFonts w:ascii="Times New Roman" w:hAnsi="Times New Roman" w:cs="Times New Roman"/>
          <w:sz w:val="24"/>
          <w:szCs w:val="24"/>
        </w:rPr>
        <w:t>Mostly neutral surfaces so data and status colours carry meaning; colour is reserved for state, action, and brand — never noise.</w:t>
      </w:r>
    </w:p>
    <w:tbl>
      <w:tblPr>
        <w:tblW w:w="9360" w:type="dxa"/>
        <w:tblBorders>
          <w:top w:val="single" w:sz="2" w:space="0" w:color="E7F5EF"/>
          <w:left w:val="single" w:sz="24" w:space="0" w:color="047857"/>
          <w:bottom w:val="single" w:sz="2" w:space="0" w:color="E7F5EF"/>
          <w:right w:val="single" w:sz="2" w:space="0" w:color="E7F5E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4956" w:rsidRPr="00C55757" w14:paraId="7004A0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F5E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85D502C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b/>
                <w:bCs/>
                <w:caps/>
                <w:color w:val="047857"/>
                <w:sz w:val="22"/>
                <w:szCs w:val="22"/>
              </w:rPr>
              <w:t>Light &amp; dark, both first-class</w:t>
            </w:r>
          </w:p>
          <w:p w14:paraId="2ED9AE68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4"/>
                <w:szCs w:val="24"/>
              </w:rPr>
              <w:t>Both a light and a dark theme are specified as co-equal (§3.5). Light is the primary default for dense data legibility in office settings; dark is fully defined for low-light comfort. The token architecture means the two are the same components with swappe</w:t>
            </w:r>
            <w:r w:rsidRPr="00C55757">
              <w:rPr>
                <w:rFonts w:ascii="Times New Roman" w:hAnsi="Times New Roman" w:cs="Times New Roman"/>
                <w:sz w:val="24"/>
                <w:szCs w:val="24"/>
              </w:rPr>
              <w:t>d token values — no component changes — and users pick Light / Dark / System with the choice saved per-user.</w:t>
            </w:r>
          </w:p>
        </w:tc>
      </w:tr>
    </w:tbl>
    <w:p w14:paraId="7C8F1F39" w14:textId="77777777" w:rsidR="00A54956" w:rsidRPr="00C55757" w:rsidRDefault="0012620E" w:rsidP="00C55757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sz w:val="24"/>
          <w:szCs w:val="24"/>
        </w:rPr>
        <w:br w:type="page"/>
      </w:r>
    </w:p>
    <w:p w14:paraId="19ADD94D" w14:textId="77777777" w:rsidR="00A54956" w:rsidRPr="00C55757" w:rsidRDefault="0012620E" w:rsidP="00C55757">
      <w:pPr>
        <w:pStyle w:val="Heading1"/>
        <w:spacing w:before="0" w:after="160"/>
        <w:rPr>
          <w:rFonts w:ascii="Times New Roman" w:hAnsi="Times New Roman" w:cs="Times New Roman"/>
          <w:sz w:val="36"/>
          <w:szCs w:val="36"/>
        </w:rPr>
      </w:pPr>
      <w:bookmarkStart w:id="4" w:name="_Toc231290337"/>
      <w:r w:rsidRPr="00C55757">
        <w:rPr>
          <w:rFonts w:ascii="Times New Roman" w:hAnsi="Times New Roman" w:cs="Times New Roman"/>
          <w:sz w:val="36"/>
          <w:szCs w:val="36"/>
        </w:rPr>
        <w:lastRenderedPageBreak/>
        <w:t>3. Foundations — Colour</w:t>
      </w:r>
      <w:bookmarkEnd w:id="4"/>
    </w:p>
    <w:p w14:paraId="3D7621BC" w14:textId="77777777" w:rsidR="00A54956" w:rsidRPr="00C55757" w:rsidRDefault="0012620E" w:rsidP="00C55757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sz w:val="24"/>
          <w:szCs w:val="24"/>
        </w:rPr>
        <w:t xml:space="preserve">All colour is referenced through </w:t>
      </w:r>
      <w:r w:rsidRPr="00C55757">
        <w:rPr>
          <w:rFonts w:ascii="Times New Roman" w:eastAsia="Consolas" w:hAnsi="Times New Roman" w:cs="Times New Roman"/>
          <w:color w:val="1A2A4F"/>
          <w:sz w:val="22"/>
          <w:szCs w:val="22"/>
        </w:rPr>
        <w:t>--token</w:t>
      </w:r>
      <w:r w:rsidRPr="00C55757">
        <w:rPr>
          <w:rFonts w:ascii="Times New Roman" w:hAnsi="Times New Roman" w:cs="Times New Roman"/>
          <w:sz w:val="24"/>
          <w:szCs w:val="24"/>
        </w:rPr>
        <w:t xml:space="preserve"> CSS variables; components never hard-code hex. Values below are a concrete, bui</w:t>
      </w:r>
      <w:r w:rsidRPr="00C55757">
        <w:rPr>
          <w:rFonts w:ascii="Times New Roman" w:hAnsi="Times New Roman" w:cs="Times New Roman"/>
          <w:sz w:val="24"/>
          <w:szCs w:val="24"/>
        </w:rPr>
        <w:t>ldable starting palette to refine on first render.</w:t>
      </w:r>
    </w:p>
    <w:p w14:paraId="77F8FD10" w14:textId="77777777" w:rsidR="00A54956" w:rsidRPr="00C55757" w:rsidRDefault="0012620E" w:rsidP="00C55757">
      <w:pPr>
        <w:pStyle w:val="Heading2"/>
        <w:spacing w:before="0"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5" w:name="_Toc231290338"/>
      <w:r w:rsidRPr="00C55757">
        <w:rPr>
          <w:rFonts w:ascii="Times New Roman" w:hAnsi="Times New Roman" w:cs="Times New Roman"/>
          <w:sz w:val="28"/>
          <w:szCs w:val="28"/>
        </w:rPr>
        <w:t>3.1 Brand &amp; accent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100"/>
        <w:gridCol w:w="1500"/>
        <w:gridCol w:w="5060"/>
      </w:tblGrid>
      <w:tr w:rsidR="00A54956" w:rsidRPr="00C55757" w14:paraId="6CECC0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151DD" w14:textId="77777777" w:rsidR="00A54956" w:rsidRPr="00C55757" w:rsidRDefault="00A54956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E594A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Token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422BA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Hex</w:t>
            </w:r>
          </w:p>
        </w:tc>
        <w:tc>
          <w:tcPr>
            <w:tcW w:w="50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53846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A54956" w:rsidRPr="00C55757" w14:paraId="4E5C269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3213D"/>
          </w:tcPr>
          <w:p w14:paraId="51A79DBC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1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5B11D6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eastAsia="Consolas" w:hAnsi="Times New Roman" w:cs="Times New Roman"/>
                <w:color w:val="1A2A4F"/>
                <w:sz w:val="20"/>
                <w:szCs w:val="20"/>
              </w:rPr>
              <w:t>--brand-900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C7FEBC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eastAsia="Consolas" w:hAnsi="Times New Roman" w:cs="Times New Roman"/>
                <w:sz w:val="20"/>
                <w:szCs w:val="20"/>
              </w:rPr>
              <w:t>#13213D</w:t>
            </w:r>
          </w:p>
        </w:tc>
        <w:tc>
          <w:tcPr>
            <w:tcW w:w="50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842A6B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0"/>
                <w:szCs w:val="20"/>
              </w:rPr>
              <w:t>Primary brand navy. App chrome, headers, primary text on light.</w:t>
            </w:r>
          </w:p>
        </w:tc>
      </w:tr>
      <w:tr w:rsidR="00A54956" w:rsidRPr="00C55757" w14:paraId="4F50222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E335C"/>
          </w:tcPr>
          <w:p w14:paraId="4041088E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1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F2150B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eastAsia="Consolas" w:hAnsi="Times New Roman" w:cs="Times New Roman"/>
                <w:color w:val="1A2A4F"/>
                <w:sz w:val="20"/>
                <w:szCs w:val="20"/>
              </w:rPr>
              <w:t>--brand-700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1DF839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eastAsia="Consolas" w:hAnsi="Times New Roman" w:cs="Times New Roman"/>
                <w:sz w:val="20"/>
                <w:szCs w:val="20"/>
              </w:rPr>
              <w:t>#1E335C</w:t>
            </w:r>
          </w:p>
        </w:tc>
        <w:tc>
          <w:tcPr>
            <w:tcW w:w="50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C88982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0"/>
                <w:szCs w:val="20"/>
              </w:rPr>
              <w:t>Navy mid. Secondary surfaces, sidebar.</w:t>
            </w:r>
          </w:p>
        </w:tc>
      </w:tr>
      <w:tr w:rsidR="00A54956" w:rsidRPr="00C55757" w14:paraId="315ACCA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2563EB"/>
          </w:tcPr>
          <w:p w14:paraId="503B41E1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1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5B3D6B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eastAsia="Consolas" w:hAnsi="Times New Roman" w:cs="Times New Roman"/>
                <w:color w:val="1A2A4F"/>
                <w:sz w:val="20"/>
                <w:szCs w:val="20"/>
              </w:rPr>
              <w:t>--accent-600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4FDBD5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eastAsia="Consolas" w:hAnsi="Times New Roman" w:cs="Times New Roman"/>
                <w:sz w:val="20"/>
                <w:szCs w:val="20"/>
              </w:rPr>
              <w:t>#2563EB</w:t>
            </w:r>
          </w:p>
        </w:tc>
        <w:tc>
          <w:tcPr>
            <w:tcW w:w="50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B1496E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0"/>
                <w:szCs w:val="20"/>
              </w:rPr>
              <w:t>Primary accent. Primary buttons, active nav, focus, links.</w:t>
            </w:r>
          </w:p>
        </w:tc>
      </w:tr>
      <w:tr w:rsidR="00A54956" w:rsidRPr="00C55757" w14:paraId="18008B5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D4FD7"/>
          </w:tcPr>
          <w:p w14:paraId="03697497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1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AA837E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eastAsia="Consolas" w:hAnsi="Times New Roman" w:cs="Times New Roman"/>
                <w:color w:val="1A2A4F"/>
                <w:sz w:val="20"/>
                <w:szCs w:val="20"/>
              </w:rPr>
              <w:t>--accent-700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837348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eastAsia="Consolas" w:hAnsi="Times New Roman" w:cs="Times New Roman"/>
                <w:sz w:val="20"/>
                <w:szCs w:val="20"/>
              </w:rPr>
              <w:t>#1D4FD7</w:t>
            </w:r>
          </w:p>
        </w:tc>
        <w:tc>
          <w:tcPr>
            <w:tcW w:w="50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EA6A66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0"/>
                <w:szCs w:val="20"/>
              </w:rPr>
              <w:t>Accent pressed/hover.</w:t>
            </w:r>
          </w:p>
        </w:tc>
      </w:tr>
      <w:tr w:rsidR="00A54956" w:rsidRPr="00C55757" w14:paraId="577BA9E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EAF1FE"/>
          </w:tcPr>
          <w:p w14:paraId="67EE82F6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1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2308F5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eastAsia="Consolas" w:hAnsi="Times New Roman" w:cs="Times New Roman"/>
                <w:color w:val="1A2A4F"/>
                <w:sz w:val="20"/>
                <w:szCs w:val="20"/>
              </w:rPr>
              <w:t>--accent-50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1B86EF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eastAsia="Consolas" w:hAnsi="Times New Roman" w:cs="Times New Roman"/>
                <w:sz w:val="20"/>
                <w:szCs w:val="20"/>
              </w:rPr>
              <w:t>#EAF1FE</w:t>
            </w:r>
          </w:p>
        </w:tc>
        <w:tc>
          <w:tcPr>
            <w:tcW w:w="50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142FD4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0"/>
                <w:szCs w:val="20"/>
              </w:rPr>
              <w:t>Accent tint. Selected rows, subtle highlights.</w:t>
            </w:r>
          </w:p>
        </w:tc>
      </w:tr>
    </w:tbl>
    <w:p w14:paraId="3E323DF0" w14:textId="77777777" w:rsidR="00A54956" w:rsidRPr="00C55757" w:rsidRDefault="0012620E" w:rsidP="00C55757">
      <w:pPr>
        <w:pStyle w:val="Heading2"/>
        <w:spacing w:before="0"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6" w:name="_Toc231290339"/>
      <w:r w:rsidRPr="00C55757">
        <w:rPr>
          <w:rFonts w:ascii="Times New Roman" w:hAnsi="Times New Roman" w:cs="Times New Roman"/>
          <w:sz w:val="28"/>
          <w:szCs w:val="28"/>
        </w:rPr>
        <w:t>3.2 Neutrals (surfaces &amp; text)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100"/>
        <w:gridCol w:w="1500"/>
        <w:gridCol w:w="5060"/>
      </w:tblGrid>
      <w:tr w:rsidR="00A54956" w:rsidRPr="00C55757" w14:paraId="2B98C6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F086A" w14:textId="77777777" w:rsidR="00A54956" w:rsidRPr="00C55757" w:rsidRDefault="00A54956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29763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Token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67261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Hex</w:t>
            </w:r>
          </w:p>
        </w:tc>
        <w:tc>
          <w:tcPr>
            <w:tcW w:w="50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EBCAB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A54956" w:rsidRPr="00C55757" w14:paraId="0FF8ED6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FFFFF"/>
          </w:tcPr>
          <w:p w14:paraId="1EFABF86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1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924097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eastAsia="Consolas" w:hAnsi="Times New Roman" w:cs="Times New Roman"/>
                <w:color w:val="1A2A4F"/>
                <w:sz w:val="20"/>
                <w:szCs w:val="20"/>
              </w:rPr>
              <w:t>--surface-0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C48A37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eastAsia="Consolas" w:hAnsi="Times New Roman" w:cs="Times New Roman"/>
                <w:sz w:val="20"/>
                <w:szCs w:val="20"/>
              </w:rPr>
              <w:t>#FFFFFF</w:t>
            </w:r>
          </w:p>
        </w:tc>
        <w:tc>
          <w:tcPr>
            <w:tcW w:w="50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F74403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0"/>
                <w:szCs w:val="20"/>
              </w:rPr>
              <w:t>Page background / cards.</w:t>
            </w:r>
          </w:p>
        </w:tc>
      </w:tr>
      <w:tr w:rsidR="00A54956" w:rsidRPr="00C55757" w14:paraId="431262C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6F8FB"/>
          </w:tcPr>
          <w:p w14:paraId="5BB73DE3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1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CE0848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eastAsia="Consolas" w:hAnsi="Times New Roman" w:cs="Times New Roman"/>
                <w:color w:val="1A2A4F"/>
                <w:sz w:val="20"/>
                <w:szCs w:val="20"/>
              </w:rPr>
              <w:t>--surface-1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206B54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eastAsia="Consolas" w:hAnsi="Times New Roman" w:cs="Times New Roman"/>
                <w:sz w:val="20"/>
                <w:szCs w:val="20"/>
              </w:rPr>
              <w:t>#F6F8FB</w:t>
            </w:r>
          </w:p>
        </w:tc>
        <w:tc>
          <w:tcPr>
            <w:tcW w:w="50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C23FB1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0"/>
                <w:szCs w:val="20"/>
              </w:rPr>
              <w:t>App background behind cards; table zebra.</w:t>
            </w:r>
          </w:p>
        </w:tc>
      </w:tr>
      <w:tr w:rsidR="00A54956" w:rsidRPr="00C55757" w14:paraId="043DAF3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EDF1F6"/>
          </w:tcPr>
          <w:p w14:paraId="33639740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1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AE45E0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eastAsia="Consolas" w:hAnsi="Times New Roman" w:cs="Times New Roman"/>
                <w:color w:val="1A2A4F"/>
                <w:sz w:val="20"/>
                <w:szCs w:val="20"/>
              </w:rPr>
              <w:t>--surface-2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BB4AC3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eastAsia="Consolas" w:hAnsi="Times New Roman" w:cs="Times New Roman"/>
                <w:sz w:val="20"/>
                <w:szCs w:val="20"/>
              </w:rPr>
              <w:t>#EDF1F6</w:t>
            </w:r>
          </w:p>
        </w:tc>
        <w:tc>
          <w:tcPr>
            <w:tcW w:w="50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2FF103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0"/>
                <w:szCs w:val="20"/>
              </w:rPr>
              <w:t>Inset panels, disabled fills.</w:t>
            </w:r>
          </w:p>
        </w:tc>
      </w:tr>
      <w:tr w:rsidR="00A54956" w:rsidRPr="00C55757" w14:paraId="0B7CC23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D8E0EA"/>
          </w:tcPr>
          <w:p w14:paraId="4D77DADA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1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13B00F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eastAsia="Consolas" w:hAnsi="Times New Roman" w:cs="Times New Roman"/>
                <w:color w:val="1A2A4F"/>
                <w:sz w:val="20"/>
                <w:szCs w:val="20"/>
              </w:rPr>
              <w:t>--border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55F5F5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eastAsia="Consolas" w:hAnsi="Times New Roman" w:cs="Times New Roman"/>
                <w:sz w:val="20"/>
                <w:szCs w:val="20"/>
              </w:rPr>
              <w:t>#D8E0EA</w:t>
            </w:r>
          </w:p>
        </w:tc>
        <w:tc>
          <w:tcPr>
            <w:tcW w:w="50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C98EEB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0"/>
                <w:szCs w:val="20"/>
              </w:rPr>
              <w:t>Default borders, dividers.</w:t>
            </w:r>
          </w:p>
        </w:tc>
      </w:tr>
      <w:tr w:rsidR="00A54956" w:rsidRPr="00C55757" w14:paraId="3DB157A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5B6B80"/>
          </w:tcPr>
          <w:p w14:paraId="4C3265CE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1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787CC8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eastAsia="Consolas" w:hAnsi="Times New Roman" w:cs="Times New Roman"/>
                <w:color w:val="1A2A4F"/>
                <w:sz w:val="20"/>
                <w:szCs w:val="20"/>
              </w:rPr>
              <w:t>--text-secondary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57E28A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eastAsia="Consolas" w:hAnsi="Times New Roman" w:cs="Times New Roman"/>
                <w:sz w:val="20"/>
                <w:szCs w:val="20"/>
              </w:rPr>
              <w:t>#5B6B80</w:t>
            </w:r>
          </w:p>
        </w:tc>
        <w:tc>
          <w:tcPr>
            <w:tcW w:w="50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9AB8D4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0"/>
                <w:szCs w:val="20"/>
              </w:rPr>
              <w:t>Secondary/label text, captions.</w:t>
            </w:r>
          </w:p>
        </w:tc>
      </w:tr>
      <w:tr w:rsidR="00A54956" w:rsidRPr="00C55757" w14:paraId="0B9D18A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B2536"/>
          </w:tcPr>
          <w:p w14:paraId="577DB707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1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E37B50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eastAsia="Consolas" w:hAnsi="Times New Roman" w:cs="Times New Roman"/>
                <w:color w:val="1A2A4F"/>
                <w:sz w:val="20"/>
                <w:szCs w:val="20"/>
              </w:rPr>
              <w:t>--text-primary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FE5188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eastAsia="Consolas" w:hAnsi="Times New Roman" w:cs="Times New Roman"/>
                <w:sz w:val="20"/>
                <w:szCs w:val="20"/>
              </w:rPr>
              <w:t>#1B2536</w:t>
            </w:r>
          </w:p>
        </w:tc>
        <w:tc>
          <w:tcPr>
            <w:tcW w:w="50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8A7AFC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0"/>
                <w:szCs w:val="20"/>
              </w:rPr>
              <w:t>Primary text.</w:t>
            </w:r>
          </w:p>
        </w:tc>
      </w:tr>
    </w:tbl>
    <w:p w14:paraId="24C85388" w14:textId="77777777" w:rsidR="00A54956" w:rsidRPr="00C55757" w:rsidRDefault="0012620E" w:rsidP="00C55757">
      <w:pPr>
        <w:pStyle w:val="Heading2"/>
        <w:spacing w:before="0"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7" w:name="_Toc231290340"/>
      <w:r w:rsidRPr="00C55757">
        <w:rPr>
          <w:rFonts w:ascii="Times New Roman" w:hAnsi="Times New Roman" w:cs="Times New Roman"/>
          <w:sz w:val="28"/>
          <w:szCs w:val="28"/>
        </w:rPr>
        <w:t>3.3 Semantic status (used consistently everywhere)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100"/>
        <w:gridCol w:w="1500"/>
        <w:gridCol w:w="5060"/>
      </w:tblGrid>
      <w:tr w:rsidR="00A54956" w:rsidRPr="00C55757" w14:paraId="0D8BF3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9421A" w14:textId="77777777" w:rsidR="00A54956" w:rsidRPr="00C55757" w:rsidRDefault="00A54956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9B40B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Token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CC03E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Hex</w:t>
            </w:r>
          </w:p>
        </w:tc>
        <w:tc>
          <w:tcPr>
            <w:tcW w:w="50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7F7D9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A54956" w:rsidRPr="00C55757" w14:paraId="607E506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047857"/>
          </w:tcPr>
          <w:p w14:paraId="4D18EE56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1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7C3807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eastAsia="Consolas" w:hAnsi="Times New Roman" w:cs="Times New Roman"/>
                <w:color w:val="1A2A4F"/>
                <w:sz w:val="20"/>
                <w:szCs w:val="20"/>
              </w:rPr>
              <w:t>--success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7E35C4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eastAsia="Consolas" w:hAnsi="Times New Roman" w:cs="Times New Roman"/>
                <w:sz w:val="20"/>
                <w:szCs w:val="20"/>
              </w:rPr>
              <w:t>#047857</w:t>
            </w:r>
          </w:p>
        </w:tc>
        <w:tc>
          <w:tcPr>
            <w:tcW w:w="50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E17626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0"/>
                <w:szCs w:val="20"/>
              </w:rPr>
              <w:t>Validated, approved, paid, positive deltas.</w:t>
            </w:r>
          </w:p>
        </w:tc>
      </w:tr>
      <w:tr w:rsidR="00A54956" w:rsidRPr="00C55757" w14:paraId="6C80DB6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E7F5EF"/>
          </w:tcPr>
          <w:p w14:paraId="68DEFC32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1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7DEB45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eastAsia="Consolas" w:hAnsi="Times New Roman" w:cs="Times New Roman"/>
                <w:color w:val="1A2A4F"/>
                <w:sz w:val="20"/>
                <w:szCs w:val="20"/>
              </w:rPr>
              <w:t>--success-</w:t>
            </w:r>
            <w:proofErr w:type="spellStart"/>
            <w:r w:rsidRPr="00C55757">
              <w:rPr>
                <w:rFonts w:ascii="Times New Roman" w:eastAsia="Consolas" w:hAnsi="Times New Roman" w:cs="Times New Roman"/>
                <w:color w:val="1A2A4F"/>
                <w:sz w:val="20"/>
                <w:szCs w:val="20"/>
              </w:rPr>
              <w:t>bg</w:t>
            </w:r>
            <w:proofErr w:type="spellEnd"/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B79F7D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eastAsia="Consolas" w:hAnsi="Times New Roman" w:cs="Times New Roman"/>
                <w:sz w:val="20"/>
                <w:szCs w:val="20"/>
              </w:rPr>
              <w:t>#E7F5EF</w:t>
            </w:r>
          </w:p>
        </w:tc>
        <w:tc>
          <w:tcPr>
            <w:tcW w:w="50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6E6E0F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0"/>
                <w:szCs w:val="20"/>
              </w:rPr>
              <w:t>Success badge/row background.</w:t>
            </w:r>
          </w:p>
        </w:tc>
      </w:tr>
      <w:tr w:rsidR="00A54956" w:rsidRPr="00C55757" w14:paraId="188939B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B45309"/>
          </w:tcPr>
          <w:p w14:paraId="266F350D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1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52F3CA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eastAsia="Consolas" w:hAnsi="Times New Roman" w:cs="Times New Roman"/>
                <w:color w:val="1A2A4F"/>
                <w:sz w:val="20"/>
                <w:szCs w:val="20"/>
              </w:rPr>
              <w:t>--warning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5F4B78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eastAsia="Consolas" w:hAnsi="Times New Roman" w:cs="Times New Roman"/>
                <w:sz w:val="20"/>
                <w:szCs w:val="20"/>
              </w:rPr>
              <w:t>#B45309</w:t>
            </w:r>
          </w:p>
        </w:tc>
        <w:tc>
          <w:tcPr>
            <w:tcW w:w="50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DF388D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0"/>
                <w:szCs w:val="20"/>
              </w:rPr>
              <w:t>Pending, awaiting action, proposed/flagged.</w:t>
            </w:r>
          </w:p>
        </w:tc>
      </w:tr>
      <w:tr w:rsidR="00A54956" w:rsidRPr="00C55757" w14:paraId="5B59448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EF3E2"/>
          </w:tcPr>
          <w:p w14:paraId="6378CA32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1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F1C565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eastAsia="Consolas" w:hAnsi="Times New Roman" w:cs="Times New Roman"/>
                <w:color w:val="1A2A4F"/>
                <w:sz w:val="20"/>
                <w:szCs w:val="20"/>
              </w:rPr>
              <w:t>--warning-</w:t>
            </w:r>
            <w:proofErr w:type="spellStart"/>
            <w:r w:rsidRPr="00C55757">
              <w:rPr>
                <w:rFonts w:ascii="Times New Roman" w:eastAsia="Consolas" w:hAnsi="Times New Roman" w:cs="Times New Roman"/>
                <w:color w:val="1A2A4F"/>
                <w:sz w:val="20"/>
                <w:szCs w:val="20"/>
              </w:rPr>
              <w:t>bg</w:t>
            </w:r>
            <w:proofErr w:type="spellEnd"/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2E7660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eastAsia="Consolas" w:hAnsi="Times New Roman" w:cs="Times New Roman"/>
                <w:sz w:val="20"/>
                <w:szCs w:val="20"/>
              </w:rPr>
              <w:t>#FEF3E2</w:t>
            </w:r>
          </w:p>
        </w:tc>
        <w:tc>
          <w:tcPr>
            <w:tcW w:w="50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80340B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0"/>
                <w:szCs w:val="20"/>
              </w:rPr>
              <w:t>Warning background.</w:t>
            </w:r>
          </w:p>
        </w:tc>
      </w:tr>
      <w:tr w:rsidR="00A54956" w:rsidRPr="00C55757" w14:paraId="0EE94B3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B91C1C"/>
          </w:tcPr>
          <w:p w14:paraId="0AA6507A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1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6A079A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eastAsia="Consolas" w:hAnsi="Times New Roman" w:cs="Times New Roman"/>
                <w:color w:val="1A2A4F"/>
                <w:sz w:val="20"/>
                <w:szCs w:val="20"/>
              </w:rPr>
              <w:t>--danger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B26A06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eastAsia="Consolas" w:hAnsi="Times New Roman" w:cs="Times New Roman"/>
                <w:sz w:val="20"/>
                <w:szCs w:val="20"/>
              </w:rPr>
              <w:t>#B91C1C</w:t>
            </w:r>
          </w:p>
        </w:tc>
        <w:tc>
          <w:tcPr>
            <w:tcW w:w="50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9A422B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0"/>
                <w:szCs w:val="20"/>
              </w:rPr>
              <w:t>Errors, clawbacks, deletions, negative deltas.</w:t>
            </w:r>
          </w:p>
        </w:tc>
      </w:tr>
      <w:tr w:rsidR="00A54956" w:rsidRPr="00C55757" w14:paraId="6D4A0B0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BEAEA"/>
          </w:tcPr>
          <w:p w14:paraId="26F7E795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1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7C0E1B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eastAsia="Consolas" w:hAnsi="Times New Roman" w:cs="Times New Roman"/>
                <w:color w:val="1A2A4F"/>
                <w:sz w:val="20"/>
                <w:szCs w:val="20"/>
              </w:rPr>
              <w:t>--danger-</w:t>
            </w:r>
            <w:proofErr w:type="spellStart"/>
            <w:r w:rsidRPr="00C55757">
              <w:rPr>
                <w:rFonts w:ascii="Times New Roman" w:eastAsia="Consolas" w:hAnsi="Times New Roman" w:cs="Times New Roman"/>
                <w:color w:val="1A2A4F"/>
                <w:sz w:val="20"/>
                <w:szCs w:val="20"/>
              </w:rPr>
              <w:t>bg</w:t>
            </w:r>
            <w:proofErr w:type="spellEnd"/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35E685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eastAsia="Consolas" w:hAnsi="Times New Roman" w:cs="Times New Roman"/>
                <w:sz w:val="20"/>
                <w:szCs w:val="20"/>
              </w:rPr>
              <w:t>#FBEAEA</w:t>
            </w:r>
          </w:p>
        </w:tc>
        <w:tc>
          <w:tcPr>
            <w:tcW w:w="50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D94573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0"/>
                <w:szCs w:val="20"/>
              </w:rPr>
              <w:t>Danger background.</w:t>
            </w:r>
          </w:p>
        </w:tc>
      </w:tr>
      <w:tr w:rsidR="00A54956" w:rsidRPr="00C55757" w14:paraId="505A301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E66A8"/>
          </w:tcPr>
          <w:p w14:paraId="4C967CA9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1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394D50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eastAsia="Consolas" w:hAnsi="Times New Roman" w:cs="Times New Roman"/>
                <w:color w:val="1A2A4F"/>
                <w:sz w:val="20"/>
                <w:szCs w:val="20"/>
              </w:rPr>
              <w:t>--info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57E1CF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eastAsia="Consolas" w:hAnsi="Times New Roman" w:cs="Times New Roman"/>
                <w:sz w:val="20"/>
                <w:szCs w:val="20"/>
              </w:rPr>
              <w:t>#1E66A8</w:t>
            </w:r>
          </w:p>
        </w:tc>
        <w:tc>
          <w:tcPr>
            <w:tcW w:w="50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7EA3AE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0"/>
                <w:szCs w:val="20"/>
              </w:rPr>
              <w:t>Informational, neutral notifications.</w:t>
            </w:r>
          </w:p>
        </w:tc>
      </w:tr>
    </w:tbl>
    <w:p w14:paraId="2EF4A393" w14:textId="77777777" w:rsidR="00A54956" w:rsidRPr="00C55757" w:rsidRDefault="00A54956" w:rsidP="00C55757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2" w:space="0" w:color="FEF3E2"/>
          <w:left w:val="single" w:sz="24" w:space="0" w:color="B45309"/>
          <w:bottom w:val="single" w:sz="2" w:space="0" w:color="FEF3E2"/>
          <w:right w:val="single" w:sz="2" w:space="0" w:color="FEF3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4956" w:rsidRPr="00C55757" w14:paraId="69B46A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EF3E2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A340C79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b/>
                <w:bCs/>
                <w:caps/>
                <w:color w:val="B45309"/>
                <w:sz w:val="22"/>
                <w:szCs w:val="22"/>
              </w:rPr>
              <w:t>Status colour is semantic, not decorative</w:t>
            </w:r>
          </w:p>
          <w:p w14:paraId="39CF8880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4"/>
                <w:szCs w:val="24"/>
              </w:rPr>
              <w:t>Green always means good/positive/complete; amber always means pending/attention; red always means error/negative/clawback. Never use a status colour for mere decoration — users learn the mapping and rely on it for money decisions. Always pair colour with t</w:t>
            </w:r>
            <w:r w:rsidRPr="00C55757">
              <w:rPr>
                <w:rFonts w:ascii="Times New Roman" w:hAnsi="Times New Roman" w:cs="Times New Roman"/>
                <w:sz w:val="24"/>
                <w:szCs w:val="24"/>
              </w:rPr>
              <w:t>ext or an icon (never colour alone) for accessibility.</w:t>
            </w:r>
          </w:p>
        </w:tc>
      </w:tr>
    </w:tbl>
    <w:p w14:paraId="4971D4D9" w14:textId="77777777" w:rsidR="00A54956" w:rsidRPr="00C55757" w:rsidRDefault="0012620E" w:rsidP="00C55757">
      <w:pPr>
        <w:pStyle w:val="Heading2"/>
        <w:spacing w:before="0"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8" w:name="_Toc231290341"/>
      <w:r w:rsidRPr="00C55757">
        <w:rPr>
          <w:rFonts w:ascii="Times New Roman" w:hAnsi="Times New Roman" w:cs="Times New Roman"/>
          <w:sz w:val="28"/>
          <w:szCs w:val="28"/>
        </w:rPr>
        <w:t>3.4 Data-visualisation palette</w:t>
      </w:r>
      <w:bookmarkEnd w:id="8"/>
    </w:p>
    <w:p w14:paraId="2EFF6046" w14:textId="77777777" w:rsidR="00A54956" w:rsidRPr="00C55757" w:rsidRDefault="0012620E" w:rsidP="00C55757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sz w:val="24"/>
          <w:szCs w:val="24"/>
        </w:rPr>
        <w:t>A distinct categorical sequence for charts (kept separate from semantic status so a chart series is never confused with a status). Use in order; ensure colour-blind-safe pairings and always label series directly.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100"/>
        <w:gridCol w:w="1500"/>
        <w:gridCol w:w="5060"/>
      </w:tblGrid>
      <w:tr w:rsidR="00A54956" w:rsidRPr="00C55757" w14:paraId="1C6041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D364C" w14:textId="77777777" w:rsidR="00A54956" w:rsidRPr="00C55757" w:rsidRDefault="00A54956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8C56B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Token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A8279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Hex</w:t>
            </w:r>
          </w:p>
        </w:tc>
        <w:tc>
          <w:tcPr>
            <w:tcW w:w="50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C2550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A54956" w:rsidRPr="00C55757" w14:paraId="31C0E73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2563EB"/>
          </w:tcPr>
          <w:p w14:paraId="33B3661A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1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60BBFB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eastAsia="Consolas" w:hAnsi="Times New Roman" w:cs="Times New Roman"/>
                <w:color w:val="1A2A4F"/>
                <w:sz w:val="20"/>
                <w:szCs w:val="20"/>
              </w:rPr>
              <w:t>--chart-1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183912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eastAsia="Consolas" w:hAnsi="Times New Roman" w:cs="Times New Roman"/>
                <w:sz w:val="20"/>
                <w:szCs w:val="20"/>
              </w:rPr>
              <w:t>#2563EB</w:t>
            </w:r>
          </w:p>
        </w:tc>
        <w:tc>
          <w:tcPr>
            <w:tcW w:w="50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521372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0"/>
                <w:szCs w:val="20"/>
              </w:rPr>
              <w:t>Series 1 (primary).</w:t>
            </w:r>
          </w:p>
        </w:tc>
      </w:tr>
      <w:tr w:rsidR="00A54956" w:rsidRPr="00C55757" w14:paraId="15AF1C0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0E9F8E"/>
          </w:tcPr>
          <w:p w14:paraId="5071F00F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1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133E33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eastAsia="Consolas" w:hAnsi="Times New Roman" w:cs="Times New Roman"/>
                <w:color w:val="1A2A4F"/>
                <w:sz w:val="20"/>
                <w:szCs w:val="20"/>
              </w:rPr>
              <w:t>--chart-2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4600B3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eastAsia="Consolas" w:hAnsi="Times New Roman" w:cs="Times New Roman"/>
                <w:sz w:val="20"/>
                <w:szCs w:val="20"/>
              </w:rPr>
              <w:t>#0E9F8E</w:t>
            </w:r>
          </w:p>
        </w:tc>
        <w:tc>
          <w:tcPr>
            <w:tcW w:w="50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958229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0"/>
                <w:szCs w:val="20"/>
              </w:rPr>
              <w:t>Series 2.</w:t>
            </w:r>
          </w:p>
        </w:tc>
      </w:tr>
      <w:tr w:rsidR="00A54956" w:rsidRPr="00C55757" w14:paraId="7A30220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C026D3"/>
          </w:tcPr>
          <w:p w14:paraId="79D37E80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 </w:t>
            </w:r>
          </w:p>
        </w:tc>
        <w:tc>
          <w:tcPr>
            <w:tcW w:w="21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A8F0A8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eastAsia="Consolas" w:hAnsi="Times New Roman" w:cs="Times New Roman"/>
                <w:color w:val="1A2A4F"/>
                <w:sz w:val="20"/>
                <w:szCs w:val="20"/>
              </w:rPr>
              <w:t>--chart-3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253620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eastAsia="Consolas" w:hAnsi="Times New Roman" w:cs="Times New Roman"/>
                <w:sz w:val="20"/>
                <w:szCs w:val="20"/>
              </w:rPr>
              <w:t>#C026D3</w:t>
            </w:r>
          </w:p>
        </w:tc>
        <w:tc>
          <w:tcPr>
            <w:tcW w:w="50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9A1BF9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0"/>
                <w:szCs w:val="20"/>
              </w:rPr>
              <w:t>Series 3.</w:t>
            </w:r>
          </w:p>
        </w:tc>
      </w:tr>
      <w:tr w:rsidR="00A54956" w:rsidRPr="00C55757" w14:paraId="57BCFC0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D97706"/>
          </w:tcPr>
          <w:p w14:paraId="23976401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1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E44A04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eastAsia="Consolas" w:hAnsi="Times New Roman" w:cs="Times New Roman"/>
                <w:color w:val="1A2A4F"/>
                <w:sz w:val="20"/>
                <w:szCs w:val="20"/>
              </w:rPr>
              <w:t>--chart-4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F83227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eastAsia="Consolas" w:hAnsi="Times New Roman" w:cs="Times New Roman"/>
                <w:sz w:val="20"/>
                <w:szCs w:val="20"/>
              </w:rPr>
              <w:t>#D97706</w:t>
            </w:r>
          </w:p>
        </w:tc>
        <w:tc>
          <w:tcPr>
            <w:tcW w:w="50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A8CC93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0"/>
                <w:szCs w:val="20"/>
              </w:rPr>
              <w:t>Series 4.</w:t>
            </w:r>
          </w:p>
        </w:tc>
      </w:tr>
      <w:tr w:rsidR="00A54956" w:rsidRPr="00C55757" w14:paraId="390BD7E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475569"/>
          </w:tcPr>
          <w:p w14:paraId="081E0745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1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098A4F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eastAsia="Consolas" w:hAnsi="Times New Roman" w:cs="Times New Roman"/>
                <w:color w:val="1A2A4F"/>
                <w:sz w:val="20"/>
                <w:szCs w:val="20"/>
              </w:rPr>
              <w:t>--chart-5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0B9A92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eastAsia="Consolas" w:hAnsi="Times New Roman" w:cs="Times New Roman"/>
                <w:sz w:val="20"/>
                <w:szCs w:val="20"/>
              </w:rPr>
              <w:t>#475569</w:t>
            </w:r>
          </w:p>
        </w:tc>
        <w:tc>
          <w:tcPr>
            <w:tcW w:w="50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358A69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0"/>
                <w:szCs w:val="20"/>
              </w:rPr>
              <w:t>Series 5 / ‘other’.</w:t>
            </w:r>
          </w:p>
        </w:tc>
      </w:tr>
    </w:tbl>
    <w:p w14:paraId="16669934" w14:textId="77777777" w:rsidR="00A54956" w:rsidRPr="00C55757" w:rsidRDefault="0012620E" w:rsidP="00C55757">
      <w:pPr>
        <w:pStyle w:val="Heading2"/>
        <w:spacing w:before="0"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9" w:name="_Toc231290342"/>
      <w:r w:rsidRPr="00C55757">
        <w:rPr>
          <w:rFonts w:ascii="Times New Roman" w:hAnsi="Times New Roman" w:cs="Times New Roman"/>
          <w:sz w:val="28"/>
          <w:szCs w:val="28"/>
        </w:rPr>
        <w:t>3.5 Dark theme (co-equal)</w:t>
      </w:r>
      <w:bookmarkEnd w:id="9"/>
    </w:p>
    <w:p w14:paraId="79102306" w14:textId="77777777" w:rsidR="00A54956" w:rsidRPr="00C55757" w:rsidRDefault="0012620E" w:rsidP="00C55757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sz w:val="24"/>
          <w:szCs w:val="24"/>
        </w:rPr>
        <w:t xml:space="preserve">Dark mode is a first-class theme, not an afterthought. Every token above has a dark-mode value; components reference the token name only, so switching theme swaps values with </w:t>
      </w:r>
      <w:r w:rsidRPr="00C55757">
        <w:rPr>
          <w:rFonts w:ascii="Times New Roman" w:hAnsi="Times New Roman" w:cs="Times New Roman"/>
          <w:b/>
          <w:bCs/>
          <w:sz w:val="24"/>
          <w:szCs w:val="24"/>
        </w:rPr>
        <w:t>no component changes</w:t>
      </w:r>
      <w:r w:rsidRPr="00C55757">
        <w:rPr>
          <w:rFonts w:ascii="Times New Roman" w:hAnsi="Times New Roman" w:cs="Times New Roman"/>
          <w:sz w:val="24"/>
          <w:szCs w:val="24"/>
        </w:rPr>
        <w:t>. The dark surfaces below are tuned for low-light comfort whi</w:t>
      </w:r>
      <w:r w:rsidRPr="00C55757">
        <w:rPr>
          <w:rFonts w:ascii="Times New Roman" w:hAnsi="Times New Roman" w:cs="Times New Roman"/>
          <w:sz w:val="24"/>
          <w:szCs w:val="24"/>
        </w:rPr>
        <w:t>le preserving the same semantic meaning (green=good, amber=pending, red=clawback/error) and AA contrast. Brand navy inverts to a deep near-black surface; the accent blue is lightened slightly so it remains vivid on dark.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100"/>
        <w:gridCol w:w="1500"/>
        <w:gridCol w:w="5060"/>
      </w:tblGrid>
      <w:tr w:rsidR="00A54956" w:rsidRPr="00C55757" w14:paraId="546A44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C93CA" w14:textId="77777777" w:rsidR="00A54956" w:rsidRPr="00C55757" w:rsidRDefault="00A54956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E9AE8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Token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966C2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Hex</w:t>
            </w:r>
          </w:p>
        </w:tc>
        <w:tc>
          <w:tcPr>
            <w:tcW w:w="50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80E53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A54956" w:rsidRPr="00C55757" w14:paraId="5CC5B36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0E1525"/>
          </w:tcPr>
          <w:p w14:paraId="0BD55448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1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0F0D53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eastAsia="Consolas" w:hAnsi="Times New Roman" w:cs="Times New Roman"/>
                <w:color w:val="1A2A4F"/>
                <w:sz w:val="20"/>
                <w:szCs w:val="20"/>
              </w:rPr>
              <w:t>--surface-0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7EE159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eastAsia="Consolas" w:hAnsi="Times New Roman" w:cs="Times New Roman"/>
                <w:sz w:val="20"/>
                <w:szCs w:val="20"/>
              </w:rPr>
              <w:t>#0E1525</w:t>
            </w:r>
          </w:p>
        </w:tc>
        <w:tc>
          <w:tcPr>
            <w:tcW w:w="50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97F604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0"/>
                <w:szCs w:val="20"/>
              </w:rPr>
              <w:t>(dark) Page background / cards.</w:t>
            </w:r>
          </w:p>
        </w:tc>
      </w:tr>
      <w:tr w:rsidR="00A54956" w:rsidRPr="00C55757" w14:paraId="7ACC63A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51D30"/>
          </w:tcPr>
          <w:p w14:paraId="27800F85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1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E03562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eastAsia="Consolas" w:hAnsi="Times New Roman" w:cs="Times New Roman"/>
                <w:color w:val="1A2A4F"/>
                <w:sz w:val="20"/>
                <w:szCs w:val="20"/>
              </w:rPr>
              <w:t>--surface-1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6CE92A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eastAsia="Consolas" w:hAnsi="Times New Roman" w:cs="Times New Roman"/>
                <w:sz w:val="20"/>
                <w:szCs w:val="20"/>
              </w:rPr>
              <w:t>#151D30</w:t>
            </w:r>
          </w:p>
        </w:tc>
        <w:tc>
          <w:tcPr>
            <w:tcW w:w="50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39ADC5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0"/>
                <w:szCs w:val="20"/>
              </w:rPr>
              <w:t>(dark) App background behind cards; table zebra.</w:t>
            </w:r>
          </w:p>
        </w:tc>
      </w:tr>
      <w:tr w:rsidR="00A54956" w:rsidRPr="00C55757" w14:paraId="7651AA8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E283D"/>
          </w:tcPr>
          <w:p w14:paraId="0E1754D6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1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1E4985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eastAsia="Consolas" w:hAnsi="Times New Roman" w:cs="Times New Roman"/>
                <w:color w:val="1A2A4F"/>
                <w:sz w:val="20"/>
                <w:szCs w:val="20"/>
              </w:rPr>
              <w:t>--surface-2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F73A80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eastAsia="Consolas" w:hAnsi="Times New Roman" w:cs="Times New Roman"/>
                <w:sz w:val="20"/>
                <w:szCs w:val="20"/>
              </w:rPr>
              <w:t>#1E283D</w:t>
            </w:r>
          </w:p>
        </w:tc>
        <w:tc>
          <w:tcPr>
            <w:tcW w:w="50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8C0967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0"/>
                <w:szCs w:val="20"/>
              </w:rPr>
              <w:t>(dark) Inset panels, disabled fills.</w:t>
            </w:r>
          </w:p>
        </w:tc>
      </w:tr>
      <w:tr w:rsidR="00A54956" w:rsidRPr="00C55757" w14:paraId="6015F80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2C3850"/>
          </w:tcPr>
          <w:p w14:paraId="3606FAE5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1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D3E98D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eastAsia="Consolas" w:hAnsi="Times New Roman" w:cs="Times New Roman"/>
                <w:color w:val="1A2A4F"/>
                <w:sz w:val="20"/>
                <w:szCs w:val="20"/>
              </w:rPr>
              <w:t>--border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B38F35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eastAsia="Consolas" w:hAnsi="Times New Roman" w:cs="Times New Roman"/>
                <w:sz w:val="20"/>
                <w:szCs w:val="20"/>
              </w:rPr>
              <w:t>#2C3850</w:t>
            </w:r>
          </w:p>
        </w:tc>
        <w:tc>
          <w:tcPr>
            <w:tcW w:w="50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899495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0"/>
                <w:szCs w:val="20"/>
              </w:rPr>
              <w:t>(dark) Borders, dividers.</w:t>
            </w:r>
          </w:p>
        </w:tc>
      </w:tr>
      <w:tr w:rsidR="00A54956" w:rsidRPr="00C55757" w14:paraId="464A430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9AA8BD"/>
          </w:tcPr>
          <w:p w14:paraId="45D95E4A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1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0321BD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eastAsia="Consolas" w:hAnsi="Times New Roman" w:cs="Times New Roman"/>
                <w:color w:val="1A2A4F"/>
                <w:sz w:val="20"/>
                <w:szCs w:val="20"/>
              </w:rPr>
              <w:t>--text-secondary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3215DD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eastAsia="Consolas" w:hAnsi="Times New Roman" w:cs="Times New Roman"/>
                <w:sz w:val="20"/>
                <w:szCs w:val="20"/>
              </w:rPr>
              <w:t>#9AA8BD</w:t>
            </w:r>
          </w:p>
        </w:tc>
        <w:tc>
          <w:tcPr>
            <w:tcW w:w="50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7DC70D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0"/>
                <w:szCs w:val="20"/>
              </w:rPr>
              <w:t>(dark) Secondary/label text.</w:t>
            </w:r>
          </w:p>
        </w:tc>
      </w:tr>
      <w:tr w:rsidR="00A54956" w:rsidRPr="00C55757" w14:paraId="7B74D24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E8EDF4"/>
          </w:tcPr>
          <w:p w14:paraId="29F9F60D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1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612564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eastAsia="Consolas" w:hAnsi="Times New Roman" w:cs="Times New Roman"/>
                <w:color w:val="1A2A4F"/>
                <w:sz w:val="20"/>
                <w:szCs w:val="20"/>
              </w:rPr>
              <w:t>--text-primary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E450E9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eastAsia="Consolas" w:hAnsi="Times New Roman" w:cs="Times New Roman"/>
                <w:sz w:val="20"/>
                <w:szCs w:val="20"/>
              </w:rPr>
              <w:t>#E8EDF4</w:t>
            </w:r>
          </w:p>
        </w:tc>
        <w:tc>
          <w:tcPr>
            <w:tcW w:w="50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00BD8F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0"/>
                <w:szCs w:val="20"/>
              </w:rPr>
              <w:t>(dark) Primary text.</w:t>
            </w:r>
          </w:p>
        </w:tc>
      </w:tr>
      <w:tr w:rsidR="00A54956" w:rsidRPr="00C55757" w14:paraId="6577294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3B82F6"/>
          </w:tcPr>
          <w:p w14:paraId="4BB45BB1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1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2E640C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eastAsia="Consolas" w:hAnsi="Times New Roman" w:cs="Times New Roman"/>
                <w:color w:val="1A2A4F"/>
                <w:sz w:val="20"/>
                <w:szCs w:val="20"/>
              </w:rPr>
              <w:t>--accent-600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C11CE4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eastAsia="Consolas" w:hAnsi="Times New Roman" w:cs="Times New Roman"/>
                <w:sz w:val="20"/>
                <w:szCs w:val="20"/>
              </w:rPr>
              <w:t>#3B82F6</w:t>
            </w:r>
          </w:p>
        </w:tc>
        <w:tc>
          <w:tcPr>
            <w:tcW w:w="50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7E2C52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0"/>
                <w:szCs w:val="20"/>
              </w:rPr>
              <w:t>(dark) Primary accent (lightened for dark).</w:t>
            </w:r>
          </w:p>
        </w:tc>
      </w:tr>
      <w:tr w:rsidR="00A54956" w:rsidRPr="00C55757" w14:paraId="23D42FF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B2D22"/>
          </w:tcPr>
          <w:p w14:paraId="2778047B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1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509B2E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eastAsia="Consolas" w:hAnsi="Times New Roman" w:cs="Times New Roman"/>
                <w:color w:val="1A2A4F"/>
                <w:sz w:val="20"/>
                <w:szCs w:val="20"/>
              </w:rPr>
              <w:t>--success-</w:t>
            </w:r>
            <w:proofErr w:type="spellStart"/>
            <w:r w:rsidRPr="00C55757">
              <w:rPr>
                <w:rFonts w:ascii="Times New Roman" w:eastAsia="Consolas" w:hAnsi="Times New Roman" w:cs="Times New Roman"/>
                <w:color w:val="1A2A4F"/>
                <w:sz w:val="20"/>
                <w:szCs w:val="20"/>
              </w:rPr>
              <w:t>bg</w:t>
            </w:r>
            <w:proofErr w:type="spellEnd"/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5E0BE7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eastAsia="Consolas" w:hAnsi="Times New Roman" w:cs="Times New Roman"/>
                <w:sz w:val="20"/>
                <w:szCs w:val="20"/>
              </w:rPr>
              <w:t>#1B2D22</w:t>
            </w:r>
          </w:p>
        </w:tc>
        <w:tc>
          <w:tcPr>
            <w:tcW w:w="50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FB6EBE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0"/>
                <w:szCs w:val="20"/>
              </w:rPr>
              <w:t>(dark) Success background (status hue preserved).</w:t>
            </w:r>
          </w:p>
        </w:tc>
      </w:tr>
      <w:tr w:rsidR="00A54956" w:rsidRPr="00C55757" w14:paraId="2CFCF0A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33260F"/>
          </w:tcPr>
          <w:p w14:paraId="1E41C2E5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1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DE97B1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eastAsia="Consolas" w:hAnsi="Times New Roman" w:cs="Times New Roman"/>
                <w:color w:val="1A2A4F"/>
                <w:sz w:val="20"/>
                <w:szCs w:val="20"/>
              </w:rPr>
              <w:t>--warning-</w:t>
            </w:r>
            <w:proofErr w:type="spellStart"/>
            <w:r w:rsidRPr="00C55757">
              <w:rPr>
                <w:rFonts w:ascii="Times New Roman" w:eastAsia="Consolas" w:hAnsi="Times New Roman" w:cs="Times New Roman"/>
                <w:color w:val="1A2A4F"/>
                <w:sz w:val="20"/>
                <w:szCs w:val="20"/>
              </w:rPr>
              <w:t>bg</w:t>
            </w:r>
            <w:proofErr w:type="spellEnd"/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6E4C9A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eastAsia="Consolas" w:hAnsi="Times New Roman" w:cs="Times New Roman"/>
                <w:sz w:val="20"/>
                <w:szCs w:val="20"/>
              </w:rPr>
              <w:t>#33260F</w:t>
            </w:r>
          </w:p>
        </w:tc>
        <w:tc>
          <w:tcPr>
            <w:tcW w:w="50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7D679D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0"/>
                <w:szCs w:val="20"/>
              </w:rPr>
              <w:t>(dark) Warning background.</w:t>
            </w:r>
          </w:p>
        </w:tc>
      </w:tr>
      <w:tr w:rsidR="00A54956" w:rsidRPr="00C55757" w14:paraId="614E091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341A1A"/>
          </w:tcPr>
          <w:p w14:paraId="7EA982B2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 </w:t>
            </w:r>
          </w:p>
        </w:tc>
        <w:tc>
          <w:tcPr>
            <w:tcW w:w="21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07D7CE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eastAsia="Consolas" w:hAnsi="Times New Roman" w:cs="Times New Roman"/>
                <w:color w:val="1A2A4F"/>
                <w:sz w:val="20"/>
                <w:szCs w:val="20"/>
              </w:rPr>
              <w:t>--danger-</w:t>
            </w:r>
            <w:proofErr w:type="spellStart"/>
            <w:r w:rsidRPr="00C55757">
              <w:rPr>
                <w:rFonts w:ascii="Times New Roman" w:eastAsia="Consolas" w:hAnsi="Times New Roman" w:cs="Times New Roman"/>
                <w:color w:val="1A2A4F"/>
                <w:sz w:val="20"/>
                <w:szCs w:val="20"/>
              </w:rPr>
              <w:t>bg</w:t>
            </w:r>
            <w:proofErr w:type="spellEnd"/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EEDE76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eastAsia="Consolas" w:hAnsi="Times New Roman" w:cs="Times New Roman"/>
                <w:sz w:val="20"/>
                <w:szCs w:val="20"/>
              </w:rPr>
              <w:t>#341A1A</w:t>
            </w:r>
          </w:p>
        </w:tc>
        <w:tc>
          <w:tcPr>
            <w:tcW w:w="50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D952E6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0"/>
                <w:szCs w:val="20"/>
              </w:rPr>
              <w:t>(dark) Danger background.</w:t>
            </w:r>
          </w:p>
        </w:tc>
      </w:tr>
    </w:tbl>
    <w:p w14:paraId="09C062EC" w14:textId="77777777" w:rsidR="00A54956" w:rsidRPr="00C55757" w:rsidRDefault="00A54956" w:rsidP="00C55757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2" w:space="0" w:color="E7F5EF"/>
          <w:left w:val="single" w:sz="24" w:space="0" w:color="047857"/>
          <w:bottom w:val="single" w:sz="2" w:space="0" w:color="E7F5EF"/>
          <w:right w:val="single" w:sz="2" w:space="0" w:color="E7F5E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4956" w:rsidRPr="00C55757" w14:paraId="43F109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F5E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49FB2DB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b/>
                <w:bCs/>
                <w:caps/>
                <w:color w:val="047857"/>
                <w:sz w:val="22"/>
                <w:szCs w:val="22"/>
              </w:rPr>
              <w:t>Theme selection &amp; persistence</w:t>
            </w:r>
          </w:p>
          <w:p w14:paraId="6D9D3B18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4"/>
                <w:szCs w:val="24"/>
              </w:rPr>
              <w:t xml:space="preserve">Users choose </w:t>
            </w:r>
            <w:r w:rsidRPr="00C55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Light / Dark / System</w:t>
            </w:r>
            <w:r w:rsidRPr="00C55757">
              <w:rPr>
                <w:rFonts w:ascii="Times New Roman" w:hAnsi="Times New Roman" w:cs="Times New Roman"/>
                <w:sz w:val="24"/>
                <w:szCs w:val="24"/>
              </w:rPr>
              <w:t xml:space="preserve"> from a toggle in the top-bar user menu and in My Account › Preferences. </w:t>
            </w:r>
            <w:r w:rsidRPr="00C55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System</w:t>
            </w:r>
            <w:r w:rsidRPr="00C55757">
              <w:rPr>
                <w:rFonts w:ascii="Times New Roman" w:hAnsi="Times New Roman" w:cs="Times New Roman"/>
                <w:sz w:val="24"/>
                <w:szCs w:val="24"/>
              </w:rPr>
              <w:t xml:space="preserve"> follows the OS setting via prefers-</w:t>
            </w:r>
            <w:proofErr w:type="spellStart"/>
            <w:r w:rsidRPr="00C55757"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C55757">
              <w:rPr>
                <w:rFonts w:ascii="Times New Roman" w:hAnsi="Times New Roman" w:cs="Times New Roman"/>
                <w:sz w:val="24"/>
                <w:szCs w:val="24"/>
              </w:rPr>
              <w:t>-scheme. The choice is saved per-user server-side (</w:t>
            </w:r>
            <w:proofErr w:type="spellStart"/>
            <w:r w:rsidRPr="00C55757">
              <w:rPr>
                <w:rFonts w:ascii="Times New Roman" w:hAnsi="Times New Roman" w:cs="Times New Roman"/>
                <w:sz w:val="24"/>
                <w:szCs w:val="24"/>
              </w:rPr>
              <w:t>theme_preference</w:t>
            </w:r>
            <w:proofErr w:type="spellEnd"/>
            <w:r w:rsidRPr="00C55757">
              <w:rPr>
                <w:rFonts w:ascii="Times New Roman" w:hAnsi="Times New Roman" w:cs="Times New Roman"/>
                <w:sz w:val="24"/>
                <w:szCs w:val="24"/>
              </w:rPr>
              <w:t xml:space="preserve"> on the user record) so it follows the user across devices, and appli</w:t>
            </w:r>
            <w:r w:rsidRPr="00C55757">
              <w:rPr>
                <w:rFonts w:ascii="Times New Roman" w:hAnsi="Times New Roman" w:cs="Times New Roman"/>
                <w:sz w:val="24"/>
                <w:szCs w:val="24"/>
              </w:rPr>
              <w:t>es instantly with no review and no reload. The very first paint reads the stored/last preference to avoid a flash of the wrong theme.</w:t>
            </w:r>
          </w:p>
        </w:tc>
      </w:tr>
    </w:tbl>
    <w:p w14:paraId="10F7B86A" w14:textId="77777777" w:rsidR="00A54956" w:rsidRPr="00C55757" w:rsidRDefault="0012620E" w:rsidP="00C55757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sz w:val="24"/>
          <w:szCs w:val="24"/>
        </w:rPr>
        <w:br w:type="page"/>
      </w:r>
    </w:p>
    <w:p w14:paraId="0A6A7F4C" w14:textId="77777777" w:rsidR="00A54956" w:rsidRPr="00C55757" w:rsidRDefault="0012620E" w:rsidP="00C55757">
      <w:pPr>
        <w:pStyle w:val="Heading1"/>
        <w:spacing w:before="0" w:after="160"/>
        <w:rPr>
          <w:rFonts w:ascii="Times New Roman" w:hAnsi="Times New Roman" w:cs="Times New Roman"/>
          <w:sz w:val="36"/>
          <w:szCs w:val="36"/>
        </w:rPr>
      </w:pPr>
      <w:bookmarkStart w:id="10" w:name="_Toc231290343"/>
      <w:r w:rsidRPr="00C55757">
        <w:rPr>
          <w:rFonts w:ascii="Times New Roman" w:hAnsi="Times New Roman" w:cs="Times New Roman"/>
          <w:sz w:val="36"/>
          <w:szCs w:val="36"/>
        </w:rPr>
        <w:lastRenderedPageBreak/>
        <w:t>4. Foundations — Typography</w:t>
      </w:r>
      <w:bookmarkEnd w:id="10"/>
    </w:p>
    <w:p w14:paraId="32A23058" w14:textId="77777777" w:rsidR="00A54956" w:rsidRPr="00C55757" w:rsidRDefault="0012620E" w:rsidP="00C55757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sz w:val="24"/>
          <w:szCs w:val="24"/>
        </w:rPr>
        <w:t xml:space="preserve">Two families. A characterful humanist sans for all UI text, and a tabular monospace for numbers, money, and codes so financial columns align perfectly. (Final font licences confirmed at build; the choices below are the intended character — distinctive and </w:t>
      </w:r>
      <w:r w:rsidRPr="00C55757">
        <w:rPr>
          <w:rFonts w:ascii="Times New Roman" w:hAnsi="Times New Roman" w:cs="Times New Roman"/>
          <w:sz w:val="24"/>
          <w:szCs w:val="24"/>
        </w:rPr>
        <w:t>legible, never Arial/Inter defaults.)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000"/>
        <w:gridCol w:w="3760"/>
      </w:tblGrid>
      <w:tr w:rsidR="00A54956" w:rsidRPr="00C55757" w14:paraId="3C3736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25807B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Role</w:t>
            </w:r>
          </w:p>
        </w:tc>
        <w:tc>
          <w:tcPr>
            <w:tcW w:w="30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BEA05D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Family (intended)</w:t>
            </w:r>
          </w:p>
        </w:tc>
        <w:tc>
          <w:tcPr>
            <w:tcW w:w="3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1AD3AB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Use</w:t>
            </w:r>
          </w:p>
        </w:tc>
      </w:tr>
      <w:tr w:rsidR="00A54956" w:rsidRPr="00C55757" w14:paraId="238D2A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39E989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UI / body</w:t>
            </w:r>
          </w:p>
        </w:tc>
        <w:tc>
          <w:tcPr>
            <w:tcW w:w="30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C10051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A humanist sans (e.g. ‘Figtree’/‘Geist’-class)</w:t>
            </w:r>
          </w:p>
        </w:tc>
        <w:tc>
          <w:tcPr>
            <w:tcW w:w="3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35EB36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All labels, body, buttons, nav, table text.</w:t>
            </w:r>
          </w:p>
        </w:tc>
      </w:tr>
      <w:tr w:rsidR="00A54956" w:rsidRPr="00C55757" w14:paraId="294B40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A5EB9D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Display / headings</w:t>
            </w:r>
          </w:p>
        </w:tc>
        <w:tc>
          <w:tcPr>
            <w:tcW w:w="30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4CCD0F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Same family, heavier weights</w:t>
            </w:r>
          </w:p>
        </w:tc>
        <w:tc>
          <w:tcPr>
            <w:tcW w:w="3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63AF5D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Page titles, section headers, KPI numbers.</w:t>
            </w:r>
          </w:p>
        </w:tc>
      </w:tr>
      <w:tr w:rsidR="00A54956" w:rsidRPr="00C55757" w14:paraId="50E2FA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F4686C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Numeric / mono</w:t>
            </w:r>
          </w:p>
        </w:tc>
        <w:tc>
          <w:tcPr>
            <w:tcW w:w="30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6DF9C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A tabular monospace (e.g. ‘JetBrains Mono’-class)</w:t>
            </w:r>
          </w:p>
        </w:tc>
        <w:tc>
          <w:tcPr>
            <w:tcW w:w="3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CD3E7D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Money, counts, sale IDs, rep codes, dates in tables — tabular figures so digits align.</w:t>
            </w:r>
          </w:p>
        </w:tc>
      </w:tr>
    </w:tbl>
    <w:p w14:paraId="2EB3F04F" w14:textId="77777777" w:rsidR="00A54956" w:rsidRPr="00C55757" w:rsidRDefault="0012620E" w:rsidP="00C55757">
      <w:pPr>
        <w:pStyle w:val="Heading2"/>
        <w:spacing w:before="0"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1" w:name="_Toc231290344"/>
      <w:r w:rsidRPr="00C55757">
        <w:rPr>
          <w:rFonts w:ascii="Times New Roman" w:hAnsi="Times New Roman" w:cs="Times New Roman"/>
          <w:sz w:val="28"/>
          <w:szCs w:val="28"/>
        </w:rPr>
        <w:t>4.1 Type scale (rem, 16px base)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500"/>
        <w:gridCol w:w="1500"/>
        <w:gridCol w:w="4660"/>
      </w:tblGrid>
      <w:tr w:rsidR="00A54956" w:rsidRPr="00C55757" w14:paraId="210D6E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16D9CB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Token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AE2B72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Size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C58111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Weight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F53C0B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Use</w:t>
            </w:r>
          </w:p>
        </w:tc>
      </w:tr>
      <w:tr w:rsidR="00A54956" w:rsidRPr="00C55757" w14:paraId="2964DCA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47A743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--text-</w:t>
            </w:r>
            <w:proofErr w:type="spellStart"/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xs</w:t>
            </w:r>
            <w:proofErr w:type="spellEnd"/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E867B2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12px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DECD8A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500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7FF19C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Captions, table meta, badges.</w:t>
            </w:r>
          </w:p>
        </w:tc>
      </w:tr>
      <w:tr w:rsidR="00A54956" w:rsidRPr="00C55757" w14:paraId="50DC90E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7159CB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--text-</w:t>
            </w:r>
            <w:proofErr w:type="spellStart"/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sm</w:t>
            </w:r>
            <w:proofErr w:type="spellEnd"/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8E8EE6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13px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0CD257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400/500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EE23B4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Dense table cells, secondary text, form help.</w:t>
            </w:r>
          </w:p>
        </w:tc>
      </w:tr>
      <w:tr w:rsidR="00A54956" w:rsidRPr="00C55757" w14:paraId="49B2844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AF9F99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--text-base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8A7478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14px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A2E8CD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400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C9C5B6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Default body and form inputs (14px is the operations default — denser than 16).</w:t>
            </w:r>
          </w:p>
        </w:tc>
      </w:tr>
      <w:tr w:rsidR="00A54956" w:rsidRPr="00C55757" w14:paraId="3F2FEF9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8A45C1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--text-md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A2D767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16px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2E5F8A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500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13F1CC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Emphasised body, card titles.</w:t>
            </w:r>
          </w:p>
        </w:tc>
      </w:tr>
      <w:tr w:rsidR="00A54956" w:rsidRPr="00C55757" w14:paraId="25D3422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7041E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--text-</w:t>
            </w:r>
            <w:proofErr w:type="spellStart"/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lg</w:t>
            </w:r>
            <w:proofErr w:type="spellEnd"/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35B657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20px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A0C701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600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FF28F7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Section headers.</w:t>
            </w:r>
          </w:p>
        </w:tc>
      </w:tr>
      <w:tr w:rsidR="00A54956" w:rsidRPr="00C55757" w14:paraId="35612B6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9E02D0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--text-xl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DEB493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26px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C246C6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700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221A8C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Page titles.</w:t>
            </w:r>
          </w:p>
        </w:tc>
      </w:tr>
      <w:tr w:rsidR="00A54956" w:rsidRPr="00C55757" w14:paraId="35DF3BA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CBC1C5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--text-2xl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D5A638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34px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566B5D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700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61B164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Dashboard KPI numbers (mono, tabular).</w:t>
            </w:r>
          </w:p>
        </w:tc>
      </w:tr>
    </w:tbl>
    <w:p w14:paraId="5000F001" w14:textId="77777777" w:rsidR="00A54956" w:rsidRPr="00C55757" w:rsidRDefault="00A54956" w:rsidP="00C55757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042AE2" w14:textId="77777777" w:rsidR="00A54956" w:rsidRPr="00C55757" w:rsidRDefault="0012620E" w:rsidP="00C5575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b/>
          <w:bCs/>
          <w:sz w:val="24"/>
          <w:szCs w:val="24"/>
        </w:rPr>
        <w:t xml:space="preserve">Line-height: </w:t>
      </w:r>
      <w:r w:rsidRPr="00C55757">
        <w:rPr>
          <w:rFonts w:ascii="Times New Roman" w:hAnsi="Times New Roman" w:cs="Times New Roman"/>
          <w:sz w:val="24"/>
          <w:szCs w:val="24"/>
        </w:rPr>
        <w:t>1.4–1.5 for body, 1.2 for headings and KPI numbers.</w:t>
      </w:r>
    </w:p>
    <w:p w14:paraId="6DEDF5BE" w14:textId="77777777" w:rsidR="00A54956" w:rsidRPr="00C55757" w:rsidRDefault="0012620E" w:rsidP="00C5575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b/>
          <w:bCs/>
          <w:sz w:val="24"/>
          <w:szCs w:val="24"/>
        </w:rPr>
        <w:t xml:space="preserve">Tabular figures: </w:t>
      </w:r>
      <w:r w:rsidRPr="00C55757">
        <w:rPr>
          <w:rFonts w:ascii="Times New Roman" w:hAnsi="Times New Roman" w:cs="Times New Roman"/>
          <w:sz w:val="24"/>
          <w:szCs w:val="24"/>
        </w:rPr>
        <w:t>all numeric/money/code uses the mono family with tabular figures so columns align and totals are scannable.</w:t>
      </w:r>
    </w:p>
    <w:p w14:paraId="5CF96B77" w14:textId="77777777" w:rsidR="00A54956" w:rsidRPr="00C55757" w:rsidRDefault="0012620E" w:rsidP="00C5575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b/>
          <w:bCs/>
          <w:sz w:val="24"/>
          <w:szCs w:val="24"/>
        </w:rPr>
        <w:t xml:space="preserve">Never centre long text; </w:t>
      </w:r>
      <w:r w:rsidRPr="00C55757">
        <w:rPr>
          <w:rFonts w:ascii="Times New Roman" w:hAnsi="Times New Roman" w:cs="Times New Roman"/>
          <w:sz w:val="24"/>
          <w:szCs w:val="24"/>
        </w:rPr>
        <w:t>left-align body and table text. Right-align numeric columns (money, counts).</w:t>
      </w:r>
    </w:p>
    <w:p w14:paraId="679C8E5E" w14:textId="77777777" w:rsidR="00A54956" w:rsidRPr="00C55757" w:rsidRDefault="0012620E" w:rsidP="00C55757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sz w:val="24"/>
          <w:szCs w:val="24"/>
        </w:rPr>
        <w:br w:type="page"/>
      </w:r>
    </w:p>
    <w:p w14:paraId="7C0E99B1" w14:textId="77777777" w:rsidR="00A54956" w:rsidRPr="00C55757" w:rsidRDefault="0012620E" w:rsidP="00C55757">
      <w:pPr>
        <w:pStyle w:val="Heading1"/>
        <w:spacing w:before="0" w:after="160"/>
        <w:rPr>
          <w:rFonts w:ascii="Times New Roman" w:hAnsi="Times New Roman" w:cs="Times New Roman"/>
          <w:sz w:val="36"/>
          <w:szCs w:val="36"/>
        </w:rPr>
      </w:pPr>
      <w:bookmarkStart w:id="12" w:name="_Toc231290345"/>
      <w:r w:rsidRPr="00C55757">
        <w:rPr>
          <w:rFonts w:ascii="Times New Roman" w:hAnsi="Times New Roman" w:cs="Times New Roman"/>
          <w:sz w:val="36"/>
          <w:szCs w:val="36"/>
        </w:rPr>
        <w:lastRenderedPageBreak/>
        <w:t>5. Foundations — Spacing, Grid, Radius, Eleva</w:t>
      </w:r>
      <w:r w:rsidRPr="00C55757">
        <w:rPr>
          <w:rFonts w:ascii="Times New Roman" w:hAnsi="Times New Roman" w:cs="Times New Roman"/>
          <w:sz w:val="36"/>
          <w:szCs w:val="36"/>
        </w:rPr>
        <w:t>tion, Motion</w:t>
      </w:r>
      <w:bookmarkEnd w:id="12"/>
    </w:p>
    <w:p w14:paraId="572B0A91" w14:textId="77777777" w:rsidR="00A54956" w:rsidRPr="00C55757" w:rsidRDefault="0012620E" w:rsidP="00C55757">
      <w:pPr>
        <w:pStyle w:val="Heading2"/>
        <w:spacing w:before="0"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3" w:name="_Toc231290346"/>
      <w:r w:rsidRPr="00C55757">
        <w:rPr>
          <w:rFonts w:ascii="Times New Roman" w:hAnsi="Times New Roman" w:cs="Times New Roman"/>
          <w:sz w:val="28"/>
          <w:szCs w:val="28"/>
        </w:rPr>
        <w:t>5.1 Spacing scale (4px base)</w:t>
      </w:r>
      <w:bookmarkEnd w:id="13"/>
    </w:p>
    <w:p w14:paraId="294152D7" w14:textId="77777777" w:rsidR="00A54956" w:rsidRPr="00C55757" w:rsidRDefault="0012620E" w:rsidP="00C55757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eastAsia="Consolas" w:hAnsi="Times New Roman" w:cs="Times New Roman"/>
          <w:color w:val="1A2A4F"/>
          <w:sz w:val="22"/>
          <w:szCs w:val="22"/>
        </w:rPr>
        <w:t>--space-1=4  --space-2=8  --space-3=12  --space-4=16  --space-5=24  --space-6=32  --space-8=48  --space-10=64</w:t>
      </w:r>
      <w:r w:rsidRPr="00C55757">
        <w:rPr>
          <w:rFonts w:ascii="Times New Roman" w:hAnsi="Times New Roman" w:cs="Times New Roman"/>
          <w:sz w:val="24"/>
          <w:szCs w:val="24"/>
        </w:rPr>
        <w:t>.  All margins, padding, and gaps use these tokens — no arbitrary pixel values.</w:t>
      </w:r>
    </w:p>
    <w:p w14:paraId="4A13C6BD" w14:textId="77777777" w:rsidR="00A54956" w:rsidRPr="00C55757" w:rsidRDefault="0012620E" w:rsidP="00C55757">
      <w:pPr>
        <w:pStyle w:val="Heading2"/>
        <w:spacing w:before="0"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4" w:name="_Toc231290347"/>
      <w:r w:rsidRPr="00C55757">
        <w:rPr>
          <w:rFonts w:ascii="Times New Roman" w:hAnsi="Times New Roman" w:cs="Times New Roman"/>
          <w:sz w:val="28"/>
          <w:szCs w:val="28"/>
        </w:rPr>
        <w:t>5.2 Layout grid</w:t>
      </w:r>
      <w:bookmarkEnd w:id="14"/>
    </w:p>
    <w:p w14:paraId="73BC292F" w14:textId="77777777" w:rsidR="00A54956" w:rsidRPr="00C55757" w:rsidRDefault="0012620E" w:rsidP="00C5575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b/>
          <w:bCs/>
          <w:sz w:val="24"/>
          <w:szCs w:val="24"/>
        </w:rPr>
        <w:t>App shell</w:t>
      </w:r>
      <w:r w:rsidRPr="00C55757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C55757">
        <w:rPr>
          <w:rFonts w:ascii="Times New Roman" w:hAnsi="Times New Roman" w:cs="Times New Roman"/>
          <w:sz w:val="24"/>
          <w:szCs w:val="24"/>
        </w:rPr>
        <w:t>a fixed left sidebar (collapsible) + top bar + scrollable content region. Content max-width ~1440px on large screens; full-bleed tables allowed.</w:t>
      </w:r>
    </w:p>
    <w:p w14:paraId="1484D8D4" w14:textId="77777777" w:rsidR="00A54956" w:rsidRPr="00C55757" w:rsidRDefault="0012620E" w:rsidP="00C5575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b/>
          <w:bCs/>
          <w:sz w:val="24"/>
          <w:szCs w:val="24"/>
        </w:rPr>
        <w:t xml:space="preserve">Content grid: </w:t>
      </w:r>
      <w:r w:rsidRPr="00C55757">
        <w:rPr>
          <w:rFonts w:ascii="Times New Roman" w:hAnsi="Times New Roman" w:cs="Times New Roman"/>
          <w:sz w:val="24"/>
          <w:szCs w:val="24"/>
        </w:rPr>
        <w:t>12-column fluid grid, 24px gutters; forms typically span 6–8 columns, dashboards use responsive</w:t>
      </w:r>
      <w:r w:rsidRPr="00C55757">
        <w:rPr>
          <w:rFonts w:ascii="Times New Roman" w:hAnsi="Times New Roman" w:cs="Times New Roman"/>
          <w:sz w:val="24"/>
          <w:szCs w:val="24"/>
        </w:rPr>
        <w:t xml:space="preserve"> KPI/chart tiles.</w:t>
      </w:r>
    </w:p>
    <w:p w14:paraId="477EEE18" w14:textId="77777777" w:rsidR="00A54956" w:rsidRPr="00C55757" w:rsidRDefault="0012620E" w:rsidP="00C5575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b/>
          <w:bCs/>
          <w:sz w:val="24"/>
          <w:szCs w:val="24"/>
        </w:rPr>
        <w:t xml:space="preserve">Density: </w:t>
      </w:r>
      <w:r w:rsidRPr="00C55757">
        <w:rPr>
          <w:rFonts w:ascii="Times New Roman" w:hAnsi="Times New Roman" w:cs="Times New Roman"/>
          <w:sz w:val="24"/>
          <w:szCs w:val="24"/>
        </w:rPr>
        <w:t>compact-but-breathable. Table row height 40px default / 32px ‘dense’ toggle; form field height 38px.</w:t>
      </w:r>
    </w:p>
    <w:p w14:paraId="6B80E795" w14:textId="77777777" w:rsidR="00A54956" w:rsidRPr="00C55757" w:rsidRDefault="0012620E" w:rsidP="00C55757">
      <w:pPr>
        <w:pStyle w:val="Heading2"/>
        <w:spacing w:before="0"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5" w:name="_Toc231290348"/>
      <w:r w:rsidRPr="00C55757">
        <w:rPr>
          <w:rFonts w:ascii="Times New Roman" w:hAnsi="Times New Roman" w:cs="Times New Roman"/>
          <w:sz w:val="28"/>
          <w:szCs w:val="28"/>
        </w:rPr>
        <w:t>5.3 Radius &amp; elevation</w:t>
      </w:r>
      <w:bookmarkEnd w:id="15"/>
    </w:p>
    <w:p w14:paraId="4B41294D" w14:textId="77777777" w:rsidR="00A54956" w:rsidRPr="00C55757" w:rsidRDefault="0012620E" w:rsidP="00C55757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eastAsia="Consolas" w:hAnsi="Times New Roman" w:cs="Times New Roman"/>
          <w:color w:val="1A2A4F"/>
          <w:sz w:val="22"/>
          <w:szCs w:val="22"/>
        </w:rPr>
        <w:t>--radius-</w:t>
      </w:r>
      <w:proofErr w:type="spellStart"/>
      <w:r w:rsidRPr="00C55757">
        <w:rPr>
          <w:rFonts w:ascii="Times New Roman" w:eastAsia="Consolas" w:hAnsi="Times New Roman" w:cs="Times New Roman"/>
          <w:color w:val="1A2A4F"/>
          <w:sz w:val="22"/>
          <w:szCs w:val="22"/>
        </w:rPr>
        <w:t>sm</w:t>
      </w:r>
      <w:proofErr w:type="spellEnd"/>
      <w:r w:rsidRPr="00C55757">
        <w:rPr>
          <w:rFonts w:ascii="Times New Roman" w:eastAsia="Consolas" w:hAnsi="Times New Roman" w:cs="Times New Roman"/>
          <w:color w:val="1A2A4F"/>
          <w:sz w:val="22"/>
          <w:szCs w:val="22"/>
        </w:rPr>
        <w:t>=6  --radius-md=10  --radius-</w:t>
      </w:r>
      <w:proofErr w:type="spellStart"/>
      <w:r w:rsidRPr="00C55757">
        <w:rPr>
          <w:rFonts w:ascii="Times New Roman" w:eastAsia="Consolas" w:hAnsi="Times New Roman" w:cs="Times New Roman"/>
          <w:color w:val="1A2A4F"/>
          <w:sz w:val="22"/>
          <w:szCs w:val="22"/>
        </w:rPr>
        <w:t>lg</w:t>
      </w:r>
      <w:proofErr w:type="spellEnd"/>
      <w:r w:rsidRPr="00C55757">
        <w:rPr>
          <w:rFonts w:ascii="Times New Roman" w:eastAsia="Consolas" w:hAnsi="Times New Roman" w:cs="Times New Roman"/>
          <w:color w:val="1A2A4F"/>
          <w:sz w:val="22"/>
          <w:szCs w:val="22"/>
        </w:rPr>
        <w:t>=14</w:t>
      </w:r>
      <w:r w:rsidRPr="00C55757">
        <w:rPr>
          <w:rFonts w:ascii="Times New Roman" w:hAnsi="Times New Roman" w:cs="Times New Roman"/>
          <w:sz w:val="24"/>
          <w:szCs w:val="24"/>
        </w:rPr>
        <w:t xml:space="preserve">.  Cards and inputs use md; pills/badges use full. Elevation is restrained: </w:t>
      </w:r>
      <w:r w:rsidRPr="00C55757">
        <w:rPr>
          <w:rFonts w:ascii="Times New Roman" w:eastAsia="Consolas" w:hAnsi="Times New Roman" w:cs="Times New Roman"/>
          <w:color w:val="1A2A4F"/>
          <w:sz w:val="22"/>
          <w:szCs w:val="22"/>
        </w:rPr>
        <w:t>--shadow-1</w:t>
      </w:r>
      <w:r w:rsidRPr="00C55757">
        <w:rPr>
          <w:rFonts w:ascii="Times New Roman" w:hAnsi="Times New Roman" w:cs="Times New Roman"/>
          <w:sz w:val="24"/>
          <w:szCs w:val="24"/>
        </w:rPr>
        <w:t xml:space="preserve"> (subtle, cards), </w:t>
      </w:r>
      <w:r w:rsidRPr="00C55757">
        <w:rPr>
          <w:rFonts w:ascii="Times New Roman" w:eastAsia="Consolas" w:hAnsi="Times New Roman" w:cs="Times New Roman"/>
          <w:color w:val="1A2A4F"/>
          <w:sz w:val="22"/>
          <w:szCs w:val="22"/>
        </w:rPr>
        <w:t>--shadow-2</w:t>
      </w:r>
      <w:r w:rsidRPr="00C55757">
        <w:rPr>
          <w:rFonts w:ascii="Times New Roman" w:hAnsi="Times New Roman" w:cs="Times New Roman"/>
          <w:sz w:val="24"/>
          <w:szCs w:val="24"/>
        </w:rPr>
        <w:t xml:space="preserve"> (dropdowns/popovers), </w:t>
      </w:r>
      <w:r w:rsidRPr="00C55757">
        <w:rPr>
          <w:rFonts w:ascii="Times New Roman" w:eastAsia="Consolas" w:hAnsi="Times New Roman" w:cs="Times New Roman"/>
          <w:color w:val="1A2A4F"/>
          <w:sz w:val="22"/>
          <w:szCs w:val="22"/>
        </w:rPr>
        <w:t>--shadow-3</w:t>
      </w:r>
      <w:r w:rsidRPr="00C55757">
        <w:rPr>
          <w:rFonts w:ascii="Times New Roman" w:hAnsi="Times New Roman" w:cs="Times New Roman"/>
          <w:sz w:val="24"/>
          <w:szCs w:val="24"/>
        </w:rPr>
        <w:t xml:space="preserve"> (modals). Avoid heavy drop shadows — borders carry most separation.</w:t>
      </w:r>
    </w:p>
    <w:p w14:paraId="1DDA57A6" w14:textId="77777777" w:rsidR="00A54956" w:rsidRPr="00C55757" w:rsidRDefault="0012620E" w:rsidP="00C55757">
      <w:pPr>
        <w:pStyle w:val="Heading2"/>
        <w:spacing w:before="0"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6" w:name="_Toc231290349"/>
      <w:r w:rsidRPr="00C55757">
        <w:rPr>
          <w:rFonts w:ascii="Times New Roman" w:hAnsi="Times New Roman" w:cs="Times New Roman"/>
          <w:sz w:val="28"/>
          <w:szCs w:val="28"/>
        </w:rPr>
        <w:t>5.4 Motion</w:t>
      </w:r>
      <w:bookmarkEnd w:id="16"/>
    </w:p>
    <w:p w14:paraId="5C614BA0" w14:textId="77777777" w:rsidR="00A54956" w:rsidRPr="00C55757" w:rsidRDefault="0012620E" w:rsidP="00C5575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b/>
          <w:bCs/>
          <w:sz w:val="24"/>
          <w:szCs w:val="24"/>
        </w:rPr>
        <w:t xml:space="preserve">Fast and purposeful: </w:t>
      </w:r>
      <w:r w:rsidRPr="00C55757">
        <w:rPr>
          <w:rFonts w:ascii="Times New Roman" w:hAnsi="Times New Roman" w:cs="Times New Roman"/>
          <w:sz w:val="24"/>
          <w:szCs w:val="24"/>
        </w:rPr>
        <w:t>120–180m</w:t>
      </w:r>
      <w:r w:rsidRPr="00C55757">
        <w:rPr>
          <w:rFonts w:ascii="Times New Roman" w:hAnsi="Times New Roman" w:cs="Times New Roman"/>
          <w:sz w:val="24"/>
          <w:szCs w:val="24"/>
        </w:rPr>
        <w:t>s for hovers/toggles, 200–260ms for panels/modals, with an ease-out curve. Motion confirms an action or guides attention — never decorative delay.</w:t>
      </w:r>
    </w:p>
    <w:p w14:paraId="1B9F2E8A" w14:textId="77777777" w:rsidR="00A54956" w:rsidRPr="00C55757" w:rsidRDefault="0012620E" w:rsidP="00C5575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b/>
          <w:bCs/>
          <w:sz w:val="24"/>
          <w:szCs w:val="24"/>
        </w:rPr>
        <w:t xml:space="preserve">Respect reduced-motion: </w:t>
      </w:r>
      <w:r w:rsidRPr="00C55757">
        <w:rPr>
          <w:rFonts w:ascii="Times New Roman" w:hAnsi="Times New Roman" w:cs="Times New Roman"/>
          <w:sz w:val="24"/>
          <w:szCs w:val="24"/>
        </w:rPr>
        <w:t>honour prefers-reduced-motion; disable non-essential animation.</w:t>
      </w:r>
    </w:p>
    <w:p w14:paraId="44C92FCF" w14:textId="77777777" w:rsidR="00A54956" w:rsidRPr="00C55757" w:rsidRDefault="0012620E" w:rsidP="00C5575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b/>
          <w:bCs/>
          <w:sz w:val="24"/>
          <w:szCs w:val="24"/>
        </w:rPr>
        <w:t>One orchestrated load</w:t>
      </w:r>
      <w:r w:rsidRPr="00C55757">
        <w:rPr>
          <w:rFonts w:ascii="Times New Roman" w:hAnsi="Times New Roman" w:cs="Times New Roman"/>
          <w:b/>
          <w:bCs/>
          <w:sz w:val="24"/>
          <w:szCs w:val="24"/>
        </w:rPr>
        <w:t xml:space="preserve">, not scattered jitter: </w:t>
      </w:r>
      <w:r w:rsidRPr="00C55757">
        <w:rPr>
          <w:rFonts w:ascii="Times New Roman" w:hAnsi="Times New Roman" w:cs="Times New Roman"/>
          <w:sz w:val="24"/>
          <w:szCs w:val="24"/>
        </w:rPr>
        <w:t>a brief staggered reveal on first dashboard load is fine; avoid animating every row on every render.</w:t>
      </w:r>
    </w:p>
    <w:p w14:paraId="753C0392" w14:textId="77777777" w:rsidR="00A54956" w:rsidRPr="00C55757" w:rsidRDefault="0012620E" w:rsidP="00C55757">
      <w:pPr>
        <w:pStyle w:val="Heading2"/>
        <w:spacing w:before="0"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7" w:name="_Toc231290350"/>
      <w:r w:rsidRPr="00C55757">
        <w:rPr>
          <w:rFonts w:ascii="Times New Roman" w:hAnsi="Times New Roman" w:cs="Times New Roman"/>
          <w:sz w:val="28"/>
          <w:szCs w:val="28"/>
        </w:rPr>
        <w:t>5.5 Iconography</w:t>
      </w:r>
      <w:bookmarkEnd w:id="17"/>
    </w:p>
    <w:p w14:paraId="1A61DD0C" w14:textId="77777777" w:rsidR="00A54956" w:rsidRPr="00C55757" w:rsidRDefault="0012620E" w:rsidP="00C55757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sz w:val="24"/>
          <w:szCs w:val="24"/>
        </w:rPr>
        <w:lastRenderedPageBreak/>
        <w:t>A single consistent line-icon set (one library, one stroke weight). Icons always accompany a label for primary acti</w:t>
      </w:r>
      <w:r w:rsidRPr="00C55757">
        <w:rPr>
          <w:rFonts w:ascii="Times New Roman" w:hAnsi="Times New Roman" w:cs="Times New Roman"/>
          <w:sz w:val="24"/>
          <w:szCs w:val="24"/>
        </w:rPr>
        <w:t>ons; icon-only buttons must have an accessible tooltip/label. Consistent sizing: 16px inline, 20px buttons, 24px nav.</w:t>
      </w:r>
    </w:p>
    <w:p w14:paraId="3769C324" w14:textId="77777777" w:rsidR="00A54956" w:rsidRPr="00C55757" w:rsidRDefault="0012620E" w:rsidP="00C55757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sz w:val="24"/>
          <w:szCs w:val="24"/>
        </w:rPr>
        <w:br w:type="page"/>
      </w:r>
    </w:p>
    <w:p w14:paraId="6F70153D" w14:textId="77777777" w:rsidR="00A54956" w:rsidRPr="00C55757" w:rsidRDefault="0012620E" w:rsidP="00C55757">
      <w:pPr>
        <w:pStyle w:val="Heading1"/>
        <w:spacing w:before="0" w:after="160"/>
        <w:rPr>
          <w:rFonts w:ascii="Times New Roman" w:hAnsi="Times New Roman" w:cs="Times New Roman"/>
          <w:sz w:val="36"/>
          <w:szCs w:val="36"/>
        </w:rPr>
      </w:pPr>
      <w:bookmarkStart w:id="18" w:name="_Toc231290351"/>
      <w:r w:rsidRPr="00C55757">
        <w:rPr>
          <w:rFonts w:ascii="Times New Roman" w:hAnsi="Times New Roman" w:cs="Times New Roman"/>
          <w:sz w:val="36"/>
          <w:szCs w:val="36"/>
        </w:rPr>
        <w:lastRenderedPageBreak/>
        <w:t>6. Component Library</w:t>
      </w:r>
      <w:bookmarkEnd w:id="18"/>
    </w:p>
    <w:p w14:paraId="39EBCB35" w14:textId="77777777" w:rsidR="00A54956" w:rsidRPr="00C55757" w:rsidRDefault="0012620E" w:rsidP="00C55757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sz w:val="24"/>
          <w:szCs w:val="24"/>
        </w:rPr>
        <w:t>Every screen is built from these components. Each lists its variants and required states. “All states” = default, h</w:t>
      </w:r>
      <w:r w:rsidRPr="00C55757">
        <w:rPr>
          <w:rFonts w:ascii="Times New Roman" w:hAnsi="Times New Roman" w:cs="Times New Roman"/>
          <w:sz w:val="24"/>
          <w:szCs w:val="24"/>
        </w:rPr>
        <w:t>over, focus (visible ring), active/pressed, disabled, and where data-bound: loading, empty, error, success.</w:t>
      </w:r>
    </w:p>
    <w:p w14:paraId="25DF8872" w14:textId="77777777" w:rsidR="00A54956" w:rsidRPr="00C55757" w:rsidRDefault="0012620E" w:rsidP="00C55757">
      <w:pPr>
        <w:pStyle w:val="Heading2"/>
        <w:spacing w:before="0"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9" w:name="_Toc231290352"/>
      <w:r w:rsidRPr="00C55757">
        <w:rPr>
          <w:rFonts w:ascii="Times New Roman" w:hAnsi="Times New Roman" w:cs="Times New Roman"/>
          <w:sz w:val="28"/>
          <w:szCs w:val="28"/>
        </w:rPr>
        <w:t>6.1 Buttons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54956" w:rsidRPr="00C55757" w14:paraId="60A6C9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824F3D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Variant</w:t>
            </w:r>
          </w:p>
        </w:tc>
        <w:tc>
          <w:tcPr>
            <w:tcW w:w="71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269820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Use &amp; spec</w:t>
            </w:r>
          </w:p>
        </w:tc>
      </w:tr>
      <w:tr w:rsidR="00A54956" w:rsidRPr="00C55757" w14:paraId="498A81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91322C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Primary</w:t>
            </w:r>
          </w:p>
        </w:tc>
        <w:tc>
          <w:tcPr>
            <w:tcW w:w="71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3EAD48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Accent fill, white text. One primary action per view (e.g. Save, Run Pay Run). Loading shows a spinner + disabled.</w:t>
            </w:r>
          </w:p>
        </w:tc>
      </w:tr>
      <w:tr w:rsidR="00A54956" w:rsidRPr="00C55757" w14:paraId="2A676F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8B0D11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Secondary</w:t>
            </w:r>
          </w:p>
        </w:tc>
        <w:tc>
          <w:tcPr>
            <w:tcW w:w="71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811DF8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Outline/neutral fill. Secondary actions (Cancel, Back).</w:t>
            </w:r>
          </w:p>
        </w:tc>
      </w:tr>
      <w:tr w:rsidR="00A54956" w:rsidRPr="00C55757" w14:paraId="70ED75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3E108B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Tertiary / ghost</w:t>
            </w:r>
          </w:p>
        </w:tc>
        <w:tc>
          <w:tcPr>
            <w:tcW w:w="71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0D93D7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Text-only with hover tint. Low-emphasis inline actions.</w:t>
            </w:r>
          </w:p>
        </w:tc>
      </w:tr>
      <w:tr w:rsidR="00A54956" w:rsidRPr="00C55757" w14:paraId="0E3E7F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CCF304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Destructive</w:t>
            </w:r>
          </w:p>
        </w:tc>
        <w:tc>
          <w:tcPr>
            <w:tcW w:w="71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93CD7A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Danger colour. Delete, clawback entry; always paired with a confirm dialog.</w:t>
            </w:r>
          </w:p>
        </w:tc>
      </w:tr>
      <w:tr w:rsidR="00A54956" w:rsidRPr="00C55757" w14:paraId="219AF1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BA14C6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Icon button</w:t>
            </w:r>
          </w:p>
        </w:tc>
        <w:tc>
          <w:tcPr>
            <w:tcW w:w="71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BBAAFA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Square, icon-only, tooltip required. Row actions, toolbar.</w:t>
            </w:r>
          </w:p>
        </w:tc>
      </w:tr>
      <w:tr w:rsidR="00A54956" w:rsidRPr="00C55757" w14:paraId="39B886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2B687D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Split / menu button</w:t>
            </w:r>
          </w:p>
        </w:tc>
        <w:tc>
          <w:tcPr>
            <w:tcW w:w="71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54511D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 xml:space="preserve">Primary action + dropdown of related actions (e.g. Export </w:t>
            </w:r>
            <w:r w:rsidRPr="00C55757">
              <w:rPr>
                <w:rFonts w:ascii="Cambria Math" w:hAnsi="Cambria Math" w:cs="Cambria Math"/>
                <w:sz w:val="22"/>
                <w:szCs w:val="22"/>
              </w:rPr>
              <w:t>▾</w:t>
            </w: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).</w:t>
            </w:r>
          </w:p>
        </w:tc>
      </w:tr>
    </w:tbl>
    <w:p w14:paraId="771B01D5" w14:textId="77777777" w:rsidR="00A54956" w:rsidRPr="00C55757" w:rsidRDefault="0012620E" w:rsidP="00C55757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b/>
          <w:bCs/>
          <w:sz w:val="24"/>
          <w:szCs w:val="24"/>
        </w:rPr>
        <w:t xml:space="preserve">Sizes: </w:t>
      </w:r>
      <w:proofErr w:type="spellStart"/>
      <w:r w:rsidRPr="00C55757">
        <w:rPr>
          <w:rFonts w:ascii="Times New Roman" w:hAnsi="Times New Roman" w:cs="Times New Roman"/>
          <w:sz w:val="24"/>
          <w:szCs w:val="24"/>
        </w:rPr>
        <w:t>sm</w:t>
      </w:r>
      <w:proofErr w:type="spellEnd"/>
      <w:r w:rsidRPr="00C55757">
        <w:rPr>
          <w:rFonts w:ascii="Times New Roman" w:hAnsi="Times New Roman" w:cs="Times New Roman"/>
          <w:sz w:val="24"/>
          <w:szCs w:val="24"/>
        </w:rPr>
        <w:t xml:space="preserve"> (28px), md (38px default), </w:t>
      </w:r>
      <w:proofErr w:type="spellStart"/>
      <w:r w:rsidRPr="00C55757">
        <w:rPr>
          <w:rFonts w:ascii="Times New Roman" w:hAnsi="Times New Roman" w:cs="Times New Roman"/>
          <w:sz w:val="24"/>
          <w:szCs w:val="24"/>
        </w:rPr>
        <w:t>lg</w:t>
      </w:r>
      <w:proofErr w:type="spellEnd"/>
      <w:r w:rsidRPr="00C55757">
        <w:rPr>
          <w:rFonts w:ascii="Times New Roman" w:hAnsi="Times New Roman" w:cs="Times New Roman"/>
          <w:sz w:val="24"/>
          <w:szCs w:val="24"/>
        </w:rPr>
        <w:t xml:space="preserve"> (44px). </w:t>
      </w:r>
      <w:r w:rsidRPr="00C55757">
        <w:rPr>
          <w:rFonts w:ascii="Times New Roman" w:hAnsi="Times New Roman" w:cs="Times New Roman"/>
          <w:b/>
          <w:bCs/>
          <w:sz w:val="24"/>
          <w:szCs w:val="24"/>
        </w:rPr>
        <w:t xml:space="preserve">States: </w:t>
      </w:r>
      <w:r w:rsidRPr="00C55757">
        <w:rPr>
          <w:rFonts w:ascii="Times New Roman" w:hAnsi="Times New Roman" w:cs="Times New Roman"/>
          <w:sz w:val="24"/>
          <w:szCs w:val="24"/>
        </w:rPr>
        <w:t>all states required; disabled is non-interactive with reduced contrast; loading replaces label with spinner and blocks re-click.</w:t>
      </w:r>
    </w:p>
    <w:p w14:paraId="62224D00" w14:textId="77777777" w:rsidR="00A54956" w:rsidRPr="00C55757" w:rsidRDefault="0012620E" w:rsidP="00C55757">
      <w:pPr>
        <w:pStyle w:val="Heading2"/>
        <w:spacing w:before="0"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20" w:name="_Toc231290353"/>
      <w:r w:rsidRPr="00C55757">
        <w:rPr>
          <w:rFonts w:ascii="Times New Roman" w:hAnsi="Times New Roman" w:cs="Times New Roman"/>
          <w:sz w:val="28"/>
          <w:szCs w:val="28"/>
        </w:rPr>
        <w:t>6.2 Form controls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A54956" w:rsidRPr="00C55757" w14:paraId="777F5E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F0E652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Control</w:t>
            </w:r>
          </w:p>
        </w:tc>
        <w:tc>
          <w:tcPr>
            <w:tcW w:w="69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C0B227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Spec &amp; behaviour</w:t>
            </w:r>
          </w:p>
        </w:tc>
      </w:tr>
      <w:tr w:rsidR="00A54956" w:rsidRPr="00C55757" w14:paraId="7C22FD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4FC684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Text / number input</w:t>
            </w:r>
          </w:p>
        </w:tc>
        <w:tc>
          <w:tcPr>
            <w:tcW w:w="69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7FAD2A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Label above, optional helper below, 38px height. Number/money inputs use mono tabular, right-aligned, with currency prefix. Inline validation on blur.</w:t>
            </w:r>
          </w:p>
        </w:tc>
      </w:tr>
      <w:tr w:rsidR="00A54956" w:rsidRPr="00C55757" w14:paraId="26CF39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6F5745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Textarea</w:t>
            </w:r>
            <w:proofErr w:type="spellEnd"/>
          </w:p>
        </w:tc>
        <w:tc>
          <w:tcPr>
            <w:tcW w:w="69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73DC16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Auto-grow to a max; character counter when limited.</w:t>
            </w:r>
          </w:p>
        </w:tc>
      </w:tr>
      <w:tr w:rsidR="00A54956" w:rsidRPr="00C55757" w14:paraId="262AAA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CB468F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Select / dropdown</w:t>
            </w:r>
          </w:p>
        </w:tc>
        <w:tc>
          <w:tcPr>
            <w:tcW w:w="69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5EE2AB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Native-feeling custom select; search filter when &gt;8 options; keyboard navigable; clear selected state. Used for client, product, field manager, etc.</w:t>
            </w:r>
          </w:p>
        </w:tc>
      </w:tr>
      <w:tr w:rsidR="00A54956" w:rsidRPr="00C55757" w14:paraId="2D41F6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E4EECC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Multi-select / tags</w:t>
            </w:r>
          </w:p>
        </w:tc>
        <w:tc>
          <w:tcPr>
            <w:tcW w:w="69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A9F5A7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Chips for selected values; removable; used for filters and role/module grants.</w:t>
            </w:r>
          </w:p>
        </w:tc>
      </w:tr>
      <w:tr w:rsidR="00A54956" w:rsidRPr="00C55757" w14:paraId="560BCD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AB24E9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Combobox</w:t>
            </w:r>
            <w:proofErr w:type="spellEnd"/>
            <w:r w:rsidRPr="00C55757">
              <w:rPr>
                <w:rFonts w:ascii="Times New Roman" w:hAnsi="Times New Roman" w:cs="Times New Roman"/>
                <w:sz w:val="22"/>
                <w:szCs w:val="22"/>
              </w:rPr>
              <w:t xml:space="preserve"> / autocomplete</w:t>
            </w:r>
          </w:p>
        </w:tc>
        <w:tc>
          <w:tcPr>
            <w:tcW w:w="69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B3E2AC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Type-ahead with async results; used for customer/address lookup and import reconciliation matching.</w:t>
            </w:r>
          </w:p>
        </w:tc>
      </w:tr>
      <w:tr w:rsidR="00A54956" w:rsidRPr="00C55757" w14:paraId="3CC12D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C95384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Radio group</w:t>
            </w:r>
          </w:p>
        </w:tc>
        <w:tc>
          <w:tcPr>
            <w:tcW w:w="69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95B157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For mutually exclusive small sets (e.g. Single trip / Round trip). Large hit target; selected state obvious.</w:t>
            </w:r>
          </w:p>
        </w:tc>
      </w:tr>
      <w:tr w:rsidR="00A54956" w:rsidRPr="00C55757" w14:paraId="499F96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0A9B7B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Checkbox</w:t>
            </w:r>
          </w:p>
        </w:tc>
        <w:tc>
          <w:tcPr>
            <w:tcW w:w="69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FBB019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Single (e.g. greenfield request) and multi; indeterminate state for ‘select all’ in tables.</w:t>
            </w:r>
          </w:p>
        </w:tc>
      </w:tr>
      <w:tr w:rsidR="00A54956" w:rsidRPr="00C55757" w14:paraId="3C85DE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6E1F3A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Toggle / switch</w:t>
            </w:r>
          </w:p>
        </w:tc>
        <w:tc>
          <w:tcPr>
            <w:tcW w:w="69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B0A3BA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Boolean settings (e.g. email channel on/off per event). Immediate effect with toast confirmation.</w:t>
            </w:r>
          </w:p>
        </w:tc>
      </w:tr>
      <w:tr w:rsidR="00A54956" w:rsidRPr="00C55757" w14:paraId="166B84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A75D5E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Date / date-range picker</w:t>
            </w:r>
          </w:p>
        </w:tc>
        <w:tc>
          <w:tcPr>
            <w:tcW w:w="69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B5E6FF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 xml:space="preserve">Calendar; </w:t>
            </w:r>
            <w:proofErr w:type="spellStart"/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presets</w:t>
            </w:r>
            <w:proofErr w:type="spellEnd"/>
            <w:r w:rsidRPr="00C55757">
              <w:rPr>
                <w:rFonts w:ascii="Times New Roman" w:hAnsi="Times New Roman" w:cs="Times New Roman"/>
                <w:sz w:val="22"/>
                <w:szCs w:val="22"/>
              </w:rPr>
              <w:t xml:space="preserve"> (this pay cycle, last cycle, custom). Defaults to current pay cycle in expense/sales filters.</w:t>
            </w:r>
          </w:p>
        </w:tc>
      </w:tr>
      <w:tr w:rsidR="00A54956" w:rsidRPr="00C55757" w14:paraId="2E4EFD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BD6D42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Stepper / segmented control</w:t>
            </w:r>
          </w:p>
        </w:tc>
        <w:tc>
          <w:tcPr>
            <w:tcW w:w="69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1546EE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For discrete modes (e.g. dense/comfortable table, dashboard period).</w:t>
            </w:r>
          </w:p>
        </w:tc>
      </w:tr>
    </w:tbl>
    <w:p w14:paraId="274D5327" w14:textId="77777777" w:rsidR="00A54956" w:rsidRPr="00C55757" w:rsidRDefault="0012620E" w:rsidP="00C55757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b/>
          <w:bCs/>
          <w:sz w:val="24"/>
          <w:szCs w:val="24"/>
        </w:rPr>
        <w:t xml:space="preserve">Validation pattern: </w:t>
      </w:r>
      <w:r w:rsidRPr="00C55757">
        <w:rPr>
          <w:rFonts w:ascii="Times New Roman" w:hAnsi="Times New Roman" w:cs="Times New Roman"/>
          <w:sz w:val="24"/>
          <w:szCs w:val="24"/>
        </w:rPr>
        <w:t xml:space="preserve">inline, specific, and adjacent to the field (“Rep code already in use”, not “Invalid input”). Error state = danger border + message + icon. Success/confirmed fields may show a subtle check. Forms never submit silently — disabled until valid or show errors </w:t>
      </w:r>
      <w:r w:rsidRPr="00C55757">
        <w:rPr>
          <w:rFonts w:ascii="Times New Roman" w:hAnsi="Times New Roman" w:cs="Times New Roman"/>
          <w:sz w:val="24"/>
          <w:szCs w:val="24"/>
        </w:rPr>
        <w:t>on attempt.</w:t>
      </w:r>
    </w:p>
    <w:p w14:paraId="5C7BCAB2" w14:textId="77777777" w:rsidR="00A54956" w:rsidRPr="00C55757" w:rsidRDefault="0012620E" w:rsidP="00C55757">
      <w:pPr>
        <w:pStyle w:val="Heading2"/>
        <w:spacing w:before="0"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21" w:name="_Toc231290354"/>
      <w:r w:rsidRPr="00C55757">
        <w:rPr>
          <w:rFonts w:ascii="Times New Roman" w:hAnsi="Times New Roman" w:cs="Times New Roman"/>
          <w:sz w:val="28"/>
          <w:szCs w:val="28"/>
        </w:rPr>
        <w:t>6.3 File upload</w:t>
      </w:r>
      <w:bookmarkEnd w:id="21"/>
    </w:p>
    <w:p w14:paraId="141BEC1A" w14:textId="77777777" w:rsidR="00A54956" w:rsidRPr="00C55757" w:rsidRDefault="0012620E" w:rsidP="00C5575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b/>
          <w:bCs/>
          <w:sz w:val="24"/>
          <w:szCs w:val="24"/>
        </w:rPr>
        <w:t xml:space="preserve">Drag-and-drop zone + browse button; </w:t>
      </w:r>
      <w:r w:rsidRPr="00C55757">
        <w:rPr>
          <w:rFonts w:ascii="Times New Roman" w:hAnsi="Times New Roman" w:cs="Times New Roman"/>
          <w:sz w:val="24"/>
          <w:szCs w:val="24"/>
        </w:rPr>
        <w:t>shows accepted types/size. Used for receipts, rep documents, signable documents, and import files.</w:t>
      </w:r>
    </w:p>
    <w:p w14:paraId="0E3D6855" w14:textId="77777777" w:rsidR="00A54956" w:rsidRPr="00C55757" w:rsidRDefault="0012620E" w:rsidP="00C5575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b/>
          <w:bCs/>
          <w:sz w:val="24"/>
          <w:szCs w:val="24"/>
        </w:rPr>
        <w:t xml:space="preserve">Per-file progress, </w:t>
      </w:r>
      <w:r w:rsidRPr="00C55757">
        <w:rPr>
          <w:rFonts w:ascii="Times New Roman" w:hAnsi="Times New Roman" w:cs="Times New Roman"/>
          <w:sz w:val="24"/>
          <w:szCs w:val="24"/>
        </w:rPr>
        <w:t>thumbnail/preview for images and PDFs, remove/retry per file, and clear er</w:t>
      </w:r>
      <w:r w:rsidRPr="00C55757">
        <w:rPr>
          <w:rFonts w:ascii="Times New Roman" w:hAnsi="Times New Roman" w:cs="Times New Roman"/>
          <w:sz w:val="24"/>
          <w:szCs w:val="24"/>
        </w:rPr>
        <w:t>ror states (wrong type, too large, failed upload).</w:t>
      </w:r>
    </w:p>
    <w:p w14:paraId="64D831E9" w14:textId="77777777" w:rsidR="00A54956" w:rsidRPr="00C55757" w:rsidRDefault="0012620E" w:rsidP="00C5575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b/>
          <w:bCs/>
          <w:sz w:val="24"/>
          <w:szCs w:val="24"/>
        </w:rPr>
        <w:t xml:space="preserve">Receipt capture: </w:t>
      </w:r>
      <w:r w:rsidRPr="00C55757">
        <w:rPr>
          <w:rFonts w:ascii="Times New Roman" w:hAnsi="Times New Roman" w:cs="Times New Roman"/>
          <w:sz w:val="24"/>
          <w:szCs w:val="24"/>
        </w:rPr>
        <w:t>on mobile width, offer camera capture; receipts are mandatory for all expense categories except the km log (enforce in UI).</w:t>
      </w:r>
    </w:p>
    <w:p w14:paraId="54FF97DA" w14:textId="77777777" w:rsidR="00A54956" w:rsidRPr="00C55757" w:rsidRDefault="0012620E" w:rsidP="00C55757">
      <w:pPr>
        <w:pStyle w:val="Heading2"/>
        <w:spacing w:before="0"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22" w:name="_Toc231290355"/>
      <w:r w:rsidRPr="00C55757">
        <w:rPr>
          <w:rFonts w:ascii="Times New Roman" w:hAnsi="Times New Roman" w:cs="Times New Roman"/>
          <w:sz w:val="28"/>
          <w:szCs w:val="28"/>
        </w:rPr>
        <w:t>6.4 Tables &amp; CRUD (the workhorse)</w:t>
      </w:r>
      <w:bookmarkEnd w:id="22"/>
    </w:p>
    <w:p w14:paraId="6C7168B9" w14:textId="77777777" w:rsidR="00A54956" w:rsidRPr="00C55757" w:rsidRDefault="0012620E" w:rsidP="00C55757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sz w:val="24"/>
          <w:szCs w:val="24"/>
        </w:rPr>
        <w:lastRenderedPageBreak/>
        <w:t>Tables are the most-used surfa</w:t>
      </w:r>
      <w:r w:rsidRPr="00C55757">
        <w:rPr>
          <w:rFonts w:ascii="Times New Roman" w:hAnsi="Times New Roman" w:cs="Times New Roman"/>
          <w:sz w:val="24"/>
          <w:szCs w:val="24"/>
        </w:rPr>
        <w:t>ce (sales, expenses, clawbacks, ledger, imports). One powerful, consistent table component.</w:t>
      </w:r>
    </w:p>
    <w:p w14:paraId="55CB7BF0" w14:textId="77777777" w:rsidR="00A54956" w:rsidRPr="00C55757" w:rsidRDefault="0012620E" w:rsidP="00C5575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b/>
          <w:bCs/>
          <w:sz w:val="24"/>
          <w:szCs w:val="24"/>
        </w:rPr>
        <w:t xml:space="preserve">Columns: </w:t>
      </w:r>
      <w:r w:rsidRPr="00C55757">
        <w:rPr>
          <w:rFonts w:ascii="Times New Roman" w:hAnsi="Times New Roman" w:cs="Times New Roman"/>
          <w:sz w:val="24"/>
          <w:szCs w:val="24"/>
        </w:rPr>
        <w:t>sortable; numeric/money right-aligned in mono; status as badges; sticky header on scroll; optional pinned first column.</w:t>
      </w:r>
    </w:p>
    <w:p w14:paraId="7A5E9467" w14:textId="77777777" w:rsidR="00A54956" w:rsidRPr="00C55757" w:rsidRDefault="0012620E" w:rsidP="00C5575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b/>
          <w:bCs/>
          <w:sz w:val="24"/>
          <w:szCs w:val="24"/>
        </w:rPr>
        <w:t xml:space="preserve">Filtering: </w:t>
      </w:r>
      <w:r w:rsidRPr="00C55757">
        <w:rPr>
          <w:rFonts w:ascii="Times New Roman" w:hAnsi="Times New Roman" w:cs="Times New Roman"/>
          <w:sz w:val="24"/>
          <w:szCs w:val="24"/>
        </w:rPr>
        <w:t>a filter bar (date-range</w:t>
      </w:r>
      <w:r w:rsidRPr="00C55757">
        <w:rPr>
          <w:rFonts w:ascii="Times New Roman" w:hAnsi="Times New Roman" w:cs="Times New Roman"/>
          <w:sz w:val="24"/>
          <w:szCs w:val="24"/>
        </w:rPr>
        <w:t>, rep, client, type, status) with active-filter chips; default filters per screen (e.g. current pay cycle).</w:t>
      </w:r>
    </w:p>
    <w:p w14:paraId="19703B0A" w14:textId="77777777" w:rsidR="00A54956" w:rsidRPr="00C55757" w:rsidRDefault="0012620E" w:rsidP="00C5575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b/>
          <w:bCs/>
          <w:sz w:val="24"/>
          <w:szCs w:val="24"/>
        </w:rPr>
        <w:t xml:space="preserve">Bulk actions: </w:t>
      </w:r>
      <w:r w:rsidRPr="00C55757">
        <w:rPr>
          <w:rFonts w:ascii="Times New Roman" w:hAnsi="Times New Roman" w:cs="Times New Roman"/>
          <w:sz w:val="24"/>
          <w:szCs w:val="24"/>
        </w:rPr>
        <w:t>row checkboxes + ‘select all’ (indeterminate); a contextual action bar appears when rows are selected (e.g. bulk validate).</w:t>
      </w:r>
    </w:p>
    <w:p w14:paraId="0195BFC9" w14:textId="77777777" w:rsidR="00A54956" w:rsidRPr="00C55757" w:rsidRDefault="0012620E" w:rsidP="00C5575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b/>
          <w:bCs/>
          <w:sz w:val="24"/>
          <w:szCs w:val="24"/>
        </w:rPr>
        <w:t xml:space="preserve">Pagination: </w:t>
      </w:r>
      <w:r w:rsidRPr="00C55757">
        <w:rPr>
          <w:rFonts w:ascii="Times New Roman" w:hAnsi="Times New Roman" w:cs="Times New Roman"/>
          <w:sz w:val="24"/>
          <w:szCs w:val="24"/>
        </w:rPr>
        <w:t>server-side, page size selector; large lists virtualised for speed.</w:t>
      </w:r>
    </w:p>
    <w:p w14:paraId="68EB2AA1" w14:textId="77777777" w:rsidR="00A54956" w:rsidRPr="00C55757" w:rsidRDefault="0012620E" w:rsidP="00C5575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b/>
          <w:bCs/>
          <w:sz w:val="24"/>
          <w:szCs w:val="24"/>
        </w:rPr>
        <w:t xml:space="preserve">Row actions: </w:t>
      </w:r>
      <w:r w:rsidRPr="00C55757">
        <w:rPr>
          <w:rFonts w:ascii="Times New Roman" w:hAnsi="Times New Roman" w:cs="Times New Roman"/>
          <w:sz w:val="24"/>
          <w:szCs w:val="24"/>
        </w:rPr>
        <w:t xml:space="preserve">inline icon buttons + an overflow menu </w:t>
      </w:r>
      <w:r w:rsidRPr="00C55757">
        <w:rPr>
          <w:rFonts w:ascii="Times New Roman" w:hAnsi="Times New Roman" w:cs="Times New Roman"/>
          <w:sz w:val="24"/>
          <w:szCs w:val="24"/>
        </w:rPr>
        <w:t>(view, edit, delete, etc.), gated by permission.</w:t>
      </w:r>
    </w:p>
    <w:p w14:paraId="20CF4D90" w14:textId="77777777" w:rsidR="00A54956" w:rsidRPr="00C55757" w:rsidRDefault="0012620E" w:rsidP="00C5575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b/>
          <w:bCs/>
          <w:sz w:val="24"/>
          <w:szCs w:val="24"/>
        </w:rPr>
        <w:t xml:space="preserve">Inline editing </w:t>
      </w:r>
      <w:r w:rsidRPr="00C55757">
        <w:rPr>
          <w:rFonts w:ascii="Times New Roman" w:hAnsi="Times New Roman" w:cs="Times New Roman"/>
          <w:sz w:val="24"/>
          <w:szCs w:val="24"/>
        </w:rPr>
        <w:t>only where safe (never on frozen/paid financial snapshots); otherwise open a detail drawer/page.</w:t>
      </w:r>
    </w:p>
    <w:p w14:paraId="4BDF61E8" w14:textId="77777777" w:rsidR="00A54956" w:rsidRPr="00C55757" w:rsidRDefault="0012620E" w:rsidP="00C5575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b/>
          <w:bCs/>
          <w:sz w:val="24"/>
          <w:szCs w:val="24"/>
        </w:rPr>
        <w:t xml:space="preserve">Empty, loading, error states: </w:t>
      </w:r>
      <w:r w:rsidRPr="00C55757">
        <w:rPr>
          <w:rFonts w:ascii="Times New Roman" w:hAnsi="Times New Roman" w:cs="Times New Roman"/>
          <w:sz w:val="24"/>
          <w:szCs w:val="24"/>
        </w:rPr>
        <w:t>skeleton rows while loading; a helpful empty state with a primary</w:t>
      </w:r>
      <w:r w:rsidRPr="00C55757">
        <w:rPr>
          <w:rFonts w:ascii="Times New Roman" w:hAnsi="Times New Roman" w:cs="Times New Roman"/>
          <w:sz w:val="24"/>
          <w:szCs w:val="24"/>
        </w:rPr>
        <w:t xml:space="preserve"> action; a clear retry on error.</w:t>
      </w:r>
    </w:p>
    <w:p w14:paraId="53BBDDE4" w14:textId="77777777" w:rsidR="00A54956" w:rsidRPr="00C55757" w:rsidRDefault="0012620E" w:rsidP="00C55757">
      <w:pPr>
        <w:pStyle w:val="Heading2"/>
        <w:spacing w:before="0"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23" w:name="_Toc231290356"/>
      <w:r w:rsidRPr="00C55757">
        <w:rPr>
          <w:rFonts w:ascii="Times New Roman" w:hAnsi="Times New Roman" w:cs="Times New Roman"/>
          <w:sz w:val="28"/>
          <w:szCs w:val="28"/>
        </w:rPr>
        <w:t>6.5 Containers &amp; overlays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A54956" w:rsidRPr="00C55757" w14:paraId="449D52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3C6125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Component</w:t>
            </w:r>
          </w:p>
        </w:tc>
        <w:tc>
          <w:tcPr>
            <w:tcW w:w="69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67C92B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Use</w:t>
            </w:r>
          </w:p>
        </w:tc>
      </w:tr>
      <w:tr w:rsidR="00A54956" w:rsidRPr="00C55757" w14:paraId="504F63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7ACCA8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Card / panel</w:t>
            </w:r>
          </w:p>
        </w:tc>
        <w:tc>
          <w:tcPr>
            <w:tcW w:w="69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0A403F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Groups related content; subtle border + --shadow-1. KPI tiles are cards.</w:t>
            </w:r>
          </w:p>
        </w:tc>
      </w:tr>
      <w:tr w:rsidR="00A54956" w:rsidRPr="00C55757" w14:paraId="724C48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BBB61B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Tabs</w:t>
            </w:r>
          </w:p>
        </w:tc>
        <w:tc>
          <w:tcPr>
            <w:tcW w:w="69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45F172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Within a detail view (e.g. Rep: Profile / Documents / Equipment).</w:t>
            </w:r>
          </w:p>
        </w:tc>
      </w:tr>
      <w:tr w:rsidR="00A54956" w:rsidRPr="00C55757" w14:paraId="5E0E64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8274C7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Modal / dialog</w:t>
            </w:r>
          </w:p>
        </w:tc>
        <w:tc>
          <w:tcPr>
            <w:tcW w:w="69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C6DCB8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Focused tasks and all confirmations (delete, clawback, finalize pay run). Traps focus; Esc + explicit buttons; destructive confirms restate the consequence.</w:t>
            </w:r>
          </w:p>
        </w:tc>
      </w:tr>
      <w:tr w:rsidR="00A54956" w:rsidRPr="00C55757" w14:paraId="1EC1F8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2D6F25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Drawer / side panel</w:t>
            </w:r>
          </w:p>
        </w:tc>
        <w:tc>
          <w:tcPr>
            <w:tcW w:w="69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0DC818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Detail or quick-edit without leaving the list (e.g. sale detail, expense item).</w:t>
            </w:r>
          </w:p>
        </w:tc>
      </w:tr>
      <w:tr w:rsidR="00A54956" w:rsidRPr="00C55757" w14:paraId="533E3C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68AC57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Popover / menu</w:t>
            </w:r>
          </w:p>
        </w:tc>
        <w:tc>
          <w:tcPr>
            <w:tcW w:w="69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A82FCA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Row overflow actions, column settings, quick filters.</w:t>
            </w:r>
          </w:p>
        </w:tc>
      </w:tr>
      <w:tr w:rsidR="00A54956" w:rsidRPr="00C55757" w14:paraId="5BDA0A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9D94EC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Toast / </w:t>
            </w:r>
            <w:proofErr w:type="spellStart"/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snackbar</w:t>
            </w:r>
            <w:proofErr w:type="spellEnd"/>
          </w:p>
        </w:tc>
        <w:tc>
          <w:tcPr>
            <w:tcW w:w="69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66E7DE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Transient success/error feedback (‘Expense approved’, ‘Pay run finalized’). Never for critical errors that need a decision — use a dialog.</w:t>
            </w:r>
          </w:p>
        </w:tc>
      </w:tr>
      <w:tr w:rsidR="00A54956" w:rsidRPr="00C55757" w14:paraId="414294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C1D10C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Banner / inline alert</w:t>
            </w:r>
          </w:p>
        </w:tc>
        <w:tc>
          <w:tcPr>
            <w:tcW w:w="69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7D9824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 xml:space="preserve">Persistent context (e.g. ‘This sale is paid — snapshots are locked’, ‘Proposed rule — confirm with </w:t>
            </w:r>
            <w:proofErr w:type="spellStart"/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Redwave</w:t>
            </w:r>
            <w:proofErr w:type="spellEnd"/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’).</w:t>
            </w:r>
          </w:p>
        </w:tc>
      </w:tr>
      <w:tr w:rsidR="00A54956" w:rsidRPr="00C55757" w14:paraId="2E6A86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4E13B4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Tooltip</w:t>
            </w:r>
          </w:p>
        </w:tc>
        <w:tc>
          <w:tcPr>
            <w:tcW w:w="69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56A0FA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Icon-button labels, truncated text, definitions (tier, tally).</w:t>
            </w:r>
          </w:p>
        </w:tc>
      </w:tr>
    </w:tbl>
    <w:p w14:paraId="47BDEF1F" w14:textId="77777777" w:rsidR="00A54956" w:rsidRPr="00C55757" w:rsidRDefault="0012620E" w:rsidP="00C55757">
      <w:pPr>
        <w:pStyle w:val="Heading2"/>
        <w:spacing w:before="0"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24" w:name="_Toc231290357"/>
      <w:r w:rsidRPr="00C55757">
        <w:rPr>
          <w:rFonts w:ascii="Times New Roman" w:hAnsi="Times New Roman" w:cs="Times New Roman"/>
          <w:sz w:val="28"/>
          <w:szCs w:val="28"/>
        </w:rPr>
        <w:t>6.6 Navigation &amp; chrome</w:t>
      </w:r>
      <w:bookmarkEnd w:id="24"/>
    </w:p>
    <w:p w14:paraId="5C8B424A" w14:textId="77777777" w:rsidR="00A54956" w:rsidRPr="00C55757" w:rsidRDefault="0012620E" w:rsidP="00C5575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b/>
          <w:bCs/>
          <w:sz w:val="24"/>
          <w:szCs w:val="24"/>
        </w:rPr>
        <w:t xml:space="preserve">Left sidebar: </w:t>
      </w:r>
      <w:r w:rsidRPr="00C55757">
        <w:rPr>
          <w:rFonts w:ascii="Times New Roman" w:hAnsi="Times New Roman" w:cs="Times New Roman"/>
          <w:sz w:val="24"/>
          <w:szCs w:val="24"/>
        </w:rPr>
        <w:t>module navigation, grouped, with icons + labels; collapsible to icons; shows only modules the role can access (RBAC-driven). Active item uses accent.</w:t>
      </w:r>
    </w:p>
    <w:p w14:paraId="657AFC67" w14:textId="77777777" w:rsidR="00A54956" w:rsidRPr="00C55757" w:rsidRDefault="0012620E" w:rsidP="00C5575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b/>
          <w:bCs/>
          <w:sz w:val="24"/>
          <w:szCs w:val="24"/>
        </w:rPr>
        <w:t xml:space="preserve">Top bar: </w:t>
      </w:r>
      <w:r w:rsidRPr="00C55757">
        <w:rPr>
          <w:rFonts w:ascii="Times New Roman" w:hAnsi="Times New Roman" w:cs="Times New Roman"/>
          <w:sz w:val="24"/>
          <w:szCs w:val="24"/>
        </w:rPr>
        <w:t>global search, current pay-cycle indicator, notifications bell (in-app), user menu, environment b</w:t>
      </w:r>
      <w:r w:rsidRPr="00C55757">
        <w:rPr>
          <w:rFonts w:ascii="Times New Roman" w:hAnsi="Times New Roman" w:cs="Times New Roman"/>
          <w:sz w:val="24"/>
          <w:szCs w:val="24"/>
        </w:rPr>
        <w:t>adge (staging/prod).</w:t>
      </w:r>
    </w:p>
    <w:p w14:paraId="3A31EE5C" w14:textId="77777777" w:rsidR="00A54956" w:rsidRPr="00C55757" w:rsidRDefault="0012620E" w:rsidP="00C5575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b/>
          <w:bCs/>
          <w:sz w:val="24"/>
          <w:szCs w:val="24"/>
        </w:rPr>
        <w:t xml:space="preserve">Breadcrumbs: </w:t>
      </w:r>
      <w:r w:rsidRPr="00C55757">
        <w:rPr>
          <w:rFonts w:ascii="Times New Roman" w:hAnsi="Times New Roman" w:cs="Times New Roman"/>
          <w:sz w:val="24"/>
          <w:szCs w:val="24"/>
        </w:rPr>
        <w:t>for nested detail pages.</w:t>
      </w:r>
    </w:p>
    <w:p w14:paraId="28920B53" w14:textId="77777777" w:rsidR="00A54956" w:rsidRPr="00C55757" w:rsidRDefault="0012620E" w:rsidP="00C5575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b/>
          <w:bCs/>
          <w:sz w:val="24"/>
          <w:szCs w:val="24"/>
        </w:rPr>
        <w:t xml:space="preserve">Header (page): </w:t>
      </w:r>
      <w:r w:rsidRPr="00C55757">
        <w:rPr>
          <w:rFonts w:ascii="Times New Roman" w:hAnsi="Times New Roman" w:cs="Times New Roman"/>
          <w:sz w:val="24"/>
          <w:szCs w:val="24"/>
        </w:rPr>
        <w:t>title + primary action(s) + contextual tabs/filters.</w:t>
      </w:r>
    </w:p>
    <w:p w14:paraId="05C94912" w14:textId="77777777" w:rsidR="00A54956" w:rsidRPr="00C55757" w:rsidRDefault="0012620E" w:rsidP="00C5575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b/>
          <w:bCs/>
          <w:sz w:val="24"/>
          <w:szCs w:val="24"/>
        </w:rPr>
        <w:t xml:space="preserve">Footer (app): </w:t>
      </w:r>
      <w:r w:rsidRPr="00C55757">
        <w:rPr>
          <w:rFonts w:ascii="Times New Roman" w:hAnsi="Times New Roman" w:cs="Times New Roman"/>
          <w:sz w:val="24"/>
          <w:szCs w:val="24"/>
        </w:rPr>
        <w:t>minimal — version, environment, support link; not a marketing footer.</w:t>
      </w:r>
    </w:p>
    <w:p w14:paraId="1604E9D2" w14:textId="77777777" w:rsidR="00A54956" w:rsidRPr="00C55757" w:rsidRDefault="0012620E" w:rsidP="00C55757">
      <w:pPr>
        <w:pStyle w:val="Heading2"/>
        <w:spacing w:before="0"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25" w:name="_Toc231290358"/>
      <w:r w:rsidRPr="00C55757">
        <w:rPr>
          <w:rFonts w:ascii="Times New Roman" w:hAnsi="Times New Roman" w:cs="Times New Roman"/>
          <w:sz w:val="28"/>
          <w:szCs w:val="28"/>
        </w:rPr>
        <w:t>6.7 Status, badges &amp; indicators</w:t>
      </w:r>
      <w:bookmarkEnd w:id="25"/>
    </w:p>
    <w:p w14:paraId="558ACC31" w14:textId="77777777" w:rsidR="00A54956" w:rsidRPr="00C55757" w:rsidRDefault="0012620E" w:rsidP="00C55757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sz w:val="24"/>
          <w:szCs w:val="24"/>
        </w:rPr>
        <w:t>Status badges</w:t>
      </w:r>
      <w:r w:rsidRPr="00C55757">
        <w:rPr>
          <w:rFonts w:ascii="Times New Roman" w:hAnsi="Times New Roman" w:cs="Times New Roman"/>
          <w:sz w:val="24"/>
          <w:szCs w:val="24"/>
        </w:rPr>
        <w:t xml:space="preserve"> use the semantic palette + a label (never colour alone): Entered (neutral), Validated (success), In Pay Run (info), Paid (success-strong), Clawed Back (danger), Deleted (muted), Pending (warning). Deltas show ▲/▼ with success/danger. A consistent ‘Propose</w:t>
      </w:r>
      <w:r w:rsidRPr="00C55757">
        <w:rPr>
          <w:rFonts w:ascii="Times New Roman" w:hAnsi="Times New Roman" w:cs="Times New Roman"/>
          <w:sz w:val="24"/>
          <w:szCs w:val="24"/>
        </w:rPr>
        <w:t>d — confirm’ chip marks the SRS-flagged rules in config screens.</w:t>
      </w:r>
    </w:p>
    <w:p w14:paraId="48C868C3" w14:textId="77777777" w:rsidR="00A54956" w:rsidRPr="00C55757" w:rsidRDefault="0012620E" w:rsidP="00C55757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sz w:val="24"/>
          <w:szCs w:val="24"/>
        </w:rPr>
        <w:br w:type="page"/>
      </w:r>
    </w:p>
    <w:p w14:paraId="4B67EF6F" w14:textId="77777777" w:rsidR="00A54956" w:rsidRPr="00C55757" w:rsidRDefault="0012620E" w:rsidP="00C55757">
      <w:pPr>
        <w:pStyle w:val="Heading1"/>
        <w:spacing w:before="0" w:after="160"/>
        <w:rPr>
          <w:rFonts w:ascii="Times New Roman" w:hAnsi="Times New Roman" w:cs="Times New Roman"/>
          <w:sz w:val="36"/>
          <w:szCs w:val="36"/>
        </w:rPr>
      </w:pPr>
      <w:bookmarkStart w:id="26" w:name="_Toc231290359"/>
      <w:r w:rsidRPr="00C55757">
        <w:rPr>
          <w:rFonts w:ascii="Times New Roman" w:hAnsi="Times New Roman" w:cs="Times New Roman"/>
          <w:sz w:val="36"/>
          <w:szCs w:val="36"/>
        </w:rPr>
        <w:lastRenderedPageBreak/>
        <w:t>7. States, Feedback &amp; Edge Cases</w:t>
      </w:r>
      <w:bookmarkEnd w:id="26"/>
    </w:p>
    <w:p w14:paraId="6D59530F" w14:textId="77777777" w:rsidR="00A54956" w:rsidRPr="00C55757" w:rsidRDefault="0012620E" w:rsidP="00C55757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sz w:val="24"/>
          <w:szCs w:val="24"/>
        </w:rPr>
        <w:t>Every data-bound view specifies five states. This is non-negotiable — the most common UX failure is shipping only the ‘happy path’.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A54956" w:rsidRPr="00C55757" w14:paraId="21E8A1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D44935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State</w:t>
            </w:r>
          </w:p>
        </w:tc>
        <w:tc>
          <w:tcPr>
            <w:tcW w:w="74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093950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Treatment</w:t>
            </w:r>
          </w:p>
        </w:tc>
      </w:tr>
      <w:tr w:rsidR="00A54956" w:rsidRPr="00C55757" w14:paraId="10289A1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9068F4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Loading</w:t>
            </w:r>
          </w:p>
        </w:tc>
        <w:tc>
          <w:tcPr>
            <w:tcW w:w="74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174E6D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Skeleton placeholders matching the eventual layout (not a bare spinner) for lists, tables, dashboar</w:t>
            </w: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ds; inline spinners for button actions.</w:t>
            </w:r>
          </w:p>
        </w:tc>
      </w:tr>
      <w:tr w:rsidR="00A54956" w:rsidRPr="00C55757" w14:paraId="18CDCEC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AD47AB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Empty</w:t>
            </w:r>
          </w:p>
        </w:tc>
        <w:tc>
          <w:tcPr>
            <w:tcW w:w="74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A32BA3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A purposeful empty state: a one-line explanation + a primary action (e.g. ‘No sales this cycle yet — Enter a sale’). Never a blank screen.</w:t>
            </w:r>
          </w:p>
        </w:tc>
      </w:tr>
      <w:tr w:rsidR="00A54956" w:rsidRPr="00C55757" w14:paraId="10FAB90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818C7B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Error</w:t>
            </w:r>
          </w:p>
        </w:tc>
        <w:tc>
          <w:tcPr>
            <w:tcW w:w="74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F71C05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Clear, human message + a retry; preserve user input; never lose a half-filled form. Distinguish validation (fixable) from system errors (retry/support).</w:t>
            </w:r>
          </w:p>
        </w:tc>
      </w:tr>
      <w:tr w:rsidR="00A54956" w:rsidRPr="00C55757" w14:paraId="2A5EC2B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993587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Success</w:t>
            </w:r>
          </w:p>
        </w:tc>
        <w:tc>
          <w:tcPr>
            <w:tcW w:w="74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A78323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Toast for transient confirmations; inline confirmation for in-context actions; navigate or ref</w:t>
            </w: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resh data as appropriate.</w:t>
            </w:r>
          </w:p>
        </w:tc>
      </w:tr>
      <w:tr w:rsidR="00A54956" w:rsidRPr="00C55757" w14:paraId="37CE372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618B3A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Partial / pending</w:t>
            </w:r>
          </w:p>
        </w:tc>
        <w:tc>
          <w:tcPr>
            <w:tcW w:w="74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26FD40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Show in-progress clearly (e.g. import staging, pay-run draft, signature pending) with what’s outstanding and the next step.</w:t>
            </w:r>
          </w:p>
        </w:tc>
      </w:tr>
    </w:tbl>
    <w:p w14:paraId="7D27724A" w14:textId="77777777" w:rsidR="00A54956" w:rsidRPr="00C55757" w:rsidRDefault="00A54956" w:rsidP="00C55757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2" w:space="0" w:color="FEF3E2"/>
          <w:left w:val="single" w:sz="24" w:space="0" w:color="B45309"/>
          <w:bottom w:val="single" w:sz="2" w:space="0" w:color="FEF3E2"/>
          <w:right w:val="single" w:sz="2" w:space="0" w:color="FEF3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4956" w:rsidRPr="00C55757" w14:paraId="1BA5F2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EF3E2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D5882E2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b/>
                <w:bCs/>
                <w:caps/>
                <w:color w:val="B45309"/>
                <w:sz w:val="22"/>
                <w:szCs w:val="22"/>
              </w:rPr>
              <w:t>Money &amp; destructive actions get extra care</w:t>
            </w:r>
          </w:p>
          <w:p w14:paraId="77A1F7A2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4"/>
                <w:szCs w:val="24"/>
              </w:rPr>
              <w:t xml:space="preserve">Finalising a pay run, entering a clawback, deleting a sale, and committing an import all use a confirmation dialog that </w:t>
            </w:r>
            <w:r w:rsidRPr="00C55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restates the consequence in plain language</w:t>
            </w:r>
            <w:r w:rsidRPr="00C55757">
              <w:rPr>
                <w:rFonts w:ascii="Times New Roman" w:hAnsi="Times New Roman" w:cs="Times New Roman"/>
                <w:sz w:val="24"/>
                <w:szCs w:val="24"/>
              </w:rPr>
              <w:t xml:space="preserve"> (e.g. “This will deduct $145 from — ’s next pay run”) and, for the heaviest actions, a typed </w:t>
            </w:r>
            <w:r w:rsidRPr="00C55757">
              <w:rPr>
                <w:rFonts w:ascii="Times New Roman" w:hAnsi="Times New Roman" w:cs="Times New Roman"/>
                <w:sz w:val="24"/>
                <w:szCs w:val="24"/>
              </w:rPr>
              <w:t>or explicit confirm. Optimistic UI is fine for low-risk actions, never for money-moving ones — those wait for server confirmation.</w:t>
            </w:r>
          </w:p>
        </w:tc>
      </w:tr>
    </w:tbl>
    <w:p w14:paraId="4853BFBB" w14:textId="77777777" w:rsidR="00A54956" w:rsidRPr="00C55757" w:rsidRDefault="0012620E" w:rsidP="00C55757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sz w:val="24"/>
          <w:szCs w:val="24"/>
        </w:rPr>
        <w:br w:type="page"/>
      </w:r>
    </w:p>
    <w:p w14:paraId="4FEF567A" w14:textId="77777777" w:rsidR="00A54956" w:rsidRPr="00C55757" w:rsidRDefault="0012620E" w:rsidP="00C55757">
      <w:pPr>
        <w:pStyle w:val="Heading1"/>
        <w:spacing w:before="0" w:after="160"/>
        <w:rPr>
          <w:rFonts w:ascii="Times New Roman" w:hAnsi="Times New Roman" w:cs="Times New Roman"/>
          <w:sz w:val="36"/>
          <w:szCs w:val="36"/>
        </w:rPr>
      </w:pPr>
      <w:bookmarkStart w:id="27" w:name="_Toc231290360"/>
      <w:r w:rsidRPr="00C55757">
        <w:rPr>
          <w:rFonts w:ascii="Times New Roman" w:hAnsi="Times New Roman" w:cs="Times New Roman"/>
          <w:sz w:val="36"/>
          <w:szCs w:val="36"/>
        </w:rPr>
        <w:lastRenderedPageBreak/>
        <w:t>8. Responsiveness &amp; Mobile</w:t>
      </w:r>
      <w:bookmarkEnd w:id="27"/>
    </w:p>
    <w:p w14:paraId="2BD57597" w14:textId="77777777" w:rsidR="00A54956" w:rsidRPr="00C55757" w:rsidRDefault="0012620E" w:rsidP="00C55757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sz w:val="24"/>
          <w:szCs w:val="24"/>
        </w:rPr>
        <w:t>Built mobile-first in behaviour even though primary use is desktop, so the future mobile app sh</w:t>
      </w:r>
      <w:r w:rsidRPr="00C55757">
        <w:rPr>
          <w:rFonts w:ascii="Times New Roman" w:hAnsi="Times New Roman" w:cs="Times New Roman"/>
          <w:sz w:val="24"/>
          <w:szCs w:val="24"/>
        </w:rPr>
        <w:t>ares patterns and field reps can work on phones.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54956" w:rsidRPr="00C55757" w14:paraId="4184BE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0CF194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Breakpoint</w:t>
            </w:r>
          </w:p>
        </w:tc>
        <w:tc>
          <w:tcPr>
            <w:tcW w:w="71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9C9ECC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Behaviour</w:t>
            </w:r>
          </w:p>
        </w:tc>
      </w:tr>
      <w:tr w:rsidR="00A54956" w:rsidRPr="00C55757" w14:paraId="744668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88EAB5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Mobile (&lt;640px)</w:t>
            </w:r>
          </w:p>
        </w:tc>
        <w:tc>
          <w:tcPr>
            <w:tcW w:w="71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A0D634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Sidebar becomes a drawer; tables become stacked cards or horizontally scroll with a pinned key column; forms single-column; primary action as a sticky bottom button; camera receipt capture.</w:t>
            </w:r>
          </w:p>
        </w:tc>
      </w:tr>
      <w:tr w:rsidR="00A54956" w:rsidRPr="00C55757" w14:paraId="377DD0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20E7C7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Tablet (640–1024px)</w:t>
            </w:r>
          </w:p>
        </w:tc>
        <w:tc>
          <w:tcPr>
            <w:tcW w:w="71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68908A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Collapsible icon sidebar; two-column forms; tables scroll with pinned column.</w:t>
            </w:r>
          </w:p>
        </w:tc>
      </w:tr>
      <w:tr w:rsidR="00A54956" w:rsidRPr="00C55757" w14:paraId="1D7C56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B0EA30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Desktop (&gt;1024px)</w:t>
            </w:r>
          </w:p>
        </w:tc>
        <w:tc>
          <w:tcPr>
            <w:tcW w:w="71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152D6C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Full sidebar + multi-column dashboards and dense tables; the primary working environment.</w:t>
            </w:r>
          </w:p>
        </w:tc>
      </w:tr>
    </w:tbl>
    <w:p w14:paraId="4621D7B7" w14:textId="77777777" w:rsidR="00A54956" w:rsidRPr="00C55757" w:rsidRDefault="0012620E" w:rsidP="00C5575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b/>
          <w:bCs/>
          <w:sz w:val="24"/>
          <w:szCs w:val="24"/>
        </w:rPr>
        <w:t xml:space="preserve">Touch targets ≥ 44px on mobile; </w:t>
      </w:r>
      <w:r w:rsidRPr="00C55757">
        <w:rPr>
          <w:rFonts w:ascii="Times New Roman" w:hAnsi="Times New Roman" w:cs="Times New Roman"/>
          <w:sz w:val="24"/>
          <w:szCs w:val="24"/>
        </w:rPr>
        <w:t>hover-only affordances always have a tap equivalent.</w:t>
      </w:r>
    </w:p>
    <w:p w14:paraId="1B5D5CFA" w14:textId="77777777" w:rsidR="00A54956" w:rsidRPr="00C55757" w:rsidRDefault="0012620E" w:rsidP="00C5575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b/>
          <w:bCs/>
          <w:sz w:val="24"/>
          <w:szCs w:val="24"/>
        </w:rPr>
        <w:t xml:space="preserve">The rep flows </w:t>
      </w:r>
      <w:r w:rsidRPr="00C55757">
        <w:rPr>
          <w:rFonts w:ascii="Times New Roman" w:hAnsi="Times New Roman" w:cs="Times New Roman"/>
          <w:sz w:val="24"/>
          <w:szCs w:val="24"/>
        </w:rPr>
        <w:t>(enter sale, submit expense with receipt photo, view dashboard, sign a document) are fully usable on a phone — these are the field-use cases.</w:t>
      </w:r>
    </w:p>
    <w:p w14:paraId="67C49FF6" w14:textId="77777777" w:rsidR="00A54956" w:rsidRPr="00C55757" w:rsidRDefault="0012620E" w:rsidP="00C55757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sz w:val="24"/>
          <w:szCs w:val="24"/>
        </w:rPr>
        <w:br w:type="page"/>
      </w:r>
    </w:p>
    <w:p w14:paraId="7D398298" w14:textId="77777777" w:rsidR="00A54956" w:rsidRPr="00C55757" w:rsidRDefault="0012620E" w:rsidP="00C55757">
      <w:pPr>
        <w:pStyle w:val="Heading1"/>
        <w:spacing w:before="0" w:after="160"/>
        <w:rPr>
          <w:rFonts w:ascii="Times New Roman" w:hAnsi="Times New Roman" w:cs="Times New Roman"/>
          <w:sz w:val="36"/>
          <w:szCs w:val="36"/>
        </w:rPr>
      </w:pPr>
      <w:bookmarkStart w:id="28" w:name="_Toc231290361"/>
      <w:r w:rsidRPr="00C55757">
        <w:rPr>
          <w:rFonts w:ascii="Times New Roman" w:hAnsi="Times New Roman" w:cs="Times New Roman"/>
          <w:sz w:val="36"/>
          <w:szCs w:val="36"/>
        </w:rPr>
        <w:lastRenderedPageBreak/>
        <w:t>9. Accessibility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54956" w:rsidRPr="00C55757" w14:paraId="56DDDD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540672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Area</w:t>
            </w:r>
          </w:p>
        </w:tc>
        <w:tc>
          <w:tcPr>
            <w:tcW w:w="71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87F565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Requirement</w:t>
            </w:r>
          </w:p>
        </w:tc>
      </w:tr>
      <w:tr w:rsidR="00A54956" w:rsidRPr="00C55757" w14:paraId="3999C7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777414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Contrast</w:t>
            </w:r>
          </w:p>
        </w:tc>
        <w:tc>
          <w:tcPr>
            <w:tcW w:w="71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ACEA00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Text meets WCAG AA (4.5:1 body, 3:1 large); status never conveyed by colour alone — always with text/icon.</w:t>
            </w:r>
          </w:p>
        </w:tc>
      </w:tr>
      <w:tr w:rsidR="00A54956" w:rsidRPr="00C55757" w14:paraId="6F0E47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85BBF4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Keyboard</w:t>
            </w:r>
          </w:p>
        </w:tc>
        <w:tc>
          <w:tcPr>
            <w:tcW w:w="71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88616C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Every interactive element reachable and operable by keyboard; logical tab order; visible focus ring (accent) on all focusable elements.</w:t>
            </w:r>
          </w:p>
        </w:tc>
      </w:tr>
      <w:tr w:rsidR="00A54956" w:rsidRPr="00C55757" w14:paraId="1321E6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DF75DD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Labels</w:t>
            </w:r>
          </w:p>
        </w:tc>
        <w:tc>
          <w:tcPr>
            <w:tcW w:w="71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B94892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All inputs have associated labels; icon-only buttons have aria-labels; tables have proper headers.</w:t>
            </w:r>
          </w:p>
        </w:tc>
      </w:tr>
      <w:tr w:rsidR="00A54956" w:rsidRPr="00C55757" w14:paraId="485AEA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853DDA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Focus management</w:t>
            </w:r>
          </w:p>
        </w:tc>
        <w:tc>
          <w:tcPr>
            <w:tcW w:w="71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A295D6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Modals/drawers trap focus and restore it on close; skip-to-content link.</w:t>
            </w:r>
          </w:p>
        </w:tc>
      </w:tr>
      <w:tr w:rsidR="00A54956" w:rsidRPr="00C55757" w14:paraId="69DA46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EB3C41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Announcements</w:t>
            </w:r>
          </w:p>
        </w:tc>
        <w:tc>
          <w:tcPr>
            <w:tcW w:w="71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737848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Toasts and async results announced to screen readers (aria-live); form errors associated with fields.</w:t>
            </w:r>
          </w:p>
        </w:tc>
      </w:tr>
      <w:tr w:rsidR="00A54956" w:rsidRPr="00C55757" w14:paraId="2BB60D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DD448E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Motion</w:t>
            </w:r>
          </w:p>
        </w:tc>
        <w:tc>
          <w:tcPr>
            <w:tcW w:w="71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9BE53C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2"/>
                <w:szCs w:val="22"/>
              </w:rPr>
              <w:t>Honour prefers-reduced-motion.</w:t>
            </w:r>
          </w:p>
        </w:tc>
      </w:tr>
    </w:tbl>
    <w:p w14:paraId="02229F22" w14:textId="77777777" w:rsidR="00A54956" w:rsidRPr="00C55757" w:rsidRDefault="0012620E" w:rsidP="00C55757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sz w:val="24"/>
          <w:szCs w:val="24"/>
        </w:rPr>
        <w:br w:type="page"/>
      </w:r>
    </w:p>
    <w:p w14:paraId="053F7D4C" w14:textId="77777777" w:rsidR="00A54956" w:rsidRPr="00C55757" w:rsidRDefault="0012620E" w:rsidP="00C55757">
      <w:pPr>
        <w:pStyle w:val="Heading1"/>
        <w:spacing w:before="0" w:after="160"/>
        <w:rPr>
          <w:rFonts w:ascii="Times New Roman" w:hAnsi="Times New Roman" w:cs="Times New Roman"/>
          <w:sz w:val="36"/>
          <w:szCs w:val="36"/>
        </w:rPr>
      </w:pPr>
      <w:bookmarkStart w:id="29" w:name="_Toc231290362"/>
      <w:r w:rsidRPr="00C55757">
        <w:rPr>
          <w:rFonts w:ascii="Times New Roman" w:hAnsi="Times New Roman" w:cs="Times New Roman"/>
          <w:sz w:val="36"/>
          <w:szCs w:val="36"/>
        </w:rPr>
        <w:lastRenderedPageBreak/>
        <w:t>10. Key Screen Blueprints</w:t>
      </w:r>
      <w:bookmarkEnd w:id="29"/>
    </w:p>
    <w:p w14:paraId="6FB68AF3" w14:textId="77777777" w:rsidR="00A54956" w:rsidRPr="00C55757" w:rsidRDefault="0012620E" w:rsidP="00C55757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sz w:val="24"/>
          <w:szCs w:val="24"/>
        </w:rPr>
        <w:t xml:space="preserve">How the system and components compose into the highest-traffic screens. These are layout intents, not pixel </w:t>
      </w:r>
      <w:proofErr w:type="spellStart"/>
      <w:r w:rsidRPr="00C55757">
        <w:rPr>
          <w:rFonts w:ascii="Times New Roman" w:hAnsi="Times New Roman" w:cs="Times New Roman"/>
          <w:sz w:val="24"/>
          <w:szCs w:val="24"/>
        </w:rPr>
        <w:t>mockups</w:t>
      </w:r>
      <w:proofErr w:type="spellEnd"/>
      <w:r w:rsidRPr="00C55757">
        <w:rPr>
          <w:rFonts w:ascii="Times New Roman" w:hAnsi="Times New Roman" w:cs="Times New Roman"/>
          <w:sz w:val="24"/>
          <w:szCs w:val="24"/>
        </w:rPr>
        <w:t xml:space="preserve"> — the rendered designs are refined from here.</w:t>
      </w:r>
    </w:p>
    <w:p w14:paraId="48FD81E8" w14:textId="77777777" w:rsidR="00A54956" w:rsidRPr="00C55757" w:rsidRDefault="0012620E" w:rsidP="00C55757">
      <w:pPr>
        <w:pStyle w:val="Heading2"/>
        <w:spacing w:before="0"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30" w:name="_Toc231290363"/>
      <w:r w:rsidRPr="00C55757">
        <w:rPr>
          <w:rFonts w:ascii="Times New Roman" w:hAnsi="Times New Roman" w:cs="Times New Roman"/>
          <w:sz w:val="28"/>
          <w:szCs w:val="28"/>
        </w:rPr>
        <w:t>10.1 Dashboards</w:t>
      </w:r>
      <w:bookmarkEnd w:id="30"/>
    </w:p>
    <w:p w14:paraId="406D72BB" w14:textId="77777777" w:rsidR="00A54956" w:rsidRPr="00C55757" w:rsidRDefault="0012620E" w:rsidP="00C5575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b/>
          <w:bCs/>
          <w:sz w:val="24"/>
          <w:szCs w:val="24"/>
        </w:rPr>
        <w:t xml:space="preserve">Rep dashboard: </w:t>
      </w:r>
      <w:r w:rsidRPr="00C55757">
        <w:rPr>
          <w:rFonts w:ascii="Times New Roman" w:hAnsi="Times New Roman" w:cs="Times New Roman"/>
          <w:sz w:val="24"/>
          <w:szCs w:val="24"/>
        </w:rPr>
        <w:t>a row of KPI tiles (sales by product, current tier + ‘N to next</w:t>
      </w:r>
      <w:r w:rsidRPr="00C55757">
        <w:rPr>
          <w:rFonts w:ascii="Times New Roman" w:hAnsi="Times New Roman" w:cs="Times New Roman"/>
          <w:sz w:val="24"/>
          <w:szCs w:val="24"/>
        </w:rPr>
        <w:t xml:space="preserve"> tier’ progress bar, estimated commission, pending holdback), a recent-activity table, and the </w:t>
      </w:r>
      <w:proofErr w:type="spellStart"/>
      <w:r w:rsidRPr="00C55757">
        <w:rPr>
          <w:rFonts w:ascii="Times New Roman" w:hAnsi="Times New Roman" w:cs="Times New Roman"/>
          <w:sz w:val="24"/>
          <w:szCs w:val="24"/>
        </w:rPr>
        <w:t>leaderboard</w:t>
      </w:r>
      <w:proofErr w:type="spellEnd"/>
      <w:r w:rsidRPr="00C55757">
        <w:rPr>
          <w:rFonts w:ascii="Times New Roman" w:hAnsi="Times New Roman" w:cs="Times New Roman"/>
          <w:sz w:val="24"/>
          <w:szCs w:val="24"/>
        </w:rPr>
        <w:t xml:space="preserve"> position. Calm, motivational, own-data only.</w:t>
      </w:r>
    </w:p>
    <w:p w14:paraId="41D7346B" w14:textId="77777777" w:rsidR="00A54956" w:rsidRPr="00C55757" w:rsidRDefault="0012620E" w:rsidP="00C5575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b/>
          <w:bCs/>
          <w:sz w:val="24"/>
          <w:szCs w:val="24"/>
        </w:rPr>
        <w:t xml:space="preserve">Manager dashboard: </w:t>
      </w:r>
      <w:r w:rsidRPr="00C55757">
        <w:rPr>
          <w:rFonts w:ascii="Times New Roman" w:hAnsi="Times New Roman" w:cs="Times New Roman"/>
          <w:sz w:val="24"/>
          <w:szCs w:val="24"/>
        </w:rPr>
        <w:t>roster KPI tiles (team sales, pending validations, expenses awaiting approval, team-v</w:t>
      </w:r>
      <w:r w:rsidRPr="00C55757">
        <w:rPr>
          <w:rFonts w:ascii="Times New Roman" w:hAnsi="Times New Roman" w:cs="Times New Roman"/>
          <w:sz w:val="24"/>
          <w:szCs w:val="24"/>
        </w:rPr>
        <w:t>s-target) with drill-down lists scoped to the manager’s reps.</w:t>
      </w:r>
    </w:p>
    <w:p w14:paraId="7802C775" w14:textId="77777777" w:rsidR="00A54956" w:rsidRPr="00C55757" w:rsidRDefault="0012620E" w:rsidP="00C5575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b/>
          <w:bCs/>
          <w:sz w:val="24"/>
          <w:szCs w:val="24"/>
        </w:rPr>
        <w:t xml:space="preserve">Business/Executive dashboard (Super Admin): </w:t>
      </w:r>
      <w:r w:rsidRPr="00C55757">
        <w:rPr>
          <w:rFonts w:ascii="Times New Roman" w:hAnsi="Times New Roman" w:cs="Times New Roman"/>
          <w:sz w:val="24"/>
          <w:szCs w:val="24"/>
        </w:rPr>
        <w:t xml:space="preserve">revenue, </w:t>
      </w:r>
      <w:proofErr w:type="spellStart"/>
      <w:r w:rsidRPr="00C55757">
        <w:rPr>
          <w:rFonts w:ascii="Times New Roman" w:hAnsi="Times New Roman" w:cs="Times New Roman"/>
          <w:sz w:val="24"/>
          <w:szCs w:val="24"/>
        </w:rPr>
        <w:t>payout</w:t>
      </w:r>
      <w:proofErr w:type="spellEnd"/>
      <w:r w:rsidRPr="00C55757">
        <w:rPr>
          <w:rFonts w:ascii="Times New Roman" w:hAnsi="Times New Roman" w:cs="Times New Roman"/>
          <w:sz w:val="24"/>
          <w:szCs w:val="24"/>
        </w:rPr>
        <w:t>, net margin, holdback liability, clawback totals as KPI tiles; trend and breakdown charts (by client/product/rep/period) using the cha</w:t>
      </w:r>
      <w:r w:rsidRPr="00C55757">
        <w:rPr>
          <w:rFonts w:ascii="Times New Roman" w:hAnsi="Times New Roman" w:cs="Times New Roman"/>
          <w:sz w:val="24"/>
          <w:szCs w:val="24"/>
        </w:rPr>
        <w:t>rt palette; date/client/product/rep filters; export. Dense but readable.</w:t>
      </w:r>
    </w:p>
    <w:p w14:paraId="1DAAC480" w14:textId="77777777" w:rsidR="00A54956" w:rsidRPr="00C55757" w:rsidRDefault="0012620E" w:rsidP="00C5575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b/>
          <w:bCs/>
          <w:sz w:val="24"/>
          <w:szCs w:val="24"/>
        </w:rPr>
        <w:t xml:space="preserve">Admin operational home: </w:t>
      </w:r>
      <w:r w:rsidRPr="00C55757">
        <w:rPr>
          <w:rFonts w:ascii="Times New Roman" w:hAnsi="Times New Roman" w:cs="Times New Roman"/>
          <w:sz w:val="24"/>
          <w:szCs w:val="24"/>
        </w:rPr>
        <w:t>action queues, not charts — ‘pending validations’, ‘expenses to approve’, ‘cycle status’, ‘statements due’, each a count + a jump-in link.</w:t>
      </w:r>
    </w:p>
    <w:p w14:paraId="3B4112AE" w14:textId="77777777" w:rsidR="00A54956" w:rsidRPr="00C55757" w:rsidRDefault="0012620E" w:rsidP="00C55757">
      <w:pPr>
        <w:pStyle w:val="Heading2"/>
        <w:spacing w:before="0"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31" w:name="_Toc231290364"/>
      <w:r w:rsidRPr="00C55757">
        <w:rPr>
          <w:rFonts w:ascii="Times New Roman" w:hAnsi="Times New Roman" w:cs="Times New Roman"/>
          <w:sz w:val="28"/>
          <w:szCs w:val="28"/>
        </w:rPr>
        <w:t>10.2 Sale entry &amp; va</w:t>
      </w:r>
      <w:r w:rsidRPr="00C55757">
        <w:rPr>
          <w:rFonts w:ascii="Times New Roman" w:hAnsi="Times New Roman" w:cs="Times New Roman"/>
          <w:sz w:val="28"/>
          <w:szCs w:val="28"/>
        </w:rPr>
        <w:t>lidation</w:t>
      </w:r>
      <w:bookmarkEnd w:id="31"/>
    </w:p>
    <w:p w14:paraId="4A766F2F" w14:textId="77777777" w:rsidR="00A54956" w:rsidRPr="00C55757" w:rsidRDefault="0012620E" w:rsidP="00C5575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b/>
          <w:bCs/>
          <w:sz w:val="24"/>
          <w:szCs w:val="24"/>
        </w:rPr>
        <w:t xml:space="preserve">Entry: </w:t>
      </w:r>
      <w:r w:rsidRPr="00C55757">
        <w:rPr>
          <w:rFonts w:ascii="Times New Roman" w:hAnsi="Times New Roman" w:cs="Times New Roman"/>
          <w:sz w:val="24"/>
          <w:szCs w:val="24"/>
        </w:rPr>
        <w:t>a focused form — client dropdown, product selector (per-client), customer/address, MPU ID, sale date, greenfield checkbox — with a live Sale ID preview and inline validation. Fast keyboard flow for high-volume entry.</w:t>
      </w:r>
    </w:p>
    <w:p w14:paraId="3C942CF9" w14:textId="77777777" w:rsidR="00A54956" w:rsidRPr="00C55757" w:rsidRDefault="0012620E" w:rsidP="00C5575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b/>
          <w:bCs/>
          <w:sz w:val="24"/>
          <w:szCs w:val="24"/>
        </w:rPr>
        <w:t xml:space="preserve">Validation queue: </w:t>
      </w:r>
      <w:r w:rsidRPr="00C55757">
        <w:rPr>
          <w:rFonts w:ascii="Times New Roman" w:hAnsi="Times New Roman" w:cs="Times New Roman"/>
          <w:sz w:val="24"/>
          <w:szCs w:val="24"/>
        </w:rPr>
        <w:t>a den</w:t>
      </w:r>
      <w:r w:rsidRPr="00C55757">
        <w:rPr>
          <w:rFonts w:ascii="Times New Roman" w:hAnsi="Times New Roman" w:cs="Times New Roman"/>
          <w:sz w:val="24"/>
          <w:szCs w:val="24"/>
        </w:rPr>
        <w:t>se table with bulk-select, status badges, greenfield confirm toggle, client-report match indicators, and inline approve/edit/delete; the bulk-validate action opens the import-match flow.</w:t>
      </w:r>
    </w:p>
    <w:p w14:paraId="1B8E3090" w14:textId="77777777" w:rsidR="00A54956" w:rsidRPr="00C55757" w:rsidRDefault="0012620E" w:rsidP="00C55757">
      <w:pPr>
        <w:pStyle w:val="Heading2"/>
        <w:spacing w:before="0"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32" w:name="_Toc231290365"/>
      <w:r w:rsidRPr="00C55757">
        <w:rPr>
          <w:rFonts w:ascii="Times New Roman" w:hAnsi="Times New Roman" w:cs="Times New Roman"/>
          <w:sz w:val="28"/>
          <w:szCs w:val="28"/>
        </w:rPr>
        <w:t>10.3 Pay run</w:t>
      </w:r>
      <w:bookmarkEnd w:id="32"/>
    </w:p>
    <w:p w14:paraId="38E9D190" w14:textId="77777777" w:rsidR="00A54956" w:rsidRPr="00C55757" w:rsidRDefault="0012620E" w:rsidP="00C5575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b/>
          <w:bCs/>
          <w:sz w:val="24"/>
          <w:szCs w:val="24"/>
        </w:rPr>
        <w:t xml:space="preserve">Run view: </w:t>
      </w:r>
      <w:r w:rsidRPr="00C55757">
        <w:rPr>
          <w:rFonts w:ascii="Times New Roman" w:hAnsi="Times New Roman" w:cs="Times New Roman"/>
          <w:sz w:val="24"/>
          <w:szCs w:val="24"/>
        </w:rPr>
        <w:t xml:space="preserve">period selector → a per-rep table of computed </w:t>
      </w:r>
      <w:r w:rsidRPr="00C55757">
        <w:rPr>
          <w:rFonts w:ascii="Times New Roman" w:hAnsi="Times New Roman" w:cs="Times New Roman"/>
          <w:sz w:val="24"/>
          <w:szCs w:val="24"/>
        </w:rPr>
        <w:t>lines (70% advance, released 30%, expenses, bonus, clawback, net), with a clear total and a prominent, guarded Finalize action; line drill-down drawer.</w:t>
      </w:r>
    </w:p>
    <w:p w14:paraId="7D196590" w14:textId="77777777" w:rsidR="00A54956" w:rsidRPr="00C55757" w:rsidRDefault="0012620E" w:rsidP="00C5575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Finalize: </w:t>
      </w:r>
      <w:r w:rsidRPr="00C55757">
        <w:rPr>
          <w:rFonts w:ascii="Times New Roman" w:hAnsi="Times New Roman" w:cs="Times New Roman"/>
          <w:sz w:val="24"/>
          <w:szCs w:val="24"/>
        </w:rPr>
        <w:t>confirmation dialog restating totals and the irreversible snapshot-freeze; idempotent on the server.</w:t>
      </w:r>
    </w:p>
    <w:p w14:paraId="525A46DD" w14:textId="77777777" w:rsidR="00A54956" w:rsidRPr="00C55757" w:rsidRDefault="0012620E" w:rsidP="00C55757">
      <w:pPr>
        <w:pStyle w:val="Heading2"/>
        <w:spacing w:before="0"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33" w:name="_Toc231290366"/>
      <w:r w:rsidRPr="00C55757">
        <w:rPr>
          <w:rFonts w:ascii="Times New Roman" w:hAnsi="Times New Roman" w:cs="Times New Roman"/>
          <w:sz w:val="28"/>
          <w:szCs w:val="28"/>
        </w:rPr>
        <w:t>10.4 Expenses</w:t>
      </w:r>
      <w:bookmarkEnd w:id="33"/>
    </w:p>
    <w:p w14:paraId="6C5D685F" w14:textId="77777777" w:rsidR="00A54956" w:rsidRPr="00C55757" w:rsidRDefault="0012620E" w:rsidP="00C5575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b/>
          <w:bCs/>
          <w:sz w:val="24"/>
          <w:szCs w:val="24"/>
        </w:rPr>
        <w:t xml:space="preserve">Submission: </w:t>
      </w:r>
      <w:r w:rsidRPr="00C55757">
        <w:rPr>
          <w:rFonts w:ascii="Times New Roman" w:hAnsi="Times New Roman" w:cs="Times New Roman"/>
          <w:sz w:val="24"/>
          <w:szCs w:val="24"/>
        </w:rPr>
        <w:t>category picker → per-category form (km log with map stops + single/round toggle; meals/hotel/flight/rental/gas/other with amount</w:t>
      </w:r>
      <w:r w:rsidRPr="00C55757">
        <w:rPr>
          <w:rFonts w:ascii="Times New Roman" w:hAnsi="Times New Roman" w:cs="Times New Roman"/>
          <w:sz w:val="24"/>
          <w:szCs w:val="24"/>
        </w:rPr>
        <w:t xml:space="preserve"> + mandatory receipt upload); weekly grouping.</w:t>
      </w:r>
    </w:p>
    <w:p w14:paraId="5679E76B" w14:textId="77777777" w:rsidR="00A54956" w:rsidRPr="00C55757" w:rsidRDefault="0012620E" w:rsidP="00C5575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b/>
          <w:bCs/>
          <w:sz w:val="24"/>
          <w:szCs w:val="24"/>
        </w:rPr>
        <w:t xml:space="preserve">List &amp; approval: </w:t>
      </w:r>
      <w:r w:rsidRPr="00C55757">
        <w:rPr>
          <w:rFonts w:ascii="Times New Roman" w:hAnsi="Times New Roman" w:cs="Times New Roman"/>
          <w:sz w:val="24"/>
          <w:szCs w:val="24"/>
        </w:rPr>
        <w:t>filterable list (default current cycle), pending-approval queue with approve/send-back, export action that records the export.</w:t>
      </w:r>
    </w:p>
    <w:p w14:paraId="1DAFC4B9" w14:textId="77777777" w:rsidR="00A54956" w:rsidRPr="00C55757" w:rsidRDefault="0012620E" w:rsidP="00C55757">
      <w:pPr>
        <w:pStyle w:val="Heading2"/>
        <w:spacing w:before="0"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34" w:name="_Toc231290367"/>
      <w:r w:rsidRPr="00C55757">
        <w:rPr>
          <w:rFonts w:ascii="Times New Roman" w:hAnsi="Times New Roman" w:cs="Times New Roman"/>
          <w:sz w:val="28"/>
          <w:szCs w:val="28"/>
        </w:rPr>
        <w:t>10.5 Data import &amp; documents</w:t>
      </w:r>
      <w:bookmarkEnd w:id="34"/>
    </w:p>
    <w:p w14:paraId="7B1AA04E" w14:textId="77777777" w:rsidR="00A54956" w:rsidRPr="00C55757" w:rsidRDefault="0012620E" w:rsidP="00C5575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b/>
          <w:bCs/>
          <w:sz w:val="24"/>
          <w:szCs w:val="24"/>
        </w:rPr>
        <w:t xml:space="preserve">Import: </w:t>
      </w:r>
      <w:r w:rsidRPr="00C55757">
        <w:rPr>
          <w:rFonts w:ascii="Times New Roman" w:hAnsi="Times New Roman" w:cs="Times New Roman"/>
          <w:sz w:val="24"/>
          <w:szCs w:val="24"/>
        </w:rPr>
        <w:t>upload → mapping → staging p</w:t>
      </w:r>
      <w:r w:rsidRPr="00C55757">
        <w:rPr>
          <w:rFonts w:ascii="Times New Roman" w:hAnsi="Times New Roman" w:cs="Times New Roman"/>
          <w:sz w:val="24"/>
          <w:szCs w:val="24"/>
        </w:rPr>
        <w:t>review table (matched/unmatched/error counts + per-row issues) → reconciliation → guarded commit with the reconcile check. A wizard-style stepper.</w:t>
      </w:r>
    </w:p>
    <w:p w14:paraId="4784CBE4" w14:textId="77777777" w:rsidR="00A54956" w:rsidRPr="00C55757" w:rsidRDefault="0012620E" w:rsidP="00C5575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b/>
          <w:bCs/>
          <w:sz w:val="24"/>
          <w:szCs w:val="24"/>
        </w:rPr>
        <w:t xml:space="preserve">Documents/e-sign: </w:t>
      </w:r>
      <w:r w:rsidRPr="00C55757">
        <w:rPr>
          <w:rFonts w:ascii="Times New Roman" w:hAnsi="Times New Roman" w:cs="Times New Roman"/>
          <w:sz w:val="24"/>
          <w:szCs w:val="24"/>
        </w:rPr>
        <w:t>document list with status; share/request dialog (one or many recipients); a clean signing v</w:t>
      </w:r>
      <w:r w:rsidRPr="00C55757">
        <w:rPr>
          <w:rFonts w:ascii="Times New Roman" w:hAnsi="Times New Roman" w:cs="Times New Roman"/>
          <w:sz w:val="24"/>
          <w:szCs w:val="24"/>
        </w:rPr>
        <w:t>iew; per-signer status with audit metadata.</w:t>
      </w:r>
    </w:p>
    <w:p w14:paraId="4C8ED7E6" w14:textId="77777777" w:rsidR="00A54956" w:rsidRPr="00C55757" w:rsidRDefault="0012620E" w:rsidP="00C55757">
      <w:pPr>
        <w:pStyle w:val="Heading2"/>
        <w:spacing w:before="0"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35" w:name="_Toc231290368"/>
      <w:r w:rsidRPr="00C55757">
        <w:rPr>
          <w:rFonts w:ascii="Times New Roman" w:hAnsi="Times New Roman" w:cs="Times New Roman"/>
          <w:sz w:val="28"/>
          <w:szCs w:val="28"/>
        </w:rPr>
        <w:t>10.6 Settings, My Account &amp; profile review</w:t>
      </w:r>
      <w:bookmarkEnd w:id="35"/>
    </w:p>
    <w:p w14:paraId="1EFD65E1" w14:textId="77777777" w:rsidR="00A54956" w:rsidRPr="00C55757" w:rsidRDefault="0012620E" w:rsidP="00C55757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sz w:val="24"/>
          <w:szCs w:val="24"/>
        </w:rPr>
        <w:t>Two distinct areas, clearly separated so personal settings are never confused with org-wide administration.</w:t>
      </w:r>
    </w:p>
    <w:p w14:paraId="7A3A1B9D" w14:textId="77777777" w:rsidR="00A54956" w:rsidRPr="00C55757" w:rsidRDefault="0012620E" w:rsidP="00C5575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b/>
          <w:bCs/>
          <w:sz w:val="24"/>
          <w:szCs w:val="24"/>
        </w:rPr>
        <w:t xml:space="preserve">My Account (every user): </w:t>
      </w:r>
      <w:r w:rsidRPr="00C55757">
        <w:rPr>
          <w:rFonts w:ascii="Times New Roman" w:hAnsi="Times New Roman" w:cs="Times New Roman"/>
          <w:sz w:val="24"/>
          <w:szCs w:val="24"/>
        </w:rPr>
        <w:t>a tabbed area — Profile, Security, P</w:t>
      </w:r>
      <w:r w:rsidRPr="00C55757">
        <w:rPr>
          <w:rFonts w:ascii="Times New Roman" w:hAnsi="Times New Roman" w:cs="Times New Roman"/>
          <w:sz w:val="24"/>
          <w:szCs w:val="24"/>
        </w:rPr>
        <w:t>references, Notifications. Profile shows the user’s details with editable HR fields (name, phone, avatar) that, on save, submit a change request rather than editing live: the field shows its current value with a ‘change pending review’ chip until approved.</w:t>
      </w:r>
      <w:r w:rsidRPr="00C55757">
        <w:rPr>
          <w:rFonts w:ascii="Times New Roman" w:hAnsi="Times New Roman" w:cs="Times New Roman"/>
          <w:sz w:val="24"/>
          <w:szCs w:val="24"/>
        </w:rPr>
        <w:t xml:space="preserve"> Security holds password change and active-session sign-out. Preferences holds the Light/Dark/System theme toggle (applies instantly) plus other personal preferences. Notifications is a read-only list of what the user receives.</w:t>
      </w:r>
    </w:p>
    <w:p w14:paraId="22423CB0" w14:textId="77777777" w:rsidR="00A54956" w:rsidRPr="00C55757" w:rsidRDefault="0012620E" w:rsidP="00C5575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b/>
          <w:bCs/>
          <w:sz w:val="24"/>
          <w:szCs w:val="24"/>
        </w:rPr>
        <w:t>Profile-change review (revie</w:t>
      </w:r>
      <w:r w:rsidRPr="00C55757">
        <w:rPr>
          <w:rFonts w:ascii="Times New Roman" w:hAnsi="Times New Roman" w:cs="Times New Roman"/>
          <w:b/>
          <w:bCs/>
          <w:sz w:val="24"/>
          <w:szCs w:val="24"/>
        </w:rPr>
        <w:t xml:space="preserve">wers): </w:t>
      </w:r>
      <w:r w:rsidRPr="00C55757">
        <w:rPr>
          <w:rFonts w:ascii="Times New Roman" w:hAnsi="Times New Roman" w:cs="Times New Roman"/>
          <w:sz w:val="24"/>
          <w:szCs w:val="24"/>
        </w:rPr>
        <w:t>a queue showing each pending request with current-vs-proposed values side by side and Approve / Reject actions; routed to the rep’s Field Manager/Admin, or to Super Admin for everyone else. Approving applies the values and notifies the user.</w:t>
      </w:r>
    </w:p>
    <w:p w14:paraId="621F0015" w14:textId="77777777" w:rsidR="00A54956" w:rsidRPr="00C55757" w:rsidRDefault="0012620E" w:rsidP="00C5575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b/>
          <w:bCs/>
          <w:sz w:val="24"/>
          <w:szCs w:val="24"/>
        </w:rPr>
        <w:lastRenderedPageBreak/>
        <w:t>Adminis</w:t>
      </w:r>
      <w:r w:rsidRPr="00C55757">
        <w:rPr>
          <w:rFonts w:ascii="Times New Roman" w:hAnsi="Times New Roman" w:cs="Times New Roman"/>
          <w:b/>
          <w:bCs/>
          <w:sz w:val="24"/>
          <w:szCs w:val="24"/>
        </w:rPr>
        <w:t xml:space="preserve">tration / System Settings (role-gated): </w:t>
      </w:r>
      <w:r w:rsidRPr="00C55757">
        <w:rPr>
          <w:rFonts w:ascii="Times New Roman" w:hAnsi="Times New Roman" w:cs="Times New Roman"/>
          <w:sz w:val="24"/>
          <w:szCs w:val="24"/>
        </w:rPr>
        <w:t>a single home that groups the org-wide configuration — roles &amp; permissions, users, commission tiers/rates, holdback release, incentives, clients/products, expense categories, notification routing, chatbot — each as a</w:t>
      </w:r>
      <w:r w:rsidRPr="00C55757">
        <w:rPr>
          <w:rFonts w:ascii="Times New Roman" w:hAnsi="Times New Roman" w:cs="Times New Roman"/>
          <w:sz w:val="24"/>
          <w:szCs w:val="24"/>
        </w:rPr>
        <w:t xml:space="preserve"> clearly labelled card linking to its editor. Visible only to roles granted access.</w:t>
      </w:r>
    </w:p>
    <w:p w14:paraId="5A52FECB" w14:textId="77777777" w:rsidR="00A54956" w:rsidRPr="00C55757" w:rsidRDefault="0012620E" w:rsidP="00C5575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b/>
          <w:bCs/>
          <w:sz w:val="24"/>
          <w:szCs w:val="24"/>
        </w:rPr>
        <w:t xml:space="preserve">The theme toggle </w:t>
      </w:r>
      <w:r w:rsidRPr="00C55757">
        <w:rPr>
          <w:rFonts w:ascii="Times New Roman" w:hAnsi="Times New Roman" w:cs="Times New Roman"/>
          <w:sz w:val="24"/>
          <w:szCs w:val="24"/>
        </w:rPr>
        <w:t>also appears in the top-bar user menu for quick access; both entry points write the same per-user preference.</w:t>
      </w:r>
    </w:p>
    <w:tbl>
      <w:tblPr>
        <w:tblW w:w="9360" w:type="dxa"/>
        <w:tblBorders>
          <w:top w:val="single" w:sz="2" w:space="0" w:color="DCE7F5"/>
          <w:left w:val="single" w:sz="24" w:space="0" w:color="2563EB"/>
          <w:bottom w:val="single" w:sz="2" w:space="0" w:color="DCE7F5"/>
          <w:right w:val="single" w:sz="2" w:space="0" w:color="DCE7F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4956" w:rsidRPr="00C55757" w14:paraId="039B27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CE7F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D05916E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b/>
                <w:bCs/>
                <w:caps/>
                <w:color w:val="2563EB"/>
                <w:sz w:val="22"/>
                <w:szCs w:val="22"/>
              </w:rPr>
              <w:t xml:space="preserve">Profile edit = request, not direct write (UX </w:t>
            </w:r>
            <w:r w:rsidRPr="00C55757">
              <w:rPr>
                <w:rFonts w:ascii="Times New Roman" w:hAnsi="Times New Roman" w:cs="Times New Roman"/>
                <w:b/>
                <w:bCs/>
                <w:caps/>
                <w:color w:val="2563EB"/>
                <w:sz w:val="22"/>
                <w:szCs w:val="22"/>
              </w:rPr>
              <w:t>rule)</w:t>
            </w:r>
          </w:p>
          <w:p w14:paraId="19A90114" w14:textId="77777777" w:rsidR="00A54956" w:rsidRPr="00C55757" w:rsidRDefault="0012620E" w:rsidP="00C55757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5757">
              <w:rPr>
                <w:rFonts w:ascii="Times New Roman" w:hAnsi="Times New Roman" w:cs="Times New Roman"/>
                <w:sz w:val="24"/>
                <w:szCs w:val="24"/>
              </w:rPr>
              <w:t xml:space="preserve">When a user edits an HR profile field, the UI must make clear the change is </w:t>
            </w:r>
            <w:r w:rsidRPr="00C55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submitted for review</w:t>
            </w:r>
            <w:r w:rsidRPr="00C55757">
              <w:rPr>
                <w:rFonts w:ascii="Times New Roman" w:hAnsi="Times New Roman" w:cs="Times New Roman"/>
                <w:sz w:val="24"/>
                <w:szCs w:val="24"/>
              </w:rPr>
              <w:t>, not saved live: a confirmation that the request was sent, the field showing the old value with a ‘pending review’ indicator, and a way to see the reques</w:t>
            </w:r>
            <w:r w:rsidRPr="00C55757">
              <w:rPr>
                <w:rFonts w:ascii="Times New Roman" w:hAnsi="Times New Roman" w:cs="Times New Roman"/>
                <w:sz w:val="24"/>
                <w:szCs w:val="24"/>
              </w:rPr>
              <w:t>t’s status. The theme preference is the deliberate exception — it applies immediately with no review, and the UI should reflect that instant change.</w:t>
            </w:r>
          </w:p>
        </w:tc>
      </w:tr>
    </w:tbl>
    <w:p w14:paraId="72389558" w14:textId="77777777" w:rsidR="00A54956" w:rsidRPr="00C55757" w:rsidRDefault="0012620E" w:rsidP="00C55757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sz w:val="24"/>
          <w:szCs w:val="24"/>
        </w:rPr>
        <w:br w:type="page"/>
      </w:r>
    </w:p>
    <w:p w14:paraId="7FC63CF0" w14:textId="77777777" w:rsidR="00A54956" w:rsidRPr="00C55757" w:rsidRDefault="0012620E" w:rsidP="00C55757">
      <w:pPr>
        <w:pStyle w:val="Heading1"/>
        <w:spacing w:before="0" w:after="160"/>
        <w:rPr>
          <w:rFonts w:ascii="Times New Roman" w:hAnsi="Times New Roman" w:cs="Times New Roman"/>
          <w:sz w:val="36"/>
          <w:szCs w:val="36"/>
        </w:rPr>
      </w:pPr>
      <w:bookmarkStart w:id="36" w:name="_Toc231290369"/>
      <w:r w:rsidRPr="00C55757">
        <w:rPr>
          <w:rFonts w:ascii="Times New Roman" w:hAnsi="Times New Roman" w:cs="Times New Roman"/>
          <w:sz w:val="36"/>
          <w:szCs w:val="36"/>
        </w:rPr>
        <w:lastRenderedPageBreak/>
        <w:t>11. Implementation Notes</w:t>
      </w:r>
      <w:bookmarkEnd w:id="36"/>
    </w:p>
    <w:p w14:paraId="731CB9A5" w14:textId="77777777" w:rsidR="00A54956" w:rsidRPr="00C55757" w:rsidRDefault="0012620E" w:rsidP="00C5575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b/>
          <w:bCs/>
          <w:sz w:val="24"/>
          <w:szCs w:val="24"/>
        </w:rPr>
        <w:t xml:space="preserve">Tokens as CSS variables; </w:t>
      </w:r>
      <w:r w:rsidRPr="00C55757">
        <w:rPr>
          <w:rFonts w:ascii="Times New Roman" w:hAnsi="Times New Roman" w:cs="Times New Roman"/>
          <w:sz w:val="24"/>
          <w:szCs w:val="24"/>
        </w:rPr>
        <w:t>a single theme file is the source of truth. Components consume tokens only — no hard-coded hex, px, or font names.</w:t>
      </w:r>
    </w:p>
    <w:p w14:paraId="300AF5E3" w14:textId="77777777" w:rsidR="00A54956" w:rsidRPr="00C55757" w:rsidRDefault="0012620E" w:rsidP="00C5575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b/>
          <w:bCs/>
          <w:sz w:val="24"/>
          <w:szCs w:val="24"/>
        </w:rPr>
        <w:t xml:space="preserve">One component library, </w:t>
      </w:r>
      <w:r w:rsidRPr="00C55757">
        <w:rPr>
          <w:rFonts w:ascii="Times New Roman" w:hAnsi="Times New Roman" w:cs="Times New Roman"/>
          <w:sz w:val="24"/>
          <w:szCs w:val="24"/>
        </w:rPr>
        <w:t>built once and reused (consider a headless-accessible base for behaviour + the design tokens for styling). The SRS scr</w:t>
      </w:r>
      <w:r w:rsidRPr="00C55757">
        <w:rPr>
          <w:rFonts w:ascii="Times New Roman" w:hAnsi="Times New Roman" w:cs="Times New Roman"/>
          <w:sz w:val="24"/>
          <w:szCs w:val="24"/>
        </w:rPr>
        <w:t>een specs map onto these components.</w:t>
      </w:r>
    </w:p>
    <w:p w14:paraId="2F87E48D" w14:textId="77777777" w:rsidR="00A54956" w:rsidRPr="00C55757" w:rsidRDefault="0012620E" w:rsidP="00C5575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b/>
          <w:bCs/>
          <w:sz w:val="24"/>
          <w:szCs w:val="24"/>
        </w:rPr>
        <w:t xml:space="preserve">Typed API client </w:t>
      </w:r>
      <w:r w:rsidRPr="00C55757">
        <w:rPr>
          <w:rFonts w:ascii="Times New Roman" w:hAnsi="Times New Roman" w:cs="Times New Roman"/>
          <w:sz w:val="24"/>
          <w:szCs w:val="24"/>
        </w:rPr>
        <w:t xml:space="preserve">generated from the </w:t>
      </w:r>
      <w:proofErr w:type="spellStart"/>
      <w:r w:rsidRPr="00C55757">
        <w:rPr>
          <w:rFonts w:ascii="Times New Roman" w:hAnsi="Times New Roman" w:cs="Times New Roman"/>
          <w:sz w:val="24"/>
          <w:szCs w:val="24"/>
        </w:rPr>
        <w:t>OpenAPI</w:t>
      </w:r>
      <w:proofErr w:type="spellEnd"/>
      <w:r w:rsidRPr="00C55757">
        <w:rPr>
          <w:rFonts w:ascii="Times New Roman" w:hAnsi="Times New Roman" w:cs="Times New Roman"/>
          <w:sz w:val="24"/>
          <w:szCs w:val="24"/>
        </w:rPr>
        <w:t xml:space="preserve"> contract; loading/error/empty states wired to real request states.</w:t>
      </w:r>
    </w:p>
    <w:p w14:paraId="0B57BBF5" w14:textId="77777777" w:rsidR="00A54956" w:rsidRPr="00C55757" w:rsidRDefault="0012620E" w:rsidP="00C5575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b/>
          <w:bCs/>
          <w:sz w:val="24"/>
          <w:szCs w:val="24"/>
        </w:rPr>
        <w:t xml:space="preserve">Performance budget: </w:t>
      </w:r>
      <w:r w:rsidRPr="00C55757">
        <w:rPr>
          <w:rFonts w:ascii="Times New Roman" w:hAnsi="Times New Roman" w:cs="Times New Roman"/>
          <w:sz w:val="24"/>
          <w:szCs w:val="24"/>
        </w:rPr>
        <w:t>code-split by route/module; virtualise large tables; lazy-load charts; target fast first</w:t>
      </w:r>
      <w:r w:rsidRPr="00C55757">
        <w:rPr>
          <w:rFonts w:ascii="Times New Roman" w:hAnsi="Times New Roman" w:cs="Times New Roman"/>
          <w:sz w:val="24"/>
          <w:szCs w:val="24"/>
        </w:rPr>
        <w:t xml:space="preserve"> paint and instant navigation.</w:t>
      </w:r>
    </w:p>
    <w:p w14:paraId="3FD26B76" w14:textId="77777777" w:rsidR="00A54956" w:rsidRPr="00C55757" w:rsidRDefault="0012620E" w:rsidP="00C55757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757">
        <w:rPr>
          <w:rFonts w:ascii="Times New Roman" w:hAnsi="Times New Roman" w:cs="Times New Roman"/>
          <w:b/>
          <w:bCs/>
          <w:sz w:val="24"/>
          <w:szCs w:val="24"/>
        </w:rPr>
        <w:t xml:space="preserve">This document is v1 for review. </w:t>
      </w:r>
      <w:r w:rsidRPr="00C55757">
        <w:rPr>
          <w:rFonts w:ascii="Times New Roman" w:hAnsi="Times New Roman" w:cs="Times New Roman"/>
          <w:sz w:val="24"/>
          <w:szCs w:val="24"/>
        </w:rPr>
        <w:t>The aesthetic (exact colours, fonts, density) is finalised by reviewing the first rendered screens against these specs and adjusting tokens — not by rebuilding components.</w:t>
      </w:r>
    </w:p>
    <w:p w14:paraId="49D4E335" w14:textId="60C2D8C0" w:rsidR="00A54956" w:rsidRDefault="00A54956" w:rsidP="006C67D2">
      <w:pPr>
        <w:rPr>
          <w:i/>
          <w:iCs/>
          <w:color w:val="475569"/>
          <w:sz w:val="22"/>
          <w:szCs w:val="22"/>
        </w:rPr>
      </w:pPr>
    </w:p>
    <w:p w14:paraId="2E022E5E" w14:textId="24B9A637" w:rsidR="006C67D2" w:rsidRDefault="006C67D2" w:rsidP="006C67D2">
      <w:pPr>
        <w:rPr>
          <w:i/>
          <w:iCs/>
          <w:color w:val="475569"/>
          <w:sz w:val="22"/>
          <w:szCs w:val="22"/>
        </w:rPr>
      </w:pPr>
    </w:p>
    <w:p w14:paraId="012A4C33" w14:textId="4EB9E731" w:rsidR="006C67D2" w:rsidRDefault="006C67D2" w:rsidP="006C67D2">
      <w:pPr>
        <w:rPr>
          <w:i/>
          <w:iCs/>
          <w:color w:val="475569"/>
          <w:sz w:val="22"/>
          <w:szCs w:val="22"/>
        </w:rPr>
      </w:pPr>
    </w:p>
    <w:p w14:paraId="4CE71227" w14:textId="77777777" w:rsidR="006C67D2" w:rsidRPr="00C55757" w:rsidRDefault="006C67D2" w:rsidP="006C67D2"/>
    <w:sectPr w:rsidR="006C67D2" w:rsidRPr="00C55757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F0AF69" w14:textId="77777777" w:rsidR="0012620E" w:rsidRDefault="0012620E">
      <w:r>
        <w:separator/>
      </w:r>
    </w:p>
  </w:endnote>
  <w:endnote w:type="continuationSeparator" w:id="0">
    <w:p w14:paraId="3B9946C6" w14:textId="77777777" w:rsidR="0012620E" w:rsidRDefault="001262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900047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AEF6DE" w14:textId="695124C2" w:rsidR="00C55757" w:rsidRDefault="00C55757" w:rsidP="00C5575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DD05EE" w14:textId="77777777" w:rsidR="0012620E" w:rsidRDefault="0012620E">
      <w:r>
        <w:separator/>
      </w:r>
    </w:p>
  </w:footnote>
  <w:footnote w:type="continuationSeparator" w:id="0">
    <w:p w14:paraId="260AE8C9" w14:textId="77777777" w:rsidR="0012620E" w:rsidRDefault="001262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708CA"/>
    <w:multiLevelType w:val="hybridMultilevel"/>
    <w:tmpl w:val="C98A7138"/>
    <w:lvl w:ilvl="0" w:tplc="0242FC00">
      <w:start w:val="1"/>
      <w:numFmt w:val="bullet"/>
      <w:lvlText w:val="•"/>
      <w:lvlJc w:val="left"/>
      <w:pPr>
        <w:ind w:left="540" w:hanging="280"/>
      </w:pPr>
    </w:lvl>
    <w:lvl w:ilvl="1" w:tplc="34CE24C6">
      <w:numFmt w:val="decimal"/>
      <w:lvlText w:val=""/>
      <w:lvlJc w:val="left"/>
    </w:lvl>
    <w:lvl w:ilvl="2" w:tplc="4B185210">
      <w:numFmt w:val="decimal"/>
      <w:lvlText w:val=""/>
      <w:lvlJc w:val="left"/>
    </w:lvl>
    <w:lvl w:ilvl="3" w:tplc="A47CB64E">
      <w:numFmt w:val="decimal"/>
      <w:lvlText w:val=""/>
      <w:lvlJc w:val="left"/>
    </w:lvl>
    <w:lvl w:ilvl="4" w:tplc="66B0C678">
      <w:numFmt w:val="decimal"/>
      <w:lvlText w:val=""/>
      <w:lvlJc w:val="left"/>
    </w:lvl>
    <w:lvl w:ilvl="5" w:tplc="9A24F858">
      <w:numFmt w:val="decimal"/>
      <w:lvlText w:val=""/>
      <w:lvlJc w:val="left"/>
    </w:lvl>
    <w:lvl w:ilvl="6" w:tplc="E1FC3444">
      <w:numFmt w:val="decimal"/>
      <w:lvlText w:val=""/>
      <w:lvlJc w:val="left"/>
    </w:lvl>
    <w:lvl w:ilvl="7" w:tplc="6A18A78C">
      <w:numFmt w:val="decimal"/>
      <w:lvlText w:val=""/>
      <w:lvlJc w:val="left"/>
    </w:lvl>
    <w:lvl w:ilvl="8" w:tplc="2C8ED1F8">
      <w:numFmt w:val="decimal"/>
      <w:lvlText w:val=""/>
      <w:lvlJc w:val="left"/>
    </w:lvl>
  </w:abstractNum>
  <w:abstractNum w:abstractNumId="1" w15:restartNumberingAfterBreak="0">
    <w:nsid w:val="4D4E7DE4"/>
    <w:multiLevelType w:val="hybridMultilevel"/>
    <w:tmpl w:val="DB6A1D4C"/>
    <w:lvl w:ilvl="0" w:tplc="3A449A8A">
      <w:start w:val="1"/>
      <w:numFmt w:val="decimal"/>
      <w:lvlText w:val="%1."/>
      <w:lvlJc w:val="left"/>
      <w:pPr>
        <w:ind w:left="540" w:hanging="280"/>
      </w:pPr>
    </w:lvl>
    <w:lvl w:ilvl="1" w:tplc="34725776">
      <w:numFmt w:val="decimal"/>
      <w:lvlText w:val=""/>
      <w:lvlJc w:val="left"/>
    </w:lvl>
    <w:lvl w:ilvl="2" w:tplc="C7D274B4">
      <w:numFmt w:val="decimal"/>
      <w:lvlText w:val=""/>
      <w:lvlJc w:val="left"/>
    </w:lvl>
    <w:lvl w:ilvl="3" w:tplc="82487990">
      <w:numFmt w:val="decimal"/>
      <w:lvlText w:val=""/>
      <w:lvlJc w:val="left"/>
    </w:lvl>
    <w:lvl w:ilvl="4" w:tplc="F55209D6">
      <w:numFmt w:val="decimal"/>
      <w:lvlText w:val=""/>
      <w:lvlJc w:val="left"/>
    </w:lvl>
    <w:lvl w:ilvl="5" w:tplc="ACA48318">
      <w:numFmt w:val="decimal"/>
      <w:lvlText w:val=""/>
      <w:lvlJc w:val="left"/>
    </w:lvl>
    <w:lvl w:ilvl="6" w:tplc="D38A0F38">
      <w:numFmt w:val="decimal"/>
      <w:lvlText w:val=""/>
      <w:lvlJc w:val="left"/>
    </w:lvl>
    <w:lvl w:ilvl="7" w:tplc="34FE8150">
      <w:numFmt w:val="decimal"/>
      <w:lvlText w:val=""/>
      <w:lvlJc w:val="left"/>
    </w:lvl>
    <w:lvl w:ilvl="8" w:tplc="69D460EE">
      <w:numFmt w:val="decimal"/>
      <w:lvlText w:val=""/>
      <w:lvlJc w:val="left"/>
    </w:lvl>
  </w:abstractNum>
  <w:abstractNum w:abstractNumId="2" w15:restartNumberingAfterBreak="0">
    <w:nsid w:val="74761DEE"/>
    <w:multiLevelType w:val="hybridMultilevel"/>
    <w:tmpl w:val="DCECE416"/>
    <w:lvl w:ilvl="0" w:tplc="9E5A7054">
      <w:start w:val="1"/>
      <w:numFmt w:val="bullet"/>
      <w:lvlText w:val="●"/>
      <w:lvlJc w:val="left"/>
      <w:pPr>
        <w:ind w:left="720" w:hanging="360"/>
      </w:pPr>
    </w:lvl>
    <w:lvl w:ilvl="1" w:tplc="C2AE3540">
      <w:start w:val="1"/>
      <w:numFmt w:val="bullet"/>
      <w:lvlText w:val="○"/>
      <w:lvlJc w:val="left"/>
      <w:pPr>
        <w:ind w:left="1440" w:hanging="360"/>
      </w:pPr>
    </w:lvl>
    <w:lvl w:ilvl="2" w:tplc="30C6AC00">
      <w:start w:val="1"/>
      <w:numFmt w:val="bullet"/>
      <w:lvlText w:val="■"/>
      <w:lvlJc w:val="left"/>
      <w:pPr>
        <w:ind w:left="2160" w:hanging="360"/>
      </w:pPr>
    </w:lvl>
    <w:lvl w:ilvl="3" w:tplc="E9FC283E">
      <w:start w:val="1"/>
      <w:numFmt w:val="bullet"/>
      <w:lvlText w:val="●"/>
      <w:lvlJc w:val="left"/>
      <w:pPr>
        <w:ind w:left="2880" w:hanging="360"/>
      </w:pPr>
    </w:lvl>
    <w:lvl w:ilvl="4" w:tplc="5CDCF90C">
      <w:start w:val="1"/>
      <w:numFmt w:val="bullet"/>
      <w:lvlText w:val="○"/>
      <w:lvlJc w:val="left"/>
      <w:pPr>
        <w:ind w:left="3600" w:hanging="360"/>
      </w:pPr>
    </w:lvl>
    <w:lvl w:ilvl="5" w:tplc="C78601A0">
      <w:start w:val="1"/>
      <w:numFmt w:val="bullet"/>
      <w:lvlText w:val="■"/>
      <w:lvlJc w:val="left"/>
      <w:pPr>
        <w:ind w:left="4320" w:hanging="360"/>
      </w:pPr>
    </w:lvl>
    <w:lvl w:ilvl="6" w:tplc="9B940B24">
      <w:start w:val="1"/>
      <w:numFmt w:val="bullet"/>
      <w:lvlText w:val="●"/>
      <w:lvlJc w:val="left"/>
      <w:pPr>
        <w:ind w:left="5040" w:hanging="360"/>
      </w:pPr>
    </w:lvl>
    <w:lvl w:ilvl="7" w:tplc="A1C0AFCA">
      <w:start w:val="1"/>
      <w:numFmt w:val="bullet"/>
      <w:lvlText w:val="●"/>
      <w:lvlJc w:val="left"/>
      <w:pPr>
        <w:ind w:left="5760" w:hanging="360"/>
      </w:pPr>
    </w:lvl>
    <w:lvl w:ilvl="8" w:tplc="8C1A416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removePersonalInformation/>
  <w:removeDateAndTime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956"/>
    <w:rsid w:val="0012620E"/>
    <w:rsid w:val="006C67D2"/>
    <w:rsid w:val="00A54956"/>
    <w:rsid w:val="00C55757"/>
    <w:rsid w:val="00E54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A309A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222222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rsid w:val="00C55757"/>
    <w:pPr>
      <w:spacing w:before="260" w:after="150" w:line="360" w:lineRule="auto"/>
      <w:jc w:val="both"/>
      <w:outlineLvl w:val="0"/>
    </w:pPr>
    <w:rPr>
      <w:b/>
      <w:bCs/>
      <w:color w:val="1A2A4F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90"/>
      <w:outlineLvl w:val="1"/>
    </w:pPr>
    <w:rPr>
      <w:b/>
      <w:bCs/>
      <w:color w:val="2563EB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5575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55757"/>
    <w:pPr>
      <w:spacing w:after="100"/>
      <w:ind w:left="210"/>
    </w:pPr>
  </w:style>
  <w:style w:type="paragraph" w:styleId="Header">
    <w:name w:val="header"/>
    <w:basedOn w:val="Normal"/>
    <w:link w:val="HeaderChar"/>
    <w:uiPriority w:val="99"/>
    <w:unhideWhenUsed/>
    <w:rsid w:val="00C5575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5757"/>
  </w:style>
  <w:style w:type="paragraph" w:styleId="Footer">
    <w:name w:val="footer"/>
    <w:basedOn w:val="Normal"/>
    <w:link w:val="FooterChar"/>
    <w:uiPriority w:val="99"/>
    <w:unhideWhenUsed/>
    <w:rsid w:val="00C5575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57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A1043D-F476-45DC-BBA6-5B480110B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4195</Words>
  <Characters>23915</Characters>
  <Application>Microsoft Office Word</Application>
  <DocSecurity>0</DocSecurity>
  <Lines>199</Lines>
  <Paragraphs>56</Paragraphs>
  <ScaleCrop>false</ScaleCrop>
  <Company/>
  <LinksUpToDate>false</LinksUpToDate>
  <CharactersWithSpaces>28054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2026-06-02T04:59:00Z</dcterms:created>
  <dcterms:modified xsi:type="dcterms:W3CDTF">2026-06-02T04:59:00Z</dcterms:modified>
</cp:coreProperties>
</file>