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92000" cy="792000"/>
                    </a:xfrm>
                    <a:prstGeom prst="rect"/>
                  </pic:spPr>
                </pic:pic>
              </a:graphicData>
            </a:graphic>
          </wp:inline>
        </w:drawing>
      </w:r>
    </w:p>
    <w:p>
      <w:pPr>
        <w:spacing w:after="40"/>
      </w:pPr>
      <w:r>
        <w:rPr>
          <w:b/>
          <w:color w:val="4F46E5"/>
          <w:sz w:val="18"/>
        </w:rPr>
        <w:t>DATASHEET  ·  PRESSEMITTEILUNG</w:t>
      </w:r>
    </w:p>
    <w:p>
      <w:pPr>
        <w:spacing w:after="40"/>
      </w:pPr>
      <w:r>
        <w:rPr>
          <w:b/>
          <w:color w:val="1B1F2A"/>
          <w:sz w:val="72"/>
        </w:rPr>
        <w:t>QrGate</w:t>
      </w:r>
    </w:p>
    <w:p>
      <w:pPr>
        <w:spacing w:after="200"/>
      </w:pPr>
      <w:r>
        <w:rPr>
          <w:b w:val="0"/>
          <w:color w:val="5B6270"/>
          <w:sz w:val="32"/>
        </w:rPr>
        <w:t>Ticketverkauf und Einlasskontrolle, die einfach läuft.</w:t>
      </w:r>
    </w:p>
    <w:p>
      <w:r>
        <w:drawing>
          <wp:inline xmlns:a="http://schemas.openxmlformats.org/drawingml/2006/main" xmlns:pic="http://schemas.openxmlformats.org/drawingml/2006/picture">
            <wp:extent cx="5760000" cy="1728000"/>
            <wp:docPr id="2" name="Picture 2"/>
            <wp:cNvGraphicFramePr>
              <a:graphicFrameLocks noChangeAspect="1"/>
            </wp:cNvGraphicFramePr>
            <a:graphic>
              <a:graphicData uri="http://schemas.openxmlformats.org/drawingml/2006/picture">
                <pic:pic>
                  <pic:nvPicPr>
                    <pic:cNvPr id="0" name="banner.png"/>
                    <pic:cNvPicPr/>
                  </pic:nvPicPr>
                  <pic:blipFill>
                    <a:blip r:embed="rId10"/>
                    <a:stretch>
                      <a:fillRect/>
                    </a:stretch>
                  </pic:blipFill>
                  <pic:spPr>
                    <a:xfrm>
                      <a:off x="0" y="0"/>
                      <a:ext cx="5760000" cy="1728000"/>
                    </a:xfrm>
                    <a:prstGeom prst="rect"/>
                  </pic:spPr>
                </pic:pic>
              </a:graphicData>
            </a:graphic>
          </wp:inline>
        </w:drawing>
      </w:r>
    </w:p>
    <w:p>
      <w:r>
        <w:rPr>
          <w:b/>
          <w:sz w:val="24"/>
        </w:rPr>
        <w:t>avocloud.net stellt QrGate vor: Das Open-Source-System verbindet Online-Shop, Abendkasse, QR-Einlass und Verwaltung in einer Lösung. Es ist zweisprachig (Deutsch/Englisch), läuft in hellem und dunklem Design und ist in wenigen Minuten per Docker startklar.</w:t>
      </w:r>
    </w:p>
    <w:p>
      <w:r>
        <w:rPr>
          <w:b w:val="0"/>
        </w:rPr>
        <w:t>Wer eine Veranstaltung organisiert, braucht meist mehrere Werkzeuge: einen Shop für den Vorverkauf, eine Kasse für den Abend, eine Liste oder App für den Einlass und irgendwo die Zahlen. QrGate bringt das zusammen. Besucher buchen online in einem geführten Ablauf, erhalten ihr Ticket als PDF per E-Mail und gehen am Eingang mit einem Scan hinein. Das Team sieht dabei jederzeit, wie viele Gäste schon drin sind.</w:t>
      </w:r>
    </w:p>
    <w:p>
      <w:r>
        <w:rPr>
          <w:b w:val="0"/>
        </w:rPr>
        <w:t>QrGate ist seit 2024 in Entwicklung, steht unter der MIT-Lizenz und besteht aus einem Python-Backend (Quart) und einem PHP-Frontend. Die Einrichtung geschieht komplett im Browser über einen Installations-Assistenten.</w:t>
      </w:r>
    </w:p>
    <w:p>
      <w:pPr>
        <w:pStyle w:val="Heading1"/>
        <w:keepNext/>
        <w:spacing w:before="360" w:after="120"/>
        <w:pBdr>
          <w:bottom w:val="single" w:sz="8" w:space="4" w:color="4F46E5"/>
        </w:pBdr>
      </w:pPr>
      <w:r>
        <w:t>Auf einen Blick</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EF0FF"/>
          </w:tcPr>
          <w:p>
            <w:pPr>
              <w:spacing w:after="40" w:before="40"/>
            </w:pPr>
            <w:r>
              <w:rPr>
                <w:b/>
              </w:rPr>
              <w:t>Zweck</w:t>
            </w:r>
          </w:p>
        </w:tc>
        <w:tc>
          <w:tcPr>
            <w:tcW w:type="dxa" w:w="7257"/>
          </w:tcPr>
          <w:p>
            <w:pPr>
              <w:spacing w:after="40" w:before="40"/>
            </w:pPr>
            <w:r>
              <w:t>Ticketverkauf, Einlasskontrolle und Eventverwaltung</w:t>
            </w:r>
          </w:p>
        </w:tc>
      </w:tr>
      <w:tr>
        <w:tc>
          <w:tcPr>
            <w:tcW w:type="dxa" w:w="2381"/>
            <w:shd w:val="clear" w:color="auto" w:fill="EEF0FF"/>
          </w:tcPr>
          <w:p>
            <w:pPr>
              <w:spacing w:after="40" w:before="40"/>
            </w:pPr>
            <w:r>
              <w:rPr>
                <w:b/>
              </w:rPr>
              <w:t>Bezahlung</w:t>
            </w:r>
          </w:p>
        </w:tc>
        <w:tc>
          <w:tcPr>
            <w:tcW w:type="dxa" w:w="7257"/>
          </w:tcPr>
          <w:p>
            <w:pPr>
              <w:spacing w:after="40" w:before="40"/>
            </w:pPr>
            <w:r>
              <w:t>Kartenzahlung über Stripe, Barzahlung an der Abendkasse</w:t>
            </w:r>
          </w:p>
        </w:tc>
      </w:tr>
      <w:tr>
        <w:tc>
          <w:tcPr>
            <w:tcW w:type="dxa" w:w="2381"/>
            <w:shd w:val="clear" w:color="auto" w:fill="EEF0FF"/>
          </w:tcPr>
          <w:p>
            <w:pPr>
              <w:spacing w:after="40" w:before="40"/>
            </w:pPr>
            <w:r>
              <w:rPr>
                <w:b/>
              </w:rPr>
              <w:t>Tickets</w:t>
            </w:r>
          </w:p>
        </w:tc>
        <w:tc>
          <w:tcPr>
            <w:tcW w:type="dxa" w:w="7257"/>
          </w:tcPr>
          <w:p>
            <w:pPr>
              <w:spacing w:after="40" w:before="40"/>
            </w:pPr>
            <w:r>
              <w:t>PDF-Ticket mit QR-Code, per E-Mail und zum Download</w:t>
            </w:r>
          </w:p>
        </w:tc>
      </w:tr>
      <w:tr>
        <w:tc>
          <w:tcPr>
            <w:tcW w:type="dxa" w:w="2381"/>
            <w:shd w:val="clear" w:color="auto" w:fill="EEF0FF"/>
          </w:tcPr>
          <w:p>
            <w:pPr>
              <w:spacing w:after="40" w:before="40"/>
            </w:pPr>
            <w:r>
              <w:rPr>
                <w:b/>
              </w:rPr>
              <w:t>Sitzplätze</w:t>
            </w:r>
          </w:p>
        </w:tc>
        <w:tc>
          <w:tcPr>
            <w:tcW w:type="dxa" w:w="7257"/>
          </w:tcPr>
          <w:p>
            <w:pPr>
              <w:spacing w:after="40" w:before="40"/>
            </w:pPr>
            <w:r>
              <w:t>Optionale Saalpläne mit grafischer Platzwahl</w:t>
            </w:r>
          </w:p>
        </w:tc>
      </w:tr>
      <w:tr>
        <w:tc>
          <w:tcPr>
            <w:tcW w:type="dxa" w:w="2381"/>
            <w:shd w:val="clear" w:color="auto" w:fill="EEF0FF"/>
          </w:tcPr>
          <w:p>
            <w:pPr>
              <w:spacing w:after="40" w:before="40"/>
            </w:pPr>
            <w:r>
              <w:rPr>
                <w:b/>
              </w:rPr>
              <w:t>Einlass</w:t>
            </w:r>
          </w:p>
        </w:tc>
        <w:tc>
          <w:tcPr>
            <w:tcW w:type="dxa" w:w="7257"/>
          </w:tcPr>
          <w:p>
            <w:pPr>
              <w:spacing w:after="40" w:before="40"/>
            </w:pPr>
            <w:r>
              <w:t>Handy-Scanner mit Doppelscan-Alarm</w:t>
            </w:r>
          </w:p>
        </w:tc>
      </w:tr>
      <w:tr>
        <w:tc>
          <w:tcPr>
            <w:tcW w:type="dxa" w:w="2381"/>
            <w:shd w:val="clear" w:color="auto" w:fill="EEF0FF"/>
          </w:tcPr>
          <w:p>
            <w:pPr>
              <w:spacing w:after="40" w:before="40"/>
            </w:pPr>
            <w:r>
              <w:rPr>
                <w:b/>
              </w:rPr>
              <w:t>Rollen</w:t>
            </w:r>
          </w:p>
        </w:tc>
        <w:tc>
          <w:tcPr>
            <w:tcW w:type="dxa" w:w="7257"/>
          </w:tcPr>
          <w:p>
            <w:pPr>
              <w:spacing w:after="40" w:before="40"/>
            </w:pPr>
            <w:r>
              <w:t>Admin, Abendkasse (TicketFlow), Einlass (Handheld)</w:t>
            </w:r>
          </w:p>
        </w:tc>
      </w:tr>
      <w:tr>
        <w:tc>
          <w:tcPr>
            <w:tcW w:type="dxa" w:w="2381"/>
            <w:shd w:val="clear" w:color="auto" w:fill="EEF0FF"/>
          </w:tcPr>
          <w:p>
            <w:pPr>
              <w:spacing w:after="40" w:before="40"/>
            </w:pPr>
            <w:r>
              <w:rPr>
                <w:b/>
              </w:rPr>
              <w:t>Sprachen</w:t>
            </w:r>
          </w:p>
        </w:tc>
        <w:tc>
          <w:tcPr>
            <w:tcW w:type="dxa" w:w="7257"/>
          </w:tcPr>
          <w:p>
            <w:pPr>
              <w:spacing w:after="40" w:before="40"/>
            </w:pPr>
            <w:r>
              <w:t>Deutsch und Englisch</w:t>
            </w:r>
          </w:p>
        </w:tc>
      </w:tr>
      <w:tr>
        <w:tc>
          <w:tcPr>
            <w:tcW w:type="dxa" w:w="2381"/>
            <w:shd w:val="clear" w:color="auto" w:fill="EEF0FF"/>
          </w:tcPr>
          <w:p>
            <w:pPr>
              <w:spacing w:after="40" w:before="40"/>
            </w:pPr>
            <w:r>
              <w:rPr>
                <w:b/>
              </w:rPr>
              <w:t>Darstellung</w:t>
            </w:r>
          </w:p>
        </w:tc>
        <w:tc>
          <w:tcPr>
            <w:tcW w:type="dxa" w:w="7257"/>
          </w:tcPr>
          <w:p>
            <w:pPr>
              <w:spacing w:after="40" w:before="40"/>
            </w:pPr>
            <w:r>
              <w:t>Responsiv, helles und dunkles Design</w:t>
            </w:r>
          </w:p>
        </w:tc>
      </w:tr>
      <w:tr>
        <w:tc>
          <w:tcPr>
            <w:tcW w:type="dxa" w:w="2381"/>
            <w:shd w:val="clear" w:color="auto" w:fill="EEF0FF"/>
          </w:tcPr>
          <w:p>
            <w:pPr>
              <w:spacing w:after="40" w:before="40"/>
            </w:pPr>
            <w:r>
              <w:rPr>
                <w:b/>
              </w:rPr>
              <w:t>Betrieb</w:t>
            </w:r>
          </w:p>
        </w:tc>
        <w:tc>
          <w:tcPr>
            <w:tcW w:type="dxa" w:w="7257"/>
          </w:tcPr>
          <w:p>
            <w:pPr>
              <w:spacing w:after="40" w:before="40"/>
            </w:pPr>
            <w:r>
              <w:t>Docker (All-in-One oder zwei Container) oder manuelle Installation</w:t>
            </w:r>
          </w:p>
        </w:tc>
      </w:tr>
      <w:tr>
        <w:tc>
          <w:tcPr>
            <w:tcW w:type="dxa" w:w="2381"/>
            <w:shd w:val="clear" w:color="auto" w:fill="EEF0FF"/>
          </w:tcPr>
          <w:p>
            <w:pPr>
              <w:spacing w:after="40" w:before="40"/>
            </w:pPr>
            <w:r>
              <w:rPr>
                <w:b/>
              </w:rPr>
              <w:t>Lizenz</w:t>
            </w:r>
          </w:p>
        </w:tc>
        <w:tc>
          <w:tcPr>
            <w:tcW w:type="dxa" w:w="7257"/>
          </w:tcPr>
          <w:p>
            <w:pPr>
              <w:spacing w:after="40" w:before="40"/>
            </w:pPr>
            <w:r>
              <w:t>MIT, Open Source</w:t>
            </w:r>
          </w:p>
        </w:tc>
      </w:tr>
    </w:tbl>
    <w:p>
      <w:pPr>
        <w:spacing w:after="0"/>
      </w:pPr>
    </w:p>
    <w:p>
      <w:pPr>
        <w:pStyle w:val="Heading1"/>
        <w:keepNext/>
        <w:spacing w:before="360" w:after="120"/>
        <w:pBdr>
          <w:bottom w:val="single" w:sz="8" w:space="4" w:color="4F46E5"/>
        </w:pBdr>
      </w:pPr>
      <w:r>
        <w:t>Der Online-Shop</w:t>
      </w:r>
    </w:p>
    <w:p>
      <w:r>
        <w:rPr>
          <w:b w:val="0"/>
        </w:rPr>
        <w:t>Besucher durchlaufen einen Vollbild-Ablauf in vier Schritten: Angaben, Tickets und Namen, Zahlung, Bestätigung. Er ist für große Bildschirme und Smartphones gleichermaßen gebaut.</w:t>
      </w:r>
    </w:p>
    <w:p>
      <w:pPr>
        <w:pStyle w:val="ListBullet"/>
        <w:spacing w:after="60"/>
      </w:pPr>
      <w:r>
        <w:rPr>
          <w:b/>
        </w:rPr>
        <w:t>Reservierung vor der Zahlung</w:t>
      </w:r>
      <w:r>
        <w:t xml:space="preserve"> – Gewählte Tickets oder Sitze sind 10 Minuten lang für den Käufer reserviert. Ausverkaufte Termine werden gesperrt und als solche angezeigt.</w:t>
      </w:r>
    </w:p>
    <w:p>
      <w:pPr>
        <w:pStyle w:val="ListBullet"/>
        <w:spacing w:after="60"/>
      </w:pPr>
      <w:r>
        <w:rPr>
          <w:b/>
        </w:rPr>
        <w:t>Kartenzahlung mit Stripe</w:t>
      </w:r>
      <w:r>
        <w:t xml:space="preserve"> – Der Betrag wird zunächst nur autorisiert und erst eingezogen, wenn die Tickets sicher erstellt sind. Schlägt etwas fehl, wird alles zurückgerollt.</w:t>
      </w:r>
    </w:p>
    <w:p>
      <w:pPr>
        <w:pStyle w:val="ListBullet"/>
        <w:spacing w:after="60"/>
      </w:pPr>
      <w:r>
        <w:rPr>
          <w:b/>
        </w:rPr>
        <w:t>Barzahlung</w:t>
      </w:r>
      <w:r>
        <w:t xml:space="preserve"> – Gäste können reservieren und an der Abendkasse bezahlen.</w:t>
      </w:r>
    </w:p>
    <w:p>
      <w:pPr>
        <w:pStyle w:val="ListBullet"/>
        <w:spacing w:after="60"/>
      </w:pPr>
      <w:r>
        <w:rPr>
          <w:b/>
        </w:rPr>
        <w:t>Verbindliche Buchung</w:t>
      </w:r>
      <w:r>
        <w:t xml:space="preserve"> – Pflicht-Einwilligung mit Storno-Hinweis, serverseitig erzwungen. Die Kontaktadresse des Veranstalters ist frei einstellbar.</w:t>
      </w:r>
    </w:p>
    <w:p>
      <w:pPr>
        <w:pStyle w:val="ListBullet"/>
        <w:spacing w:after="60"/>
      </w:pPr>
      <w:r>
        <w:rPr>
          <w:b/>
        </w:rPr>
        <w:t>Freie Gestaltung</w:t>
      </w:r>
      <w:r>
        <w:t xml:space="preserve"> – Banner, Logo, Hintergrundbild und Besetzungsfotos werden im Admin-Bereich hochgeladen.</w:t>
      </w:r>
    </w:p>
    <w:p>
      <w:pPr>
        <w:pStyle w:val="Heading1"/>
        <w:keepNext/>
        <w:spacing w:before="360" w:after="120"/>
        <w:pBdr>
          <w:bottom w:val="single" w:sz="8" w:space="4" w:color="4F46E5"/>
        </w:pBdr>
      </w:pPr>
      <w:r>
        <w:t>Sitzplatzreservierung</w:t>
      </w:r>
    </w:p>
    <w:p>
      <w:r>
        <w:rPr>
          <w:b w:val="0"/>
        </w:rPr>
        <w:t>Für Veranstaltungen mit nummerierten Plätzen bringt QrGate einen eigenen Saalplan-Editor und eine Platzwahl für Käufer mit.</w:t>
      </w:r>
    </w:p>
    <w:p>
      <w:pPr>
        <w:pStyle w:val="ListBullet"/>
        <w:spacing w:after="60"/>
      </w:pPr>
      <w:r>
        <w:rPr>
          <w:b/>
        </w:rPr>
        <w:t>Saalplan-Editor</w:t>
      </w:r>
      <w:r>
        <w:t xml:space="preserve"> – Sitze, Reihen, Tische, Bühne oder Leinwand, Wände und Beschriftungen; schnelles Füllen von Reihen und Blöcken, automatische Sitznummerierung und Preiskategorien pro Ort.</w:t>
      </w:r>
    </w:p>
    <w:p>
      <w:pPr>
        <w:pStyle w:val="ListBullet"/>
        <w:spacing w:after="60"/>
      </w:pPr>
      <w:r>
        <w:rPr>
          <w:b/>
        </w:rPr>
        <w:t>Visuelle Platzwahl</w:t>
      </w:r>
      <w:r>
        <w:t xml:space="preserve"> – Käufer wählen zuerst die Anzahl und tippen dann im Saal die Plätze an.</w:t>
      </w:r>
    </w:p>
    <w:p>
      <w:pPr>
        <w:pStyle w:val="ListBullet"/>
        <w:spacing w:after="60"/>
      </w:pPr>
      <w:r>
        <w:rPr>
          <w:b/>
        </w:rPr>
        <w:t>Beste Plätze automatisch</w:t>
      </w:r>
      <w:r>
        <w:t xml:space="preserve"> – Die Snap-Hilfe setzt Sitze nebeneinander und vermeidet einzelne Lücken.</w:t>
      </w:r>
    </w:p>
    <w:p>
      <w:pPr>
        <w:pStyle w:val="ListBullet"/>
        <w:spacing w:after="60"/>
      </w:pPr>
      <w:r>
        <w:rPr>
          <w:b/>
        </w:rPr>
        <w:t>Keine Doppelbuchungen</w:t>
      </w:r>
      <w:r>
        <w:t xml:space="preserve"> – Live-Verfügbarkeit und atomare 10-Minuten-Sitzsperren verhindern, dass zwei Käufer denselben Platz bekommen.</w:t>
      </w:r>
    </w:p>
    <w:p>
      <w:pPr>
        <w:pStyle w:val="Heading1"/>
        <w:keepNext/>
        <w:spacing w:before="360" w:after="120"/>
        <w:pBdr>
          <w:bottom w:val="single" w:sz="8" w:space="4" w:color="4F46E5"/>
        </w:pBdr>
      </w:pPr>
      <w:r>
        <w:t>Tickets und E-Mail</w:t>
      </w:r>
    </w:p>
    <w:p>
      <w:pPr>
        <w:pStyle w:val="ListBullet"/>
        <w:spacing w:after="60"/>
      </w:pPr>
      <w:r>
        <w:rPr>
          <w:b/>
        </w:rPr>
        <w:t>Gestaltete Ticket-Mail</w:t>
      </w:r>
      <w:r>
        <w:t xml:space="preserve"> – Helles Layout mit eingebettetem QR-Code, Event-Banner, Status und Storno-Link; das PDF hängt an.</w:t>
      </w:r>
    </w:p>
    <w:p>
      <w:pPr>
        <w:pStyle w:val="ListBullet"/>
        <w:spacing w:after="60"/>
      </w:pPr>
      <w:r>
        <w:rPr>
          <w:b/>
        </w:rPr>
        <w:t>PDF-Tickets</w:t>
      </w:r>
      <w:r>
        <w:t xml:space="preserve"> – A4-E-Ticket mit Banner und Abriss-Perforation, A5-Layout für die Abendkasse und Sammeldruck mehrerer Tickets. Das PDF wird bei jedem Abruf frisch aus dem Ticket erzeugt, Zahlstatus, Name und Sitz sind also immer aktuell.</w:t>
      </w:r>
    </w:p>
    <w:p>
      <w:pPr>
        <w:pStyle w:val="ListBullet"/>
        <w:spacing w:after="60"/>
      </w:pPr>
      <w:r>
        <w:rPr>
          <w:b/>
        </w:rPr>
        <w:t>Eingebettete Schriften</w:t>
      </w:r>
      <w:r>
        <w:t xml:space="preserve"> – IBM Plex Mono und Syne (SIL OFL) sind im PDF enthalten.</w:t>
      </w:r>
    </w:p>
    <w:p>
      <w:pPr>
        <w:pStyle w:val="ListBullet"/>
        <w:spacing w:after="60"/>
      </w:pPr>
      <w:r>
        <w:rPr>
          <w:b/>
        </w:rPr>
        <w:t>Signierte Links</w:t>
      </w:r>
      <w:r>
        <w:t xml:space="preserve"> – PDF-Downloads sind per HMAC pro Ticket abgesichert.</w:t>
      </w:r>
    </w:p>
    <w:p>
      <w:pPr>
        <w:pStyle w:val="Heading1"/>
        <w:keepNext/>
        <w:spacing w:before="360" w:after="120"/>
        <w:pBdr>
          <w:bottom w:val="single" w:sz="8" w:space="4" w:color="4F46E5"/>
        </w:pBdr>
      </w:pPr>
      <w:r>
        <w:t>Stornierung</w:t>
      </w:r>
    </w:p>
    <w:p>
      <w:pPr>
        <w:pStyle w:val="ListBullet"/>
        <w:spacing w:after="60"/>
      </w:pPr>
      <w:r>
        <w:rPr>
          <w:b/>
        </w:rPr>
        <w:t>Selbststorno per Link</w:t>
      </w:r>
      <w:r>
        <w:t xml:space="preserve"> – Jede Ticket-Mail enthält einen sicheren, ticketbezogenen Link. Käufer können bis 24 Stunden vor der Veranstaltung selbst stornieren.</w:t>
      </w:r>
    </w:p>
    <w:p>
      <w:pPr>
        <w:pStyle w:val="ListBullet"/>
        <w:spacing w:after="60"/>
      </w:pPr>
      <w:r>
        <w:rPr>
          <w:b/>
        </w:rPr>
        <w:t>Automatische Erstattung</w:t>
      </w:r>
      <w:r>
        <w:t xml:space="preserve"> – Online bezahlte Tickets werden über Stripe zurückerstattet, der Sitzplatz geht zurück in den Verkauf.</w:t>
      </w:r>
    </w:p>
    <w:p>
      <w:pPr>
        <w:pStyle w:val="ListBullet"/>
        <w:spacing w:after="60"/>
      </w:pPr>
      <w:r>
        <w:rPr>
          <w:b/>
        </w:rPr>
        <w:t>Bestätigung für jede Stornierung</w:t>
      </w:r>
      <w:r>
        <w:t xml:space="preserve"> – Ob per Link, durch den Admin oder an der Kasse: Der Käufer erhält eine Mail, die sagt, was mit dem Geld passiert (erstattet mit Betrag, Erstattung fehlgeschlagen, an der Kasse bezahlt, kostenlos oder nie belastet). Interne Stornogründe werden nie mitgeschickt.</w:t>
      </w:r>
    </w:p>
    <w:p>
      <w:pPr>
        <w:pStyle w:val="Heading1"/>
        <w:keepNext/>
        <w:spacing w:before="360" w:after="120"/>
        <w:pBdr>
          <w:bottom w:val="single" w:sz="8" w:space="4" w:color="4F46E5"/>
        </w:pBdr>
      </w:pPr>
      <w:r>
        <w:t>Einlass mit dem Handheld-Scanner</w:t>
      </w:r>
    </w:p>
    <w:p>
      <w:r>
        <w:rPr>
          <w:b w:val="0"/>
        </w:rPr>
        <w:t>Jedes Smartphone, ob neu oder alt, wird im Browser zum Scanner. Die Web-App ist als installierbare App (PWA) angelegt.</w:t>
      </w:r>
    </w:p>
    <w:p>
      <w:pPr>
        <w:pStyle w:val="ListBullet"/>
        <w:spacing w:after="60"/>
      </w:pPr>
      <w:r>
        <w:rPr>
          <w:b/>
        </w:rPr>
        <w:t>Klares Ergebnis</w:t>
      </w:r>
      <w:r>
        <w:t xml:space="preserve"> – Gültig oder ungültig ist auf einen Blick erkennbar.</w:t>
      </w:r>
    </w:p>
    <w:p>
      <w:pPr>
        <w:pStyle w:val="ListBullet"/>
        <w:spacing w:after="60"/>
      </w:pPr>
      <w:r>
        <w:rPr>
          <w:b/>
        </w:rPr>
        <w:t>Doppel-Einlass-Alarm</w:t>
      </w:r>
      <w:r>
        <w:t xml:space="preserve"> – Wird ein bereits benutztes Ticket erneut gescannt, schlägt QrGate laut Alarm und zeigt, wann es zuerst gescannt wurde.</w:t>
      </w:r>
    </w:p>
    <w:p>
      <w:pPr>
        <w:pStyle w:val="ListBullet"/>
        <w:spacing w:after="60"/>
      </w:pPr>
      <w:r>
        <w:rPr>
          <w:b/>
        </w:rPr>
        <w:t>Live-Check-in-Monitor</w:t>
      </w:r>
      <w:r>
        <w:t xml:space="preserve"> – Eingecheckt gegenüber verkauft, Auslastung in Prozent und die letzten Scans, automatisch aktualisiert.</w:t>
      </w:r>
    </w:p>
    <w:p>
      <w:pPr>
        <w:pStyle w:val="Heading1"/>
        <w:keepNext/>
        <w:spacing w:before="360" w:after="120"/>
        <w:pBdr>
          <w:bottom w:val="single" w:sz="8" w:space="4" w:color="4F46E5"/>
        </w:pBdr>
      </w:pPr>
      <w:r>
        <w:t>Abendkasse (TicketFlow)</w:t>
      </w:r>
    </w:p>
    <w:p>
      <w:pPr>
        <w:pStyle w:val="ListBullet"/>
        <w:spacing w:after="60"/>
      </w:pPr>
      <w:r>
        <w:rPr>
          <w:b/>
        </w:rPr>
        <w:t>Verkauf am Schalter</w:t>
      </w:r>
      <w:r>
        <w:t xml:space="preserve"> – Warenkorb aus Preiskategorien, Bezahlung bar oder per Karte, jeder Verkauf atomar.</w:t>
      </w:r>
    </w:p>
    <w:p>
      <w:pPr>
        <w:pStyle w:val="ListBullet"/>
        <w:spacing w:after="60"/>
      </w:pPr>
      <w:r>
        <w:rPr>
          <w:b/>
        </w:rPr>
        <w:t>Reservierungen kassieren</w:t>
      </w:r>
      <w:r>
        <w:t xml:space="preserve"> – Ticket per ID, Name oder E-Mail finden und die Zahlung am Schalter entgegennehmen.</w:t>
      </w:r>
    </w:p>
    <w:p>
      <w:pPr>
        <w:pStyle w:val="ListBullet"/>
        <w:spacing w:after="60"/>
      </w:pPr>
      <w:r>
        <w:rPr>
          <w:b/>
        </w:rPr>
        <w:t>Rückgängig machen</w:t>
      </w:r>
      <w:r>
        <w:t xml:space="preserve"> – Mehrere Tickets auf einmal stornieren, etwa um einen Verkauf zu korrigieren.</w:t>
      </w:r>
    </w:p>
    <w:p>
      <w:pPr>
        <w:pStyle w:val="ListBullet"/>
        <w:spacing w:after="60"/>
      </w:pPr>
      <w:r>
        <w:rPr>
          <w:b/>
        </w:rPr>
        <w:t>Tagesübersicht</w:t>
      </w:r>
      <w:r>
        <w:t xml:space="preserve"> – Alle an der Kasse bezahlten Tickets eines Tages, je Kasse.</w:t>
      </w:r>
    </w:p>
    <w:p>
      <w:pPr>
        <w:pStyle w:val="ListBullet"/>
        <w:spacing w:after="60"/>
      </w:pPr>
      <w:r>
        <w:rPr>
          <w:b/>
        </w:rPr>
        <w:t>Handy als Kassen-Scanner</w:t>
      </w:r>
      <w:r>
        <w:t xml:space="preserve"> – Ein Smartphone wird per 4-stelligem Code mit der Kasse gekoppelt. Jedes gescannte Ticket öffnet sich direkt an der Kasse, bereit zum Kassieren.</w:t>
      </w:r>
    </w:p>
    <w:p>
      <w:pPr>
        <w:pStyle w:val="Heading1"/>
        <w:keepNext/>
        <w:spacing w:before="360" w:after="120"/>
        <w:pBdr>
          <w:bottom w:val="single" w:sz="8" w:space="4" w:color="4F46E5"/>
        </w:pBdr>
      </w:pPr>
      <w:r>
        <w:t>Admin-Bereich</w:t>
      </w:r>
    </w:p>
    <w:p>
      <w:pPr>
        <w:pStyle w:val="ListBullet"/>
        <w:spacing w:after="60"/>
      </w:pPr>
      <w:r>
        <w:rPr>
          <w:b/>
        </w:rPr>
        <w:t>Dashboard</w:t>
      </w:r>
      <w:r>
        <w:t xml:space="preserve"> – Verkaufte und freie Tickets, geschätzter Umsatz, Verkäufe je Termin, offene Reservierungen und letzte Bestellungen, dazu Diagramme.</w:t>
      </w:r>
    </w:p>
    <w:p>
      <w:pPr>
        <w:pStyle w:val="ListBullet"/>
        <w:spacing w:after="60"/>
      </w:pPr>
      <w:r>
        <w:rPr>
          <w:b/>
        </w:rPr>
        <w:t>Eventverwaltung</w:t>
      </w:r>
      <w:r>
        <w:t xml:space="preserve"> – Event, Termine, Orte und Kapazitäten bearbeiten. Kapazitätsänderungen verschieben die Verfügbarkeit um die Differenz.</w:t>
      </w:r>
    </w:p>
    <w:p>
      <w:pPr>
        <w:pStyle w:val="ListBullet"/>
        <w:spacing w:after="60"/>
      </w:pPr>
      <w:r>
        <w:rPr>
          <w:b/>
        </w:rPr>
        <w:t>Bilder</w:t>
      </w:r>
      <w:r>
        <w:t xml:space="preserve"> – Banner, Logo, Hintergrund und Besetzung hochladen.</w:t>
      </w:r>
    </w:p>
    <w:p>
      <w:pPr>
        <w:pStyle w:val="ListBullet"/>
        <w:spacing w:after="60"/>
      </w:pPr>
      <w:r>
        <w:rPr>
          <w:b/>
        </w:rPr>
        <w:t>Zahlungseinstellungen</w:t>
      </w:r>
      <w:r>
        <w:t xml:space="preserve"> – Stripe-Schlüssel und aktive Zahlungsarten.</w:t>
      </w:r>
    </w:p>
    <w:p>
      <w:pPr>
        <w:pStyle w:val="ListBullet"/>
        <w:spacing w:after="60"/>
      </w:pPr>
      <w:r>
        <w:rPr>
          <w:b/>
        </w:rPr>
        <w:t>Benutzerverwaltung</w:t>
      </w:r>
      <w:r>
        <w:t xml:space="preserve"> – Konten mit einzeln vergebenen Berechtigungen; alternativ klassische Rollenpasswörter.</w:t>
      </w:r>
    </w:p>
    <w:p>
      <w:pPr>
        <w:pStyle w:val="ListBullet"/>
        <w:spacing w:after="60"/>
      </w:pPr>
      <w:r>
        <w:rPr>
          <w:b/>
        </w:rPr>
        <w:t>Screens</w:t>
      </w:r>
      <w:r>
        <w:t xml:space="preserve"> – Anzeigen für Projektion und Foyer.</w:t>
      </w:r>
    </w:p>
    <w:p>
      <w:pPr>
        <w:pStyle w:val="ListBullet"/>
        <w:spacing w:after="60"/>
      </w:pPr>
      <w:r>
        <w:rPr>
          <w:b/>
        </w:rPr>
        <w:t>Publikumsbewertung</w:t>
      </w:r>
      <w:r>
        <w:t xml:space="preserve"> – Besucher können die Veranstaltung mit 0 bis 5 bewerten und kommentieren, der Durchschnitt wird laufend berechnet.</w:t>
      </w:r>
    </w:p>
    <w:p>
      <w:pPr>
        <w:pStyle w:val="ListBullet"/>
        <w:spacing w:after="60"/>
      </w:pPr>
      <w:r>
        <w:rPr>
          <w:b/>
        </w:rPr>
        <w:t>App-Launcher</w:t>
      </w:r>
      <w:r>
        <w:t xml:space="preserve"> – Admin, TicketFlow und Handheld je nach Berechtigung starten.</w:t>
      </w:r>
    </w:p>
    <w:p>
      <w:pPr>
        <w:pStyle w:val="ListBullet"/>
        <w:spacing w:after="60"/>
      </w:pPr>
      <w:r>
        <w:rPr>
          <w:b/>
        </w:rPr>
        <w:t>Wartung</w:t>
      </w:r>
      <w:r>
        <w:t xml:space="preserve"> – Datenbank-Backup mit einem Klick; gesicherter Gefahrenbereich zum Löschen von Daten, Neuinstallieren und Zurücksetzen.</w:t>
      </w:r>
    </w:p>
    <w:p>
      <w:pPr>
        <w:pStyle w:val="Heading1"/>
        <w:keepNext/>
        <w:spacing w:before="360" w:after="120"/>
        <w:pBdr>
          <w:bottom w:val="single" w:sz="8" w:space="4" w:color="4F46E5"/>
        </w:pBdr>
      </w:pPr>
      <w:r>
        <w:t>Sicherheit</w:t>
      </w:r>
    </w:p>
    <w:p>
      <w:pPr>
        <w:pStyle w:val="ListBullet"/>
        <w:spacing w:after="60"/>
      </w:pPr>
      <w:r>
        <w:rPr>
          <w:b/>
        </w:rPr>
        <w:t>CSRF- und XSS-Schutz</w:t>
      </w:r>
      <w:r>
        <w:t xml:space="preserve"> – Alle Formulare sind gegen Cross-Site-Request-Forgery geschützt, Eingaben werden bereinigt.</w:t>
      </w:r>
    </w:p>
    <w:p>
      <w:pPr>
        <w:pStyle w:val="ListBullet"/>
        <w:spacing w:after="60"/>
      </w:pPr>
      <w:r>
        <w:rPr>
          <w:b/>
        </w:rPr>
        <w:t>Sichere Anmeldung</w:t>
      </w:r>
      <w:r>
        <w:t xml:space="preserve"> – PHP-Sessions mit Leerlauf- und Gesamt-Timeout sowie Brute-Force-Bremse pro IP.</w:t>
      </w:r>
    </w:p>
    <w:p>
      <w:pPr>
        <w:pStyle w:val="ListBullet"/>
        <w:spacing w:after="60"/>
      </w:pPr>
      <w:r>
        <w:rPr>
          <w:b/>
        </w:rPr>
        <w:t>API-Schlüssel</w:t>
      </w:r>
      <w:r>
        <w:t xml:space="preserve"> – Backend-Kommunikation per Authorization-Header, zeitkonstant verglichen.</w:t>
      </w:r>
    </w:p>
    <w:p>
      <w:pPr>
        <w:pStyle w:val="ListBullet"/>
        <w:spacing w:after="60"/>
      </w:pPr>
      <w:r>
        <w:rPr>
          <w:b/>
        </w:rPr>
        <w:t>Rollenkonzept</w:t>
      </w:r>
      <w:r>
        <w:t xml:space="preserve"> – Admin, TicketFlow und Handheld; Passwort-Hashes werden serverseitig gespeichert.</w:t>
      </w:r>
    </w:p>
    <w:p>
      <w:pPr>
        <w:pStyle w:val="ListBullet"/>
        <w:spacing w:after="60"/>
      </w:pPr>
      <w:r>
        <w:rPr>
          <w:b/>
        </w:rPr>
        <w:t>Missbrauchsschutz</w:t>
      </w:r>
      <w:r>
        <w:t xml:space="preserve"> – Rate-Limiting sensibler Endpunkte, signierte Ticket-Links, Honeypot und serverseitige Einwilligungsprüfung.</w:t>
      </w:r>
    </w:p>
    <w:p>
      <w:pPr>
        <w:pStyle w:val="Heading1"/>
        <w:keepNext/>
        <w:spacing w:before="360" w:after="120"/>
        <w:pBdr>
          <w:bottom w:val="single" w:sz="8" w:space="4" w:color="4F46E5"/>
        </w:pBdr>
      </w:pPr>
      <w:r>
        <w:t>Installation und Betrieb</w:t>
      </w:r>
    </w:p>
    <w:p>
      <w:r>
        <w:rPr>
          <w:b w:val="0"/>
        </w:rPr>
        <w:t>QrGate startet ohne Konfigurationsdateien. Ein einziger Befehl genügt, den Rest erledigt der Browser:</w:t>
      </w:r>
    </w:p>
    <w:p>
      <w:pPr>
        <w:shd w:val="clear" w:color="auto" w:fill="F3F4F8"/>
      </w:pPr>
      <w:r>
        <w:rPr>
          <w:rFonts w:ascii="Consolas" w:hAnsi="Consolas"/>
          <w:b w:val="0"/>
          <w:sz w:val="19"/>
        </w:rPr>
        <w:t>docker run -d --name qrgate -p 8080:80 -v qrgate_data:/app/backend/data -v qrgate_codes:/app/backend/codes redwolf2467/qrgate</w:t>
      </w:r>
    </w:p>
    <w:p>
      <w:pPr>
        <w:pStyle w:val="ListBullet"/>
        <w:spacing w:after="60"/>
      </w:pPr>
      <w:r>
        <w:rPr>
          <w:b/>
        </w:rPr>
        <w:t>Setup-Assistent</w:t>
      </w:r>
      <w:r>
        <w:t xml:space="preserve"> – Führt durch E-Mail (SMTP), erstes Event, Admin-Passwort und API-Schlüssel. Bis zur Fertigstellung leitet jede Seite auf den Assistenten um.</w:t>
      </w:r>
    </w:p>
    <w:p>
      <w:pPr>
        <w:pStyle w:val="ListBullet"/>
        <w:spacing w:after="60"/>
      </w:pPr>
      <w:r>
        <w:rPr>
          <w:b/>
        </w:rPr>
        <w:t>Verkauf bleibt gesperrt</w:t>
      </w:r>
      <w:r>
        <w:t xml:space="preserve"> – Der Ticketverkauf wird erst geöffnet, wenn Sie ihn im Dashboard freigeben.</w:t>
      </w:r>
    </w:p>
    <w:p>
      <w:pPr>
        <w:pStyle w:val="ListBullet"/>
        <w:spacing w:after="60"/>
      </w:pPr>
      <w:r>
        <w:rPr>
          <w:b/>
        </w:rPr>
        <w:t>Drei Betriebsarten</w:t>
      </w:r>
      <w:r>
        <w:t xml:space="preserve"> – All-in-One-Container, zwei getrennte Container (Backend und Frontend) oder manuelle Installation.</w:t>
      </w:r>
    </w:p>
    <w:p>
      <w:pPr>
        <w:pStyle w:val="ListBullet"/>
        <w:spacing w:after="60"/>
      </w:pPr>
      <w:r>
        <w:rPr>
          <w:b/>
        </w:rPr>
        <w:t>Konfiguration per Umgebung</w:t>
      </w:r>
      <w:r>
        <w:t xml:space="preserve"> – Alle Werte lassen sich über QRGATE_*-Variablen setzen.</w:t>
      </w:r>
    </w:p>
    <w:p>
      <w:pPr>
        <w:pStyle w:val="ListBullet"/>
        <w:spacing w:after="60"/>
      </w:pPr>
      <w:r>
        <w:rPr>
          <w:b/>
        </w:rPr>
        <w:t>Persistenz</w:t>
      </w:r>
      <w:r>
        <w:t xml:space="preserve"> – Daten und erzeugte Dateien liegen in benannten Docker-Volumes und überstehen Updates.</w:t>
      </w:r>
    </w:p>
    <w:p>
      <w:pPr>
        <w:pStyle w:val="Heading1"/>
        <w:keepNext/>
        <w:spacing w:before="360" w:after="120"/>
        <w:pBdr>
          <w:bottom w:val="single" w:sz="8" w:space="4" w:color="4F46E5"/>
        </w:pBdr>
      </w:pPr>
      <w:r>
        <w:t>Technische Daten</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EF0FF"/>
          </w:tcPr>
          <w:p>
            <w:pPr>
              <w:spacing w:after="40" w:before="40"/>
            </w:pPr>
            <w:r>
              <w:rPr>
                <w:b/>
              </w:rPr>
              <w:t>Backend</w:t>
            </w:r>
          </w:p>
        </w:tc>
        <w:tc>
          <w:tcPr>
            <w:tcW w:type="dxa" w:w="7257"/>
          </w:tcPr>
          <w:p>
            <w:pPr>
              <w:spacing w:after="40" w:before="40"/>
            </w:pPr>
            <w:r>
              <w:t>Python 3.9+ (Docker: 3.12), Quart (async), SQLite</w:t>
            </w:r>
          </w:p>
        </w:tc>
      </w:tr>
      <w:tr>
        <w:tc>
          <w:tcPr>
            <w:tcW w:type="dxa" w:w="2381"/>
            <w:shd w:val="clear" w:color="auto" w:fill="EEF0FF"/>
          </w:tcPr>
          <w:p>
            <w:pPr>
              <w:spacing w:after="40" w:before="40"/>
            </w:pPr>
            <w:r>
              <w:rPr>
                <w:b/>
              </w:rPr>
              <w:t>Frontend</w:t>
            </w:r>
          </w:p>
        </w:tc>
        <w:tc>
          <w:tcPr>
            <w:tcW w:type="dxa" w:w="7257"/>
          </w:tcPr>
          <w:p>
            <w:pPr>
              <w:spacing w:after="40" w:before="40"/>
            </w:pPr>
            <w:r>
              <w:t>PHP 7.4+, Tailwind CSS, Chart.js, Konva (Saalplan-Editor)</w:t>
            </w:r>
          </w:p>
        </w:tc>
      </w:tr>
      <w:tr>
        <w:tc>
          <w:tcPr>
            <w:tcW w:type="dxa" w:w="2381"/>
            <w:shd w:val="clear" w:color="auto" w:fill="EEF0FF"/>
          </w:tcPr>
          <w:p>
            <w:pPr>
              <w:spacing w:after="40" w:before="40"/>
            </w:pPr>
            <w:r>
              <w:rPr>
                <w:b/>
              </w:rPr>
              <w:t>Zahlung</w:t>
            </w:r>
          </w:p>
        </w:tc>
        <w:tc>
          <w:tcPr>
            <w:tcW w:type="dxa" w:w="7257"/>
          </w:tcPr>
          <w:p>
            <w:pPr>
              <w:spacing w:after="40" w:before="40"/>
            </w:pPr>
            <w:r>
              <w:t>Stripe</w:t>
            </w:r>
          </w:p>
        </w:tc>
      </w:tr>
      <w:tr>
        <w:tc>
          <w:tcPr>
            <w:tcW w:type="dxa" w:w="2381"/>
            <w:shd w:val="clear" w:color="auto" w:fill="EEF0FF"/>
          </w:tcPr>
          <w:p>
            <w:pPr>
              <w:spacing w:after="40" w:before="40"/>
            </w:pPr>
            <w:r>
              <w:rPr>
                <w:b/>
              </w:rPr>
              <w:t>Ausgabe</w:t>
            </w:r>
          </w:p>
        </w:tc>
        <w:tc>
          <w:tcPr>
            <w:tcW w:type="dxa" w:w="7257"/>
          </w:tcPr>
          <w:p>
            <w:pPr>
              <w:spacing w:after="40" w:before="40"/>
            </w:pPr>
            <w:r>
              <w:t>PDF (reportlab), QR-Codes (qrcode), E-Mail per SMTP</w:t>
            </w:r>
          </w:p>
        </w:tc>
      </w:tr>
      <w:tr>
        <w:tc>
          <w:tcPr>
            <w:tcW w:type="dxa" w:w="2381"/>
            <w:shd w:val="clear" w:color="auto" w:fill="EEF0FF"/>
          </w:tcPr>
          <w:p>
            <w:pPr>
              <w:spacing w:after="40" w:before="40"/>
            </w:pPr>
            <w:r>
              <w:rPr>
                <w:b/>
              </w:rPr>
              <w:t>Server</w:t>
            </w:r>
          </w:p>
        </w:tc>
        <w:tc>
          <w:tcPr>
            <w:tcW w:type="dxa" w:w="7257"/>
          </w:tcPr>
          <w:p>
            <w:pPr>
              <w:spacing w:after="40" w:before="40"/>
            </w:pPr>
            <w:r>
              <w:t>Nginx oder Apache mit PHP-FPM; Docker-Image redwolf2467/qrgate</w:t>
            </w:r>
          </w:p>
        </w:tc>
      </w:tr>
      <w:tr>
        <w:tc>
          <w:tcPr>
            <w:tcW w:type="dxa" w:w="2381"/>
            <w:shd w:val="clear" w:color="auto" w:fill="EEF0FF"/>
          </w:tcPr>
          <w:p>
            <w:pPr>
              <w:spacing w:after="40" w:before="40"/>
            </w:pPr>
            <w:r>
              <w:rPr>
                <w:b/>
              </w:rPr>
              <w:t>Zeitzone</w:t>
            </w:r>
          </w:p>
        </w:tc>
        <w:tc>
          <w:tcPr>
            <w:tcW w:type="dxa" w:w="7257"/>
          </w:tcPr>
          <w:p>
            <w:pPr>
              <w:spacing w:after="40" w:before="40"/>
            </w:pPr>
            <w:r>
              <w:t>Konfigurierbar (Standard Europe/Berlin)</w:t>
            </w:r>
          </w:p>
        </w:tc>
      </w:tr>
    </w:tbl>
    <w:p>
      <w:pPr>
        <w:spacing w:after="0"/>
      </w:pPr>
    </w:p>
    <w:p>
      <w:pPr>
        <w:pStyle w:val="Heading1"/>
        <w:keepNext/>
        <w:spacing w:before="360" w:after="120"/>
        <w:pBdr>
          <w:bottom w:val="single" w:sz="8" w:space="4" w:color="4F46E5"/>
        </w:pBdr>
      </w:pPr>
      <w:r>
        <w:t>Über avocloud</w:t>
      </w:r>
    </w:p>
    <w:p>
      <w:r>
        <w:rPr>
          <w:b w:val="0"/>
        </w:rPr>
        <w:t>QrGate ist Teil des Werkzeugkastens von avocloud.net und wird als Open-Source-Projekt entwickelt. Beiträge sind willkommen.</w:t>
      </w:r>
    </w:p>
    <w:p>
      <w:r>
        <w:rPr>
          <w:b w:val="0"/>
          <w:color w:val="5B6270"/>
        </w:rPr>
        <w:t>Web: avocloud.net   ·   E-Mail: support@avocloud.net   ·   Code: github.com/rwolf2467/QrGate</w:t>
      </w:r>
    </w:p>
    <w:sectPr w:rsidR="00FC693F" w:rsidRPr="0006063C" w:rsidSect="00034616">
      <w:footerReference w:type="default" r:id="rId11"/>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270"/>
        <w:sz w:val="17"/>
      </w:rPr>
      <w:t xml:space="preserve">QrGate · avocloud.net · Seite </w:t>
    </w:r>
    <w:r>
      <w:rPr>
        <w:color w:val="5B627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B1F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F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QrGate Datasheet</dc:title>
  <dc:subject/>
  <dc:creator>avocloud.net</dc:creator>
  <cp:keywords/>
  <dc:description>generated by python-docx</dc:description>
  <cp:lastModifiedBy/>
  <cp:revision>1</cp:revision>
  <dcterms:created xsi:type="dcterms:W3CDTF">2013-12-23T23:15:00Z</dcterms:created>
  <dcterms:modified xsi:type="dcterms:W3CDTF">2013-12-23T23:15:00Z</dcterms:modified>
  <cp:category/>
</cp:coreProperties>
</file>