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2A7B78"/>
          <w:sz w:val="20"/>
        </w:rPr>
        <w:t>AUTHORITATIVE BUILD SPECIFICATION</w:t>
      </w:r>
    </w:p>
    <w:p>
      <w:pPr>
        <w:spacing w:before="880"/>
        <w:jc w:val="center"/>
      </w:pPr>
      <w:r>
        <w:rPr>
          <w:b/>
          <w:color w:val="203748"/>
          <w:sz w:val="60"/>
        </w:rPr>
        <w:t>ECHOES OF THE</w:t>
        <w:br/>
        <w:t>BROKEN SUN</w:t>
      </w:r>
    </w:p>
    <w:p>
      <w:pPr>
        <w:jc w:val="center"/>
      </w:pPr>
      <w:r>
        <w:rPr>
          <w:color w:val="2D5D7B"/>
          <w:sz w:val="34"/>
        </w:rPr>
        <w:t>Complete Game Design and Development Requirements</w:t>
      </w:r>
    </w:p>
    <w:p>
      <w:pPr>
        <w:spacing w:before="960"/>
        <w:jc w:val="center"/>
      </w:pPr>
      <w:r>
        <w:rPr>
          <w:i/>
          <w:color w:val="64717B"/>
          <w:sz w:val="21"/>
        </w:rPr>
        <w:t>The single guiding truth for designing, implementing, testing, shipping, and maintaining the game</w:t>
      </w:r>
    </w:p>
    <w:tbl>
      <w:tblPr>
        <w:tblW w:type="dxa" w:w="9300"/>
        <w:jc w:val="left"/>
        <w:tblLayout w:type="fixed"/>
        <w:tblLook w:firstColumn="1" w:firstRow="1" w:lastColumn="0" w:lastRow="0" w:noHBand="0" w:noVBand="1" w:val="04A0"/>
        <w:tblInd w:w="110" w:type="dxa"/>
      </w:tblPr>
      <w:tblGrid>
        <w:gridCol w:w="2600"/>
        <w:gridCol w:w="6700"/>
      </w:tblGrid>
      <w:tr>
        <w:trPr>
          <w:tblHeader w:val="true"/>
        </w:trPr>
        <w:tc>
          <w:tcPr>
            <w:tcW w:type="dxa" w:w="2600"/>
            <w:shd w:fill="203748"/>
            <w:tcMar>
              <w:top w:w="90" w:type="dxa"/>
              <w:start w:w="110" w:type="dxa"/>
              <w:bottom w:w="90" w:type="dxa"/>
              <w:end w:w="110" w:type="dxa"/>
            </w:tcMar>
            <w:vAlign w:val="center"/>
          </w:tcPr>
          <w:p>
            <w:pPr>
              <w:spacing w:after="0"/>
            </w:pPr>
            <w:r>
              <w:rPr>
                <w:b/>
                <w:color w:val="FFFFFF"/>
                <w:sz w:val="18"/>
              </w:rPr>
              <w:t>Document control</w:t>
            </w:r>
          </w:p>
        </w:tc>
        <w:tc>
          <w:tcPr>
            <w:tcW w:type="dxa" w:w="6700"/>
            <w:shd w:fill="203748"/>
            <w:tcMar>
              <w:top w:w="90" w:type="dxa"/>
              <w:start w:w="110" w:type="dxa"/>
              <w:bottom w:w="90" w:type="dxa"/>
              <w:end w:w="110" w:type="dxa"/>
            </w:tcMar>
            <w:vAlign w:val="center"/>
          </w:tcPr>
          <w:p>
            <w:pPr>
              <w:spacing w:after="0"/>
            </w:pPr>
            <w:r>
              <w:rPr>
                <w:b/>
                <w:color w:val="FFFFFF"/>
                <w:sz w:val="18"/>
              </w:rPr>
              <w:t>Binding value</w:t>
            </w:r>
          </w:p>
        </w:tc>
      </w:tr>
      <w:tr>
        <w:tc>
          <w:tcPr>
            <w:tcW w:type="dxa" w:w="2600"/>
            <w:tcMar>
              <w:top w:w="90" w:type="dxa"/>
              <w:start w:w="110" w:type="dxa"/>
              <w:bottom w:w="90" w:type="dxa"/>
              <w:end w:w="110" w:type="dxa"/>
            </w:tcMar>
          </w:tcPr>
          <w:p>
            <w:pPr>
              <w:spacing w:after="0"/>
            </w:pPr>
            <w:r>
              <w:rPr>
                <w:sz w:val="18"/>
              </w:rPr>
              <w:t>Author and control owner</w:t>
            </w:r>
          </w:p>
        </w:tc>
        <w:tc>
          <w:tcPr>
            <w:tcW w:type="dxa" w:w="6700"/>
            <w:tcMar>
              <w:top w:w="90" w:type="dxa"/>
              <w:start w:w="110" w:type="dxa"/>
              <w:bottom w:w="90" w:type="dxa"/>
              <w:end w:w="110" w:type="dxa"/>
            </w:tcMar>
          </w:tcPr>
          <w:p>
            <w:pPr>
              <w:spacing w:after="0"/>
            </w:pPr>
            <w:r>
              <w:rPr>
                <w:sz w:val="18"/>
              </w:rPr>
              <w:t>Angelis Pseftis</w:t>
            </w:r>
          </w:p>
        </w:tc>
      </w:tr>
      <w:tr>
        <w:tc>
          <w:tcPr>
            <w:tcW w:type="dxa" w:w="2600"/>
            <w:tcMar>
              <w:top w:w="90" w:type="dxa"/>
              <w:start w:w="110" w:type="dxa"/>
              <w:bottom w:w="90" w:type="dxa"/>
              <w:end w:w="110" w:type="dxa"/>
            </w:tcMar>
            <w:shd w:fill="F2F4F5"/>
          </w:tcPr>
          <w:p>
            <w:pPr>
              <w:spacing w:after="0"/>
            </w:pPr>
            <w:r>
              <w:rPr>
                <w:sz w:val="18"/>
              </w:rPr>
              <w:t>Authority</w:t>
            </w:r>
          </w:p>
        </w:tc>
        <w:tc>
          <w:tcPr>
            <w:tcW w:type="dxa" w:w="6700"/>
            <w:tcMar>
              <w:top w:w="90" w:type="dxa"/>
              <w:start w:w="110" w:type="dxa"/>
              <w:bottom w:w="90" w:type="dxa"/>
              <w:end w:w="110" w:type="dxa"/>
            </w:tcMar>
            <w:shd w:fill="F2F4F5"/>
          </w:tcPr>
          <w:p>
            <w:pPr>
              <w:spacing w:after="0"/>
            </w:pPr>
            <w:r>
              <w:rPr>
                <w:sz w:val="18"/>
              </w:rPr>
              <w:t>Sole end-state game definition and build baseline</w:t>
            </w:r>
          </w:p>
        </w:tc>
      </w:tr>
      <w:tr>
        <w:tc>
          <w:tcPr>
            <w:tcW w:type="dxa" w:w="2600"/>
            <w:tcMar>
              <w:top w:w="90" w:type="dxa"/>
              <w:start w:w="110" w:type="dxa"/>
              <w:bottom w:w="90" w:type="dxa"/>
              <w:end w:w="110" w:type="dxa"/>
            </w:tcMar>
          </w:tcPr>
          <w:p>
            <w:pPr>
              <w:spacing w:after="0"/>
            </w:pPr>
            <w:r>
              <w:rPr>
                <w:sz w:val="18"/>
              </w:rPr>
              <w:t>Audience</w:t>
            </w:r>
          </w:p>
        </w:tc>
        <w:tc>
          <w:tcPr>
            <w:tcW w:type="dxa" w:w="6700"/>
            <w:tcMar>
              <w:top w:w="90" w:type="dxa"/>
              <w:start w:w="110" w:type="dxa"/>
              <w:bottom w:w="90" w:type="dxa"/>
              <w:end w:w="110" w:type="dxa"/>
            </w:tcMar>
          </w:tcPr>
          <w:p>
            <w:pPr>
              <w:spacing w:after="0"/>
            </w:pPr>
            <w:r>
              <w:rPr>
                <w:sz w:val="18"/>
              </w:rPr>
              <w:t>Game design, narrative, engineering, AI, UI/UX, art, audio, level design, QA, release, and support teams</w:t>
            </w:r>
          </w:p>
        </w:tc>
      </w:tr>
      <w:tr>
        <w:tc>
          <w:tcPr>
            <w:tcW w:type="dxa" w:w="2600"/>
            <w:tcMar>
              <w:top w:w="90" w:type="dxa"/>
              <w:start w:w="110" w:type="dxa"/>
              <w:bottom w:w="90" w:type="dxa"/>
              <w:end w:w="110" w:type="dxa"/>
            </w:tcMar>
            <w:shd w:fill="F2F4F5"/>
          </w:tcPr>
          <w:p>
            <w:pPr>
              <w:spacing w:after="0"/>
            </w:pPr>
            <w:r>
              <w:rPr>
                <w:sz w:val="18"/>
              </w:rPr>
              <w:t>Interpretation</w:t>
            </w:r>
          </w:p>
        </w:tc>
        <w:tc>
          <w:tcPr>
            <w:tcW w:type="dxa" w:w="6700"/>
            <w:tcMar>
              <w:top w:w="90" w:type="dxa"/>
              <w:start w:w="110" w:type="dxa"/>
              <w:bottom w:w="90" w:type="dxa"/>
              <w:end w:w="110" w:type="dxa"/>
            </w:tcMar>
            <w:shd w:fill="F2F4F5"/>
          </w:tcPr>
          <w:p>
            <w:pPr>
              <w:spacing w:after="0"/>
            </w:pPr>
            <w:r>
              <w:rPr>
                <w:sz w:val="18"/>
              </w:rPr>
              <w:t>The game shall behave as this document states. No team or agent may invent omitted behavior silently.</w:t>
            </w:r>
          </w:p>
        </w:tc>
      </w:tr>
    </w:tbl>
    <w:p>
      <w:pPr>
        <w:spacing w:after="0"/>
      </w:pPr>
    </w:p>
    <w:tbl>
      <w:tblPr>
        <w:tblW w:type="dxa" w:w="9300"/>
        <w:jc w:val="left"/>
        <w:tblLayout w:type="fixed"/>
        <w:tblLook w:firstColumn="1" w:firstRow="1" w:lastColumn="0" w:lastRow="0" w:noHBand="0" w:noVBand="1" w:val="04A0"/>
        <w:tblInd w:w="110" w:type="dxa"/>
      </w:tblPr>
      <w:tblGrid>
        <w:gridCol w:w="9300"/>
      </w:tblGrid>
      <w:tr>
        <w:trPr>
          <w:tblHeader w:val="true"/>
        </w:trPr>
        <w:tc>
          <w:tcPr>
            <w:tcW w:type="dxa" w:w="9300"/>
            <w:shd w:fill="F7EEDB"/>
            <w:tcMar>
              <w:top w:w="160" w:type="dxa"/>
              <w:start w:w="110" w:type="dxa"/>
              <w:bottom w:w="160" w:type="dxa"/>
              <w:end w:w="110" w:type="dxa"/>
            </w:tcMar>
          </w:tcPr>
          <w:p>
            <w:pPr>
              <w:spacing w:after="60"/>
            </w:pPr>
            <w:r>
              <w:rPr>
                <w:b/>
                <w:color w:val="203748"/>
                <w:sz w:val="18"/>
              </w:rPr>
              <w:t>GREENFIELD VIEWPOINT</w:t>
            </w:r>
          </w:p>
          <w:p>
            <w:r>
              <w:rPr>
                <w:sz w:val="19"/>
              </w:rPr>
              <w:t>This document describes the intended finished game as though development has not begun. It contains no implementation history, build status, prior-version discussion, defect chronology, or claim of completed work.</w:t>
            </w:r>
          </w:p>
        </w:tc>
      </w:tr>
    </w:tbl>
    <w:p>
      <w:r>
        <w:br w:type="page"/>
      </w:r>
    </w:p>
    <w:p>
      <w:pPr>
        <w:pStyle w:val="Heading1"/>
      </w:pPr>
      <w:r>
        <w:t>1. Authority, interpretation, and change control</w:t>
      </w:r>
    </w:p>
    <w:p>
      <w:pPr>
        <w:spacing w:after="80"/>
      </w:pPr>
      <w:r>
        <w:rPr>
          <w:b/>
          <w:color w:val="203748"/>
        </w:rPr>
        <w:t xml:space="preserve">AUTH-001 — Single source of truth. </w:t>
      </w:r>
      <w:r>
        <w:t>This document owns the complete intended player experience, game rules, content boundaries, system contracts, and acceptance criteria for the first commercial release.</w:t>
      </w:r>
    </w:p>
    <w:p>
      <w:pPr>
        <w:spacing w:after="80"/>
      </w:pPr>
      <w:r>
        <w:rPr>
          <w:b/>
          <w:color w:val="203748"/>
        </w:rPr>
        <w:t xml:space="preserve">AUTH-002 — Normative language. </w:t>
      </w:r>
      <w:r>
        <w:t>Shall means mandatory. May means permitted. Tuning baseline means a binding starting value that may change only through documented balance review without changing the element's purpose or counterplay.</w:t>
      </w:r>
    </w:p>
    <w:p>
      <w:pPr>
        <w:spacing w:after="80"/>
      </w:pPr>
      <w:r>
        <w:rPr>
          <w:b/>
          <w:color w:val="203748"/>
        </w:rPr>
        <w:t xml:space="preserve">AUTH-003 — No silent invention. </w:t>
      </w:r>
      <w:r>
        <w:t>When a required behavior is genuinely absent or contradictory, work stops at that decision boundary. The proposed change must identify affected requirements, player impact, dependencies, migration, tests, and owner approval.</w:t>
      </w:r>
    </w:p>
    <w:p>
      <w:pPr>
        <w:spacing w:after="80"/>
      </w:pPr>
      <w:r>
        <w:rPr>
          <w:b/>
          <w:color w:val="203748"/>
        </w:rPr>
        <w:t xml:space="preserve">AUTH-004 — Traceable change. </w:t>
      </w:r>
      <w:r>
        <w:t>Every approved design change updates this file in place, preserves stable requirement identifiers where meaning remains, records rationale, and updates dependent content, UI, AI, saves, replays, tests, and player documentation.</w:t>
      </w:r>
    </w:p>
    <w:p>
      <w:pPr>
        <w:spacing w:after="80"/>
      </w:pPr>
      <w:r>
        <w:rPr>
          <w:b/>
          <w:color w:val="203748"/>
        </w:rPr>
        <w:t xml:space="preserve">AUTH-005 — Purpose rule. </w:t>
      </w:r>
      <w:r>
        <w:t>Every accessible unit, building, technology, resource, terrain class, objective, command, alert, map interaction, and narrative beat must have a documented player purpose, cost or tradeoff, observable effect, failure behavior, and counterplay. Duplicates are differentiated, combined, or removed.</w:t>
      </w:r>
    </w:p>
    <w:p>
      <w:pPr>
        <w:spacing w:after="80"/>
      </w:pPr>
      <w:r>
        <w:rPr>
          <w:b/>
          <w:color w:val="203748"/>
        </w:rPr>
        <w:t xml:space="preserve">AUTH-006 — Truthful acceptance. </w:t>
      </w:r>
      <w:r>
        <w:t>A design requirement, automated test, visual inspection, physical play session, and player-comprehension result establish different facts. Release requires the full acceptance set named in sections 29–31.</w:t>
      </w:r>
    </w:p>
    <w:tbl>
      <w:tblPr>
        <w:tblW w:type="dxa" w:w="9300"/>
        <w:jc w:val="left"/>
        <w:tblLayout w:type="fixed"/>
        <w:tblLook w:firstColumn="1" w:firstRow="1" w:lastColumn="0" w:lastRow="0" w:noHBand="0" w:noVBand="1" w:val="04A0"/>
        <w:tblInd w:w="110" w:type="dxa"/>
      </w:tblPr>
      <w:tblGrid>
        <w:gridCol w:w="9300"/>
      </w:tblGrid>
      <w:tr>
        <w:trPr>
          <w:tblHeader w:val="true"/>
        </w:trPr>
        <w:tc>
          <w:tcPr>
            <w:tcW w:type="dxa" w:w="9300"/>
            <w:shd w:fill="E9F1F5"/>
            <w:tcMar>
              <w:top w:w="160" w:type="dxa"/>
              <w:start w:w="110" w:type="dxa"/>
              <w:bottom w:w="160" w:type="dxa"/>
              <w:end w:w="110" w:type="dxa"/>
            </w:tcMar>
          </w:tcPr>
          <w:p>
            <w:pPr>
              <w:spacing w:after="60"/>
            </w:pPr>
            <w:r>
              <w:rPr>
                <w:b/>
                <w:color w:val="203748"/>
                <w:sz w:val="18"/>
              </w:rPr>
              <w:t>BUILD INSTRUCTION</w:t>
            </w:r>
          </w:p>
          <w:p>
            <w:r>
              <w:rPr>
                <w:sz w:val="19"/>
              </w:rPr>
              <w:t>Teams and AI agents build against this document from foundation to release. They do not treat source-code behavior, temporary assets, or convenient implementation shortcuts as authority when those conflict with the requirements.</w:t>
            </w:r>
          </w:p>
        </w:tc>
      </w:tr>
    </w:tbl>
    <w:p>
      <w:pPr>
        <w:pStyle w:val="Heading1"/>
      </w:pPr>
      <w:r>
        <w:t>2. Product definition and release boundary</w:t>
      </w:r>
    </w:p>
    <w:tbl>
      <w:tblPr>
        <w:tblW w:type="dxa" w:w="9300"/>
        <w:jc w:val="left"/>
        <w:tblLayout w:type="fixed"/>
        <w:tblLook w:firstColumn="1" w:firstRow="1" w:lastColumn="0" w:lastRow="0" w:noHBand="0" w:noVBand="1" w:val="04A0"/>
        <w:tblInd w:w="110" w:type="dxa"/>
      </w:tblPr>
      <w:tblGrid>
        <w:gridCol w:w="2300"/>
        <w:gridCol w:w="7000"/>
      </w:tblGrid>
      <w:tr>
        <w:trPr>
          <w:tblHeader w:val="true"/>
        </w:trPr>
        <w:tc>
          <w:tcPr>
            <w:tcW w:type="dxa" w:w="2300"/>
            <w:shd w:fill="203748"/>
            <w:tcMar>
              <w:top w:w="90" w:type="dxa"/>
              <w:start w:w="110" w:type="dxa"/>
              <w:bottom w:w="90" w:type="dxa"/>
              <w:end w:w="110" w:type="dxa"/>
            </w:tcMar>
            <w:vAlign w:val="center"/>
          </w:tcPr>
          <w:p>
            <w:pPr>
              <w:spacing w:after="0"/>
            </w:pPr>
            <w:r>
              <w:rPr>
                <w:b/>
                <w:color w:val="FFFFFF"/>
                <w:sz w:val="17"/>
              </w:rPr>
              <w:t>Decision</w:t>
            </w:r>
          </w:p>
        </w:tc>
        <w:tc>
          <w:tcPr>
            <w:tcW w:type="dxa" w:w="7000"/>
            <w:shd w:fill="203748"/>
            <w:tcMar>
              <w:top w:w="90" w:type="dxa"/>
              <w:start w:w="110" w:type="dxa"/>
              <w:bottom w:w="90" w:type="dxa"/>
              <w:end w:w="110" w:type="dxa"/>
            </w:tcMar>
            <w:vAlign w:val="center"/>
          </w:tcPr>
          <w:p>
            <w:pPr>
              <w:spacing w:after="0"/>
            </w:pPr>
            <w:r>
              <w:rPr>
                <w:b/>
                <w:color w:val="FFFFFF"/>
                <w:sz w:val="17"/>
              </w:rPr>
              <w:t>Binding definition</w:t>
            </w:r>
          </w:p>
        </w:tc>
      </w:tr>
      <w:tr>
        <w:tc>
          <w:tcPr>
            <w:tcW w:type="dxa" w:w="2300"/>
            <w:tcMar>
              <w:top w:w="90" w:type="dxa"/>
              <w:start w:w="110" w:type="dxa"/>
              <w:bottom w:w="90" w:type="dxa"/>
              <w:end w:w="110" w:type="dxa"/>
            </w:tcMar>
          </w:tcPr>
          <w:p>
            <w:pPr>
              <w:spacing w:after="0"/>
            </w:pPr>
            <w:r>
              <w:rPr>
                <w:sz w:val="17"/>
              </w:rPr>
              <w:t>Genre</w:t>
            </w:r>
          </w:p>
        </w:tc>
        <w:tc>
          <w:tcPr>
            <w:tcW w:type="dxa" w:w="7000"/>
            <w:tcMar>
              <w:top w:w="90" w:type="dxa"/>
              <w:start w:w="110" w:type="dxa"/>
              <w:bottom w:w="90" w:type="dxa"/>
              <w:end w:w="110" w:type="dxa"/>
            </w:tcMar>
          </w:tcPr>
          <w:p>
            <w:pPr>
              <w:spacing w:after="0"/>
            </w:pPr>
            <w:r>
              <w:rPr>
                <w:sz w:val="17"/>
              </w:rPr>
              <w:t>Premium 3D science-fantasy real-time strategy game.</w:t>
            </w:r>
          </w:p>
        </w:tc>
      </w:tr>
      <w:tr>
        <w:tc>
          <w:tcPr>
            <w:tcW w:type="dxa" w:w="2300"/>
            <w:tcMar>
              <w:top w:w="90" w:type="dxa"/>
              <w:start w:w="110" w:type="dxa"/>
              <w:bottom w:w="90" w:type="dxa"/>
              <w:end w:w="110" w:type="dxa"/>
            </w:tcMar>
            <w:shd w:fill="F2F4F5"/>
          </w:tcPr>
          <w:p>
            <w:pPr>
              <w:spacing w:after="0"/>
            </w:pPr>
            <w:r>
              <w:rPr>
                <w:sz w:val="17"/>
              </w:rPr>
              <w:t>Camera and control</w:t>
            </w:r>
          </w:p>
        </w:tc>
        <w:tc>
          <w:tcPr>
            <w:tcW w:type="dxa" w:w="7000"/>
            <w:tcMar>
              <w:top w:w="90" w:type="dxa"/>
              <w:start w:w="110" w:type="dxa"/>
              <w:bottom w:w="90" w:type="dxa"/>
              <w:end w:w="110" w:type="dxa"/>
            </w:tcMar>
            <w:shd w:fill="F2F4F5"/>
          </w:tcPr>
          <w:p>
            <w:pPr>
              <w:spacing w:after="0"/>
            </w:pPr>
            <w:r>
              <w:rPr>
                <w:sz w:val="17"/>
              </w:rPr>
              <w:t>Isometric battlefield camera; mouse-and-keyboard first; real-time unit, economy, base, terrain, and information control.</w:t>
            </w:r>
          </w:p>
        </w:tc>
      </w:tr>
      <w:tr>
        <w:tc>
          <w:tcPr>
            <w:tcW w:type="dxa" w:w="2300"/>
            <w:tcMar>
              <w:top w:w="90" w:type="dxa"/>
              <w:start w:w="110" w:type="dxa"/>
              <w:bottom w:w="90" w:type="dxa"/>
              <w:end w:w="110" w:type="dxa"/>
            </w:tcMar>
          </w:tcPr>
          <w:p>
            <w:pPr>
              <w:spacing w:after="0"/>
            </w:pPr>
            <w:r>
              <w:rPr>
                <w:sz w:val="17"/>
              </w:rPr>
              <w:t>Primary experience</w:t>
            </w:r>
          </w:p>
        </w:tc>
        <w:tc>
          <w:tcPr>
            <w:tcW w:type="dxa" w:w="7000"/>
            <w:tcMar>
              <w:top w:w="90" w:type="dxa"/>
              <w:start w:w="110" w:type="dxa"/>
              <w:bottom w:w="90" w:type="dxa"/>
              <w:end w:w="110" w:type="dxa"/>
            </w:tcMar>
          </w:tcPr>
          <w:p>
            <w:pPr>
              <w:spacing w:after="0"/>
            </w:pPr>
            <w:r>
              <w:rPr>
                <w:sz w:val="17"/>
              </w:rPr>
              <w:t>Single-player campaign and configurable 1v1 skirmish against fair AI.</w:t>
            </w:r>
          </w:p>
        </w:tc>
      </w:tr>
      <w:tr>
        <w:tc>
          <w:tcPr>
            <w:tcW w:type="dxa" w:w="2300"/>
            <w:tcMar>
              <w:top w:w="90" w:type="dxa"/>
              <w:start w:w="110" w:type="dxa"/>
              <w:bottom w:w="90" w:type="dxa"/>
              <w:end w:w="110" w:type="dxa"/>
            </w:tcMar>
            <w:shd w:fill="F2F4F5"/>
          </w:tcPr>
          <w:p>
            <w:pPr>
              <w:spacing w:after="0"/>
            </w:pPr>
            <w:r>
              <w:rPr>
                <w:sz w:val="17"/>
              </w:rPr>
              <w:t>Player fantasy</w:t>
            </w:r>
          </w:p>
        </w:tc>
        <w:tc>
          <w:tcPr>
            <w:tcW w:type="dxa" w:w="7000"/>
            <w:tcMar>
              <w:top w:w="90" w:type="dxa"/>
              <w:start w:w="110" w:type="dxa"/>
              <w:bottom w:w="90" w:type="dxa"/>
              <w:end w:w="110" w:type="dxa"/>
            </w:tcMar>
            <w:shd w:fill="F2F4F5"/>
          </w:tcPr>
          <w:p>
            <w:pPr>
              <w:spacing w:after="0"/>
            </w:pPr>
            <w:r>
              <w:rPr>
                <w:sz w:val="17"/>
              </w:rPr>
              <w:t>Command a civilization under consequence: build a force, interpret incomplete information, choose which future becomes real, and live with the spatial and human cost.</w:t>
            </w:r>
          </w:p>
        </w:tc>
      </w:tr>
      <w:tr>
        <w:tc>
          <w:tcPr>
            <w:tcW w:type="dxa" w:w="2300"/>
            <w:tcMar>
              <w:top w:w="90" w:type="dxa"/>
              <w:start w:w="110" w:type="dxa"/>
              <w:bottom w:w="90" w:type="dxa"/>
              <w:end w:w="110" w:type="dxa"/>
            </w:tcMar>
          </w:tcPr>
          <w:p>
            <w:pPr>
              <w:spacing w:after="0"/>
            </w:pPr>
            <w:r>
              <w:rPr>
                <w:sz w:val="17"/>
              </w:rPr>
              <w:t>Release platform</w:t>
            </w:r>
          </w:p>
        </w:tc>
        <w:tc>
          <w:tcPr>
            <w:tcW w:type="dxa" w:w="7000"/>
            <w:tcMar>
              <w:top w:w="90" w:type="dxa"/>
              <w:start w:w="110" w:type="dxa"/>
              <w:bottom w:w="90" w:type="dxa"/>
              <w:end w:w="110" w:type="dxa"/>
            </w:tcMar>
          </w:tcPr>
          <w:p>
            <w:pPr>
              <w:spacing w:after="0"/>
            </w:pPr>
            <w:r>
              <w:rPr>
                <w:sz w:val="17"/>
              </w:rPr>
              <w:t>macOS on Apple Silicon. The architecture remains portable, but other operating systems are not release deliverables.</w:t>
            </w:r>
          </w:p>
        </w:tc>
      </w:tr>
      <w:tr>
        <w:tc>
          <w:tcPr>
            <w:tcW w:type="dxa" w:w="2300"/>
            <w:tcMar>
              <w:top w:w="90" w:type="dxa"/>
              <w:start w:w="110" w:type="dxa"/>
              <w:bottom w:w="90" w:type="dxa"/>
              <w:end w:w="110" w:type="dxa"/>
            </w:tcMar>
            <w:shd w:fill="F2F4F5"/>
          </w:tcPr>
          <w:p>
            <w:pPr>
              <w:spacing w:after="0"/>
            </w:pPr>
            <w:r>
              <w:rPr>
                <w:sz w:val="17"/>
              </w:rPr>
              <w:t>Campaign</w:t>
            </w:r>
          </w:p>
        </w:tc>
        <w:tc>
          <w:tcPr>
            <w:tcW w:type="dxa" w:w="7000"/>
            <w:tcMar>
              <w:top w:w="90" w:type="dxa"/>
              <w:start w:w="110" w:type="dxa"/>
              <w:bottom w:w="90" w:type="dxa"/>
              <w:end w:w="110" w:type="dxa"/>
            </w:tcMar>
            <w:shd w:fill="F2F4F5"/>
          </w:tcPr>
          <w:p>
            <w:pPr>
              <w:spacing w:after="0"/>
            </w:pPr>
            <w:r>
              <w:rPr>
                <w:sz w:val="17"/>
              </w:rPr>
              <w:t>Fifteen operations across three acts with four earned endings.</w:t>
            </w:r>
          </w:p>
        </w:tc>
      </w:tr>
      <w:tr>
        <w:tc>
          <w:tcPr>
            <w:tcW w:type="dxa" w:w="2300"/>
            <w:tcMar>
              <w:top w:w="90" w:type="dxa"/>
              <w:start w:w="110" w:type="dxa"/>
              <w:bottom w:w="90" w:type="dxa"/>
              <w:end w:w="110" w:type="dxa"/>
            </w:tcMar>
          </w:tcPr>
          <w:p>
            <w:pPr>
              <w:spacing w:after="0"/>
            </w:pPr>
            <w:r>
              <w:rPr>
                <w:sz w:val="17"/>
              </w:rPr>
              <w:t>Skirmish</w:t>
            </w:r>
          </w:p>
        </w:tc>
        <w:tc>
          <w:tcPr>
            <w:tcW w:type="dxa" w:w="7000"/>
            <w:tcMar>
              <w:top w:w="90" w:type="dxa"/>
              <w:start w:w="110" w:type="dxa"/>
              <w:bottom w:w="90" w:type="dxa"/>
              <w:end w:w="110" w:type="dxa"/>
            </w:tcMar>
          </w:tcPr>
          <w:p>
            <w:pPr>
              <w:spacing w:after="0"/>
            </w:pPr>
            <w:r>
              <w:rPr>
                <w:sz w:val="17"/>
              </w:rPr>
              <w:t>Three maps; any of three factions versus any faction, including mirror matchups; five AI doctrines; four difficulty levels; Corefall victory.</w:t>
            </w:r>
          </w:p>
        </w:tc>
      </w:tr>
      <w:tr>
        <w:tc>
          <w:tcPr>
            <w:tcW w:type="dxa" w:w="2300"/>
            <w:tcMar>
              <w:top w:w="90" w:type="dxa"/>
              <w:start w:w="110" w:type="dxa"/>
              <w:bottom w:w="90" w:type="dxa"/>
              <w:end w:w="110" w:type="dxa"/>
            </w:tcMar>
            <w:shd w:fill="F2F4F5"/>
          </w:tcPr>
          <w:p>
            <w:pPr>
              <w:spacing w:after="0"/>
            </w:pPr>
            <w:r>
              <w:rPr>
                <w:sz w:val="17"/>
              </w:rPr>
              <w:t>Launch language</w:t>
            </w:r>
          </w:p>
        </w:tc>
        <w:tc>
          <w:tcPr>
            <w:tcW w:type="dxa" w:w="7000"/>
            <w:tcMar>
              <w:top w:w="90" w:type="dxa"/>
              <w:start w:w="110" w:type="dxa"/>
              <w:bottom w:w="90" w:type="dxa"/>
              <w:end w:w="110" w:type="dxa"/>
            </w:tcMar>
            <w:shd w:fill="F2F4F5"/>
          </w:tcPr>
          <w:p>
            <w:pPr>
              <w:spacing w:after="0"/>
            </w:pPr>
            <w:r>
              <w:rPr>
                <w:sz w:val="17"/>
              </w:rPr>
              <w:t>English voice and text; all player-facing strings externalized for later localization.</w:t>
            </w:r>
          </w:p>
        </w:tc>
      </w:tr>
      <w:tr>
        <w:tc>
          <w:tcPr>
            <w:tcW w:type="dxa" w:w="2300"/>
            <w:tcMar>
              <w:top w:w="90" w:type="dxa"/>
              <w:start w:w="110" w:type="dxa"/>
              <w:bottom w:w="90" w:type="dxa"/>
              <w:end w:w="110" w:type="dxa"/>
            </w:tcMar>
          </w:tcPr>
          <w:p>
            <w:pPr>
              <w:spacing w:after="0"/>
            </w:pPr>
            <w:r>
              <w:rPr>
                <w:sz w:val="17"/>
              </w:rPr>
              <w:t>Expected match length</w:t>
            </w:r>
          </w:p>
        </w:tc>
        <w:tc>
          <w:tcPr>
            <w:tcW w:type="dxa" w:w="7000"/>
            <w:tcMar>
              <w:top w:w="90" w:type="dxa"/>
              <w:start w:w="110" w:type="dxa"/>
              <w:bottom w:w="90" w:type="dxa"/>
              <w:end w:w="110" w:type="dxa"/>
            </w:tcMar>
          </w:tcPr>
          <w:p>
            <w:pPr>
              <w:spacing w:after="0"/>
            </w:pPr>
            <w:r>
              <w:rPr>
                <w:sz w:val="17"/>
              </w:rPr>
              <w:t>20–35 minutes on Standard. Campaign operations target 20–45 minutes according to mission scale.</w:t>
            </w:r>
          </w:p>
        </w:tc>
      </w:tr>
      <w:tr>
        <w:tc>
          <w:tcPr>
            <w:tcW w:type="dxa" w:w="2300"/>
            <w:tcMar>
              <w:top w:w="90" w:type="dxa"/>
              <w:start w:w="110" w:type="dxa"/>
              <w:bottom w:w="90" w:type="dxa"/>
              <w:end w:w="110" w:type="dxa"/>
            </w:tcMar>
            <w:shd w:fill="F2F4F5"/>
          </w:tcPr>
          <w:p>
            <w:pPr>
              <w:spacing w:after="0"/>
            </w:pPr>
            <w:r>
              <w:rPr>
                <w:sz w:val="17"/>
              </w:rPr>
              <w:t>Business model</w:t>
            </w:r>
          </w:p>
        </w:tc>
        <w:tc>
          <w:tcPr>
            <w:tcW w:type="dxa" w:w="7000"/>
            <w:tcMar>
              <w:top w:w="90" w:type="dxa"/>
              <w:start w:w="110" w:type="dxa"/>
              <w:bottom w:w="90" w:type="dxa"/>
              <w:end w:w="110" w:type="dxa"/>
            </w:tcMar>
            <w:shd w:fill="F2F4F5"/>
          </w:tcPr>
          <w:p>
            <w:pPr>
              <w:spacing w:after="0"/>
            </w:pPr>
            <w:r>
              <w:rPr>
                <w:sz w:val="17"/>
              </w:rPr>
              <w:t>Complete premium game. No advertising, loot boxes, premium currency, battle pass, gacha, or pay-to-win progression.</w:t>
            </w:r>
          </w:p>
        </w:tc>
      </w:tr>
    </w:tbl>
    <w:p>
      <w:pPr>
        <w:spacing w:after="0"/>
      </w:pPr>
    </w:p>
    <w:p>
      <w:pPr>
        <w:pStyle w:val="Heading2"/>
      </w:pPr>
      <w:r>
        <w:t>2.1 Included systems</w:t>
      </w:r>
    </w:p>
    <w:p>
      <w:pPr>
        <w:pStyle w:val="ListBullet"/>
      </w:pPr>
      <w:r>
        <w:t>All three playable factions and the exact twelve-unit/twelve-structure launch roster defined here.</w:t>
      </w:r>
    </w:p>
    <w:p>
      <w:pPr>
        <w:pStyle w:val="ListBullet"/>
      </w:pPr>
      <w:r>
        <w:t>Matter, Dawn, Logistics, construction, production, research, combat, fog, reconnaissance, terrain interaction, Future Wells, saves, replays, tutorial, accessibility, campaign persistence, and post-match reporting.</w:t>
      </w:r>
    </w:p>
    <w:p>
      <w:pPr>
        <w:pStyle w:val="ListBullet"/>
      </w:pPr>
      <w:r>
        <w:t>Professional original environments, models, animation, effects, interface, music, ambience, sound effects, character voice, in-engine cinematics, subtitles, manual, support information, signing, notarization, and clean-machine installation.</w:t>
      </w:r>
    </w:p>
    <w:p>
      <w:pPr>
        <w:pStyle w:val="Heading2"/>
      </w:pPr>
      <w:r>
        <w:t>2.2 Explicit exclusions</w:t>
      </w:r>
    </w:p>
    <w:p>
      <w:pPr>
        <w:pStyle w:val="ListBullet"/>
      </w:pPr>
      <w:r>
        <w:t>Multiplayer, matchmaking, accounts, social features, teams, free-for-all, cooperative campaign, and live-service systems.</w:t>
      </w:r>
    </w:p>
    <w:p>
      <w:pPr>
        <w:pStyle w:val="ListBullet"/>
      </w:pPr>
      <w:r>
        <w:t>Combat aircraft, air transports, air pathfinding, altitude combat, naval units, water combat, and amphibious systems.</w:t>
      </w:r>
    </w:p>
    <w:p>
      <w:pPr>
        <w:pStyle w:val="ListBullet"/>
      </w:pPr>
      <w:r>
        <w:t>Unrestricted burrowing. Kharuun subsurface movement is limited to visible map-authored entrance/exit passages.</w:t>
      </w:r>
    </w:p>
    <w:p>
      <w:pPr>
        <w:pStyle w:val="ListBullet"/>
      </w:pPr>
      <w:r>
        <w:t>Random weapon accuracy, random critical hits, hidden damage modifiers, and undisclosed AI information or resource advantages.</w:t>
      </w:r>
    </w:p>
    <w:p>
      <w:pPr>
        <w:pStyle w:val="ListBullet"/>
      </w:pPr>
      <w:r>
        <w:t>Skirmish heroes, persistent hero leveling, garrisons, walls, gates, structure capture, unit conversion, and Command Core reconstruction.</w:t>
      </w:r>
    </w:p>
    <w:p>
      <w:pPr>
        <w:pStyle w:val="ListBullet"/>
      </w:pPr>
      <w:r>
        <w:t>Cloud saves, achievements, controller support, user-generated content, mod tools, and alternate standard-match victory conditions.</w:t>
      </w:r>
    </w:p>
    <w:p>
      <w:pPr>
        <w:pStyle w:val="Heading1"/>
      </w:pPr>
      <w:r>
        <w:t>3. Creative canon, setting, and lore</w:t>
      </w:r>
    </w:p>
    <w:p>
      <w:pPr>
        <w:spacing w:after="80"/>
      </w:pPr>
      <w:r>
        <w:rPr>
          <w:b/>
          <w:color w:val="203748"/>
        </w:rPr>
        <w:t xml:space="preserve">CAN-001 — Central theme. </w:t>
      </w:r>
      <w:r>
        <w:t>Echoes of the Broken Sun is about the cost of making one future real. Strategy, narrative, economy, interface, art, and sound must repeatedly express the tension between immediate survival and futures that become impossible.</w:t>
      </w:r>
    </w:p>
    <w:p>
      <w:pPr>
        <w:spacing w:after="80"/>
      </w:pPr>
      <w:r>
        <w:rPr>
          <w:b/>
          <w:color w:val="203748"/>
        </w:rPr>
        <w:t xml:space="preserve">CAN-002 — Tone. </w:t>
      </w:r>
      <w:r>
        <w:t>The tone is urgent, humane, and occasionally dry. No faction is a proxy for good or evil. Characters act from incomplete evidence and defensible needs. Painful choices remain understandable rather than becoming morality quizzes.</w:t>
      </w:r>
    </w:p>
    <w:p>
      <w:pPr>
        <w:pStyle w:val="Heading2"/>
      </w:pPr>
      <w:r>
        <w:t>3.1 Soryn and the Crownfall</w:t>
      </w:r>
    </w:p>
    <w:p>
      <w:r>
        <w:t>Soryn orbits a field of stellar fragments called the Crownfall. The breaking of the sun condensed unrealized causal branches into mineral-organic Dawnshards. A shard can power a city or expose a technology that never developed in the surviving timeline; consuming it also closes the possibility it contains. Future Wells are large deposits where several futures remain locally coherent.</w:t>
      </w:r>
    </w:p>
    <w:p>
      <w:r>
        <w:t>Probability leakage appears as duplicated shadows, memories of streets never built, tools worn by absent hands, mineral-organic growth, and temporary contradictory geometry. The Hollow Choir consists of linked consciousness retained by erased branches. The Choir is not supernatural shorthand; it is a civilization struggling to remain coherent while several incompatible futures speak through it.</w:t>
      </w:r>
    </w:p>
    <w:p>
      <w:pPr>
        <w:pStyle w:val="Heading2"/>
      </w:pPr>
      <w:r>
        <w:t>3.2 Historical frame</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7"/>
              </w:rPr>
              <w:t>Era</w:t>
            </w:r>
          </w:p>
        </w:tc>
        <w:tc>
          <w:tcPr>
            <w:tcW w:type="dxa" w:w="7200"/>
            <w:shd w:fill="203748"/>
            <w:tcMar>
              <w:top w:w="90" w:type="dxa"/>
              <w:start w:w="110" w:type="dxa"/>
              <w:bottom w:w="90" w:type="dxa"/>
              <w:end w:w="110" w:type="dxa"/>
            </w:tcMar>
            <w:vAlign w:val="center"/>
          </w:tcPr>
          <w:p>
            <w:pPr>
              <w:spacing w:after="0"/>
            </w:pPr>
            <w:r>
              <w:rPr>
                <w:b/>
                <w:color w:val="FFFFFF"/>
                <w:sz w:val="17"/>
              </w:rPr>
              <w:t>Canon</w:t>
            </w:r>
          </w:p>
        </w:tc>
      </w:tr>
      <w:tr>
        <w:tc>
          <w:tcPr>
            <w:tcW w:type="dxa" w:w="2100"/>
            <w:tcMar>
              <w:top w:w="90" w:type="dxa"/>
              <w:start w:w="110" w:type="dxa"/>
              <w:bottom w:w="90" w:type="dxa"/>
              <w:end w:w="110" w:type="dxa"/>
            </w:tcMar>
          </w:tcPr>
          <w:p>
            <w:pPr>
              <w:spacing w:after="0"/>
            </w:pPr>
            <w:r>
              <w:rPr>
                <w:sz w:val="17"/>
              </w:rPr>
              <w:t>Before Crownfall</w:t>
            </w:r>
          </w:p>
        </w:tc>
        <w:tc>
          <w:tcPr>
            <w:tcW w:type="dxa" w:w="7200"/>
            <w:tcMar>
              <w:top w:w="90" w:type="dxa"/>
              <w:start w:w="110" w:type="dxa"/>
              <w:bottom w:w="90" w:type="dxa"/>
              <w:end w:w="110" w:type="dxa"/>
            </w:tcMar>
          </w:tcPr>
          <w:p>
            <w:pPr>
              <w:spacing w:after="0"/>
            </w:pPr>
            <w:r>
              <w:rPr>
                <w:sz w:val="17"/>
              </w:rPr>
              <w:t>Multiple city cultures and mineral-organic ecologies existed; later records are fragmentary and politically edited.</w:t>
            </w:r>
          </w:p>
        </w:tc>
      </w:tr>
      <w:tr>
        <w:tc>
          <w:tcPr>
            <w:tcW w:type="dxa" w:w="2100"/>
            <w:tcMar>
              <w:top w:w="90" w:type="dxa"/>
              <w:start w:w="110" w:type="dxa"/>
              <w:bottom w:w="90" w:type="dxa"/>
              <w:end w:w="110" w:type="dxa"/>
            </w:tcMar>
            <w:shd w:fill="F2F4F5"/>
          </w:tcPr>
          <w:p>
            <w:pPr>
              <w:spacing w:after="0"/>
            </w:pPr>
            <w:r>
              <w:rPr>
                <w:sz w:val="17"/>
              </w:rPr>
              <w:t>First Impact Generations</w:t>
            </w:r>
          </w:p>
        </w:tc>
        <w:tc>
          <w:tcPr>
            <w:tcW w:type="dxa" w:w="7200"/>
            <w:tcMar>
              <w:top w:w="90" w:type="dxa"/>
              <w:start w:w="110" w:type="dxa"/>
              <w:bottom w:w="90" w:type="dxa"/>
              <w:end w:w="110" w:type="dxa"/>
            </w:tcMar>
            <w:shd w:fill="F2F4F5"/>
          </w:tcPr>
          <w:p>
            <w:pPr>
              <w:spacing w:after="0"/>
            </w:pPr>
            <w:r>
              <w:rPr>
                <w:sz w:val="17"/>
              </w:rPr>
              <w:t>Ark-cities formed around surviving infrastructure; impact caverns became nurseries of early Kharuun assemblies.</w:t>
            </w:r>
          </w:p>
        </w:tc>
      </w:tr>
      <w:tr>
        <w:tc>
          <w:tcPr>
            <w:tcW w:type="dxa" w:w="2100"/>
            <w:tcMar>
              <w:top w:w="90" w:type="dxa"/>
              <w:start w:w="110" w:type="dxa"/>
              <w:bottom w:w="90" w:type="dxa"/>
              <w:end w:w="110" w:type="dxa"/>
            </w:tcMar>
          </w:tcPr>
          <w:p>
            <w:pPr>
              <w:spacing w:after="0"/>
            </w:pPr>
            <w:r>
              <w:rPr>
                <w:sz w:val="17"/>
              </w:rPr>
              <w:t>Ledger Peace</w:t>
            </w:r>
          </w:p>
        </w:tc>
        <w:tc>
          <w:tcPr>
            <w:tcW w:type="dxa" w:w="7200"/>
            <w:tcMar>
              <w:top w:w="90" w:type="dxa"/>
              <w:start w:w="110" w:type="dxa"/>
              <w:bottom w:w="90" w:type="dxa"/>
              <w:end w:w="110" w:type="dxa"/>
            </w:tcMar>
          </w:tcPr>
          <w:p>
            <w:pPr>
              <w:spacing w:after="0"/>
            </w:pPr>
            <w:r>
              <w:rPr>
                <w:sz w:val="17"/>
              </w:rPr>
              <w:t>Meridian city-states standardized Dawnshard accounting and mutual defense, preventing local collapse while concentrating extraction authority.</w:t>
            </w:r>
          </w:p>
        </w:tc>
      </w:tr>
      <w:tr>
        <w:tc>
          <w:tcPr>
            <w:tcW w:type="dxa" w:w="2100"/>
            <w:tcMar>
              <w:top w:w="90" w:type="dxa"/>
              <w:start w:w="110" w:type="dxa"/>
              <w:bottom w:w="90" w:type="dxa"/>
              <w:end w:w="110" w:type="dxa"/>
            </w:tcMar>
            <w:shd w:fill="F2F4F5"/>
          </w:tcPr>
          <w:p>
            <w:pPr>
              <w:spacing w:after="0"/>
            </w:pPr>
            <w:r>
              <w:rPr>
                <w:sz w:val="17"/>
              </w:rPr>
              <w:t>Quiet Omissions</w:t>
            </w:r>
          </w:p>
        </w:tc>
        <w:tc>
          <w:tcPr>
            <w:tcW w:type="dxa" w:w="7200"/>
            <w:tcMar>
              <w:top w:w="90" w:type="dxa"/>
              <w:start w:w="110" w:type="dxa"/>
              <w:bottom w:w="90" w:type="dxa"/>
              <w:end w:w="110" w:type="dxa"/>
            </w:tcMar>
            <w:shd w:fill="F2F4F5"/>
          </w:tcPr>
          <w:p>
            <w:pPr>
              <w:spacing w:after="0"/>
            </w:pPr>
            <w:r>
              <w:rPr>
                <w:sz w:val="17"/>
              </w:rPr>
              <w:t>Kharuun memory-bearers and Compact historians independently discover gaps: curated ancestral memories and census references to neighborhoods that no archive contains.</w:t>
            </w:r>
          </w:p>
        </w:tc>
      </w:tr>
      <w:tr>
        <w:tc>
          <w:tcPr>
            <w:tcW w:type="dxa" w:w="2100"/>
            <w:tcMar>
              <w:top w:w="90" w:type="dxa"/>
              <w:start w:w="110" w:type="dxa"/>
              <w:bottom w:w="90" w:type="dxa"/>
              <w:end w:w="110" w:type="dxa"/>
            </w:tcMar>
          </w:tcPr>
          <w:p>
            <w:pPr>
              <w:spacing w:after="0"/>
            </w:pPr>
            <w:r>
              <w:rPr>
                <w:sz w:val="17"/>
              </w:rPr>
              <w:t>Present War</w:t>
            </w:r>
          </w:p>
        </w:tc>
        <w:tc>
          <w:tcPr>
            <w:tcW w:type="dxa" w:w="7200"/>
            <w:tcMar>
              <w:top w:w="90" w:type="dxa"/>
              <w:start w:w="110" w:type="dxa"/>
              <w:bottom w:w="90" w:type="dxa"/>
              <w:end w:w="110" w:type="dxa"/>
            </w:tcMar>
          </w:tcPr>
          <w:p>
            <w:pPr>
              <w:spacing w:after="0"/>
            </w:pPr>
            <w:r>
              <w:rPr>
                <w:sz w:val="17"/>
              </w:rPr>
              <w:t>Unstable Wells threaten ark-city reserves and Kharuun birthing caverns. Both sides mobilize for survival; apparent anomalies become the first coherent Choir incursions.</w:t>
            </w:r>
          </w:p>
        </w:tc>
      </w:tr>
    </w:tbl>
    <w:p>
      <w:pPr>
        <w:spacing w:after="0"/>
      </w:pPr>
    </w:p>
    <w:p>
      <w:pPr>
        <w:pStyle w:val="Heading2"/>
      </w:pPr>
      <w:r>
        <w:t>3.3 Cultures and language</w:t>
      </w:r>
    </w:p>
    <w:tbl>
      <w:tblPr>
        <w:tblW w:type="dxa" w:w="9300"/>
        <w:jc w:val="left"/>
        <w:tblLayout w:type="fixed"/>
        <w:tblLook w:firstColumn="1" w:firstRow="1" w:lastColumn="0" w:lastRow="0" w:noHBand="0" w:noVBand="1" w:val="04A0"/>
        <w:tblInd w:w="110" w:type="dxa"/>
      </w:tblPr>
      <w:tblGrid>
        <w:gridCol w:w="2200"/>
        <w:gridCol w:w="7100"/>
      </w:tblGrid>
      <w:tr>
        <w:trPr>
          <w:tblHeader w:val="true"/>
        </w:trPr>
        <w:tc>
          <w:tcPr>
            <w:tcW w:type="dxa" w:w="2200"/>
            <w:shd w:fill="203748"/>
            <w:tcMar>
              <w:top w:w="90" w:type="dxa"/>
              <w:start w:w="110" w:type="dxa"/>
              <w:bottom w:w="90" w:type="dxa"/>
              <w:end w:w="110" w:type="dxa"/>
            </w:tcMar>
            <w:vAlign w:val="center"/>
          </w:tcPr>
          <w:p>
            <w:pPr>
              <w:spacing w:after="0"/>
            </w:pPr>
            <w:r>
              <w:rPr>
                <w:b/>
                <w:color w:val="FFFFFF"/>
                <w:sz w:val="17"/>
              </w:rPr>
              <w:t>Culture</w:t>
            </w:r>
          </w:p>
        </w:tc>
        <w:tc>
          <w:tcPr>
            <w:tcW w:type="dxa" w:w="7100"/>
            <w:shd w:fill="203748"/>
            <w:tcMar>
              <w:top w:w="90" w:type="dxa"/>
              <w:start w:w="110" w:type="dxa"/>
              <w:bottom w:w="90" w:type="dxa"/>
              <w:end w:w="110" w:type="dxa"/>
            </w:tcMar>
            <w:vAlign w:val="center"/>
          </w:tcPr>
          <w:p>
            <w:pPr>
              <w:spacing w:after="0"/>
            </w:pPr>
            <w:r>
              <w:rPr>
                <w:b/>
                <w:color w:val="FFFFFF"/>
                <w:sz w:val="17"/>
              </w:rPr>
              <w:t>Identity and language rules</w:t>
            </w:r>
          </w:p>
        </w:tc>
      </w:tr>
      <w:tr>
        <w:tc>
          <w:tcPr>
            <w:tcW w:type="dxa" w:w="2200"/>
            <w:tcMar>
              <w:top w:w="90" w:type="dxa"/>
              <w:start w:w="110" w:type="dxa"/>
              <w:bottom w:w="90" w:type="dxa"/>
              <w:end w:w="110" w:type="dxa"/>
            </w:tcMar>
          </w:tcPr>
          <w:p>
            <w:pPr>
              <w:spacing w:after="0"/>
            </w:pPr>
            <w:r>
              <w:rPr>
                <w:sz w:val="17"/>
              </w:rPr>
              <w:t>Meridian Compact</w:t>
            </w:r>
          </w:p>
        </w:tc>
        <w:tc>
          <w:tcPr>
            <w:tcW w:type="dxa" w:w="7100"/>
            <w:tcMar>
              <w:top w:w="90" w:type="dxa"/>
              <w:start w:w="110" w:type="dxa"/>
              <w:bottom w:w="90" w:type="dxa"/>
              <w:end w:w="110" w:type="dxa"/>
            </w:tcMar>
          </w:tcPr>
          <w:p>
            <w:pPr>
              <w:spacing w:after="0"/>
            </w:pPr>
            <w:r>
              <w:rPr>
                <w:sz w:val="17"/>
              </w:rPr>
              <w:t>A plural governance and logistics compact. Speech favors measured commitments: anchors, tolerances, ledgers, duty windows, and reserve margins. Civic ritual centers on maintaining inherited systems.</w:t>
            </w:r>
          </w:p>
        </w:tc>
      </w:tr>
      <w:tr>
        <w:tc>
          <w:tcPr>
            <w:tcW w:type="dxa" w:w="2200"/>
            <w:tcMar>
              <w:top w:w="90" w:type="dxa"/>
              <w:start w:w="110" w:type="dxa"/>
              <w:bottom w:w="90" w:type="dxa"/>
              <w:end w:w="110" w:type="dxa"/>
            </w:tcMar>
            <w:shd w:fill="F2F4F5"/>
          </w:tcPr>
          <w:p>
            <w:pPr>
              <w:spacing w:after="0"/>
            </w:pPr>
            <w:r>
              <w:rPr>
                <w:sz w:val="17"/>
              </w:rPr>
              <w:t>Kharuun Assemblies</w:t>
            </w:r>
          </w:p>
        </w:tc>
        <w:tc>
          <w:tcPr>
            <w:tcW w:type="dxa" w:w="7100"/>
            <w:tcMar>
              <w:top w:w="90" w:type="dxa"/>
              <w:start w:w="110" w:type="dxa"/>
              <w:bottom w:w="90" w:type="dxa"/>
              <w:end w:w="110" w:type="dxa"/>
            </w:tcMar>
            <w:shd w:fill="F2F4F5"/>
          </w:tcPr>
          <w:p>
            <w:pPr>
              <w:spacing w:after="0"/>
            </w:pPr>
            <w:r>
              <w:rPr>
                <w:sz w:val="17"/>
              </w:rPr>
              <w:t>A person is present consciousness, custodian of ancestral fragments, and participant in an imperfectly combined assembly. Names describe chosen relations. Humor arises from inherited certainty colliding with present evidence.</w:t>
            </w:r>
          </w:p>
        </w:tc>
      </w:tr>
      <w:tr>
        <w:tc>
          <w:tcPr>
            <w:tcW w:type="dxa" w:w="2200"/>
            <w:tcMar>
              <w:top w:w="90" w:type="dxa"/>
              <w:start w:w="110" w:type="dxa"/>
              <w:bottom w:w="90" w:type="dxa"/>
              <w:end w:w="110" w:type="dxa"/>
            </w:tcMar>
          </w:tcPr>
          <w:p>
            <w:pPr>
              <w:spacing w:after="0"/>
            </w:pPr>
            <w:r>
              <w:rPr>
                <w:sz w:val="17"/>
              </w:rPr>
              <w:t>Hollow Choir</w:t>
            </w:r>
          </w:p>
        </w:tc>
        <w:tc>
          <w:tcPr>
            <w:tcW w:type="dxa" w:w="7100"/>
            <w:tcMar>
              <w:top w:w="90" w:type="dxa"/>
              <w:start w:w="110" w:type="dxa"/>
              <w:bottom w:w="90" w:type="dxa"/>
              <w:end w:w="110" w:type="dxa"/>
            </w:tcMar>
          </w:tcPr>
          <w:p>
            <w:pPr>
              <w:spacing w:after="0"/>
            </w:pPr>
            <w:r>
              <w:rPr>
                <w:sz w:val="17"/>
              </w:rPr>
              <w:t>Members select stable speech from incompatible phrasings. Precision prevents one component future from dominating. Dialogue may overlap or resolve in more than one direction but must remain intelligible.</w:t>
            </w:r>
          </w:p>
        </w:tc>
      </w:tr>
    </w:tbl>
    <w:p>
      <w:pPr>
        <w:spacing w:after="0"/>
      </w:pPr>
    </w:p>
    <w:p>
      <w:pPr>
        <w:pStyle w:val="Heading2"/>
      </w:pPr>
      <w:r>
        <w:t>3.4 Principal characters</w:t>
      </w:r>
    </w:p>
    <w:tbl>
      <w:tblPr>
        <w:tblW w:type="dxa" w:w="9300"/>
        <w:jc w:val="left"/>
        <w:tblLayout w:type="fixed"/>
        <w:tblLook w:firstColumn="1" w:firstRow="1" w:lastColumn="0" w:lastRow="0" w:noHBand="0" w:noVBand="1" w:val="04A0"/>
        <w:tblInd w:w="110" w:type="dxa"/>
      </w:tblPr>
      <w:tblGrid>
        <w:gridCol w:w="2200"/>
        <w:gridCol w:w="7100"/>
      </w:tblGrid>
      <w:tr>
        <w:trPr>
          <w:tblHeader w:val="true"/>
        </w:trPr>
        <w:tc>
          <w:tcPr>
            <w:tcW w:type="dxa" w:w="2200"/>
            <w:shd w:fill="203748"/>
            <w:tcMar>
              <w:top w:w="90" w:type="dxa"/>
              <w:start w:w="110" w:type="dxa"/>
              <w:bottom w:w="90" w:type="dxa"/>
              <w:end w:w="110" w:type="dxa"/>
            </w:tcMar>
            <w:vAlign w:val="center"/>
          </w:tcPr>
          <w:p>
            <w:pPr>
              <w:spacing w:after="0"/>
            </w:pPr>
            <w:r>
              <w:rPr>
                <w:b/>
                <w:color w:val="FFFFFF"/>
                <w:sz w:val="17"/>
              </w:rPr>
              <w:t>Character</w:t>
            </w:r>
          </w:p>
        </w:tc>
        <w:tc>
          <w:tcPr>
            <w:tcW w:type="dxa" w:w="7100"/>
            <w:shd w:fill="203748"/>
            <w:tcMar>
              <w:top w:w="90" w:type="dxa"/>
              <w:start w:w="110" w:type="dxa"/>
              <w:bottom w:w="90" w:type="dxa"/>
              <w:end w:w="110" w:type="dxa"/>
            </w:tcMar>
            <w:vAlign w:val="center"/>
          </w:tcPr>
          <w:p>
            <w:pPr>
              <w:spacing w:after="0"/>
            </w:pPr>
            <w:r>
              <w:rPr>
                <w:b/>
                <w:color w:val="FFFFFF"/>
                <w:sz w:val="17"/>
              </w:rPr>
              <w:t>Role, motivation, and dramatic pressure</w:t>
            </w:r>
          </w:p>
        </w:tc>
      </w:tr>
      <w:tr>
        <w:tc>
          <w:tcPr>
            <w:tcW w:type="dxa" w:w="2200"/>
            <w:tcMar>
              <w:top w:w="90" w:type="dxa"/>
              <w:start w:w="110" w:type="dxa"/>
              <w:bottom w:w="90" w:type="dxa"/>
              <w:end w:w="110" w:type="dxa"/>
            </w:tcMar>
          </w:tcPr>
          <w:p>
            <w:pPr>
              <w:spacing w:after="0"/>
            </w:pPr>
            <w:r>
              <w:rPr>
                <w:sz w:val="17"/>
              </w:rPr>
              <w:t>Commander Mara Vey</w:t>
            </w:r>
          </w:p>
        </w:tc>
        <w:tc>
          <w:tcPr>
            <w:tcW w:type="dxa" w:w="7100"/>
            <w:tcMar>
              <w:top w:w="90" w:type="dxa"/>
              <w:start w:w="110" w:type="dxa"/>
              <w:bottom w:w="90" w:type="dxa"/>
              <w:end w:w="110" w:type="dxa"/>
            </w:tcMar>
          </w:tcPr>
          <w:p>
            <w:pPr>
              <w:spacing w:after="0"/>
            </w:pPr>
            <w:r>
              <w:rPr>
                <w:sz w:val="17"/>
              </w:rPr>
              <w:t>Meridian command authority and tutorial guide. She treats uncertainty as engineering debt that eventually kills people. Her strength is preparation; her danger is converting moral questions into control problems.</w:t>
            </w:r>
          </w:p>
        </w:tc>
      </w:tr>
      <w:tr>
        <w:tc>
          <w:tcPr>
            <w:tcW w:type="dxa" w:w="2200"/>
            <w:tcMar>
              <w:top w:w="90" w:type="dxa"/>
              <w:start w:w="110" w:type="dxa"/>
              <w:bottom w:w="90" w:type="dxa"/>
              <w:end w:w="110" w:type="dxa"/>
            </w:tcMar>
            <w:shd w:fill="F2F4F5"/>
          </w:tcPr>
          <w:p>
            <w:pPr>
              <w:spacing w:after="0"/>
            </w:pPr>
            <w:r>
              <w:rPr>
                <w:sz w:val="17"/>
              </w:rPr>
              <w:t>Talar Venn</w:t>
            </w:r>
          </w:p>
        </w:tc>
        <w:tc>
          <w:tcPr>
            <w:tcW w:type="dxa" w:w="7100"/>
            <w:tcMar>
              <w:top w:w="90" w:type="dxa"/>
              <w:start w:w="110" w:type="dxa"/>
              <w:bottom w:w="90" w:type="dxa"/>
              <w:end w:w="110" w:type="dxa"/>
            </w:tcMar>
            <w:shd w:fill="F2F4F5"/>
          </w:tcPr>
          <w:p>
            <w:pPr>
              <w:spacing w:after="0"/>
            </w:pPr>
            <w:r>
              <w:rPr>
                <w:sz w:val="17"/>
              </w:rPr>
              <w:t>Archive and civic witness whose immediate concern is the people and records that policy turns into abstractions. Talar challenges decisions with concrete human consequences.</w:t>
            </w:r>
          </w:p>
        </w:tc>
      </w:tr>
      <w:tr>
        <w:tc>
          <w:tcPr>
            <w:tcW w:type="dxa" w:w="2200"/>
            <w:tcMar>
              <w:top w:w="90" w:type="dxa"/>
              <w:start w:w="110" w:type="dxa"/>
              <w:bottom w:w="90" w:type="dxa"/>
              <w:end w:w="110" w:type="dxa"/>
            </w:tcMar>
          </w:tcPr>
          <w:p>
            <w:pPr>
              <w:spacing w:after="0"/>
            </w:pPr>
            <w:r>
              <w:rPr>
                <w:sz w:val="17"/>
              </w:rPr>
              <w:t>Oruun-of-Seven-Stones</w:t>
            </w:r>
          </w:p>
        </w:tc>
        <w:tc>
          <w:tcPr>
            <w:tcW w:type="dxa" w:w="7100"/>
            <w:tcMar>
              <w:top w:w="90" w:type="dxa"/>
              <w:start w:w="110" w:type="dxa"/>
              <w:bottom w:w="90" w:type="dxa"/>
              <w:end w:w="110" w:type="dxa"/>
            </w:tcMar>
          </w:tcPr>
          <w:p>
            <w:pPr>
              <w:spacing w:after="0"/>
            </w:pPr>
            <w:r>
              <w:rPr>
                <w:sz w:val="17"/>
              </w:rPr>
              <w:t>Kharuun memory-bearer carrying seven mutually correcting evacuation accounts. Oruun asks whether a society can remain accountable when continuity depends on curated forgetting.</w:t>
            </w:r>
          </w:p>
        </w:tc>
      </w:tr>
      <w:tr>
        <w:tc>
          <w:tcPr>
            <w:tcW w:type="dxa" w:w="2200"/>
            <w:tcMar>
              <w:top w:w="90" w:type="dxa"/>
              <w:start w:w="110" w:type="dxa"/>
              <w:bottom w:w="90" w:type="dxa"/>
              <w:end w:w="110" w:type="dxa"/>
            </w:tcMar>
            <w:shd w:fill="F2F4F5"/>
          </w:tcPr>
          <w:p>
            <w:pPr>
              <w:spacing w:after="0"/>
            </w:pPr>
            <w:r>
              <w:rPr>
                <w:sz w:val="17"/>
              </w:rPr>
              <w:t>Neme</w:t>
            </w:r>
          </w:p>
        </w:tc>
        <w:tc>
          <w:tcPr>
            <w:tcW w:type="dxa" w:w="7100"/>
            <w:tcMar>
              <w:top w:w="90" w:type="dxa"/>
              <w:start w:w="110" w:type="dxa"/>
              <w:bottom w:w="90" w:type="dxa"/>
              <w:end w:w="110" w:type="dxa"/>
            </w:tcMar>
            <w:shd w:fill="F2F4F5"/>
          </w:tcPr>
          <w:p>
            <w:pPr>
              <w:spacing w:after="0"/>
            </w:pPr>
            <w:r>
              <w:rPr>
                <w:sz w:val="17"/>
              </w:rPr>
              <w:t>Choir interlocutor and later command authority containing futures that disagree about coexistence. Neme's arc is negotiation among internal positions, not a secret dominant personality.</w:t>
            </w:r>
          </w:p>
        </w:tc>
      </w:tr>
      <w:tr>
        <w:tc>
          <w:tcPr>
            <w:tcW w:type="dxa" w:w="2200"/>
            <w:tcMar>
              <w:top w:w="90" w:type="dxa"/>
              <w:start w:w="110" w:type="dxa"/>
              <w:bottom w:w="90" w:type="dxa"/>
              <w:end w:w="110" w:type="dxa"/>
            </w:tcMar>
          </w:tcPr>
          <w:p>
            <w:pPr>
              <w:spacing w:after="0"/>
            </w:pPr>
            <w:r>
              <w:rPr>
                <w:sz w:val="17"/>
              </w:rPr>
              <w:t>Chancellor Cael Rhyse</w:t>
            </w:r>
          </w:p>
        </w:tc>
        <w:tc>
          <w:tcPr>
            <w:tcW w:type="dxa" w:w="7100"/>
            <w:tcMar>
              <w:top w:w="90" w:type="dxa"/>
              <w:start w:w="110" w:type="dxa"/>
              <w:bottom w:w="90" w:type="dxa"/>
              <w:end w:w="110" w:type="dxa"/>
            </w:tcMar>
          </w:tcPr>
          <w:p>
            <w:pPr>
              <w:spacing w:after="0"/>
            </w:pPr>
            <w:r>
              <w:rPr>
                <w:sz w:val="17"/>
              </w:rPr>
              <w:t>Meridian political architect who can point to cities saved by controlled extraction. His effort to restore one stable future is credible governance pursued to an existentially unacceptable conclusion.</w:t>
            </w:r>
          </w:p>
        </w:tc>
      </w:tr>
      <w:tr>
        <w:tc>
          <w:tcPr>
            <w:tcW w:type="dxa" w:w="2200"/>
            <w:tcMar>
              <w:top w:w="90" w:type="dxa"/>
              <w:start w:w="110" w:type="dxa"/>
              <w:bottom w:w="90" w:type="dxa"/>
              <w:end w:w="110" w:type="dxa"/>
            </w:tcMar>
            <w:shd w:fill="F2F4F5"/>
          </w:tcPr>
          <w:p>
            <w:pPr>
              <w:spacing w:after="0"/>
            </w:pPr>
            <w:r>
              <w:rPr>
                <w:sz w:val="17"/>
              </w:rPr>
              <w:t>Meridian Operations Annunciator</w:t>
            </w:r>
          </w:p>
        </w:tc>
        <w:tc>
          <w:tcPr>
            <w:tcW w:type="dxa" w:w="7100"/>
            <w:tcMar>
              <w:top w:w="90" w:type="dxa"/>
              <w:start w:w="110" w:type="dxa"/>
              <w:bottom w:w="90" w:type="dxa"/>
              <w:end w:w="110" w:type="dxa"/>
            </w:tcMar>
            <w:shd w:fill="F2F4F5"/>
          </w:tcPr>
          <w:p>
            <w:pPr>
              <w:spacing w:after="0"/>
            </w:pPr>
            <w:r>
              <w:rPr>
                <w:sz w:val="17"/>
              </w:rPr>
              <w:t>Operational system voice. It states class, location, urgency, and recovery information. It never comforts, moralizes, jokes, addresses the player as 'you,' or replaces character dialogue.</w:t>
            </w:r>
          </w:p>
        </w:tc>
      </w:tr>
    </w:tbl>
    <w:p>
      <w:pPr>
        <w:spacing w:after="0"/>
      </w:pPr>
    </w:p>
    <w:p>
      <w:pPr>
        <w:pStyle w:val="Heading2"/>
      </w:pPr>
      <w:r>
        <w:t>3.5 Writing rules</w:t>
      </w:r>
    </w:p>
    <w:p>
      <w:pPr>
        <w:pStyle w:val="ListBullet"/>
      </w:pPr>
      <w:r>
        <w:t>Characters speak from immediate needs, partial evidence, and distinct institutional histories.</w:t>
      </w:r>
    </w:p>
    <w:p>
      <w:pPr>
        <w:pStyle w:val="ListBullet"/>
      </w:pPr>
      <w:r>
        <w:t>Exposition occurs through disagreement, action, evidence, or consequence; no villain explains the setting.</w:t>
      </w:r>
    </w:p>
    <w:p>
      <w:pPr>
        <w:pStyle w:val="ListBullet"/>
      </w:pPr>
      <w:r>
        <w:t>No civilization speaks with one opinion, and strong belief does not make an interpretation automatically true.</w:t>
      </w:r>
    </w:p>
    <w:p>
      <w:pPr>
        <w:pStyle w:val="ListBullet"/>
      </w:pPr>
      <w:r>
        <w:t>Humor comes from character and circumstance, never from undermining loss or turning lore into quips.</w:t>
      </w:r>
    </w:p>
    <w:p>
      <w:pPr>
        <w:pStyle w:val="ListBullet"/>
      </w:pPr>
      <w:r>
        <w:t>Mission and result text states what happened and what remains unresolved. It does not invent population counts, consent, trust, moral correctness, or wider consequences that the game did not model.</w:t>
      </w:r>
    </w:p>
    <w:p>
      <w:pPr>
        <w:pStyle w:val="Heading1"/>
      </w:pPr>
      <w:r>
        <w:t>4. Player experience pillars and gameplay loops</w:t>
      </w:r>
    </w:p>
    <w:tbl>
      <w:tblPr>
        <w:tblW w:type="dxa" w:w="9300"/>
        <w:jc w:val="left"/>
        <w:tblLayout w:type="fixed"/>
        <w:tblLook w:firstColumn="1" w:firstRow="1" w:lastColumn="0" w:lastRow="0" w:noHBand="0" w:noVBand="1" w:val="04A0"/>
        <w:tblInd w:w="110" w:type="dxa"/>
      </w:tblPr>
      <w:tblGrid>
        <w:gridCol w:w="2200"/>
        <w:gridCol w:w="7100"/>
      </w:tblGrid>
      <w:tr>
        <w:trPr>
          <w:tblHeader w:val="true"/>
        </w:trPr>
        <w:tc>
          <w:tcPr>
            <w:tcW w:type="dxa" w:w="2200"/>
            <w:shd w:fill="203748"/>
            <w:tcMar>
              <w:top w:w="90" w:type="dxa"/>
              <w:start w:w="110" w:type="dxa"/>
              <w:bottom w:w="90" w:type="dxa"/>
              <w:end w:w="110" w:type="dxa"/>
            </w:tcMar>
            <w:vAlign w:val="center"/>
          </w:tcPr>
          <w:p>
            <w:pPr>
              <w:spacing w:after="0"/>
            </w:pPr>
            <w:r>
              <w:rPr>
                <w:b/>
                <w:color w:val="FFFFFF"/>
                <w:sz w:val="17"/>
              </w:rPr>
              <w:t>Pillar</w:t>
            </w:r>
          </w:p>
        </w:tc>
        <w:tc>
          <w:tcPr>
            <w:tcW w:type="dxa" w:w="7100"/>
            <w:shd w:fill="203748"/>
            <w:tcMar>
              <w:top w:w="90" w:type="dxa"/>
              <w:start w:w="110" w:type="dxa"/>
              <w:bottom w:w="90" w:type="dxa"/>
              <w:end w:w="110" w:type="dxa"/>
            </w:tcMar>
            <w:vAlign w:val="center"/>
          </w:tcPr>
          <w:p>
            <w:pPr>
              <w:spacing w:after="0"/>
            </w:pPr>
            <w:r>
              <w:rPr>
                <w:b/>
                <w:color w:val="FFFFFF"/>
                <w:sz w:val="17"/>
              </w:rPr>
              <w:t>Required player experience</w:t>
            </w:r>
          </w:p>
        </w:tc>
      </w:tr>
      <w:tr>
        <w:tc>
          <w:tcPr>
            <w:tcW w:type="dxa" w:w="2200"/>
            <w:tcMar>
              <w:top w:w="90" w:type="dxa"/>
              <w:start w:w="110" w:type="dxa"/>
              <w:bottom w:w="90" w:type="dxa"/>
              <w:end w:w="110" w:type="dxa"/>
            </w:tcMar>
          </w:tcPr>
          <w:p>
            <w:pPr>
              <w:spacing w:after="0"/>
            </w:pPr>
            <w:r>
              <w:rPr>
                <w:sz w:val="17"/>
              </w:rPr>
              <w:t>Spatial economy</w:t>
            </w:r>
          </w:p>
        </w:tc>
        <w:tc>
          <w:tcPr>
            <w:tcW w:type="dxa" w:w="7100"/>
            <w:tcMar>
              <w:top w:w="90" w:type="dxa"/>
              <w:start w:w="110" w:type="dxa"/>
              <w:bottom w:w="90" w:type="dxa"/>
              <w:end w:w="110" w:type="dxa"/>
            </w:tcMar>
          </w:tcPr>
          <w:p>
            <w:pPr>
              <w:spacing w:after="0"/>
            </w:pPr>
            <w:r>
              <w:rPr>
                <w:sz w:val="17"/>
              </w:rPr>
              <w:t>Resource choices change routes, exposure, drop-off value, vision, and timing. A resource is never only a number.</w:t>
            </w:r>
          </w:p>
        </w:tc>
      </w:tr>
      <w:tr>
        <w:tc>
          <w:tcPr>
            <w:tcW w:type="dxa" w:w="2200"/>
            <w:tcMar>
              <w:top w:w="90" w:type="dxa"/>
              <w:start w:w="110" w:type="dxa"/>
              <w:bottom w:w="90" w:type="dxa"/>
              <w:end w:w="110" w:type="dxa"/>
            </w:tcMar>
            <w:shd w:fill="F2F4F5"/>
          </w:tcPr>
          <w:p>
            <w:pPr>
              <w:spacing w:after="0"/>
            </w:pPr>
            <w:r>
              <w:rPr>
                <w:sz w:val="17"/>
              </w:rPr>
              <w:t>Asymmetric planning</w:t>
            </w:r>
          </w:p>
        </w:tc>
        <w:tc>
          <w:tcPr>
            <w:tcW w:type="dxa" w:w="7100"/>
            <w:tcMar>
              <w:top w:w="90" w:type="dxa"/>
              <w:start w:w="110" w:type="dxa"/>
              <w:bottom w:w="90" w:type="dxa"/>
              <w:end w:w="110" w:type="dxa"/>
            </w:tcMar>
            <w:shd w:fill="F2F4F5"/>
          </w:tcPr>
          <w:p>
            <w:pPr>
              <w:spacing w:after="0"/>
            </w:pPr>
            <w:r>
              <w:rPr>
                <w:sz w:val="17"/>
              </w:rPr>
              <w:t>Meridian establishes networks; Kharuun changes terrain and composition; Choir spends possibility and manages temporary coherence.</w:t>
            </w:r>
          </w:p>
        </w:tc>
      </w:tr>
      <w:tr>
        <w:tc>
          <w:tcPr>
            <w:tcW w:type="dxa" w:w="2200"/>
            <w:tcMar>
              <w:top w:w="90" w:type="dxa"/>
              <w:start w:w="110" w:type="dxa"/>
              <w:bottom w:w="90" w:type="dxa"/>
              <w:end w:w="110" w:type="dxa"/>
            </w:tcMar>
          </w:tcPr>
          <w:p>
            <w:pPr>
              <w:spacing w:after="0"/>
            </w:pPr>
            <w:r>
              <w:rPr>
                <w:sz w:val="17"/>
              </w:rPr>
              <w:t>Readable consequence</w:t>
            </w:r>
          </w:p>
        </w:tc>
        <w:tc>
          <w:tcPr>
            <w:tcW w:type="dxa" w:w="7100"/>
            <w:tcMar>
              <w:top w:w="90" w:type="dxa"/>
              <w:start w:w="110" w:type="dxa"/>
              <w:bottom w:w="90" w:type="dxa"/>
              <w:end w:w="110" w:type="dxa"/>
            </w:tcMar>
          </w:tcPr>
          <w:p>
            <w:pPr>
              <w:spacing w:after="0"/>
            </w:pPr>
            <w:r>
              <w:rPr>
                <w:sz w:val="17"/>
              </w:rPr>
              <w:t>The player can identify ownership, role, order, threat, cost, duration, terrain effect, and Well state at combat speed.</w:t>
            </w:r>
          </w:p>
        </w:tc>
      </w:tr>
      <w:tr>
        <w:tc>
          <w:tcPr>
            <w:tcW w:type="dxa" w:w="2200"/>
            <w:tcMar>
              <w:top w:w="90" w:type="dxa"/>
              <w:start w:w="110" w:type="dxa"/>
              <w:bottom w:w="90" w:type="dxa"/>
              <w:end w:w="110" w:type="dxa"/>
            </w:tcMar>
            <w:shd w:fill="F2F4F5"/>
          </w:tcPr>
          <w:p>
            <w:pPr>
              <w:spacing w:after="0"/>
            </w:pPr>
            <w:r>
              <w:rPr>
                <w:sz w:val="17"/>
              </w:rPr>
              <w:t>Fair uncertainty</w:t>
            </w:r>
          </w:p>
        </w:tc>
        <w:tc>
          <w:tcPr>
            <w:tcW w:type="dxa" w:w="7100"/>
            <w:tcMar>
              <w:top w:w="90" w:type="dxa"/>
              <w:start w:w="110" w:type="dxa"/>
              <w:bottom w:w="90" w:type="dxa"/>
              <w:end w:w="110" w:type="dxa"/>
            </w:tcMar>
            <w:shd w:fill="F2F4F5"/>
          </w:tcPr>
          <w:p>
            <w:pPr>
              <w:spacing w:after="0"/>
            </w:pPr>
            <w:r>
              <w:rPr>
                <w:sz w:val="17"/>
              </w:rPr>
              <w:t>Scouting matters because hidden information stays hidden from player and AI. Automation reduces repetition without becoming omniscience.</w:t>
            </w:r>
          </w:p>
        </w:tc>
      </w:tr>
      <w:tr>
        <w:tc>
          <w:tcPr>
            <w:tcW w:type="dxa" w:w="2200"/>
            <w:tcMar>
              <w:top w:w="90" w:type="dxa"/>
              <w:start w:w="110" w:type="dxa"/>
              <w:bottom w:w="90" w:type="dxa"/>
              <w:end w:w="110" w:type="dxa"/>
            </w:tcMar>
          </w:tcPr>
          <w:p>
            <w:pPr>
              <w:spacing w:after="0"/>
            </w:pPr>
            <w:r>
              <w:rPr>
                <w:sz w:val="17"/>
              </w:rPr>
              <w:t>Recoverable command</w:t>
            </w:r>
          </w:p>
        </w:tc>
        <w:tc>
          <w:tcPr>
            <w:tcW w:type="dxa" w:w="7100"/>
            <w:tcMar>
              <w:top w:w="90" w:type="dxa"/>
              <w:start w:w="110" w:type="dxa"/>
              <w:bottom w:w="90" w:type="dxa"/>
              <w:end w:w="110" w:type="dxa"/>
            </w:tcMar>
          </w:tcPr>
          <w:p>
            <w:pPr>
              <w:spacing w:after="0"/>
            </w:pPr>
            <w:r>
              <w:rPr>
                <w:sz w:val="17"/>
              </w:rPr>
              <w:t>Valid commands acknowledge immediately. Invalid commands explain why and how to recover. Context input never silently becomes a plausible wrong action.</w:t>
            </w:r>
          </w:p>
        </w:tc>
      </w:tr>
      <w:tr>
        <w:tc>
          <w:tcPr>
            <w:tcW w:type="dxa" w:w="2200"/>
            <w:tcMar>
              <w:top w:w="90" w:type="dxa"/>
              <w:start w:w="110" w:type="dxa"/>
              <w:bottom w:w="90" w:type="dxa"/>
              <w:end w:w="110" w:type="dxa"/>
            </w:tcMar>
            <w:shd w:fill="F2F4F5"/>
          </w:tcPr>
          <w:p>
            <w:pPr>
              <w:spacing w:after="0"/>
            </w:pPr>
            <w:r>
              <w:rPr>
                <w:sz w:val="17"/>
              </w:rPr>
              <w:t>Story through play</w:t>
            </w:r>
          </w:p>
        </w:tc>
        <w:tc>
          <w:tcPr>
            <w:tcW w:type="dxa" w:w="7100"/>
            <w:tcMar>
              <w:top w:w="90" w:type="dxa"/>
              <w:start w:w="110" w:type="dxa"/>
              <w:bottom w:w="90" w:type="dxa"/>
              <w:end w:w="110" w:type="dxa"/>
            </w:tcMar>
            <w:shd w:fill="F2F4F5"/>
          </w:tcPr>
          <w:p>
            <w:pPr>
              <w:spacing w:after="0"/>
            </w:pPr>
            <w:r>
              <w:rPr>
                <w:sz w:val="17"/>
              </w:rPr>
              <w:t>Objectives, terrain, resources, alerts, music, and consequences communicate the story while the player retains control.</w:t>
            </w:r>
          </w:p>
        </w:tc>
      </w:tr>
    </w:tbl>
    <w:p>
      <w:pPr>
        <w:spacing w:after="0"/>
      </w:pPr>
    </w:p>
    <w:p>
      <w:pPr>
        <w:pStyle w:val="Heading2"/>
      </w:pPr>
      <w:r>
        <w:t>4.1 Time-scale loops</w:t>
      </w:r>
    </w:p>
    <w:tbl>
      <w:tblPr>
        <w:tblW w:type="dxa" w:w="9300"/>
        <w:jc w:val="left"/>
        <w:tblLayout w:type="fixed"/>
        <w:tblLook w:firstColumn="1" w:firstRow="1" w:lastColumn="0" w:lastRow="0" w:noHBand="0" w:noVBand="1" w:val="04A0"/>
        <w:tblInd w:w="110" w:type="dxa"/>
      </w:tblPr>
      <w:tblGrid>
        <w:gridCol w:w="1300"/>
        <w:gridCol w:w="4300"/>
        <w:gridCol w:w="3700"/>
      </w:tblGrid>
      <w:tr>
        <w:trPr>
          <w:tblHeader w:val="true"/>
        </w:trPr>
        <w:tc>
          <w:tcPr>
            <w:tcW w:type="dxa" w:w="1300"/>
            <w:shd w:fill="203748"/>
            <w:tcMar>
              <w:top w:w="90" w:type="dxa"/>
              <w:start w:w="110" w:type="dxa"/>
              <w:bottom w:w="90" w:type="dxa"/>
              <w:end w:w="110" w:type="dxa"/>
            </w:tcMar>
            <w:vAlign w:val="center"/>
          </w:tcPr>
          <w:p>
            <w:pPr>
              <w:spacing w:after="0"/>
            </w:pPr>
            <w:r>
              <w:rPr>
                <w:b/>
                <w:color w:val="FFFFFF"/>
                <w:sz w:val="17"/>
              </w:rPr>
              <w:t>Scale</w:t>
            </w:r>
          </w:p>
        </w:tc>
        <w:tc>
          <w:tcPr>
            <w:tcW w:type="dxa" w:w="4300"/>
            <w:shd w:fill="203748"/>
            <w:tcMar>
              <w:top w:w="90" w:type="dxa"/>
              <w:start w:w="110" w:type="dxa"/>
              <w:bottom w:w="90" w:type="dxa"/>
              <w:end w:w="110" w:type="dxa"/>
            </w:tcMar>
            <w:vAlign w:val="center"/>
          </w:tcPr>
          <w:p>
            <w:pPr>
              <w:spacing w:after="0"/>
            </w:pPr>
            <w:r>
              <w:rPr>
                <w:b/>
                <w:color w:val="FFFFFF"/>
                <w:sz w:val="17"/>
              </w:rPr>
              <w:t>Loop</w:t>
            </w:r>
          </w:p>
        </w:tc>
        <w:tc>
          <w:tcPr>
            <w:tcW w:type="dxa" w:w="3700"/>
            <w:shd w:fill="203748"/>
            <w:tcMar>
              <w:top w:w="90" w:type="dxa"/>
              <w:start w:w="110" w:type="dxa"/>
              <w:bottom w:w="90" w:type="dxa"/>
              <w:end w:w="110" w:type="dxa"/>
            </w:tcMar>
            <w:vAlign w:val="center"/>
          </w:tcPr>
          <w:p>
            <w:pPr>
              <w:spacing w:after="0"/>
            </w:pPr>
            <w:r>
              <w:rPr>
                <w:b/>
                <w:color w:val="FFFFFF"/>
                <w:sz w:val="17"/>
              </w:rPr>
              <w:t>Player question</w:t>
            </w:r>
          </w:p>
        </w:tc>
      </w:tr>
      <w:tr>
        <w:tc>
          <w:tcPr>
            <w:tcW w:type="dxa" w:w="1300"/>
            <w:tcMar>
              <w:top w:w="90" w:type="dxa"/>
              <w:start w:w="110" w:type="dxa"/>
              <w:bottom w:w="90" w:type="dxa"/>
              <w:end w:w="110" w:type="dxa"/>
            </w:tcMar>
          </w:tcPr>
          <w:p>
            <w:pPr>
              <w:spacing w:after="0"/>
            </w:pPr>
            <w:r>
              <w:rPr>
                <w:sz w:val="17"/>
              </w:rPr>
              <w:t>Seconds</w:t>
            </w:r>
          </w:p>
        </w:tc>
        <w:tc>
          <w:tcPr>
            <w:tcW w:type="dxa" w:w="4300"/>
            <w:tcMar>
              <w:top w:w="90" w:type="dxa"/>
              <w:start w:w="110" w:type="dxa"/>
              <w:bottom w:w="90" w:type="dxa"/>
              <w:end w:w="110" w:type="dxa"/>
            </w:tcMar>
          </w:tcPr>
          <w:p>
            <w:pPr>
              <w:spacing w:after="0"/>
            </w:pPr>
            <w:r>
              <w:rPr>
                <w:sz w:val="17"/>
              </w:rPr>
              <w:t>Select → issue order → read acknowledgment → reposition/fire/ability → reassess.</w:t>
            </w:r>
          </w:p>
        </w:tc>
        <w:tc>
          <w:tcPr>
            <w:tcW w:type="dxa" w:w="3700"/>
            <w:tcMar>
              <w:top w:w="90" w:type="dxa"/>
              <w:start w:w="110" w:type="dxa"/>
              <w:bottom w:w="90" w:type="dxa"/>
              <w:end w:w="110" w:type="dxa"/>
            </w:tcMar>
          </w:tcPr>
          <w:p>
            <w:pPr>
              <w:spacing w:after="0"/>
            </w:pPr>
            <w:r>
              <w:rPr>
                <w:sz w:val="17"/>
              </w:rPr>
              <w:t>What must move, fire, hold, retreat, or change state now?</w:t>
            </w:r>
          </w:p>
        </w:tc>
      </w:tr>
      <w:tr>
        <w:tc>
          <w:tcPr>
            <w:tcW w:type="dxa" w:w="1300"/>
            <w:tcMar>
              <w:top w:w="90" w:type="dxa"/>
              <w:start w:w="110" w:type="dxa"/>
              <w:bottom w:w="90" w:type="dxa"/>
              <w:end w:w="110" w:type="dxa"/>
            </w:tcMar>
            <w:shd w:fill="F2F4F5"/>
          </w:tcPr>
          <w:p>
            <w:pPr>
              <w:spacing w:after="0"/>
            </w:pPr>
            <w:r>
              <w:rPr>
                <w:sz w:val="17"/>
              </w:rPr>
              <w:t>Minutes</w:t>
            </w:r>
          </w:p>
        </w:tc>
        <w:tc>
          <w:tcPr>
            <w:tcW w:type="dxa" w:w="4300"/>
            <w:tcMar>
              <w:top w:w="90" w:type="dxa"/>
              <w:start w:w="110" w:type="dxa"/>
              <w:bottom w:w="90" w:type="dxa"/>
              <w:end w:w="110" w:type="dxa"/>
            </w:tcMar>
            <w:shd w:fill="F2F4F5"/>
          </w:tcPr>
          <w:p>
            <w:pPr>
              <w:spacing w:after="0"/>
            </w:pPr>
            <w:r>
              <w:rPr>
                <w:sz w:val="17"/>
              </w:rPr>
              <w:t>Gather → expand Logistics → scout → choose production/research → contest routes and Wells.</w:t>
            </w:r>
          </w:p>
        </w:tc>
        <w:tc>
          <w:tcPr>
            <w:tcW w:type="dxa" w:w="3700"/>
            <w:tcMar>
              <w:top w:w="90" w:type="dxa"/>
              <w:start w:w="110" w:type="dxa"/>
              <w:bottom w:w="90" w:type="dxa"/>
              <w:end w:w="110" w:type="dxa"/>
            </w:tcMar>
            <w:shd w:fill="F2F4F5"/>
          </w:tcPr>
          <w:p>
            <w:pPr>
              <w:spacing w:after="0"/>
            </w:pPr>
            <w:r>
              <w:rPr>
                <w:sz w:val="17"/>
              </w:rPr>
              <w:t>Where does the next advantage come from, and what does it cost elsewhere?</w:t>
            </w:r>
          </w:p>
        </w:tc>
      </w:tr>
      <w:tr>
        <w:tc>
          <w:tcPr>
            <w:tcW w:type="dxa" w:w="1300"/>
            <w:tcMar>
              <w:top w:w="90" w:type="dxa"/>
              <w:start w:w="110" w:type="dxa"/>
              <w:bottom w:w="90" w:type="dxa"/>
              <w:end w:w="110" w:type="dxa"/>
            </w:tcMar>
          </w:tcPr>
          <w:p>
            <w:pPr>
              <w:spacing w:after="0"/>
            </w:pPr>
            <w:r>
              <w:rPr>
                <w:sz w:val="17"/>
              </w:rPr>
              <w:t>Match</w:t>
            </w:r>
          </w:p>
        </w:tc>
        <w:tc>
          <w:tcPr>
            <w:tcW w:type="dxa" w:w="4300"/>
            <w:tcMar>
              <w:top w:w="90" w:type="dxa"/>
              <w:start w:w="110" w:type="dxa"/>
              <w:bottom w:w="90" w:type="dxa"/>
              <w:end w:w="110" w:type="dxa"/>
            </w:tcMar>
          </w:tcPr>
          <w:p>
            <w:pPr>
              <w:spacing w:after="0"/>
            </w:pPr>
            <w:r>
              <w:rPr>
                <w:sz w:val="17"/>
              </w:rPr>
              <w:t>Infer doctrine → counter visible composition → deny economy/information → create a timing → convert it into Core damage.</w:t>
            </w:r>
          </w:p>
        </w:tc>
        <w:tc>
          <w:tcPr>
            <w:tcW w:type="dxa" w:w="3700"/>
            <w:tcMar>
              <w:top w:w="90" w:type="dxa"/>
              <w:start w:w="110" w:type="dxa"/>
              <w:bottom w:w="90" w:type="dxa"/>
              <w:end w:w="110" w:type="dxa"/>
            </w:tcMar>
          </w:tcPr>
          <w:p>
            <w:pPr>
              <w:spacing w:after="0"/>
            </w:pPr>
            <w:r>
              <w:rPr>
                <w:sz w:val="17"/>
              </w:rPr>
              <w:t>What is the opponent protecting, and when can that protection be broken?</w:t>
            </w:r>
          </w:p>
        </w:tc>
      </w:tr>
      <w:tr>
        <w:tc>
          <w:tcPr>
            <w:tcW w:type="dxa" w:w="1300"/>
            <w:tcMar>
              <w:top w:w="90" w:type="dxa"/>
              <w:start w:w="110" w:type="dxa"/>
              <w:bottom w:w="90" w:type="dxa"/>
              <w:end w:w="110" w:type="dxa"/>
            </w:tcMar>
            <w:shd w:fill="F2F4F5"/>
          </w:tcPr>
          <w:p>
            <w:pPr>
              <w:spacing w:after="0"/>
            </w:pPr>
            <w:r>
              <w:rPr>
                <w:sz w:val="17"/>
              </w:rPr>
              <w:t>Campaign</w:t>
            </w:r>
          </w:p>
        </w:tc>
        <w:tc>
          <w:tcPr>
            <w:tcW w:type="dxa" w:w="4300"/>
            <w:tcMar>
              <w:top w:w="90" w:type="dxa"/>
              <w:start w:w="110" w:type="dxa"/>
              <w:bottom w:w="90" w:type="dxa"/>
              <w:end w:w="110" w:type="dxa"/>
            </w:tcMar>
            <w:shd w:fill="F2F4F5"/>
          </w:tcPr>
          <w:p>
            <w:pPr>
              <w:spacing w:after="0"/>
            </w:pPr>
            <w:r>
              <w:rPr>
                <w:sz w:val="17"/>
              </w:rPr>
              <w:t>Learn a system → solve a distinct operation → record consequence → receive an authored later effect → qualify an ending.</w:t>
            </w:r>
          </w:p>
        </w:tc>
        <w:tc>
          <w:tcPr>
            <w:tcW w:type="dxa" w:w="3700"/>
            <w:tcMar>
              <w:top w:w="90" w:type="dxa"/>
              <w:start w:w="110" w:type="dxa"/>
              <w:bottom w:w="90" w:type="dxa"/>
              <w:end w:w="110" w:type="dxa"/>
            </w:tcMar>
            <w:shd w:fill="F2F4F5"/>
          </w:tcPr>
          <w:p>
            <w:pPr>
              <w:spacing w:after="0"/>
            </w:pPr>
            <w:r>
              <w:rPr>
                <w:sz w:val="17"/>
              </w:rPr>
              <w:t>Which future did this operation make possible, and which did it close?</w:t>
            </w:r>
          </w:p>
        </w:tc>
      </w:tr>
    </w:tbl>
    <w:p>
      <w:pPr>
        <w:spacing w:after="0"/>
      </w:pPr>
    </w:p>
    <w:p>
      <w:pPr>
        <w:pStyle w:val="Heading2"/>
      </w:pPr>
      <w:r>
        <w:t>4.2 Strategic knowledge</w:t>
      </w:r>
    </w:p>
    <w:p>
      <w:pPr>
        <w:pStyle w:val="ListBullet"/>
      </w:pPr>
      <w:r>
        <w:t>Which information is visible now, remembered from earlier, approximate, or unknown?</w:t>
      </w:r>
    </w:p>
    <w:p>
      <w:pPr>
        <w:pStyle w:val="ListBullet"/>
      </w:pPr>
      <w:r>
        <w:t>Where can the economy safely grow, and which route or network link makes that growth possible?</w:t>
      </w:r>
    </w:p>
    <w:p>
      <w:pPr>
        <w:pStyle w:val="ListBullet"/>
      </w:pPr>
      <w:r>
        <w:t>Should the Well be Harvested for tempo, Preserved for compounding control, or Reshaped for a temporary route?</w:t>
      </w:r>
    </w:p>
    <w:p>
      <w:pPr>
        <w:pStyle w:val="ListBullet"/>
      </w:pPr>
      <w:r>
        <w:t>What visible composition and posture is the opponent using, and which soft counter can arrive in time?</w:t>
      </w:r>
    </w:p>
    <w:p>
      <w:pPr>
        <w:pStyle w:val="ListBullet"/>
      </w:pPr>
      <w:r>
        <w:t>When is a retreat, raid, flank, defense, feint, or direct Corefall commitment stronger than another fight?</w:t>
      </w:r>
    </w:p>
    <w:p>
      <w:pPr>
        <w:pStyle w:val="ListBullet"/>
      </w:pPr>
      <w:r>
        <w:t>How much Dawn remains after research, abilities, Well costs, and Choir charges already committed?</w:t>
      </w:r>
    </w:p>
    <w:p>
      <w:pPr>
        <w:pStyle w:val="Heading1"/>
      </w:pPr>
      <w:r>
        <w:t>5. Match and operation outcomes</w:t>
      </w:r>
    </w:p>
    <w:p>
      <w:pPr>
        <w:spacing w:after="80"/>
      </w:pPr>
      <w:r>
        <w:rPr>
          <w:b/>
          <w:color w:val="203748"/>
        </w:rPr>
        <w:t xml:space="preserve">OUT-001 — Corefall victory. </w:t>
      </w:r>
      <w:r>
        <w:t>A player wins a standard skirmish when the opposing player has no surviving Command Core. Anchor, Memory Hearth, and Concordance are Command Cores. The match ends in the authoritative resolution window in which the final enemy Core is destroyed.</w:t>
      </w:r>
    </w:p>
    <w:p>
      <w:pPr>
        <w:spacing w:after="80"/>
      </w:pPr>
      <w:r>
        <w:rPr>
          <w:b/>
          <w:color w:val="203748"/>
        </w:rPr>
        <w:t xml:space="preserve">OUT-002 — Defeat. </w:t>
      </w:r>
      <w:r>
        <w:t>A player loses when the player's final Command Core is destroyed or the player confirms concession. Losing all workers, combat units, production, resources, or Wells is not defeat while the Core survives.</w:t>
      </w:r>
    </w:p>
    <w:p>
      <w:pPr>
        <w:spacing w:after="80"/>
      </w:pPr>
      <w:r>
        <w:rPr>
          <w:b/>
          <w:color w:val="203748"/>
        </w:rPr>
        <w:t xml:space="preserve">OUT-003 — Draw. </w:t>
      </w:r>
      <w:r>
        <w:t>If both final Command Cores are destroyed in the same 20 Hz resolution tick, the result is Draw. Score, resources, damage, command order, and elapsed time never break the tie.</w:t>
      </w:r>
    </w:p>
    <w:p>
      <w:pPr>
        <w:spacing w:after="80"/>
      </w:pPr>
      <w:r>
        <w:rPr>
          <w:b/>
          <w:color w:val="203748"/>
        </w:rPr>
        <w:t xml:space="preserve">OUT-004 — Campaign success. </w:t>
      </w:r>
      <w:r>
        <w:t>An operation is won only when every mandatory objective and required consequence commitment is complete. Destroying a hostile Core substitutes only where that operation explicitly names Corefall as an objective.</w:t>
      </w:r>
    </w:p>
    <w:p>
      <w:pPr>
        <w:spacing w:after="80"/>
      </w:pPr>
      <w:r>
        <w:rPr>
          <w:b/>
          <w:color w:val="203748"/>
        </w:rPr>
        <w:t xml:space="preserve">OUT-005 — Campaign failure. </w:t>
      </w:r>
      <w:r>
        <w:t>Each operation names failure predicates before play: required Core, character, civilian, witness, route, asset, timer, or irreversible contract. Ordinary unit loss is not a hidden failure.</w:t>
      </w:r>
    </w:p>
    <w:p>
      <w:pPr>
        <w:spacing w:after="80"/>
      </w:pPr>
      <w:r>
        <w:rPr>
          <w:b/>
          <w:color w:val="203748"/>
        </w:rPr>
        <w:t xml:space="preserve">OUT-006 — Result explanation. </w:t>
      </w:r>
      <w:r>
        <w:t>The result screen states the precise win/loss cause, optional objectives, rewards, irreversible record, elapsed time, resources, units, and Well decisions. A campaign replay cannot silently rewrite established history.</w:t>
      </w:r>
    </w:p>
    <w:p>
      <w:pPr>
        <w:spacing w:after="80"/>
      </w:pPr>
      <w:r>
        <w:rPr>
          <w:b/>
          <w:color w:val="203748"/>
        </w:rPr>
        <w:t xml:space="preserve">OUT-007 — Stalemate. </w:t>
      </w:r>
      <w:r>
        <w:t>At 45 minutes, skirmish warns that the match is prolonged but does not force a result. An AI with no recoverable production/economy/Core-defense path concedes. The player may continue or concede at any time.</w:t>
      </w:r>
    </w:p>
    <w:p>
      <w:pPr>
        <w:pStyle w:val="Heading1"/>
      </w:pPr>
      <w:r>
        <w:t>6. Authoritative simulation and command rules</w:t>
      </w:r>
    </w:p>
    <w:p>
      <w:pPr>
        <w:spacing w:after="80"/>
      </w:pPr>
      <w:r>
        <w:rPr>
          <w:b/>
          <w:color w:val="203748"/>
        </w:rPr>
        <w:t xml:space="preserve">SIM-001 — Fixed time. </w:t>
      </w:r>
      <w:r>
        <w:t>Gameplay authority advances at 20 deterministic ticks per second. Presentation interpolates but never changes authoritative outcomes.</w:t>
      </w:r>
    </w:p>
    <w:p>
      <w:pPr>
        <w:spacing w:after="80"/>
      </w:pPr>
      <w:r>
        <w:rPr>
          <w:b/>
          <w:color w:val="203748"/>
        </w:rPr>
        <w:t xml:space="preserve">SIM-002 — Authority separation. </w:t>
      </w:r>
      <w:r>
        <w:t>Simulation owns entities, resources, commands, movement, terrain, fog, combat, objectives, AI inputs, outcomes, save state, and replay. Rendering, sound, animation, and UI consume authorized views and cannot create gameplay facts.</w:t>
      </w:r>
    </w:p>
    <w:p>
      <w:pPr>
        <w:spacing w:after="80"/>
      </w:pPr>
      <w:r>
        <w:rPr>
          <w:b/>
          <w:color w:val="203748"/>
        </w:rPr>
        <w:t xml:space="preserve">SIM-003 — Command validation. </w:t>
      </w:r>
      <w:r>
        <w:t>Every command is validated against ownership, visibility, target class, range, resources, Logistics, cooldown, state, footprint, path, and mode. Rejection returns a stable reason code and plain-language recovery.</w:t>
      </w:r>
    </w:p>
    <w:p>
      <w:pPr>
        <w:spacing w:after="80"/>
      </w:pPr>
      <w:r>
        <w:rPr>
          <w:b/>
          <w:color w:val="203748"/>
        </w:rPr>
        <w:t xml:space="preserve">SIM-004 — Determinism. </w:t>
      </w:r>
      <w:r>
        <w:t>The same initial state, content identifiers, player commands, and deterministic seed produce the same authoritative result across save/load and replay.</w:t>
      </w:r>
    </w:p>
    <w:p>
      <w:pPr>
        <w:spacing w:after="80"/>
      </w:pPr>
      <w:r>
        <w:rPr>
          <w:b/>
          <w:color w:val="203748"/>
        </w:rPr>
        <w:t xml:space="preserve">SIM-005 — Entity identity. </w:t>
      </w:r>
      <w:r>
        <w:t>Every authoritative entity has a stable identifier, faction, owner, class, role, health, position, footprint, movement domain, sight, orders, status effects, and lifecycle state.</w:t>
      </w:r>
    </w:p>
    <w:p>
      <w:pPr>
        <w:spacing w:after="80"/>
      </w:pPr>
      <w:r>
        <w:rPr>
          <w:b/>
          <w:color w:val="203748"/>
        </w:rPr>
        <w:t xml:space="preserve">SIM-006 — Limits. </w:t>
      </w:r>
      <w:r>
        <w:t>Entity and command limits fail visibly and safely. They never delete another entity, discard paid production, or corrupt a save to make room.</w:t>
      </w:r>
    </w:p>
    <w:p>
      <w:pPr>
        <w:spacing w:after="80"/>
      </w:pPr>
      <w:r>
        <w:rPr>
          <w:b/>
          <w:color w:val="203748"/>
        </w:rPr>
        <w:t xml:space="preserve">SIM-007 — Player time. </w:t>
      </w:r>
      <w:r>
        <w:t>UI expresses durations in seconds, with optional detailed tick values. One second equals 20 ticks.</w:t>
      </w:r>
    </w:p>
    <w:p>
      <w:pPr>
        <w:pStyle w:val="Heading2"/>
      </w:pPr>
      <w:r>
        <w:t>6.1 Common commands</w:t>
      </w:r>
    </w:p>
    <w:tbl>
      <w:tblPr>
        <w:tblW w:type="dxa" w:w="9300"/>
        <w:jc w:val="left"/>
        <w:tblLayout w:type="fixed"/>
        <w:tblLook w:firstColumn="1" w:firstRow="1" w:lastColumn="0" w:lastRow="0" w:noHBand="0" w:noVBand="1" w:val="04A0"/>
        <w:tblInd w:w="110" w:type="dxa"/>
      </w:tblPr>
      <w:tblGrid>
        <w:gridCol w:w="1700"/>
        <w:gridCol w:w="4800"/>
        <w:gridCol w:w="2800"/>
      </w:tblGrid>
      <w:tr>
        <w:trPr>
          <w:tblHeader w:val="true"/>
        </w:trPr>
        <w:tc>
          <w:tcPr>
            <w:tcW w:type="dxa" w:w="1700"/>
            <w:shd w:fill="203748"/>
            <w:tcMar>
              <w:top w:w="90" w:type="dxa"/>
              <w:start w:w="110" w:type="dxa"/>
              <w:bottom w:w="90" w:type="dxa"/>
              <w:end w:w="110" w:type="dxa"/>
            </w:tcMar>
            <w:vAlign w:val="center"/>
          </w:tcPr>
          <w:p>
            <w:pPr>
              <w:spacing w:after="0"/>
            </w:pPr>
            <w:r>
              <w:rPr>
                <w:b/>
                <w:color w:val="FFFFFF"/>
                <w:sz w:val="16"/>
              </w:rPr>
              <w:t>Command</w:t>
            </w:r>
          </w:p>
        </w:tc>
        <w:tc>
          <w:tcPr>
            <w:tcW w:type="dxa" w:w="4800"/>
            <w:shd w:fill="203748"/>
            <w:tcMar>
              <w:top w:w="90" w:type="dxa"/>
              <w:start w:w="110" w:type="dxa"/>
              <w:bottom w:w="90" w:type="dxa"/>
              <w:end w:w="110" w:type="dxa"/>
            </w:tcMar>
            <w:vAlign w:val="center"/>
          </w:tcPr>
          <w:p>
            <w:pPr>
              <w:spacing w:after="0"/>
            </w:pPr>
            <w:r>
              <w:rPr>
                <w:b/>
                <w:color w:val="FFFFFF"/>
                <w:sz w:val="16"/>
              </w:rPr>
              <w:t>Behavior</w:t>
            </w:r>
          </w:p>
        </w:tc>
        <w:tc>
          <w:tcPr>
            <w:tcW w:type="dxa" w:w="2800"/>
            <w:shd w:fill="203748"/>
            <w:tcMar>
              <w:top w:w="90" w:type="dxa"/>
              <w:start w:w="110" w:type="dxa"/>
              <w:bottom w:w="90" w:type="dxa"/>
              <w:end w:w="110" w:type="dxa"/>
            </w:tcMar>
            <w:vAlign w:val="center"/>
          </w:tcPr>
          <w:p>
            <w:pPr>
              <w:spacing w:after="0"/>
            </w:pPr>
            <w:r>
              <w:rPr>
                <w:b/>
                <w:color w:val="FFFFFF"/>
                <w:sz w:val="16"/>
              </w:rPr>
              <w:t>Failure examples</w:t>
            </w:r>
          </w:p>
        </w:tc>
      </w:tr>
      <w:tr>
        <w:tc>
          <w:tcPr>
            <w:tcW w:type="dxa" w:w="1700"/>
            <w:tcMar>
              <w:top w:w="90" w:type="dxa"/>
              <w:start w:w="110" w:type="dxa"/>
              <w:bottom w:w="90" w:type="dxa"/>
              <w:end w:w="110" w:type="dxa"/>
            </w:tcMar>
          </w:tcPr>
          <w:p>
            <w:pPr>
              <w:spacing w:after="0"/>
            </w:pPr>
            <w:r>
              <w:rPr>
                <w:sz w:val="16"/>
              </w:rPr>
              <w:t>Move / Context</w:t>
            </w:r>
          </w:p>
        </w:tc>
        <w:tc>
          <w:tcPr>
            <w:tcW w:type="dxa" w:w="4800"/>
            <w:tcMar>
              <w:top w:w="90" w:type="dxa"/>
              <w:start w:w="110" w:type="dxa"/>
              <w:bottom w:w="90" w:type="dxa"/>
              <w:end w:w="110" w:type="dxa"/>
            </w:tcMar>
          </w:tcPr>
          <w:p>
            <w:pPr>
              <w:spacing w:after="0"/>
            </w:pPr>
            <w:r>
              <w:rPr>
                <w:sz w:val="16"/>
              </w:rPr>
              <w:t>Move to ground or invoke the unambiguous legal action on a visible target.</w:t>
            </w:r>
          </w:p>
        </w:tc>
        <w:tc>
          <w:tcPr>
            <w:tcW w:type="dxa" w:w="2800"/>
            <w:tcMar>
              <w:top w:w="90" w:type="dxa"/>
              <w:start w:w="110" w:type="dxa"/>
              <w:bottom w:w="90" w:type="dxa"/>
              <w:end w:w="110" w:type="dxa"/>
            </w:tcMar>
          </w:tcPr>
          <w:p>
            <w:pPr>
              <w:spacing w:after="0"/>
            </w:pPr>
            <w:r>
              <w:rPr>
                <w:sz w:val="16"/>
              </w:rPr>
              <w:t>No path; invalid terrain; target lost; ambiguous hit.</w:t>
            </w:r>
          </w:p>
        </w:tc>
      </w:tr>
      <w:tr>
        <w:tc>
          <w:tcPr>
            <w:tcW w:type="dxa" w:w="1700"/>
            <w:tcMar>
              <w:top w:w="90" w:type="dxa"/>
              <w:start w:w="110" w:type="dxa"/>
              <w:bottom w:w="90" w:type="dxa"/>
              <w:end w:w="110" w:type="dxa"/>
            </w:tcMar>
            <w:shd w:fill="F2F4F5"/>
          </w:tcPr>
          <w:p>
            <w:pPr>
              <w:spacing w:after="0"/>
            </w:pPr>
            <w:r>
              <w:rPr>
                <w:sz w:val="16"/>
              </w:rPr>
              <w:t>Direct Attack</w:t>
            </w:r>
          </w:p>
        </w:tc>
        <w:tc>
          <w:tcPr>
            <w:tcW w:type="dxa" w:w="4800"/>
            <w:tcMar>
              <w:top w:w="90" w:type="dxa"/>
              <w:start w:w="110" w:type="dxa"/>
              <w:bottom w:w="90" w:type="dxa"/>
              <w:end w:w="110" w:type="dxa"/>
            </w:tcMar>
            <w:shd w:fill="F2F4F5"/>
          </w:tcPr>
          <w:p>
            <w:pPr>
              <w:spacing w:after="0"/>
            </w:pPr>
            <w:r>
              <w:rPr>
                <w:sz w:val="16"/>
              </w:rPr>
              <w:t>Attack one visible valid hostile until destroyed, lost, invalid, or superseded.</w:t>
            </w:r>
          </w:p>
        </w:tc>
        <w:tc>
          <w:tcPr>
            <w:tcW w:type="dxa" w:w="2800"/>
            <w:tcMar>
              <w:top w:w="90" w:type="dxa"/>
              <w:start w:w="110" w:type="dxa"/>
              <w:bottom w:w="90" w:type="dxa"/>
              <w:end w:w="110" w:type="dxa"/>
            </w:tcMar>
            <w:shd w:fill="F2F4F5"/>
          </w:tcPr>
          <w:p>
            <w:pPr>
              <w:spacing w:after="0"/>
            </w:pPr>
            <w:r>
              <w:rPr>
                <w:sz w:val="16"/>
              </w:rPr>
              <w:t>Not hostile; not visible; cannot target class; no path/range.</w:t>
            </w:r>
          </w:p>
        </w:tc>
      </w:tr>
      <w:tr>
        <w:tc>
          <w:tcPr>
            <w:tcW w:type="dxa" w:w="1700"/>
            <w:tcMar>
              <w:top w:w="90" w:type="dxa"/>
              <w:start w:w="110" w:type="dxa"/>
              <w:bottom w:w="90" w:type="dxa"/>
              <w:end w:w="110" w:type="dxa"/>
            </w:tcMar>
          </w:tcPr>
          <w:p>
            <w:pPr>
              <w:spacing w:after="0"/>
            </w:pPr>
            <w:r>
              <w:rPr>
                <w:sz w:val="16"/>
              </w:rPr>
              <w:t>Attack-move</w:t>
            </w:r>
          </w:p>
        </w:tc>
        <w:tc>
          <w:tcPr>
            <w:tcW w:type="dxa" w:w="4800"/>
            <w:tcMar>
              <w:top w:w="90" w:type="dxa"/>
              <w:start w:w="110" w:type="dxa"/>
              <w:bottom w:w="90" w:type="dxa"/>
              <w:end w:w="110" w:type="dxa"/>
            </w:tcMar>
          </w:tcPr>
          <w:p>
            <w:pPr>
              <w:spacing w:after="0"/>
            </w:pPr>
            <w:r>
              <w:rPr>
                <w:sz w:val="16"/>
              </w:rPr>
              <w:t>Move toward a point, engage visible hostiles within stance leash, then resume.</w:t>
            </w:r>
          </w:p>
        </w:tc>
        <w:tc>
          <w:tcPr>
            <w:tcW w:type="dxa" w:w="2800"/>
            <w:tcMar>
              <w:top w:w="90" w:type="dxa"/>
              <w:start w:w="110" w:type="dxa"/>
              <w:bottom w:w="90" w:type="dxa"/>
              <w:end w:w="110" w:type="dxa"/>
            </w:tcMar>
          </w:tcPr>
          <w:p>
            <w:pPr>
              <w:spacing w:after="0"/>
            </w:pPr>
            <w:r>
              <w:rPr>
                <w:sz w:val="16"/>
              </w:rPr>
              <w:t>No path; no attack-capable units.</w:t>
            </w:r>
          </w:p>
        </w:tc>
      </w:tr>
      <w:tr>
        <w:tc>
          <w:tcPr>
            <w:tcW w:type="dxa" w:w="1700"/>
            <w:tcMar>
              <w:top w:w="90" w:type="dxa"/>
              <w:start w:w="110" w:type="dxa"/>
              <w:bottom w:w="90" w:type="dxa"/>
              <w:end w:w="110" w:type="dxa"/>
            </w:tcMar>
            <w:shd w:fill="F2F4F5"/>
          </w:tcPr>
          <w:p>
            <w:pPr>
              <w:spacing w:after="0"/>
            </w:pPr>
            <w:r>
              <w:rPr>
                <w:sz w:val="16"/>
              </w:rPr>
              <w:t>Patrol</w:t>
            </w:r>
          </w:p>
        </w:tc>
        <w:tc>
          <w:tcPr>
            <w:tcW w:type="dxa" w:w="4800"/>
            <w:tcMar>
              <w:top w:w="90" w:type="dxa"/>
              <w:start w:w="110" w:type="dxa"/>
              <w:bottom w:w="90" w:type="dxa"/>
              <w:end w:w="110" w:type="dxa"/>
            </w:tcMar>
            <w:shd w:fill="F2F4F5"/>
          </w:tcPr>
          <w:p>
            <w:pPr>
              <w:spacing w:after="0"/>
            </w:pPr>
            <w:r>
              <w:rPr>
                <w:sz w:val="16"/>
              </w:rPr>
              <w:t>Repeat between waypoints and engage according to stance.</w:t>
            </w:r>
          </w:p>
        </w:tc>
        <w:tc>
          <w:tcPr>
            <w:tcW w:type="dxa" w:w="2800"/>
            <w:tcMar>
              <w:top w:w="90" w:type="dxa"/>
              <w:start w:w="110" w:type="dxa"/>
              <w:bottom w:w="90" w:type="dxa"/>
              <w:end w:w="110" w:type="dxa"/>
            </w:tcMar>
            <w:shd w:fill="F2F4F5"/>
          </w:tcPr>
          <w:p>
            <w:pPr>
              <w:spacing w:after="0"/>
            </w:pPr>
            <w:r>
              <w:rPr>
                <w:sz w:val="16"/>
              </w:rPr>
              <w:t>Invalid waypoint; no route.</w:t>
            </w:r>
          </w:p>
        </w:tc>
      </w:tr>
      <w:tr>
        <w:tc>
          <w:tcPr>
            <w:tcW w:type="dxa" w:w="1700"/>
            <w:tcMar>
              <w:top w:w="90" w:type="dxa"/>
              <w:start w:w="110" w:type="dxa"/>
              <w:bottom w:w="90" w:type="dxa"/>
              <w:end w:w="110" w:type="dxa"/>
            </w:tcMar>
          </w:tcPr>
          <w:p>
            <w:pPr>
              <w:spacing w:after="0"/>
            </w:pPr>
            <w:r>
              <w:rPr>
                <w:sz w:val="16"/>
              </w:rPr>
              <w:t>Guard</w:t>
            </w:r>
          </w:p>
        </w:tc>
        <w:tc>
          <w:tcPr>
            <w:tcW w:type="dxa" w:w="4800"/>
            <w:tcMar>
              <w:top w:w="90" w:type="dxa"/>
              <w:start w:w="110" w:type="dxa"/>
              <w:bottom w:w="90" w:type="dxa"/>
              <w:end w:w="110" w:type="dxa"/>
            </w:tcMar>
          </w:tcPr>
          <w:p>
            <w:pPr>
              <w:spacing w:after="0"/>
            </w:pPr>
            <w:r>
              <w:rPr>
                <w:sz w:val="16"/>
              </w:rPr>
              <w:t>Maintain radius around an owned or allied target and intercept legal threats.</w:t>
            </w:r>
          </w:p>
        </w:tc>
        <w:tc>
          <w:tcPr>
            <w:tcW w:type="dxa" w:w="2800"/>
            <w:tcMar>
              <w:top w:w="90" w:type="dxa"/>
              <w:start w:w="110" w:type="dxa"/>
              <w:bottom w:w="90" w:type="dxa"/>
              <w:end w:w="110" w:type="dxa"/>
            </w:tcMar>
          </w:tcPr>
          <w:p>
            <w:pPr>
              <w:spacing w:after="0"/>
            </w:pPr>
            <w:r>
              <w:rPr>
                <w:sz w:val="16"/>
              </w:rPr>
              <w:t>Invalid target; guardee lost; no route.</w:t>
            </w:r>
          </w:p>
        </w:tc>
      </w:tr>
      <w:tr>
        <w:tc>
          <w:tcPr>
            <w:tcW w:type="dxa" w:w="1700"/>
            <w:tcMar>
              <w:top w:w="90" w:type="dxa"/>
              <w:start w:w="110" w:type="dxa"/>
              <w:bottom w:w="90" w:type="dxa"/>
              <w:end w:w="110" w:type="dxa"/>
            </w:tcMar>
            <w:shd w:fill="F2F4F5"/>
          </w:tcPr>
          <w:p>
            <w:pPr>
              <w:spacing w:after="0"/>
            </w:pPr>
            <w:r>
              <w:rPr>
                <w:sz w:val="16"/>
              </w:rPr>
              <w:t>Hold Position</w:t>
            </w:r>
          </w:p>
        </w:tc>
        <w:tc>
          <w:tcPr>
            <w:tcW w:type="dxa" w:w="4800"/>
            <w:tcMar>
              <w:top w:w="90" w:type="dxa"/>
              <w:start w:w="110" w:type="dxa"/>
              <w:bottom w:w="90" w:type="dxa"/>
              <w:end w:w="110" w:type="dxa"/>
            </w:tcMar>
            <w:shd w:fill="F2F4F5"/>
          </w:tcPr>
          <w:p>
            <w:pPr>
              <w:spacing w:after="0"/>
            </w:pPr>
            <w:r>
              <w:rPr>
                <w:sz w:val="16"/>
              </w:rPr>
              <w:t>Do not translate; acquire and fire on legal targets in range.</w:t>
            </w:r>
          </w:p>
        </w:tc>
        <w:tc>
          <w:tcPr>
            <w:tcW w:type="dxa" w:w="2800"/>
            <w:tcMar>
              <w:top w:w="90" w:type="dxa"/>
              <w:start w:w="110" w:type="dxa"/>
              <w:bottom w:w="90" w:type="dxa"/>
              <w:end w:w="110" w:type="dxa"/>
            </w:tcMar>
            <w:shd w:fill="F2F4F5"/>
          </w:tcPr>
          <w:p>
            <w:pPr>
              <w:spacing w:after="0"/>
            </w:pPr>
            <w:r>
              <w:rPr>
                <w:sz w:val="16"/>
              </w:rPr>
              <w:t>Unit cannot attack; state prevents firing.</w:t>
            </w:r>
          </w:p>
        </w:tc>
      </w:tr>
      <w:tr>
        <w:tc>
          <w:tcPr>
            <w:tcW w:type="dxa" w:w="1700"/>
            <w:tcMar>
              <w:top w:w="90" w:type="dxa"/>
              <w:start w:w="110" w:type="dxa"/>
              <w:bottom w:w="90" w:type="dxa"/>
              <w:end w:w="110" w:type="dxa"/>
            </w:tcMar>
          </w:tcPr>
          <w:p>
            <w:pPr>
              <w:spacing w:after="0"/>
            </w:pPr>
            <w:r>
              <w:rPr>
                <w:sz w:val="16"/>
              </w:rPr>
              <w:t>Stop</w:t>
            </w:r>
          </w:p>
        </w:tc>
        <w:tc>
          <w:tcPr>
            <w:tcW w:type="dxa" w:w="4800"/>
            <w:tcMar>
              <w:top w:w="90" w:type="dxa"/>
              <w:start w:w="110" w:type="dxa"/>
              <w:bottom w:w="90" w:type="dxa"/>
              <w:end w:w="110" w:type="dxa"/>
            </w:tcMar>
          </w:tcPr>
          <w:p>
            <w:pPr>
              <w:spacing w:after="0"/>
            </w:pPr>
            <w:r>
              <w:rPr>
                <w:sz w:val="16"/>
              </w:rPr>
              <w:t>Cancel reversible active orders and remain in place. Irreversible costs stay committed where stated.</w:t>
            </w:r>
          </w:p>
        </w:tc>
        <w:tc>
          <w:tcPr>
            <w:tcW w:type="dxa" w:w="2800"/>
            <w:tcMar>
              <w:top w:w="90" w:type="dxa"/>
              <w:start w:w="110" w:type="dxa"/>
              <w:bottom w:w="90" w:type="dxa"/>
              <w:end w:w="110" w:type="dxa"/>
            </w:tcMar>
          </w:tcPr>
          <w:p>
            <w:pPr>
              <w:spacing w:after="0"/>
            </w:pPr>
            <w:r>
              <w:rPr>
                <w:sz w:val="16"/>
              </w:rPr>
              <w:t>Locked transition or non-cancelable consequence.</w:t>
            </w:r>
          </w:p>
        </w:tc>
      </w:tr>
      <w:tr>
        <w:tc>
          <w:tcPr>
            <w:tcW w:type="dxa" w:w="1700"/>
            <w:tcMar>
              <w:top w:w="90" w:type="dxa"/>
              <w:start w:w="110" w:type="dxa"/>
              <w:bottom w:w="90" w:type="dxa"/>
              <w:end w:w="110" w:type="dxa"/>
            </w:tcMar>
            <w:shd w:fill="F2F4F5"/>
          </w:tcPr>
          <w:p>
            <w:pPr>
              <w:spacing w:after="0"/>
            </w:pPr>
            <w:r>
              <w:rPr>
                <w:sz w:val="16"/>
              </w:rPr>
              <w:t>Ability</w:t>
            </w:r>
          </w:p>
        </w:tc>
        <w:tc>
          <w:tcPr>
            <w:tcW w:type="dxa" w:w="4800"/>
            <w:tcMar>
              <w:top w:w="90" w:type="dxa"/>
              <w:start w:w="110" w:type="dxa"/>
              <w:bottom w:w="90" w:type="dxa"/>
              <w:end w:w="110" w:type="dxa"/>
            </w:tcMar>
            <w:shd w:fill="F2F4F5"/>
          </w:tcPr>
          <w:p>
            <w:pPr>
              <w:spacing w:after="0"/>
            </w:pPr>
            <w:r>
              <w:rPr>
                <w:sz w:val="16"/>
              </w:rPr>
              <w:t>Preview and execute the selected named ability.</w:t>
            </w:r>
          </w:p>
        </w:tc>
        <w:tc>
          <w:tcPr>
            <w:tcW w:type="dxa" w:w="2800"/>
            <w:tcMar>
              <w:top w:w="90" w:type="dxa"/>
              <w:start w:w="110" w:type="dxa"/>
              <w:bottom w:w="90" w:type="dxa"/>
              <w:end w:w="110" w:type="dxa"/>
            </w:tcMar>
            <w:shd w:fill="F2F4F5"/>
          </w:tcPr>
          <w:p>
            <w:pPr>
              <w:spacing w:after="0"/>
            </w:pPr>
            <w:r>
              <w:rPr>
                <w:sz w:val="16"/>
              </w:rPr>
              <w:t>Cost, cooldown, target, state, range, terrain, connection, or mode invalid.</w:t>
            </w:r>
          </w:p>
        </w:tc>
      </w:tr>
      <w:tr>
        <w:tc>
          <w:tcPr>
            <w:tcW w:type="dxa" w:w="1700"/>
            <w:tcMar>
              <w:top w:w="90" w:type="dxa"/>
              <w:start w:w="110" w:type="dxa"/>
              <w:bottom w:w="90" w:type="dxa"/>
              <w:end w:w="110" w:type="dxa"/>
            </w:tcMar>
          </w:tcPr>
          <w:p>
            <w:pPr>
              <w:spacing w:after="0"/>
            </w:pPr>
            <w:r>
              <w:rPr>
                <w:sz w:val="16"/>
              </w:rPr>
              <w:t>Rally</w:t>
            </w:r>
          </w:p>
        </w:tc>
        <w:tc>
          <w:tcPr>
            <w:tcW w:type="dxa" w:w="4800"/>
            <w:tcMar>
              <w:top w:w="90" w:type="dxa"/>
              <w:start w:w="110" w:type="dxa"/>
              <w:bottom w:w="90" w:type="dxa"/>
              <w:end w:w="110" w:type="dxa"/>
            </w:tcMar>
          </w:tcPr>
          <w:p>
            <w:pPr>
              <w:spacing w:after="0"/>
            </w:pPr>
            <w:r>
              <w:rPr>
                <w:sz w:val="16"/>
              </w:rPr>
              <w:t>Set or clear the emergence destination for future units.</w:t>
            </w:r>
          </w:p>
        </w:tc>
        <w:tc>
          <w:tcPr>
            <w:tcW w:type="dxa" w:w="2800"/>
            <w:tcMar>
              <w:top w:w="90" w:type="dxa"/>
              <w:start w:w="110" w:type="dxa"/>
              <w:bottom w:w="90" w:type="dxa"/>
              <w:end w:w="110" w:type="dxa"/>
            </w:tcMar>
          </w:tcPr>
          <w:p>
            <w:pPr>
              <w:spacing w:after="0"/>
            </w:pPr>
            <w:r>
              <w:rPr>
                <w:sz w:val="16"/>
              </w:rPr>
              <w:t>Destination permanently unreachable; producer inactive.</w:t>
            </w:r>
          </w:p>
        </w:tc>
      </w:tr>
      <w:tr>
        <w:tc>
          <w:tcPr>
            <w:tcW w:type="dxa" w:w="1700"/>
            <w:tcMar>
              <w:top w:w="90" w:type="dxa"/>
              <w:start w:w="110" w:type="dxa"/>
              <w:bottom w:w="90" w:type="dxa"/>
              <w:end w:w="110" w:type="dxa"/>
            </w:tcMar>
            <w:shd w:fill="F2F4F5"/>
          </w:tcPr>
          <w:p>
            <w:pPr>
              <w:spacing w:after="0"/>
            </w:pPr>
            <w:r>
              <w:rPr>
                <w:sz w:val="16"/>
              </w:rPr>
              <w:t>Interact</w:t>
            </w:r>
          </w:p>
        </w:tc>
        <w:tc>
          <w:tcPr>
            <w:tcW w:type="dxa" w:w="4800"/>
            <w:tcMar>
              <w:top w:w="90" w:type="dxa"/>
              <w:start w:w="110" w:type="dxa"/>
              <w:bottom w:w="90" w:type="dxa"/>
              <w:end w:w="110" w:type="dxa"/>
            </w:tcMar>
            <w:shd w:fill="F2F4F5"/>
          </w:tcPr>
          <w:p>
            <w:pPr>
              <w:spacing w:after="0"/>
            </w:pPr>
            <w:r>
              <w:rPr>
                <w:sz w:val="16"/>
              </w:rPr>
              <w:t>Use an authored mission/world interaction.</w:t>
            </w:r>
          </w:p>
        </w:tc>
        <w:tc>
          <w:tcPr>
            <w:tcW w:type="dxa" w:w="2800"/>
            <w:tcMar>
              <w:top w:w="90" w:type="dxa"/>
              <w:start w:w="110" w:type="dxa"/>
              <w:bottom w:w="90" w:type="dxa"/>
              <w:end w:w="110" w:type="dxa"/>
            </w:tcMar>
            <w:shd w:fill="F2F4F5"/>
          </w:tcPr>
          <w:p>
            <w:pPr>
              <w:spacing w:after="0"/>
            </w:pPr>
            <w:r>
              <w:rPr>
                <w:sz w:val="16"/>
              </w:rPr>
              <w:t>Wrong entity, phase, range, or prerequisite.</w:t>
            </w:r>
          </w:p>
        </w:tc>
      </w:tr>
    </w:tbl>
    <w:p>
      <w:pPr>
        <w:spacing w:after="0"/>
      </w:pPr>
    </w:p>
    <w:p>
      <w:pPr>
        <w:pStyle w:val="Heading1"/>
      </w:pPr>
      <w:r>
        <w:t>7. Movement, pathfinding, formations, and terrain</w:t>
      </w:r>
    </w:p>
    <w:p>
      <w:pPr>
        <w:spacing w:after="80"/>
      </w:pPr>
      <w:r>
        <w:rPr>
          <w:b/>
          <w:color w:val="203748"/>
        </w:rPr>
        <w:t xml:space="preserve">MOV-001 — Ground-only domain. </w:t>
      </w:r>
      <w:r>
        <w:t>All controllable launch units use one surface-ground domain. There are no combat flying units, air transports, naval units, or unrestricted subterranean movement. Visual hovering does not grant different passability, collision, vision, or targeting; fixed subsurface passages are the sole exception and follow section 7.1.</w:t>
      </w:r>
    </w:p>
    <w:p>
      <w:pPr>
        <w:spacing w:after="80"/>
      </w:pPr>
      <w:r>
        <w:rPr>
          <w:b/>
          <w:color w:val="203748"/>
        </w:rPr>
        <w:t xml:space="preserve">MOV-002 — Pathfinding. </w:t>
      </w:r>
      <w:r>
        <w:t>Paths use deterministic destination-tile cost, known passability, unit footprint, reserved goals, dynamic obstruction, and bounded recalculation. Failure produces NO PATH, ROUTE BLOCKED, or DESTINATION OCCUPIED rather than wandering.</w:t>
      </w:r>
    </w:p>
    <w:p>
      <w:pPr>
        <w:spacing w:after="80"/>
      </w:pPr>
      <w:r>
        <w:rPr>
          <w:b/>
          <w:color w:val="203748"/>
        </w:rPr>
        <w:t xml:space="preserve">MOV-003 — Avoidance and body blocking. </w:t>
      </w:r>
      <w:r>
        <w:t>Enemy and neutral solid entities block movement. Allied mobile units use soft separation and yield rules; they may not permanently imprison one another. Large units reserve more clearance at chokes.</w:t>
      </w:r>
    </w:p>
    <w:p>
      <w:pPr>
        <w:spacing w:after="80"/>
      </w:pPr>
      <w:r>
        <w:rPr>
          <w:b/>
          <w:color w:val="203748"/>
        </w:rPr>
        <w:t xml:space="preserve">MOV-004 — Route change. </w:t>
      </w:r>
      <w:r>
        <w:t>When terrain changes under a route, units recalculate at the next tick. If no route remains, they stop at the last safe position, preserve their order as blocked, and alert the owner.</w:t>
      </w:r>
    </w:p>
    <w:p>
      <w:pPr>
        <w:spacing w:after="80"/>
      </w:pPr>
      <w:r>
        <w:rPr>
          <w:b/>
          <w:color w:val="203748"/>
        </w:rPr>
        <w:t xml:space="preserve">MOV-005 — Formations. </w:t>
      </w:r>
      <w:r>
        <w:t>Box provides compact travel, Line maximizes frontage perpendicular to movement, and Wedge points its apex toward travel. Units receive deterministic slots by footprint, speed, and stable identifier, regroup after obstacles, and abandon cohesion before accepting damage or blocking the path.</w:t>
      </w:r>
    </w:p>
    <w:tbl>
      <w:tblPr>
        <w:tblW w:type="dxa" w:w="9300"/>
        <w:jc w:val="left"/>
        <w:tblLayout w:type="fixed"/>
        <w:tblLook w:firstColumn="1" w:firstRow="1" w:lastColumn="0" w:lastRow="0" w:noHBand="0" w:noVBand="1" w:val="04A0"/>
        <w:tblInd w:w="110" w:type="dxa"/>
      </w:tblPr>
      <w:tblGrid>
        <w:gridCol w:w="1700"/>
        <w:gridCol w:w="1700"/>
        <w:gridCol w:w="1900"/>
        <w:gridCol w:w="2200"/>
        <w:gridCol w:w="1800"/>
      </w:tblGrid>
      <w:tr>
        <w:trPr>
          <w:tblHeader w:val="true"/>
        </w:trPr>
        <w:tc>
          <w:tcPr>
            <w:tcW w:type="dxa" w:w="1700"/>
            <w:shd w:fill="203748"/>
            <w:tcMar>
              <w:top w:w="90" w:type="dxa"/>
              <w:start w:w="110" w:type="dxa"/>
              <w:bottom w:w="90" w:type="dxa"/>
              <w:end w:w="110" w:type="dxa"/>
            </w:tcMar>
            <w:vAlign w:val="center"/>
          </w:tcPr>
          <w:p>
            <w:pPr>
              <w:spacing w:after="0"/>
            </w:pPr>
            <w:r>
              <w:rPr>
                <w:b/>
                <w:color w:val="FFFFFF"/>
                <w:sz w:val="15"/>
              </w:rPr>
              <w:t>Terrain/object</w:t>
            </w:r>
          </w:p>
        </w:tc>
        <w:tc>
          <w:tcPr>
            <w:tcW w:type="dxa" w:w="1700"/>
            <w:shd w:fill="203748"/>
            <w:tcMar>
              <w:top w:w="90" w:type="dxa"/>
              <w:start w:w="110" w:type="dxa"/>
              <w:bottom w:w="90" w:type="dxa"/>
              <w:end w:w="110" w:type="dxa"/>
            </w:tcMar>
            <w:vAlign w:val="center"/>
          </w:tcPr>
          <w:p>
            <w:pPr>
              <w:spacing w:after="0"/>
            </w:pPr>
            <w:r>
              <w:rPr>
                <w:b/>
                <w:color w:val="FFFFFF"/>
                <w:sz w:val="15"/>
              </w:rPr>
              <w:t>Movement</w:t>
            </w:r>
          </w:p>
        </w:tc>
        <w:tc>
          <w:tcPr>
            <w:tcW w:type="dxa" w:w="1900"/>
            <w:shd w:fill="203748"/>
            <w:tcMar>
              <w:top w:w="90" w:type="dxa"/>
              <w:start w:w="110" w:type="dxa"/>
              <w:bottom w:w="90" w:type="dxa"/>
              <w:end w:w="110" w:type="dxa"/>
            </w:tcMar>
            <w:vAlign w:val="center"/>
          </w:tcPr>
          <w:p>
            <w:pPr>
              <w:spacing w:after="0"/>
            </w:pPr>
            <w:r>
              <w:rPr>
                <w:b/>
                <w:color w:val="FFFFFF"/>
                <w:sz w:val="15"/>
              </w:rPr>
              <w:t>Construction</w:t>
            </w:r>
          </w:p>
        </w:tc>
        <w:tc>
          <w:tcPr>
            <w:tcW w:type="dxa" w:w="2200"/>
            <w:shd w:fill="203748"/>
            <w:tcMar>
              <w:top w:w="90" w:type="dxa"/>
              <w:start w:w="110" w:type="dxa"/>
              <w:bottom w:w="90" w:type="dxa"/>
              <w:end w:w="110" w:type="dxa"/>
            </w:tcMar>
            <w:vAlign w:val="center"/>
          </w:tcPr>
          <w:p>
            <w:pPr>
              <w:spacing w:after="0"/>
            </w:pPr>
            <w:r>
              <w:rPr>
                <w:b/>
                <w:color w:val="FFFFFF"/>
                <w:sz w:val="15"/>
              </w:rPr>
              <w:t>Vision / fire</w:t>
            </w:r>
          </w:p>
        </w:tc>
        <w:tc>
          <w:tcPr>
            <w:tcW w:type="dxa" w:w="1800"/>
            <w:shd w:fill="203748"/>
            <w:tcMar>
              <w:top w:w="90" w:type="dxa"/>
              <w:start w:w="110" w:type="dxa"/>
              <w:bottom w:w="90" w:type="dxa"/>
              <w:end w:w="110" w:type="dxa"/>
            </w:tcMar>
            <w:vAlign w:val="center"/>
          </w:tcPr>
          <w:p>
            <w:pPr>
              <w:spacing w:after="0"/>
            </w:pPr>
            <w:r>
              <w:rPr>
                <w:b/>
                <w:color w:val="FFFFFF"/>
                <w:sz w:val="15"/>
              </w:rPr>
              <w:t>Gameplay meaning</w:t>
            </w:r>
          </w:p>
        </w:tc>
      </w:tr>
      <w:tr>
        <w:tc>
          <w:tcPr>
            <w:tcW w:type="dxa" w:w="1700"/>
            <w:tcMar>
              <w:top w:w="90" w:type="dxa"/>
              <w:start w:w="110" w:type="dxa"/>
              <w:bottom w:w="90" w:type="dxa"/>
              <w:end w:w="110" w:type="dxa"/>
            </w:tcMar>
          </w:tcPr>
          <w:p>
            <w:pPr>
              <w:spacing w:after="0"/>
            </w:pPr>
            <w:r>
              <w:rPr>
                <w:sz w:val="15"/>
              </w:rPr>
              <w:t>Open</w:t>
            </w:r>
          </w:p>
        </w:tc>
        <w:tc>
          <w:tcPr>
            <w:tcW w:type="dxa" w:w="1700"/>
            <w:tcMar>
              <w:top w:w="90" w:type="dxa"/>
              <w:start w:w="110" w:type="dxa"/>
              <w:bottom w:w="90" w:type="dxa"/>
              <w:end w:w="110" w:type="dxa"/>
            </w:tcMar>
          </w:tcPr>
          <w:p>
            <w:pPr>
              <w:spacing w:after="0"/>
            </w:pPr>
            <w:r>
              <w:rPr>
                <w:sz w:val="15"/>
              </w:rPr>
              <w:t>100% speed</w:t>
            </w:r>
          </w:p>
        </w:tc>
        <w:tc>
          <w:tcPr>
            <w:tcW w:type="dxa" w:w="1900"/>
            <w:tcMar>
              <w:top w:w="90" w:type="dxa"/>
              <w:start w:w="110" w:type="dxa"/>
              <w:bottom w:w="90" w:type="dxa"/>
              <w:end w:w="110" w:type="dxa"/>
            </w:tcMar>
          </w:tcPr>
          <w:p>
            <w:pPr>
              <w:spacing w:after="0"/>
            </w:pPr>
            <w:r>
              <w:rPr>
                <w:sz w:val="15"/>
              </w:rPr>
              <w:t>Allowed on clear footprint</w:t>
            </w:r>
          </w:p>
        </w:tc>
        <w:tc>
          <w:tcPr>
            <w:tcW w:type="dxa" w:w="2200"/>
            <w:tcMar>
              <w:top w:w="90" w:type="dxa"/>
              <w:start w:w="110" w:type="dxa"/>
              <w:bottom w:w="90" w:type="dxa"/>
              <w:end w:w="110" w:type="dxa"/>
            </w:tcMar>
          </w:tcPr>
          <w:p>
            <w:pPr>
              <w:spacing w:after="0"/>
            </w:pPr>
            <w:r>
              <w:rPr>
                <w:sz w:val="15"/>
              </w:rPr>
              <w:t>Does not block</w:t>
            </w:r>
          </w:p>
        </w:tc>
        <w:tc>
          <w:tcPr>
            <w:tcW w:type="dxa" w:w="1800"/>
            <w:tcMar>
              <w:top w:w="90" w:type="dxa"/>
              <w:start w:w="110" w:type="dxa"/>
              <w:bottom w:w="90" w:type="dxa"/>
              <w:end w:w="110" w:type="dxa"/>
            </w:tcMar>
          </w:tcPr>
          <w:p>
            <w:pPr>
              <w:spacing w:after="0"/>
            </w:pPr>
            <w:r>
              <w:rPr>
                <w:sz w:val="15"/>
              </w:rPr>
              <w:t>Normal surface.</w:t>
            </w:r>
          </w:p>
        </w:tc>
      </w:tr>
      <w:tr>
        <w:tc>
          <w:tcPr>
            <w:tcW w:type="dxa" w:w="1700"/>
            <w:tcMar>
              <w:top w:w="90" w:type="dxa"/>
              <w:start w:w="110" w:type="dxa"/>
              <w:bottom w:w="90" w:type="dxa"/>
              <w:end w:w="110" w:type="dxa"/>
            </w:tcMar>
            <w:shd w:fill="F2F4F5"/>
          </w:tcPr>
          <w:p>
            <w:pPr>
              <w:spacing w:after="0"/>
            </w:pPr>
            <w:r>
              <w:rPr>
                <w:sz w:val="15"/>
              </w:rPr>
              <w:t>Scarred</w:t>
            </w:r>
          </w:p>
        </w:tc>
        <w:tc>
          <w:tcPr>
            <w:tcW w:type="dxa" w:w="1700"/>
            <w:tcMar>
              <w:top w:w="90" w:type="dxa"/>
              <w:start w:w="110" w:type="dxa"/>
              <w:bottom w:w="90" w:type="dxa"/>
              <w:end w:w="110" w:type="dxa"/>
            </w:tcMar>
            <w:shd w:fill="F2F4F5"/>
          </w:tcPr>
          <w:p>
            <w:pPr>
              <w:spacing w:after="0"/>
            </w:pPr>
            <w:r>
              <w:rPr>
                <w:sz w:val="15"/>
              </w:rPr>
              <w:t>85% speed</w:t>
            </w:r>
          </w:p>
        </w:tc>
        <w:tc>
          <w:tcPr>
            <w:tcW w:type="dxa" w:w="1900"/>
            <w:tcMar>
              <w:top w:w="90" w:type="dxa"/>
              <w:start w:w="110" w:type="dxa"/>
              <w:bottom w:w="90" w:type="dxa"/>
              <w:end w:w="110" w:type="dxa"/>
            </w:tcMar>
            <w:shd w:fill="F2F4F5"/>
          </w:tcPr>
          <w:p>
            <w:pPr>
              <w:spacing w:after="0"/>
            </w:pPr>
            <w:r>
              <w:rPr>
                <w:sz w:val="15"/>
              </w:rPr>
              <w:t>Not allowed until stabilized</w:t>
            </w:r>
          </w:p>
        </w:tc>
        <w:tc>
          <w:tcPr>
            <w:tcW w:type="dxa" w:w="2200"/>
            <w:tcMar>
              <w:top w:w="90" w:type="dxa"/>
              <w:start w:w="110" w:type="dxa"/>
              <w:bottom w:w="90" w:type="dxa"/>
              <w:end w:w="110" w:type="dxa"/>
            </w:tcMar>
            <w:shd w:fill="F2F4F5"/>
          </w:tcPr>
          <w:p>
            <w:pPr>
              <w:spacing w:after="0"/>
            </w:pPr>
            <w:r>
              <w:rPr>
                <w:sz w:val="15"/>
              </w:rPr>
              <w:t>Does not block</w:t>
            </w:r>
          </w:p>
        </w:tc>
        <w:tc>
          <w:tcPr>
            <w:tcW w:type="dxa" w:w="1800"/>
            <w:tcMar>
              <w:top w:w="90" w:type="dxa"/>
              <w:start w:w="110" w:type="dxa"/>
              <w:bottom w:w="90" w:type="dxa"/>
              <w:end w:w="110" w:type="dxa"/>
            </w:tcMar>
            <w:shd w:fill="F2F4F5"/>
          </w:tcPr>
          <w:p>
            <w:pPr>
              <w:spacing w:after="0"/>
            </w:pPr>
            <w:r>
              <w:rPr>
                <w:sz w:val="15"/>
              </w:rPr>
              <w:t>Visible Crownfall damage; route friction and lost build space.</w:t>
            </w:r>
          </w:p>
        </w:tc>
      </w:tr>
      <w:tr>
        <w:tc>
          <w:tcPr>
            <w:tcW w:type="dxa" w:w="1700"/>
            <w:tcMar>
              <w:top w:w="90" w:type="dxa"/>
              <w:start w:w="110" w:type="dxa"/>
              <w:bottom w:w="90" w:type="dxa"/>
              <w:end w:w="110" w:type="dxa"/>
            </w:tcMar>
          </w:tcPr>
          <w:p>
            <w:pPr>
              <w:spacing w:after="0"/>
            </w:pPr>
            <w:r>
              <w:rPr>
                <w:sz w:val="15"/>
              </w:rPr>
              <w:t>Blocked</w:t>
            </w:r>
          </w:p>
        </w:tc>
        <w:tc>
          <w:tcPr>
            <w:tcW w:type="dxa" w:w="1700"/>
            <w:tcMar>
              <w:top w:w="90" w:type="dxa"/>
              <w:start w:w="110" w:type="dxa"/>
              <w:bottom w:w="90" w:type="dxa"/>
              <w:end w:w="110" w:type="dxa"/>
            </w:tcMar>
          </w:tcPr>
          <w:p>
            <w:pPr>
              <w:spacing w:after="0"/>
            </w:pPr>
            <w:r>
              <w:rPr>
                <w:sz w:val="15"/>
              </w:rPr>
              <w:t>Impassable</w:t>
            </w:r>
          </w:p>
        </w:tc>
        <w:tc>
          <w:tcPr>
            <w:tcW w:type="dxa" w:w="1900"/>
            <w:tcMar>
              <w:top w:w="90" w:type="dxa"/>
              <w:start w:w="110" w:type="dxa"/>
              <w:bottom w:w="90" w:type="dxa"/>
              <w:end w:w="110" w:type="dxa"/>
            </w:tcMar>
          </w:tcPr>
          <w:p>
            <w:pPr>
              <w:spacing w:after="0"/>
            </w:pPr>
            <w:r>
              <w:rPr>
                <w:sz w:val="15"/>
              </w:rPr>
              <w:t>Not allowed</w:t>
            </w:r>
          </w:p>
        </w:tc>
        <w:tc>
          <w:tcPr>
            <w:tcW w:type="dxa" w:w="2200"/>
            <w:tcMar>
              <w:top w:w="90" w:type="dxa"/>
              <w:start w:w="110" w:type="dxa"/>
              <w:bottom w:w="90" w:type="dxa"/>
              <w:end w:w="110" w:type="dxa"/>
            </w:tcMar>
          </w:tcPr>
          <w:p>
            <w:pPr>
              <w:spacing w:after="0"/>
            </w:pPr>
            <w:r>
              <w:rPr>
                <w:sz w:val="15"/>
              </w:rPr>
              <w:t>Blocks line of fire and sight only when marked as an occluding obstacle</w:t>
            </w:r>
          </w:p>
        </w:tc>
        <w:tc>
          <w:tcPr>
            <w:tcW w:type="dxa" w:w="1800"/>
            <w:tcMar>
              <w:top w:w="90" w:type="dxa"/>
              <w:start w:w="110" w:type="dxa"/>
              <w:bottom w:w="90" w:type="dxa"/>
              <w:end w:w="110" w:type="dxa"/>
            </w:tcMar>
          </w:tcPr>
          <w:p>
            <w:pPr>
              <w:spacing w:after="0"/>
            </w:pPr>
            <w:r>
              <w:rPr>
                <w:sz w:val="15"/>
              </w:rPr>
              <w:t>Cliff, wall, deep fracture, or authored obstruction.</w:t>
            </w:r>
          </w:p>
        </w:tc>
      </w:tr>
      <w:tr>
        <w:tc>
          <w:tcPr>
            <w:tcW w:type="dxa" w:w="1700"/>
            <w:tcMar>
              <w:top w:w="90" w:type="dxa"/>
              <w:start w:w="110" w:type="dxa"/>
              <w:bottom w:w="90" w:type="dxa"/>
              <w:end w:w="110" w:type="dxa"/>
            </w:tcMar>
            <w:shd w:fill="F2F4F5"/>
          </w:tcPr>
          <w:p>
            <w:pPr>
              <w:spacing w:after="0"/>
            </w:pPr>
            <w:r>
              <w:rPr>
                <w:sz w:val="15"/>
              </w:rPr>
              <w:t>Water / void</w:t>
            </w:r>
          </w:p>
        </w:tc>
        <w:tc>
          <w:tcPr>
            <w:tcW w:type="dxa" w:w="1700"/>
            <w:tcMar>
              <w:top w:w="90" w:type="dxa"/>
              <w:start w:w="110" w:type="dxa"/>
              <w:bottom w:w="90" w:type="dxa"/>
              <w:end w:w="110" w:type="dxa"/>
            </w:tcMar>
            <w:shd w:fill="F2F4F5"/>
          </w:tcPr>
          <w:p>
            <w:pPr>
              <w:spacing w:after="0"/>
            </w:pPr>
            <w:r>
              <w:rPr>
                <w:sz w:val="15"/>
              </w:rPr>
              <w:t>Impassable</w:t>
            </w:r>
          </w:p>
        </w:tc>
        <w:tc>
          <w:tcPr>
            <w:tcW w:type="dxa" w:w="1900"/>
            <w:tcMar>
              <w:top w:w="90" w:type="dxa"/>
              <w:start w:w="110" w:type="dxa"/>
              <w:bottom w:w="90" w:type="dxa"/>
              <w:end w:w="110" w:type="dxa"/>
            </w:tcMar>
            <w:shd w:fill="F2F4F5"/>
          </w:tcPr>
          <w:p>
            <w:pPr>
              <w:spacing w:after="0"/>
            </w:pPr>
            <w:r>
              <w:rPr>
                <w:sz w:val="15"/>
              </w:rPr>
              <w:t>Not allowed</w:t>
            </w:r>
          </w:p>
        </w:tc>
        <w:tc>
          <w:tcPr>
            <w:tcW w:type="dxa" w:w="2200"/>
            <w:tcMar>
              <w:top w:w="90" w:type="dxa"/>
              <w:start w:w="110" w:type="dxa"/>
              <w:bottom w:w="90" w:type="dxa"/>
              <w:end w:w="110" w:type="dxa"/>
            </w:tcMar>
            <w:shd w:fill="F2F4F5"/>
          </w:tcPr>
          <w:p>
            <w:pPr>
              <w:spacing w:after="0"/>
            </w:pPr>
            <w:r>
              <w:rPr>
                <w:sz w:val="15"/>
              </w:rPr>
              <w:t>Does not imply naval play</w:t>
            </w:r>
          </w:p>
        </w:tc>
        <w:tc>
          <w:tcPr>
            <w:tcW w:type="dxa" w:w="1800"/>
            <w:tcMar>
              <w:top w:w="90" w:type="dxa"/>
              <w:start w:w="110" w:type="dxa"/>
              <w:bottom w:w="90" w:type="dxa"/>
              <w:end w:w="110" w:type="dxa"/>
            </w:tcMar>
            <w:shd w:fill="F2F4F5"/>
          </w:tcPr>
          <w:p>
            <w:pPr>
              <w:spacing w:after="0"/>
            </w:pPr>
            <w:r>
              <w:rPr>
                <w:sz w:val="15"/>
              </w:rPr>
              <w:t>Presentation and map boundary.</w:t>
            </w:r>
          </w:p>
        </w:tc>
      </w:tr>
      <w:tr>
        <w:tc>
          <w:tcPr>
            <w:tcW w:type="dxa" w:w="1700"/>
            <w:tcMar>
              <w:top w:w="90" w:type="dxa"/>
              <w:start w:w="110" w:type="dxa"/>
              <w:bottom w:w="90" w:type="dxa"/>
              <w:end w:w="110" w:type="dxa"/>
            </w:tcMar>
          </w:tcPr>
          <w:p>
            <w:pPr>
              <w:spacing w:after="0"/>
            </w:pPr>
            <w:r>
              <w:rPr>
                <w:sz w:val="15"/>
              </w:rPr>
              <w:t>Mineral Cover</w:t>
            </w:r>
          </w:p>
        </w:tc>
        <w:tc>
          <w:tcPr>
            <w:tcW w:type="dxa" w:w="1700"/>
            <w:tcMar>
              <w:top w:w="90" w:type="dxa"/>
              <w:start w:w="110" w:type="dxa"/>
              <w:bottom w:w="90" w:type="dxa"/>
              <w:end w:w="110" w:type="dxa"/>
            </w:tcMar>
          </w:tcPr>
          <w:p>
            <w:pPr>
              <w:spacing w:after="0"/>
            </w:pPr>
            <w:r>
              <w:rPr>
                <w:sz w:val="15"/>
              </w:rPr>
              <w:t>Impassable occupied tile</w:t>
            </w:r>
          </w:p>
        </w:tc>
        <w:tc>
          <w:tcPr>
            <w:tcW w:type="dxa" w:w="1900"/>
            <w:tcMar>
              <w:top w:w="90" w:type="dxa"/>
              <w:start w:w="110" w:type="dxa"/>
              <w:bottom w:w="90" w:type="dxa"/>
              <w:end w:w="110" w:type="dxa"/>
            </w:tcMar>
          </w:tcPr>
          <w:p>
            <w:pPr>
              <w:spacing w:after="0"/>
            </w:pPr>
            <w:r>
              <w:rPr>
                <w:sz w:val="15"/>
              </w:rPr>
              <w:t>Temporary object</w:t>
            </w:r>
          </w:p>
        </w:tc>
        <w:tc>
          <w:tcPr>
            <w:tcW w:type="dxa" w:w="2200"/>
            <w:tcMar>
              <w:top w:w="90" w:type="dxa"/>
              <w:start w:w="110" w:type="dxa"/>
              <w:bottom w:w="90" w:type="dxa"/>
              <w:end w:w="110" w:type="dxa"/>
            </w:tcMar>
          </w:tcPr>
          <w:p>
            <w:pPr>
              <w:spacing w:after="0"/>
            </w:pPr>
            <w:r>
              <w:rPr>
                <w:sz w:val="15"/>
              </w:rPr>
              <w:t>Blocks projectiles intersecting its volume; never grants hidden armor</w:t>
            </w:r>
          </w:p>
        </w:tc>
        <w:tc>
          <w:tcPr>
            <w:tcW w:type="dxa" w:w="1800"/>
            <w:tcMar>
              <w:top w:w="90" w:type="dxa"/>
              <w:start w:w="110" w:type="dxa"/>
              <w:bottom w:w="90" w:type="dxa"/>
              <w:end w:w="110" w:type="dxa"/>
            </w:tcMar>
          </w:tcPr>
          <w:p>
            <w:pPr>
              <w:spacing w:after="0"/>
            </w:pPr>
            <w:r>
              <w:rPr>
                <w:sz w:val="15"/>
              </w:rPr>
              <w:t>Player-created temporary lane control.</w:t>
            </w:r>
          </w:p>
        </w:tc>
      </w:tr>
      <w:tr>
        <w:tc>
          <w:tcPr>
            <w:tcW w:type="dxa" w:w="1700"/>
            <w:tcMar>
              <w:top w:w="90" w:type="dxa"/>
              <w:start w:w="110" w:type="dxa"/>
              <w:bottom w:w="90" w:type="dxa"/>
              <w:end w:w="110" w:type="dxa"/>
            </w:tcMar>
            <w:shd w:fill="F2F4F5"/>
          </w:tcPr>
          <w:p>
            <w:pPr>
              <w:spacing w:after="0"/>
            </w:pPr>
            <w:r>
              <w:rPr>
                <w:sz w:val="15"/>
              </w:rPr>
              <w:t>Subsurface Passage</w:t>
            </w:r>
          </w:p>
        </w:tc>
        <w:tc>
          <w:tcPr>
            <w:tcW w:type="dxa" w:w="1700"/>
            <w:tcMar>
              <w:top w:w="90" w:type="dxa"/>
              <w:start w:w="110" w:type="dxa"/>
              <w:bottom w:w="90" w:type="dxa"/>
              <w:end w:w="110" w:type="dxa"/>
            </w:tcMar>
            <w:shd w:fill="F2F4F5"/>
          </w:tcPr>
          <w:p>
            <w:pPr>
              <w:spacing w:after="0"/>
            </w:pPr>
            <w:r>
              <w:rPr>
                <w:sz w:val="15"/>
              </w:rPr>
              <w:t>Transit between fixed entrances</w:t>
            </w:r>
          </w:p>
        </w:tc>
        <w:tc>
          <w:tcPr>
            <w:tcW w:type="dxa" w:w="1900"/>
            <w:tcMar>
              <w:top w:w="90" w:type="dxa"/>
              <w:start w:w="110" w:type="dxa"/>
              <w:bottom w:w="90" w:type="dxa"/>
              <w:end w:w="110" w:type="dxa"/>
            </w:tcMar>
            <w:shd w:fill="F2F4F5"/>
          </w:tcPr>
          <w:p>
            <w:pPr>
              <w:spacing w:after="0"/>
            </w:pPr>
            <w:r>
              <w:rPr>
                <w:sz w:val="15"/>
              </w:rPr>
              <w:t>Entrance footprint fixed</w:t>
            </w:r>
          </w:p>
        </w:tc>
        <w:tc>
          <w:tcPr>
            <w:tcW w:type="dxa" w:w="2200"/>
            <w:tcMar>
              <w:top w:w="90" w:type="dxa"/>
              <w:start w:w="110" w:type="dxa"/>
              <w:bottom w:w="90" w:type="dxa"/>
              <w:end w:w="110" w:type="dxa"/>
            </w:tcMar>
            <w:shd w:fill="F2F4F5"/>
          </w:tcPr>
          <w:p>
            <w:pPr>
              <w:spacing w:after="0"/>
            </w:pPr>
            <w:r>
              <w:rPr>
                <w:sz w:val="15"/>
              </w:rPr>
              <w:t>No unit vision or attack in transit</w:t>
            </w:r>
          </w:p>
        </w:tc>
        <w:tc>
          <w:tcPr>
            <w:tcW w:type="dxa" w:w="1800"/>
            <w:tcMar>
              <w:top w:w="90" w:type="dxa"/>
              <w:start w:w="110" w:type="dxa"/>
              <w:bottom w:w="90" w:type="dxa"/>
              <w:end w:w="110" w:type="dxa"/>
            </w:tcMar>
            <w:shd w:fill="F2F4F5"/>
          </w:tcPr>
          <w:p>
            <w:pPr>
              <w:spacing w:after="0"/>
            </w:pPr>
            <w:r>
              <w:rPr>
                <w:sz w:val="15"/>
              </w:rPr>
              <w:t>Kharuun route shortcut with public counterplay.</w:t>
            </w:r>
          </w:p>
        </w:tc>
      </w:tr>
    </w:tbl>
    <w:p>
      <w:pPr>
        <w:spacing w:after="0"/>
      </w:pPr>
    </w:p>
    <w:p>
      <w:pPr>
        <w:pStyle w:val="Heading2"/>
      </w:pPr>
      <w:r>
        <w:t>7.1 Subsurface passage contract</w:t>
      </w:r>
    </w:p>
    <w:p>
      <w:pPr>
        <w:pStyle w:val="ListBullet"/>
      </w:pPr>
      <w:r>
        <w:t>Entrances and exits are visible, targetable map objects with public capacity and travel time.</w:t>
      </w:r>
    </w:p>
    <w:p>
      <w:pPr>
        <w:pStyle w:val="ListBullet"/>
      </w:pPr>
      <w:r>
        <w:t>Eligible Kharuun units queue visibly; each entrance moves at most four units concurrently, with one unit entering every 10 ticks.</w:t>
      </w:r>
    </w:p>
    <w:p>
      <w:pPr>
        <w:pStyle w:val="ListBullet"/>
      </w:pPr>
      <w:r>
        <w:t>Transit time is the authored passage length divided by 500 cm/s, rounded up to ticks, with a minimum of 60 ticks.</w:t>
      </w:r>
    </w:p>
    <w:p>
      <w:pPr>
        <w:pStyle w:val="ListBullet"/>
      </w:pPr>
      <w:r>
        <w:t>Units have no attack, vision, ability, direction change, or targetability during transit; Resonants and Listening Spines show anonymous vibration along the passage.</w:t>
      </w:r>
    </w:p>
    <w:p>
      <w:pPr>
        <w:pStyle w:val="ListBullet"/>
      </w:pPr>
      <w:r>
        <w:t>If the entrance is destroyed after entry, units continue to the exit. If the exit is destroyed or blocked, units wait up to 100 ticks, then return to the entrance; if both ends are gone, they emerge at the nearest authored fallback.</w:t>
      </w:r>
    </w:p>
    <w:p>
      <w:pPr>
        <w:pStyle w:val="Heading2"/>
      </w:pPr>
      <w:r>
        <w:t>7.2 Environmental boundaries</w:t>
      </w:r>
    </w:p>
    <w:p>
      <w:pPr>
        <w:pStyle w:val="ListBullet"/>
      </w:pPr>
      <w:r>
        <w:t>Elevation, weather, fog drift, pale tides, ambient flying creatures, distant vehicles, and decorative vegetation are presentation-only.</w:t>
      </w:r>
    </w:p>
    <w:p>
      <w:pPr>
        <w:pStyle w:val="ListBullet"/>
      </w:pPr>
      <w:r>
        <w:t>Shivergrass is an information signal: it bends for a nearby possible footfall but never reveals identity or accepts a direct target.</w:t>
      </w:r>
    </w:p>
    <w:p>
      <w:pPr>
        <w:pStyle w:val="ListBullet"/>
      </w:pPr>
      <w:r>
        <w:t>Vaultbacks are non-interactable ecology and cannot provide cover unless a specific mission promotes one to an authored objective object with full rules.</w:t>
      </w:r>
    </w:p>
    <w:p>
      <w:pPr>
        <w:pStyle w:val="ListBullet"/>
      </w:pPr>
      <w:r>
        <w:t>Bridges and routes change only through a mission event or Future Well Reshape with telegraph, timer, fallback, fog, minimap, AI, and replay rules.</w:t>
      </w:r>
    </w:p>
    <w:p>
      <w:pPr>
        <w:pStyle w:val="ListBullet"/>
      </w:pPr>
      <w:r>
        <w:t>Decorative rubble, cliffs, vegetation, shards, and architecture must match the authoritative collision and cover truth. Art cannot imply an interaction that rules do not provide.</w:t>
      </w:r>
    </w:p>
    <w:p>
      <w:pPr>
        <w:pStyle w:val="Heading1"/>
      </w:pPr>
      <w:r>
        <w:t>8. Fog of war, intelligence, alerts, and reconnaissance</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7"/>
              </w:rPr>
              <w:t>Information state</w:t>
            </w:r>
          </w:p>
        </w:tc>
        <w:tc>
          <w:tcPr>
            <w:tcW w:type="dxa" w:w="7200"/>
            <w:shd w:fill="203748"/>
            <w:tcMar>
              <w:top w:w="90" w:type="dxa"/>
              <w:start w:w="110" w:type="dxa"/>
              <w:bottom w:w="90" w:type="dxa"/>
              <w:end w:w="110" w:type="dxa"/>
            </w:tcMar>
            <w:vAlign w:val="center"/>
          </w:tcPr>
          <w:p>
            <w:pPr>
              <w:spacing w:after="0"/>
            </w:pPr>
            <w:r>
              <w:rPr>
                <w:b/>
                <w:color w:val="FFFFFF"/>
                <w:sz w:val="17"/>
              </w:rPr>
              <w:t>What the player may know</w:t>
            </w:r>
          </w:p>
        </w:tc>
      </w:tr>
      <w:tr>
        <w:tc>
          <w:tcPr>
            <w:tcW w:type="dxa" w:w="2100"/>
            <w:tcMar>
              <w:top w:w="90" w:type="dxa"/>
              <w:start w:w="110" w:type="dxa"/>
              <w:bottom w:w="90" w:type="dxa"/>
              <w:end w:w="110" w:type="dxa"/>
            </w:tcMar>
          </w:tcPr>
          <w:p>
            <w:pPr>
              <w:spacing w:after="0"/>
            </w:pPr>
            <w:r>
              <w:rPr>
                <w:sz w:val="17"/>
              </w:rPr>
              <w:t>Unexplored</w:t>
            </w:r>
          </w:p>
        </w:tc>
        <w:tc>
          <w:tcPr>
            <w:tcW w:type="dxa" w:w="7200"/>
            <w:tcMar>
              <w:top w:w="90" w:type="dxa"/>
              <w:start w:w="110" w:type="dxa"/>
              <w:bottom w:w="90" w:type="dxa"/>
              <w:end w:w="110" w:type="dxa"/>
            </w:tcMar>
          </w:tcPr>
          <w:p>
            <w:pPr>
              <w:spacing w:after="0"/>
            </w:pPr>
            <w:r>
              <w:rPr>
                <w:sz w:val="17"/>
              </w:rPr>
              <w:t>No terrain, resource, route, unit, structure, or event detail except public mission markers.</w:t>
            </w:r>
          </w:p>
        </w:tc>
      </w:tr>
      <w:tr>
        <w:tc>
          <w:tcPr>
            <w:tcW w:type="dxa" w:w="2100"/>
            <w:tcMar>
              <w:top w:w="90" w:type="dxa"/>
              <w:start w:w="110" w:type="dxa"/>
              <w:bottom w:w="90" w:type="dxa"/>
              <w:end w:w="110" w:type="dxa"/>
            </w:tcMar>
            <w:shd w:fill="F2F4F5"/>
          </w:tcPr>
          <w:p>
            <w:pPr>
              <w:spacing w:after="0"/>
            </w:pPr>
            <w:r>
              <w:rPr>
                <w:sz w:val="17"/>
              </w:rPr>
              <w:t>Explored</w:t>
            </w:r>
          </w:p>
        </w:tc>
        <w:tc>
          <w:tcPr>
            <w:tcW w:type="dxa" w:w="7200"/>
            <w:tcMar>
              <w:top w:w="90" w:type="dxa"/>
              <w:start w:w="110" w:type="dxa"/>
              <w:bottom w:w="90" w:type="dxa"/>
              <w:end w:w="110" w:type="dxa"/>
            </w:tcMar>
            <w:shd w:fill="F2F4F5"/>
          </w:tcPr>
          <w:p>
            <w:pPr>
              <w:spacing w:after="0"/>
            </w:pPr>
            <w:r>
              <w:rPr>
                <w:sz w:val="17"/>
              </w:rPr>
              <w:t>Remembered terrain and last observed permanent objects; no live unit or temporary terrain state.</w:t>
            </w:r>
          </w:p>
        </w:tc>
      </w:tr>
      <w:tr>
        <w:tc>
          <w:tcPr>
            <w:tcW w:type="dxa" w:w="2100"/>
            <w:tcMar>
              <w:top w:w="90" w:type="dxa"/>
              <w:start w:w="110" w:type="dxa"/>
              <w:bottom w:w="90" w:type="dxa"/>
              <w:end w:w="110" w:type="dxa"/>
            </w:tcMar>
          </w:tcPr>
          <w:p>
            <w:pPr>
              <w:spacing w:after="0"/>
            </w:pPr>
            <w:r>
              <w:rPr>
                <w:sz w:val="17"/>
              </w:rPr>
              <w:t>Visible</w:t>
            </w:r>
          </w:p>
        </w:tc>
        <w:tc>
          <w:tcPr>
            <w:tcW w:type="dxa" w:w="7200"/>
            <w:tcMar>
              <w:top w:w="90" w:type="dxa"/>
              <w:start w:w="110" w:type="dxa"/>
              <w:bottom w:w="90" w:type="dxa"/>
              <w:end w:w="110" w:type="dxa"/>
            </w:tcMar>
          </w:tcPr>
          <w:p>
            <w:pPr>
              <w:spacing w:after="0"/>
            </w:pPr>
            <w:r>
              <w:rPr>
                <w:sz w:val="17"/>
              </w:rPr>
              <w:t>Live authorized state of terrain and visible entities, limited to fields the rules expose.</w:t>
            </w:r>
          </w:p>
        </w:tc>
      </w:tr>
      <w:tr>
        <w:tc>
          <w:tcPr>
            <w:tcW w:type="dxa" w:w="2100"/>
            <w:tcMar>
              <w:top w:w="90" w:type="dxa"/>
              <w:start w:w="110" w:type="dxa"/>
              <w:bottom w:w="90" w:type="dxa"/>
              <w:end w:w="110" w:type="dxa"/>
            </w:tcMar>
            <w:shd w:fill="F2F4F5"/>
          </w:tcPr>
          <w:p>
            <w:pPr>
              <w:spacing w:after="0"/>
            </w:pPr>
            <w:r>
              <w:rPr>
                <w:sz w:val="17"/>
              </w:rPr>
              <w:t>Last known</w:t>
            </w:r>
          </w:p>
        </w:tc>
        <w:tc>
          <w:tcPr>
            <w:tcW w:type="dxa" w:w="7200"/>
            <w:tcMar>
              <w:top w:w="90" w:type="dxa"/>
              <w:start w:w="110" w:type="dxa"/>
              <w:bottom w:w="90" w:type="dxa"/>
              <w:end w:w="110" w:type="dxa"/>
            </w:tcMar>
            <w:shd w:fill="F2F4F5"/>
          </w:tcPr>
          <w:p>
            <w:pPr>
              <w:spacing w:after="0"/>
            </w:pPr>
            <w:r>
              <w:rPr>
                <w:sz w:val="17"/>
              </w:rPr>
              <w:t>Optional timestamped position and class from earlier direct vision; fades after 600 ticks and is never targetable.</w:t>
            </w:r>
          </w:p>
        </w:tc>
      </w:tr>
      <w:tr>
        <w:tc>
          <w:tcPr>
            <w:tcW w:type="dxa" w:w="2100"/>
            <w:tcMar>
              <w:top w:w="90" w:type="dxa"/>
              <w:start w:w="110" w:type="dxa"/>
              <w:bottom w:w="90" w:type="dxa"/>
              <w:end w:w="110" w:type="dxa"/>
            </w:tcMar>
          </w:tcPr>
          <w:p>
            <w:pPr>
              <w:spacing w:after="0"/>
            </w:pPr>
            <w:r>
              <w:rPr>
                <w:sz w:val="17"/>
              </w:rPr>
              <w:t>Anonymous vibration</w:t>
            </w:r>
          </w:p>
        </w:tc>
        <w:tc>
          <w:tcPr>
            <w:tcW w:type="dxa" w:w="7200"/>
            <w:tcMar>
              <w:top w:w="90" w:type="dxa"/>
              <w:start w:w="110" w:type="dxa"/>
              <w:bottom w:w="90" w:type="dxa"/>
              <w:end w:w="110" w:type="dxa"/>
            </w:tcMar>
          </w:tcPr>
          <w:p>
            <w:pPr>
              <w:spacing w:after="0"/>
            </w:pPr>
            <w:r>
              <w:rPr>
                <w:sz w:val="17"/>
              </w:rPr>
              <w:t>Approximate moving contact with age and uncertainty; no unit identity, exact location, ownership certainty, or direct target.</w:t>
            </w:r>
          </w:p>
        </w:tc>
      </w:tr>
      <w:tr>
        <w:tc>
          <w:tcPr>
            <w:tcW w:type="dxa" w:w="2100"/>
            <w:tcMar>
              <w:top w:w="90" w:type="dxa"/>
              <w:start w:w="110" w:type="dxa"/>
              <w:bottom w:w="90" w:type="dxa"/>
              <w:end w:w="110" w:type="dxa"/>
            </w:tcMar>
            <w:shd w:fill="F2F4F5"/>
          </w:tcPr>
          <w:p>
            <w:pPr>
              <w:spacing w:after="0"/>
            </w:pPr>
            <w:r>
              <w:rPr>
                <w:sz w:val="17"/>
              </w:rPr>
              <w:t>Public event</w:t>
            </w:r>
          </w:p>
        </w:tc>
        <w:tc>
          <w:tcPr>
            <w:tcW w:type="dxa" w:w="7200"/>
            <w:tcMar>
              <w:top w:w="90" w:type="dxa"/>
              <w:start w:w="110" w:type="dxa"/>
              <w:bottom w:w="90" w:type="dxa"/>
              <w:end w:w="110" w:type="dxa"/>
            </w:tcMar>
            <w:shd w:fill="F2F4F5"/>
          </w:tcPr>
          <w:p>
            <w:pPr>
              <w:spacing w:after="0"/>
            </w:pPr>
            <w:r>
              <w:rPr>
                <w:sz w:val="17"/>
              </w:rPr>
              <w:t>Telegraphed Well, mission, structure-collapse, or route event visible to all affected players as explicitly authored.</w:t>
            </w:r>
          </w:p>
        </w:tc>
      </w:tr>
    </w:tbl>
    <w:p>
      <w:pPr>
        <w:spacing w:after="0"/>
      </w:pPr>
    </w:p>
    <w:p>
      <w:pPr>
        <w:spacing w:after="80"/>
      </w:pPr>
      <w:r>
        <w:rPr>
          <w:b/>
          <w:color w:val="203748"/>
        </w:rPr>
        <w:t xml:space="preserve">FOG-001 — Single information boundary. </w:t>
      </w:r>
      <w:r>
        <w:t>World rendering, terrain, minimap, targeting, alerts, AI, audio, and effects consume the same player-scoped information view. No subsystem may disclose hidden live state by reading the full simulation.</w:t>
      </w:r>
    </w:p>
    <w:p>
      <w:pPr>
        <w:spacing w:after="80"/>
      </w:pPr>
      <w:r>
        <w:rPr>
          <w:b/>
          <w:color w:val="203748"/>
        </w:rPr>
        <w:t xml:space="preserve">FOG-002 — Alert anatomy. </w:t>
      </w:r>
      <w:r>
        <w:t>An alert has class, urgency, short text, world location when legitimate, timestamp, source, acknowledgment state, and recovery action. Critical alerts use sound, text, shape, and minimap pulse; rate limiting never suppresses the only warning of a terminal threat.</w:t>
      </w:r>
    </w:p>
    <w:p>
      <w:pPr>
        <w:pStyle w:val="Heading2"/>
      </w:pPr>
      <w:r>
        <w:t>8.1 Automatic scouting</w:t>
      </w:r>
    </w:p>
    <w:tbl>
      <w:tblPr>
        <w:tblW w:type="dxa" w:w="9300"/>
        <w:jc w:val="left"/>
        <w:tblLayout w:type="fixed"/>
        <w:tblLook w:firstColumn="1" w:firstRow="1" w:lastColumn="0" w:lastRow="0" w:noHBand="0" w:noVBand="1" w:val="04A0"/>
        <w:tblInd w:w="110" w:type="dxa"/>
      </w:tblPr>
      <w:tblGrid>
        <w:gridCol w:w="1700"/>
        <w:gridCol w:w="3900"/>
        <w:gridCol w:w="3700"/>
      </w:tblGrid>
      <w:tr>
        <w:trPr>
          <w:tblHeader w:val="true"/>
        </w:trPr>
        <w:tc>
          <w:tcPr>
            <w:tcW w:type="dxa" w:w="1700"/>
            <w:shd w:fill="203748"/>
            <w:tcMar>
              <w:top w:w="90" w:type="dxa"/>
              <w:start w:w="110" w:type="dxa"/>
              <w:bottom w:w="90" w:type="dxa"/>
              <w:end w:w="110" w:type="dxa"/>
            </w:tcMar>
            <w:vAlign w:val="center"/>
          </w:tcPr>
          <w:p>
            <w:pPr>
              <w:spacing w:after="0"/>
            </w:pPr>
            <w:r>
              <w:rPr>
                <w:b/>
                <w:color w:val="FFFFFF"/>
                <w:sz w:val="17"/>
              </w:rPr>
              <w:t>Order</w:t>
            </w:r>
          </w:p>
        </w:tc>
        <w:tc>
          <w:tcPr>
            <w:tcW w:type="dxa" w:w="3900"/>
            <w:shd w:fill="203748"/>
            <w:tcMar>
              <w:top w:w="90" w:type="dxa"/>
              <w:start w:w="110" w:type="dxa"/>
              <w:bottom w:w="90" w:type="dxa"/>
              <w:end w:w="110" w:type="dxa"/>
            </w:tcMar>
            <w:vAlign w:val="center"/>
          </w:tcPr>
          <w:p>
            <w:pPr>
              <w:spacing w:after="0"/>
            </w:pPr>
            <w:r>
              <w:rPr>
                <w:b/>
                <w:color w:val="FFFFFF"/>
                <w:sz w:val="17"/>
              </w:rPr>
              <w:t>Player defines</w:t>
            </w:r>
          </w:p>
        </w:tc>
        <w:tc>
          <w:tcPr>
            <w:tcW w:type="dxa" w:w="3700"/>
            <w:shd w:fill="203748"/>
            <w:tcMar>
              <w:top w:w="90" w:type="dxa"/>
              <w:start w:w="110" w:type="dxa"/>
              <w:bottom w:w="90" w:type="dxa"/>
              <w:end w:w="110" w:type="dxa"/>
            </w:tcMar>
            <w:vAlign w:val="center"/>
          </w:tcPr>
          <w:p>
            <w:pPr>
              <w:spacing w:after="0"/>
            </w:pPr>
            <w:r>
              <w:rPr>
                <w:b/>
                <w:color w:val="FFFFFF"/>
                <w:sz w:val="17"/>
              </w:rPr>
              <w:t>Completion</w:t>
            </w:r>
          </w:p>
        </w:tc>
      </w:tr>
      <w:tr>
        <w:tc>
          <w:tcPr>
            <w:tcW w:type="dxa" w:w="1700"/>
            <w:tcMar>
              <w:top w:w="90" w:type="dxa"/>
              <w:start w:w="110" w:type="dxa"/>
              <w:bottom w:w="90" w:type="dxa"/>
              <w:end w:w="110" w:type="dxa"/>
            </w:tcMar>
          </w:tcPr>
          <w:p>
            <w:pPr>
              <w:spacing w:after="0"/>
            </w:pPr>
            <w:r>
              <w:rPr>
                <w:sz w:val="17"/>
              </w:rPr>
              <w:t>Explore Area</w:t>
            </w:r>
          </w:p>
        </w:tc>
        <w:tc>
          <w:tcPr>
            <w:tcW w:type="dxa" w:w="3900"/>
            <w:tcMar>
              <w:top w:w="90" w:type="dxa"/>
              <w:start w:w="110" w:type="dxa"/>
              <w:bottom w:w="90" w:type="dxa"/>
              <w:end w:w="110" w:type="dxa"/>
            </w:tcMar>
          </w:tcPr>
          <w:p>
            <w:pPr>
              <w:spacing w:after="0"/>
            </w:pPr>
            <w:r>
              <w:rPr>
                <w:sz w:val="17"/>
              </w:rPr>
              <w:t>Area boundary and contact policy</w:t>
            </w:r>
          </w:p>
        </w:tc>
        <w:tc>
          <w:tcPr>
            <w:tcW w:type="dxa" w:w="3700"/>
            <w:tcMar>
              <w:top w:w="90" w:type="dxa"/>
              <w:start w:w="110" w:type="dxa"/>
              <w:bottom w:w="90" w:type="dxa"/>
              <w:end w:w="110" w:type="dxa"/>
            </w:tcMar>
          </w:tcPr>
          <w:p>
            <w:pPr>
              <w:spacing w:after="0"/>
            </w:pPr>
            <w:r>
              <w:rPr>
                <w:sz w:val="17"/>
              </w:rPr>
              <w:t>All reachable frontier inside the area explored, or no safe route.</w:t>
            </w:r>
          </w:p>
        </w:tc>
      </w:tr>
      <w:tr>
        <w:tc>
          <w:tcPr>
            <w:tcW w:type="dxa" w:w="1700"/>
            <w:tcMar>
              <w:top w:w="90" w:type="dxa"/>
              <w:start w:w="110" w:type="dxa"/>
              <w:bottom w:w="90" w:type="dxa"/>
              <w:end w:w="110" w:type="dxa"/>
            </w:tcMar>
            <w:shd w:fill="F2F4F5"/>
          </w:tcPr>
          <w:p>
            <w:pPr>
              <w:spacing w:after="0"/>
            </w:pPr>
            <w:r>
              <w:rPr>
                <w:sz w:val="17"/>
              </w:rPr>
              <w:t>Find Matter</w:t>
            </w:r>
          </w:p>
        </w:tc>
        <w:tc>
          <w:tcPr>
            <w:tcW w:type="dxa" w:w="3900"/>
            <w:tcMar>
              <w:top w:w="90" w:type="dxa"/>
              <w:start w:w="110" w:type="dxa"/>
              <w:bottom w:w="90" w:type="dxa"/>
              <w:end w:w="110" w:type="dxa"/>
            </w:tcMar>
            <w:shd w:fill="F2F4F5"/>
          </w:tcPr>
          <w:p>
            <w:pPr>
              <w:spacing w:after="0"/>
            </w:pPr>
            <w:r>
              <w:rPr>
                <w:sz w:val="17"/>
              </w:rPr>
              <w:t>Search area and return point</w:t>
            </w:r>
          </w:p>
        </w:tc>
        <w:tc>
          <w:tcPr>
            <w:tcW w:type="dxa" w:w="3700"/>
            <w:tcMar>
              <w:top w:w="90" w:type="dxa"/>
              <w:start w:w="110" w:type="dxa"/>
              <w:bottom w:w="90" w:type="dxa"/>
              <w:end w:w="110" w:type="dxa"/>
            </w:tcMar>
            <w:shd w:fill="F2F4F5"/>
          </w:tcPr>
          <w:p>
            <w:pPr>
              <w:spacing w:after="0"/>
            </w:pPr>
            <w:r>
              <w:rPr>
                <w:sz w:val="17"/>
              </w:rPr>
              <w:t>First new Matter deposit reported, area exhausted, or route unsafe.</w:t>
            </w:r>
          </w:p>
        </w:tc>
      </w:tr>
      <w:tr>
        <w:tc>
          <w:tcPr>
            <w:tcW w:type="dxa" w:w="1700"/>
            <w:tcMar>
              <w:top w:w="90" w:type="dxa"/>
              <w:start w:w="110" w:type="dxa"/>
              <w:bottom w:w="90" w:type="dxa"/>
              <w:end w:w="110" w:type="dxa"/>
            </w:tcMar>
          </w:tcPr>
          <w:p>
            <w:pPr>
              <w:spacing w:after="0"/>
            </w:pPr>
            <w:r>
              <w:rPr>
                <w:sz w:val="17"/>
              </w:rPr>
              <w:t>Locate Hostiles</w:t>
            </w:r>
          </w:p>
        </w:tc>
        <w:tc>
          <w:tcPr>
            <w:tcW w:type="dxa" w:w="3900"/>
            <w:tcMar>
              <w:top w:w="90" w:type="dxa"/>
              <w:start w:w="110" w:type="dxa"/>
              <w:bottom w:w="90" w:type="dxa"/>
              <w:end w:w="110" w:type="dxa"/>
            </w:tcMar>
          </w:tcPr>
          <w:p>
            <w:pPr>
              <w:spacing w:after="0"/>
            </w:pPr>
            <w:r>
              <w:rPr>
                <w:sz w:val="17"/>
              </w:rPr>
              <w:t>Area, hostile classes, and observation distance</w:t>
            </w:r>
          </w:p>
        </w:tc>
        <w:tc>
          <w:tcPr>
            <w:tcW w:type="dxa" w:w="3700"/>
            <w:tcMar>
              <w:top w:w="90" w:type="dxa"/>
              <w:start w:w="110" w:type="dxa"/>
              <w:bottom w:w="90" w:type="dxa"/>
              <w:end w:w="110" w:type="dxa"/>
            </w:tcMar>
          </w:tcPr>
          <w:p>
            <w:pPr>
              <w:spacing w:after="0"/>
            </w:pPr>
            <w:r>
              <w:rPr>
                <w:sz w:val="17"/>
              </w:rPr>
              <w:t>First qualifying contact reported or area exhausted.</w:t>
            </w:r>
          </w:p>
        </w:tc>
      </w:tr>
      <w:tr>
        <w:tc>
          <w:tcPr>
            <w:tcW w:type="dxa" w:w="1700"/>
            <w:tcMar>
              <w:top w:w="90" w:type="dxa"/>
              <w:start w:w="110" w:type="dxa"/>
              <w:bottom w:w="90" w:type="dxa"/>
              <w:end w:w="110" w:type="dxa"/>
            </w:tcMar>
            <w:shd w:fill="F2F4F5"/>
          </w:tcPr>
          <w:p>
            <w:pPr>
              <w:spacing w:after="0"/>
            </w:pPr>
            <w:r>
              <w:rPr>
                <w:sz w:val="17"/>
              </w:rPr>
              <w:t>Screen Route</w:t>
            </w:r>
          </w:p>
        </w:tc>
        <w:tc>
          <w:tcPr>
            <w:tcW w:type="dxa" w:w="3900"/>
            <w:tcMar>
              <w:top w:w="90" w:type="dxa"/>
              <w:start w:w="110" w:type="dxa"/>
              <w:bottom w:w="90" w:type="dxa"/>
              <w:end w:w="110" w:type="dxa"/>
            </w:tcMar>
            <w:shd w:fill="F2F4F5"/>
          </w:tcPr>
          <w:p>
            <w:pPr>
              <w:spacing w:after="0"/>
            </w:pPr>
            <w:r>
              <w:rPr>
                <w:sz w:val="17"/>
              </w:rPr>
              <w:t>Guarded force, lead distance, and contact response</w:t>
            </w:r>
          </w:p>
        </w:tc>
        <w:tc>
          <w:tcPr>
            <w:tcW w:type="dxa" w:w="3700"/>
            <w:tcMar>
              <w:top w:w="90" w:type="dxa"/>
              <w:start w:w="110" w:type="dxa"/>
              <w:bottom w:w="90" w:type="dxa"/>
              <w:end w:w="110" w:type="dxa"/>
            </w:tcMar>
            <w:shd w:fill="F2F4F5"/>
          </w:tcPr>
          <w:p>
            <w:pPr>
              <w:spacing w:after="0"/>
            </w:pPr>
            <w:r>
              <w:rPr>
                <w:sz w:val="17"/>
              </w:rPr>
              <w:t>Force reaches destination, route is blocked, or scout is lost.</w:t>
            </w:r>
          </w:p>
        </w:tc>
      </w:tr>
    </w:tbl>
    <w:p>
      <w:pPr>
        <w:spacing w:after="0"/>
      </w:pPr>
    </w:p>
    <w:p>
      <w:pPr>
        <w:spacing w:after="80"/>
      </w:pPr>
      <w:r>
        <w:rPr>
          <w:b/>
          <w:color w:val="203748"/>
        </w:rPr>
        <w:t xml:space="preserve">SCT-001 — Eligible scouts. </w:t>
      </w:r>
      <w:r>
        <w:t>Relay Skiff, Resonant, and Afterimage may use every reconnaissance order. Other mobile combat units may Explore Area and Screen Route but do not gain specialist threat routing.</w:t>
      </w:r>
    </w:p>
    <w:p>
      <w:pPr>
        <w:spacing w:after="80"/>
      </w:pPr>
      <w:r>
        <w:rPr>
          <w:b/>
          <w:color w:val="203748"/>
        </w:rPr>
        <w:t xml:space="preserve">SCT-002 — Legal routing. </w:t>
      </w:r>
      <w:r>
        <w:t>Automation searches reachable unexplored frontier from player-known terrain. It never queries hidden enemies, resources, structures, routes, or Well state to choose a path.</w:t>
      </w:r>
    </w:p>
    <w:p>
      <w:pPr>
        <w:spacing w:after="80"/>
      </w:pPr>
      <w:r>
        <w:rPr>
          <w:b/>
          <w:color w:val="203748"/>
        </w:rPr>
        <w:t xml:space="preserve">SCT-003 — Policies. </w:t>
      </w:r>
      <w:r>
        <w:t>CAUTIOUS reports and returns on contact; OBSERVE maintains the player-set distance without attacking; PERSIST continues until health reaches the player-set threshold or a manual order overrides it.</w:t>
      </w:r>
    </w:p>
    <w:p>
      <w:pPr>
        <w:spacing w:after="80"/>
      </w:pPr>
      <w:r>
        <w:rPr>
          <w:b/>
          <w:color w:val="203748"/>
        </w:rPr>
        <w:t xml:space="preserve">SCT-004 — Player control. </w:t>
      </w:r>
      <w:r>
        <w:t>Selection shows mission, boundary, planned route, progress, discoveries, response policy, health threshold, and return point. Manual commands interrupt immediately; resume or return is explicit.</w:t>
      </w:r>
    </w:p>
    <w:p>
      <w:pPr>
        <w:spacing w:after="80"/>
      </w:pPr>
      <w:r>
        <w:rPr>
          <w:b/>
          <w:color w:val="203748"/>
        </w:rPr>
        <w:t xml:space="preserve">SCT-005 — Outcomes. </w:t>
      </w:r>
      <w:r>
        <w:t>Matter, Well, route, hostile unit, hostile structure, damage, blocked path, and scout loss generate distinct fair alerts. An exhausted order reports SEARCH COMPLETE, NO UNEXPLORED AREA, or NO SAFE ROUTE as applicable instead of wandering indefinitely.</w:t>
      </w:r>
    </w:p>
    <w:p>
      <w:pPr>
        <w:spacing w:after="80"/>
      </w:pPr>
      <w:r>
        <w:rPr>
          <w:b/>
          <w:color w:val="203748"/>
        </w:rPr>
        <w:t xml:space="preserve">SCT-006 — Authority limit. </w:t>
      </w:r>
      <w:r>
        <w:t>Reconnaissance never selects a Well protocol, gathers a newly found resource, attacks unless stance permits, spends resources, changes identity/adaptation, or commits a campaign decision.</w:t>
      </w:r>
    </w:p>
    <w:p>
      <w:pPr>
        <w:pStyle w:val="Heading1"/>
      </w:pPr>
      <w:r>
        <w:t>9. Economy, resources, Logistics, and forecasting</w:t>
      </w:r>
    </w:p>
    <w:tbl>
      <w:tblPr>
        <w:tblW w:type="dxa" w:w="9300"/>
        <w:jc w:val="left"/>
        <w:tblLayout w:type="fixed"/>
        <w:tblLook w:firstColumn="1" w:firstRow="1" w:lastColumn="0" w:lastRow="0" w:noHBand="0" w:noVBand="1" w:val="04A0"/>
        <w:tblInd w:w="110" w:type="dxa"/>
      </w:tblPr>
      <w:tblGrid>
        <w:gridCol w:w="1400"/>
        <w:gridCol w:w="2700"/>
        <w:gridCol w:w="2900"/>
        <w:gridCol w:w="2300"/>
      </w:tblGrid>
      <w:tr>
        <w:trPr>
          <w:tblHeader w:val="true"/>
        </w:trPr>
        <w:tc>
          <w:tcPr>
            <w:tcW w:type="dxa" w:w="1400"/>
            <w:shd w:fill="203748"/>
            <w:tcMar>
              <w:top w:w="90" w:type="dxa"/>
              <w:start w:w="110" w:type="dxa"/>
              <w:bottom w:w="90" w:type="dxa"/>
              <w:end w:w="110" w:type="dxa"/>
            </w:tcMar>
            <w:vAlign w:val="center"/>
          </w:tcPr>
          <w:p>
            <w:pPr>
              <w:spacing w:after="0"/>
            </w:pPr>
            <w:r>
              <w:rPr>
                <w:b/>
                <w:color w:val="FFFFFF"/>
                <w:sz w:val="16"/>
              </w:rPr>
              <w:t>Resource</w:t>
            </w:r>
          </w:p>
        </w:tc>
        <w:tc>
          <w:tcPr>
            <w:tcW w:type="dxa" w:w="2700"/>
            <w:shd w:fill="203748"/>
            <w:tcMar>
              <w:top w:w="90" w:type="dxa"/>
              <w:start w:w="110" w:type="dxa"/>
              <w:bottom w:w="90" w:type="dxa"/>
              <w:end w:w="110" w:type="dxa"/>
            </w:tcMar>
            <w:vAlign w:val="center"/>
          </w:tcPr>
          <w:p>
            <w:pPr>
              <w:spacing w:after="0"/>
            </w:pPr>
            <w:r>
              <w:rPr>
                <w:b/>
                <w:color w:val="FFFFFF"/>
                <w:sz w:val="16"/>
              </w:rPr>
              <w:t>Source</w:t>
            </w:r>
          </w:p>
        </w:tc>
        <w:tc>
          <w:tcPr>
            <w:tcW w:type="dxa" w:w="2900"/>
            <w:shd w:fill="203748"/>
            <w:tcMar>
              <w:top w:w="90" w:type="dxa"/>
              <w:start w:w="110" w:type="dxa"/>
              <w:bottom w:w="90" w:type="dxa"/>
              <w:end w:w="110" w:type="dxa"/>
            </w:tcMar>
            <w:vAlign w:val="center"/>
          </w:tcPr>
          <w:p>
            <w:pPr>
              <w:spacing w:after="0"/>
            </w:pPr>
            <w:r>
              <w:rPr>
                <w:b/>
                <w:color w:val="FFFFFF"/>
                <w:sz w:val="16"/>
              </w:rPr>
              <w:t>Uses</w:t>
            </w:r>
          </w:p>
        </w:tc>
        <w:tc>
          <w:tcPr>
            <w:tcW w:type="dxa" w:w="2300"/>
            <w:shd w:fill="203748"/>
            <w:tcMar>
              <w:top w:w="90" w:type="dxa"/>
              <w:start w:w="110" w:type="dxa"/>
              <w:bottom w:w="90" w:type="dxa"/>
              <w:end w:w="110" w:type="dxa"/>
            </w:tcMar>
            <w:vAlign w:val="center"/>
          </w:tcPr>
          <w:p>
            <w:pPr>
              <w:spacing w:after="0"/>
            </w:pPr>
            <w:r>
              <w:rPr>
                <w:b/>
                <w:color w:val="FFFFFF"/>
                <w:sz w:val="16"/>
              </w:rPr>
              <w:t>Strategic pressure</w:t>
            </w:r>
          </w:p>
        </w:tc>
      </w:tr>
      <w:tr>
        <w:tc>
          <w:tcPr>
            <w:tcW w:type="dxa" w:w="1400"/>
            <w:tcMar>
              <w:top w:w="90" w:type="dxa"/>
              <w:start w:w="110" w:type="dxa"/>
              <w:bottom w:w="90" w:type="dxa"/>
              <w:end w:w="110" w:type="dxa"/>
            </w:tcMar>
          </w:tcPr>
          <w:p>
            <w:pPr>
              <w:spacing w:after="0"/>
            </w:pPr>
            <w:r>
              <w:rPr>
                <w:sz w:val="16"/>
              </w:rPr>
              <w:t>Matter</w:t>
            </w:r>
          </w:p>
        </w:tc>
        <w:tc>
          <w:tcPr>
            <w:tcW w:type="dxa" w:w="2700"/>
            <w:tcMar>
              <w:top w:w="90" w:type="dxa"/>
              <w:start w:w="110" w:type="dxa"/>
              <w:bottom w:w="90" w:type="dxa"/>
              <w:end w:w="110" w:type="dxa"/>
            </w:tcMar>
          </w:tcPr>
          <w:p>
            <w:pPr>
              <w:spacing w:after="0"/>
            </w:pPr>
            <w:r>
              <w:rPr>
                <w:sz w:val="16"/>
              </w:rPr>
              <w:t>Finite visible strata; reclaimed mission-specific wreckage</w:t>
            </w:r>
          </w:p>
        </w:tc>
        <w:tc>
          <w:tcPr>
            <w:tcW w:type="dxa" w:w="2900"/>
            <w:tcMar>
              <w:top w:w="90" w:type="dxa"/>
              <w:start w:w="110" w:type="dxa"/>
              <w:bottom w:w="90" w:type="dxa"/>
              <w:end w:w="110" w:type="dxa"/>
            </w:tcMar>
          </w:tcPr>
          <w:p>
            <w:pPr>
              <w:spacing w:after="0"/>
            </w:pPr>
            <w:r>
              <w:rPr>
                <w:sz w:val="16"/>
              </w:rPr>
              <w:t>Workers, units, structures, repair, and research</w:t>
            </w:r>
          </w:p>
        </w:tc>
        <w:tc>
          <w:tcPr>
            <w:tcW w:type="dxa" w:w="2300"/>
            <w:tcMar>
              <w:top w:w="90" w:type="dxa"/>
              <w:start w:w="110" w:type="dxa"/>
              <w:bottom w:w="90" w:type="dxa"/>
              <w:end w:w="110" w:type="dxa"/>
            </w:tcMar>
          </w:tcPr>
          <w:p>
            <w:pPr>
              <w:spacing w:after="0"/>
            </w:pPr>
            <w:r>
              <w:rPr>
                <w:sz w:val="16"/>
              </w:rPr>
              <w:t>Route length, saturation, drop-off position, depletion, protection, and harassment.</w:t>
            </w:r>
          </w:p>
        </w:tc>
      </w:tr>
      <w:tr>
        <w:tc>
          <w:tcPr>
            <w:tcW w:type="dxa" w:w="1400"/>
            <w:tcMar>
              <w:top w:w="90" w:type="dxa"/>
              <w:start w:w="110" w:type="dxa"/>
              <w:bottom w:w="90" w:type="dxa"/>
              <w:end w:w="110" w:type="dxa"/>
            </w:tcMar>
            <w:shd w:fill="F2F4F5"/>
          </w:tcPr>
          <w:p>
            <w:pPr>
              <w:spacing w:after="0"/>
            </w:pPr>
            <w:r>
              <w:rPr>
                <w:sz w:val="16"/>
              </w:rPr>
              <w:t>Dawn</w:t>
            </w:r>
          </w:p>
        </w:tc>
        <w:tc>
          <w:tcPr>
            <w:tcW w:type="dxa" w:w="2700"/>
            <w:tcMar>
              <w:top w:w="90" w:type="dxa"/>
              <w:start w:w="110" w:type="dxa"/>
              <w:bottom w:w="90" w:type="dxa"/>
              <w:end w:w="110" w:type="dxa"/>
            </w:tcMar>
            <w:shd w:fill="F2F4F5"/>
          </w:tcPr>
          <w:p>
            <w:pPr>
              <w:spacing w:after="0"/>
            </w:pPr>
            <w:r>
              <w:rPr>
                <w:sz w:val="16"/>
              </w:rPr>
              <w:t>Starting reserve, Harvest, controlled Preserve income, and authored campaign rewards</w:t>
            </w:r>
          </w:p>
        </w:tc>
        <w:tc>
          <w:tcPr>
            <w:tcW w:type="dxa" w:w="2900"/>
            <w:tcMar>
              <w:top w:w="90" w:type="dxa"/>
              <w:start w:w="110" w:type="dxa"/>
              <w:bottom w:w="90" w:type="dxa"/>
              <w:end w:w="110" w:type="dxa"/>
            </w:tcMar>
            <w:shd w:fill="F2F4F5"/>
          </w:tcPr>
          <w:p>
            <w:pPr>
              <w:spacing w:after="0"/>
            </w:pPr>
            <w:r>
              <w:rPr>
                <w:sz w:val="16"/>
              </w:rPr>
              <w:t>Advanced units, research, Well Reshape, faction abilities, adaptation, identity, and Choir coherence</w:t>
            </w:r>
          </w:p>
        </w:tc>
        <w:tc>
          <w:tcPr>
            <w:tcW w:type="dxa" w:w="2300"/>
            <w:tcMar>
              <w:top w:w="90" w:type="dxa"/>
              <w:start w:w="110" w:type="dxa"/>
              <w:bottom w:w="90" w:type="dxa"/>
              <w:end w:w="110" w:type="dxa"/>
            </w:tcMar>
            <w:shd w:fill="F2F4F5"/>
          </w:tcPr>
          <w:p>
            <w:pPr>
              <w:spacing w:after="0"/>
            </w:pPr>
            <w:r>
              <w:rPr>
                <w:sz w:val="16"/>
              </w:rPr>
              <w:t>Every spend closes another timing or possibility; commitments must be forecast.</w:t>
            </w:r>
          </w:p>
        </w:tc>
      </w:tr>
      <w:tr>
        <w:tc>
          <w:tcPr>
            <w:tcW w:type="dxa" w:w="1400"/>
            <w:tcMar>
              <w:top w:w="90" w:type="dxa"/>
              <w:start w:w="110" w:type="dxa"/>
              <w:bottom w:w="90" w:type="dxa"/>
              <w:end w:w="110" w:type="dxa"/>
            </w:tcMar>
          </w:tcPr>
          <w:p>
            <w:pPr>
              <w:spacing w:after="0"/>
            </w:pPr>
            <w:r>
              <w:rPr>
                <w:sz w:val="16"/>
              </w:rPr>
              <w:t>Logistics</w:t>
            </w:r>
          </w:p>
        </w:tc>
        <w:tc>
          <w:tcPr>
            <w:tcW w:type="dxa" w:w="2700"/>
            <w:tcMar>
              <w:top w:w="90" w:type="dxa"/>
              <w:start w:w="110" w:type="dxa"/>
              <w:bottom w:w="90" w:type="dxa"/>
              <w:end w:w="110" w:type="dxa"/>
            </w:tcMar>
          </w:tcPr>
          <w:p>
            <w:pPr>
              <w:spacing w:after="0"/>
            </w:pPr>
            <w:r>
              <w:rPr>
                <w:sz w:val="16"/>
              </w:rPr>
              <w:t>Command Core and faction infrastructure; temporary Compact Relay</w:t>
            </w:r>
          </w:p>
        </w:tc>
        <w:tc>
          <w:tcPr>
            <w:tcW w:type="dxa" w:w="2900"/>
            <w:tcMar>
              <w:top w:w="90" w:type="dxa"/>
              <w:start w:w="110" w:type="dxa"/>
              <w:bottom w:w="90" w:type="dxa"/>
              <w:end w:w="110" w:type="dxa"/>
            </w:tcMar>
          </w:tcPr>
          <w:p>
            <w:pPr>
              <w:spacing w:after="0"/>
            </w:pPr>
            <w:r>
              <w:rPr>
                <w:sz w:val="16"/>
              </w:rPr>
              <w:t>Capacity for completed and queued units</w:t>
            </w:r>
          </w:p>
        </w:tc>
        <w:tc>
          <w:tcPr>
            <w:tcW w:type="dxa" w:w="2300"/>
            <w:tcMar>
              <w:top w:w="90" w:type="dxa"/>
              <w:start w:w="110" w:type="dxa"/>
              <w:bottom w:w="90" w:type="dxa"/>
              <w:end w:w="110" w:type="dxa"/>
            </w:tcMar>
          </w:tcPr>
          <w:p>
            <w:pPr>
              <w:spacing w:after="0"/>
            </w:pPr>
            <w:r>
              <w:rPr>
                <w:sz w:val="16"/>
              </w:rPr>
              <w:t>Infrastructure loss blocks new production; temporary capacity creates visible expiry risk.</w:t>
            </w:r>
          </w:p>
        </w:tc>
      </w:tr>
    </w:tbl>
    <w:p>
      <w:pPr>
        <w:spacing w:after="0"/>
      </w:pPr>
    </w:p>
    <w:p>
      <w:pPr>
        <w:spacing w:after="80"/>
      </w:pPr>
      <w:r>
        <w:rPr>
          <w:b/>
          <w:color w:val="203748"/>
        </w:rPr>
        <w:t xml:space="preserve">ECO-001 — Starting resources. </w:t>
      </w:r>
      <w:r>
        <w:t>Skirmish presets are Scarce 250 Matter/18 Dawn, Standard 400/30, and Abundant 700/60. Both players receive the same preset and begin with one Command Core and five workers.</w:t>
      </w:r>
    </w:p>
    <w:p>
      <w:pPr>
        <w:spacing w:after="80"/>
      </w:pPr>
      <w:r>
        <w:rPr>
          <w:b/>
          <w:color w:val="203748"/>
        </w:rPr>
        <w:t xml:space="preserve">ECO-002 — Matter deposits. </w:t>
      </w:r>
      <w:r>
        <w:t>A standard deposit contains 1,500 Matter and supports three workers without queue delay. Additional workers may be assigned but wait visibly. Workers gather work-rate units over 20 ticks and carry up to their cargo capacity.</w:t>
      </w:r>
    </w:p>
    <w:p>
      <w:pPr>
        <w:spacing w:after="80"/>
      </w:pPr>
      <w:r>
        <w:rPr>
          <w:b/>
          <w:color w:val="203748"/>
        </w:rPr>
        <w:t xml:space="preserve">ECO-003 — Automatic gather cycle. </w:t>
      </w:r>
      <w:r>
        <w:t>A Gather order repeats source → gather → valid drop-off → deliver until depletion, invalid route/drop-off, explicit danger policy, or player override. The worker does not require manual delivery legs.</w:t>
      </w:r>
    </w:p>
    <w:p>
      <w:pPr>
        <w:spacing w:after="80"/>
      </w:pPr>
      <w:r>
        <w:rPr>
          <w:b/>
          <w:color w:val="203748"/>
        </w:rPr>
        <w:t xml:space="preserve">ECO-004 — Drop-off choice. </w:t>
      </w:r>
      <w:r>
        <w:t>Workers choose the assigned operational drop-off; if none is assigned, they choose the reachable drop-off with lowest predicted round-trip time. The player may lock an assignment. Loss triggers DROP-OFF LOST and requests reassignment.</w:t>
      </w:r>
    </w:p>
    <w:p>
      <w:pPr>
        <w:spacing w:after="80"/>
      </w:pPr>
      <w:r>
        <w:rPr>
          <w:b/>
          <w:color w:val="203748"/>
        </w:rPr>
        <w:t xml:space="preserve">ECO-005 — Depletion. </w:t>
      </w:r>
      <w:r>
        <w:t>A depleted deposit remains as a visible exhausted marker for 200 ticks, then becomes non-interactable remembered terrain. Assigned workers seek no new hidden deposit; they become idle and alert.</w:t>
      </w:r>
    </w:p>
    <w:p>
      <w:pPr>
        <w:spacing w:after="80"/>
      </w:pPr>
      <w:r>
        <w:rPr>
          <w:b/>
          <w:color w:val="203748"/>
        </w:rPr>
        <w:t xml:space="preserve">ECO-006 — Logistics loss. </w:t>
      </w:r>
      <w:r>
        <w:t>Units already completed remain controllable when capacity falls below use. New units and queued units that have not reserved capacity cannot begin. Reserved production remains reserved until completion or cancellation.</w:t>
      </w:r>
    </w:p>
    <w:p>
      <w:pPr>
        <w:pStyle w:val="Heading2"/>
      </w:pPr>
      <w:r>
        <w:t>9.1 Resource monitor</w:t>
      </w:r>
    </w:p>
    <w:p>
      <w:pPr>
        <w:pStyle w:val="ListBullet"/>
      </w:pPr>
      <w:r>
        <w:t>Current Matter and Dawn balances; separate Matter income and Dawn income realized over the previous 30 and 60 seconds.</w:t>
      </w:r>
    </w:p>
    <w:p>
      <w:pPr>
        <w:pStyle w:val="ListBullet"/>
      </w:pPr>
      <w:r>
        <w:t>Workers total, idle, gathering, delivering, traveling, blocked, constructing, and repairing.</w:t>
      </w:r>
    </w:p>
    <w:p>
      <w:pPr>
        <w:pStyle w:val="ListBullet"/>
      </w:pPr>
      <w:r>
        <w:t>Assignments, capacity, saturation, known remaining amount, travel time, projected income, and estimated depletion time for each known deposit.</w:t>
      </w:r>
    </w:p>
    <w:p>
      <w:pPr>
        <w:pStyle w:val="ListBullet"/>
      </w:pPr>
      <w:r>
        <w:t>Operational and lost drop-offs, severed routes, and worker reassignment controls.</w:t>
      </w:r>
    </w:p>
    <w:p>
      <w:pPr>
        <w:pStyle w:val="ListBullet"/>
      </w:pPr>
      <w:r>
        <w:t>Logistics used, durable, temporary, reserved, blocked, and expiring, including the Relay Skiff countdown.</w:t>
      </w:r>
    </w:p>
    <w:p>
      <w:pPr>
        <w:pStyle w:val="ListBullet"/>
      </w:pPr>
      <w:r>
        <w:t>Production, construction, research, ability, Preserve, and Choir commitments; projected Dawn after each upcoming charge.</w:t>
      </w:r>
    </w:p>
    <w:p>
      <w:pPr>
        <w:pStyle w:val="ListBullet"/>
      </w:pPr>
      <w:r>
        <w:t>Alerts at 30, 15, and 5 seconds before a forecasted capacity expiry or Choir insolvency, plus immediate alerts for route loss, idle workers, depletion, and blocked spending.</w:t>
      </w:r>
    </w:p>
    <w:p>
      <w:pPr>
        <w:pStyle w:val="ListBullet"/>
      </w:pPr>
      <w:r>
        <w:t>Forecasts use only owned and legitimately observed data, identify their time window, and round conservatively rather than promising unavailable resources.</w:t>
      </w:r>
    </w:p>
    <w:p>
      <w:pPr>
        <w:pStyle w:val="Heading1"/>
      </w:pPr>
      <w:r>
        <w:t>10. Construction, production, repair, and research</w:t>
      </w:r>
    </w:p>
    <w:p>
      <w:pPr>
        <w:spacing w:after="80"/>
      </w:pPr>
      <w:r>
        <w:rPr>
          <w:b/>
          <w:color w:val="203748"/>
        </w:rPr>
        <w:t xml:space="preserve">BLD-001 — Placement. </w:t>
      </w:r>
      <w:r>
        <w:t>Construction preview shows faction-specific name, cost, footprint, rotation, buildability, worker route, expected completion, network/Logistics effect, and whether the finished structure will operate. Buildings rotate in 90-degree increments only; facing changes no footprint except an explicitly directional weapon.</w:t>
      </w:r>
    </w:p>
    <w:p>
      <w:pPr>
        <w:spacing w:after="80"/>
      </w:pPr>
      <w:r>
        <w:rPr>
          <w:b/>
          <w:color w:val="203748"/>
        </w:rPr>
        <w:t xml:space="preserve">BLD-002 — Payment. </w:t>
      </w:r>
      <w:r>
        <w:t>Construction and unit costs are paid when the order enters its active slot. A queued item shows its uncommitted cost but does not reserve resources until activation. Research cost is paid at start and is never refunded.</w:t>
      </w:r>
    </w:p>
    <w:p>
      <w:pPr>
        <w:spacing w:after="80"/>
      </w:pPr>
      <w:r>
        <w:rPr>
          <w:b/>
          <w:color w:val="203748"/>
        </w:rPr>
        <w:t xml:space="preserve">BLD-003 — Builders. </w:t>
      </w:r>
      <w:r>
        <w:t>One worker builds at 100% rate. A second and third assist at 60% and 40%. More than three may repair or wait but add no construction speed. If all builders leave or die, progress pauses without decay.</w:t>
      </w:r>
    </w:p>
    <w:p>
      <w:pPr>
        <w:spacing w:after="80"/>
      </w:pPr>
      <w:r>
        <w:rPr>
          <w:b/>
          <w:color w:val="203748"/>
        </w:rPr>
        <w:t xml:space="preserve">BLD-004 — Incomplete structures. </w:t>
      </w:r>
      <w:r>
        <w:t>An incomplete structure is targetable, has health proportional to completion with a 10% minimum, provides no production/Logistics/power/vision beyond its construction site, and can be repaired only up to its completion-limited health.</w:t>
      </w:r>
    </w:p>
    <w:p>
      <w:pPr>
        <w:spacing w:after="80"/>
      </w:pPr>
      <w:r>
        <w:rPr>
          <w:b/>
          <w:color w:val="203748"/>
        </w:rPr>
        <w:t xml:space="preserve">BLD-005 — Cancellation. </w:t>
      </w:r>
      <w:r>
        <w:t>Cancel construction or unit production before 50% progress for a 75% Matter/Dawn refund; at or after 50%, refund 50%. Research interruption refunds nothing. The confirmation preview states the exact refund.</w:t>
      </w:r>
    </w:p>
    <w:p>
      <w:pPr>
        <w:spacing w:after="80"/>
      </w:pPr>
      <w:r>
        <w:rPr>
          <w:b/>
          <w:color w:val="203748"/>
        </w:rPr>
        <w:t xml:space="preserve">BLD-006 — Queues. </w:t>
      </w:r>
      <w:r>
        <w:t>Each producer has a five-unit queue and one active slot. Units may be reordered except the active item. A production structure may research instead of producing; one research project may be active per player.</w:t>
      </w:r>
    </w:p>
    <w:p>
      <w:pPr>
        <w:spacing w:after="80"/>
      </w:pPr>
      <w:r>
        <w:rPr>
          <w:b/>
          <w:color w:val="203748"/>
        </w:rPr>
        <w:t xml:space="preserve">BLD-007 — Emergence. </w:t>
      </w:r>
      <w:r>
        <w:t>A completed unit appears at the nearest free legal tile to the producer, then follows its rally route. If no tile is free for 100 ticks, production pauses at complete, retains the unit safely, and alerts SPAWN BLOCKED.</w:t>
      </w:r>
    </w:p>
    <w:p>
      <w:pPr>
        <w:spacing w:after="80"/>
      </w:pPr>
      <w:r>
        <w:rPr>
          <w:b/>
          <w:color w:val="203748"/>
        </w:rPr>
        <w:t xml:space="preserve">BLD-008 — Rally. </w:t>
      </w:r>
      <w:r>
        <w:t>The player may set one destination or a Shift-queued route. Rally paths may target terrain, a friendly guard target, or a valid resource for workers. If blocked, the unit stops at the last safe point and alerts.</w:t>
      </w:r>
    </w:p>
    <w:p>
      <w:pPr>
        <w:spacing w:after="80"/>
      </w:pPr>
      <w:r>
        <w:rPr>
          <w:b/>
          <w:color w:val="203748"/>
        </w:rPr>
        <w:t xml:space="preserve">BLD-009 — Base rules. </w:t>
      </w:r>
      <w:r>
        <w:t>Players may build multiple production, supply, utility, and drop-off structures, but no additional Command Core. Structures cannot be sold, captured, garrisoned, abandoned, or converted. They may be destroyed or canceled while incomplete.</w:t>
      </w:r>
    </w:p>
    <w:p>
      <w:pPr>
        <w:spacing w:after="80"/>
      </w:pPr>
      <w:r>
        <w:rPr>
          <w:b/>
          <w:color w:val="203748"/>
        </w:rPr>
        <w:t xml:space="preserve">BLD-010 — Repair. </w:t>
      </w:r>
      <w:r>
        <w:t>All workers repair allied completed units and structures using the worker-specific repair language defined in unit cards. Repair cannot exceed maximum health, resurrect, rewind, remove a status effect, or operate without Matter.</w:t>
      </w:r>
    </w:p>
    <w:p>
      <w:pPr>
        <w:pStyle w:val="Heading2"/>
      </w:pPr>
      <w:r>
        <w:t>10.1 Technology model</w:t>
      </w:r>
    </w:p>
    <w:p>
      <w:r>
        <w:t>Launch research is intentionally compact: two sequential faction technologies. Each creates a visible timing tradeoff because it consumes Dawn, Matter, and the producer's active slot. Effects apply immediately to all living eligible units and future eligible units. Research cannot be reversed.</w:t>
      </w:r>
    </w:p>
    <w:p>
      <w:pPr>
        <w:pStyle w:val="Heading1"/>
      </w:pPr>
      <w:r>
        <w:t>11. Combat resolution, stances, and counterplay</w:t>
      </w:r>
    </w:p>
    <w:p>
      <w:pPr>
        <w:spacing w:after="80"/>
      </w:pPr>
      <w:r>
        <w:rPr>
          <w:b/>
          <w:color w:val="203748"/>
        </w:rPr>
        <w:t xml:space="preserve">CMB-001 — Deterministic direct hit. </w:t>
      </w:r>
      <w:r>
        <w:t>Weapons have no random accuracy or critical hits. A valid attack deals the stated damage when its deterministic projectile or contact resolves.</w:t>
      </w:r>
    </w:p>
    <w:p>
      <w:pPr>
        <w:spacing w:after="80"/>
      </w:pPr>
      <w:r>
        <w:rPr>
          <w:b/>
          <w:color w:val="203748"/>
        </w:rPr>
        <w:t xml:space="preserve">CMB-002 — Damage model. </w:t>
      </w:r>
      <w:r>
        <w:t>Launch combat has one damage class and no armor-class multipliers. Health, range, cadence, movement, vision, cover, state, and positioning create soft counters.</w:t>
      </w:r>
    </w:p>
    <w:p>
      <w:pPr>
        <w:spacing w:after="80"/>
      </w:pPr>
      <w:r>
        <w:rPr>
          <w:b/>
          <w:color w:val="203748"/>
        </w:rPr>
        <w:t xml:space="preserve">CMB-003 — Projectiles. </w:t>
      </w:r>
      <w:r>
        <w:t>Ranged attacks create deterministic projectiles traveling 1,200 cm/s. Damage resolves on impact. A projectile striking valid mineral or Bulwark cover resolves against that protection. It does not retarget after launch.</w:t>
      </w:r>
    </w:p>
    <w:p>
      <w:pPr>
        <w:spacing w:after="80"/>
      </w:pPr>
      <w:r>
        <w:rPr>
          <w:b/>
          <w:color w:val="203748"/>
        </w:rPr>
        <w:t xml:space="preserve">CMB-004 — Line of fire. </w:t>
      </w:r>
      <w:r>
        <w:t>A ray from muzzle to target checks authored occluders, temporary cover, and protected Bulwark geometry. Units do not block allied fire. Decorative art cannot block or permit a shot independently of the simulation.</w:t>
      </w:r>
    </w:p>
    <w:p>
      <w:pPr>
        <w:spacing w:after="80"/>
      </w:pPr>
      <w:r>
        <w:rPr>
          <w:b/>
          <w:color w:val="203748"/>
        </w:rPr>
        <w:t xml:space="preserve">CMB-005 — Friendly fire. </w:t>
      </w:r>
      <w:r>
        <w:t>Ordinary weapons and launch abilities do not damage allies or the firing unit. Area damage does not exist unless a later named ability defines it explicitly.</w:t>
      </w:r>
    </w:p>
    <w:p>
      <w:pPr>
        <w:spacing w:after="80"/>
      </w:pPr>
      <w:r>
        <w:rPr>
          <w:b/>
          <w:color w:val="203748"/>
        </w:rPr>
        <w:t xml:space="preserve">CMB-006 — Fire and movement. </w:t>
      </w:r>
      <w:r>
        <w:t>All units except Riftstalker Slipfire stop to fire. They rotate within the wind-up, attack, then may resume movement after recovery.</w:t>
      </w:r>
    </w:p>
    <w:p>
      <w:pPr>
        <w:spacing w:after="80"/>
      </w:pPr>
      <w:r>
        <w:rPr>
          <w:b/>
          <w:color w:val="203748"/>
        </w:rPr>
        <w:t xml:space="preserve">CMB-006A — Range and facing. </w:t>
      </w:r>
      <w:r>
        <w:t>Launch weapons have zero minimum range. Facing never changes accuracy or damage. A unit turns toward its target during the stated wind-up; if it cannot complete facing before resolution, the attack waits rather than firing backward.</w:t>
      </w:r>
    </w:p>
    <w:p>
      <w:pPr>
        <w:spacing w:after="80"/>
      </w:pPr>
      <w:r>
        <w:rPr>
          <w:b/>
          <w:color w:val="203748"/>
        </w:rPr>
        <w:t xml:space="preserve">CMB-007 — Acquisition. </w:t>
      </w:r>
      <w:r>
        <w:t>Default target priority is immediate threat to self/guardee, then lowest predicted time-to-disable within range, then nearest visible target, resolved by stable entity identifier. The player may focus any legal visible target.</w:t>
      </w:r>
    </w:p>
    <w:p>
      <w:pPr>
        <w:spacing w:after="80"/>
      </w:pPr>
      <w:r>
        <w:rPr>
          <w:b/>
          <w:color w:val="203748"/>
        </w:rPr>
        <w:t xml:space="preserve">CMB-008 — Overkill. </w:t>
      </w:r>
      <w:r>
        <w:t>Units with no explicit focus order avoid launching damage already predicted to exceed a target's remaining health by more than one attack. Focus-fire obeys the player even when it overkills.</w:t>
      </w:r>
    </w:p>
    <w:p>
      <w:pPr>
        <w:spacing w:after="80"/>
      </w:pPr>
      <w:r>
        <w:rPr>
          <w:b/>
          <w:color w:val="203748"/>
        </w:rPr>
        <w:t xml:space="preserve">CMB-009 — Death. </w:t>
      </w:r>
      <w:r>
        <w:t>At zero health, an entity loses authority immediately, plays faction/role-readable destruction, blocks no commands, and leaves non-interactable remains for 200 ticks. Wreckage yields Matter only in missions that explicitly mark it salvageable.</w:t>
      </w:r>
    </w:p>
    <w:p>
      <w:pPr>
        <w:spacing w:after="80"/>
      </w:pPr>
      <w:r>
        <w:rPr>
          <w:b/>
          <w:color w:val="203748"/>
        </w:rPr>
        <w:t xml:space="preserve">CMB-010 — Retreat. </w:t>
      </w:r>
      <w:r>
        <w:t>Retreat is ordinary movement, not a hidden morale state. No disengagement penalty exists. Wounded units receive visible health alerts and may be included in player-defined automatic retreat policy.</w:t>
      </w:r>
    </w:p>
    <w:p>
      <w:pPr>
        <w:spacing w:after="80"/>
      </w:pPr>
      <w:r>
        <w:rPr>
          <w:b/>
          <w:color w:val="203748"/>
        </w:rPr>
        <w:t xml:space="preserve">CMB-011 — No hidden systems. </w:t>
      </w:r>
      <w:r>
        <w:t>There is no suppression, morale, stun, knockback, capture, stealth, camouflage, resurrection, or regeneration unless an explicit named ability in this document supplies the complete rule.</w:t>
      </w:r>
    </w:p>
    <w:p>
      <w:pPr>
        <w:pStyle w:val="Heading2"/>
      </w:pPr>
      <w:r>
        <w:t>11.1 Stances</w:t>
      </w:r>
    </w:p>
    <w:tbl>
      <w:tblPr>
        <w:tblW w:type="dxa" w:w="9300"/>
        <w:jc w:val="left"/>
        <w:tblLayout w:type="fixed"/>
        <w:tblLook w:firstColumn="1" w:firstRow="1" w:lastColumn="0" w:lastRow="0" w:noHBand="0" w:noVBand="1" w:val="04A0"/>
        <w:tblInd w:w="110" w:type="dxa"/>
      </w:tblPr>
      <w:tblGrid>
        <w:gridCol w:w="1800"/>
        <w:gridCol w:w="3300"/>
        <w:gridCol w:w="2200"/>
        <w:gridCol w:w="2000"/>
      </w:tblGrid>
      <w:tr>
        <w:trPr>
          <w:tblHeader w:val="true"/>
        </w:trPr>
        <w:tc>
          <w:tcPr>
            <w:tcW w:type="dxa" w:w="1800"/>
            <w:shd w:fill="203748"/>
            <w:tcMar>
              <w:top w:w="90" w:type="dxa"/>
              <w:start w:w="110" w:type="dxa"/>
              <w:bottom w:w="90" w:type="dxa"/>
              <w:end w:w="110" w:type="dxa"/>
            </w:tcMar>
            <w:vAlign w:val="center"/>
          </w:tcPr>
          <w:p>
            <w:pPr>
              <w:spacing w:after="0"/>
            </w:pPr>
            <w:r>
              <w:rPr>
                <w:b/>
                <w:color w:val="FFFFFF"/>
                <w:sz w:val="17"/>
              </w:rPr>
              <w:t>Stance</w:t>
            </w:r>
          </w:p>
        </w:tc>
        <w:tc>
          <w:tcPr>
            <w:tcW w:type="dxa" w:w="3300"/>
            <w:shd w:fill="203748"/>
            <w:tcMar>
              <w:top w:w="90" w:type="dxa"/>
              <w:start w:w="110" w:type="dxa"/>
              <w:bottom w:w="90" w:type="dxa"/>
              <w:end w:w="110" w:type="dxa"/>
            </w:tcMar>
            <w:vAlign w:val="center"/>
          </w:tcPr>
          <w:p>
            <w:pPr>
              <w:spacing w:after="0"/>
            </w:pPr>
            <w:r>
              <w:rPr>
                <w:b/>
                <w:color w:val="FFFFFF"/>
                <w:sz w:val="17"/>
              </w:rPr>
              <w:t>Acquire</w:t>
            </w:r>
          </w:p>
        </w:tc>
        <w:tc>
          <w:tcPr>
            <w:tcW w:type="dxa" w:w="2200"/>
            <w:shd w:fill="203748"/>
            <w:tcMar>
              <w:top w:w="90" w:type="dxa"/>
              <w:start w:w="110" w:type="dxa"/>
              <w:bottom w:w="90" w:type="dxa"/>
              <w:end w:w="110" w:type="dxa"/>
            </w:tcMar>
            <w:vAlign w:val="center"/>
          </w:tcPr>
          <w:p>
            <w:pPr>
              <w:spacing w:after="0"/>
            </w:pPr>
            <w:r>
              <w:rPr>
                <w:b/>
                <w:color w:val="FFFFFF"/>
                <w:sz w:val="17"/>
              </w:rPr>
              <w:t>Pursuit</w:t>
            </w:r>
          </w:p>
        </w:tc>
        <w:tc>
          <w:tcPr>
            <w:tcW w:type="dxa" w:w="2000"/>
            <w:shd w:fill="203748"/>
            <w:tcMar>
              <w:top w:w="90" w:type="dxa"/>
              <w:start w:w="110" w:type="dxa"/>
              <w:bottom w:w="90" w:type="dxa"/>
              <w:end w:w="110" w:type="dxa"/>
            </w:tcMar>
            <w:vAlign w:val="center"/>
          </w:tcPr>
          <w:p>
            <w:pPr>
              <w:spacing w:after="0"/>
            </w:pPr>
            <w:r>
              <w:rPr>
                <w:b/>
                <w:color w:val="FFFFFF"/>
                <w:sz w:val="17"/>
              </w:rPr>
              <w:t>Ability use</w:t>
            </w:r>
          </w:p>
        </w:tc>
      </w:tr>
      <w:tr>
        <w:tc>
          <w:tcPr>
            <w:tcW w:type="dxa" w:w="1800"/>
            <w:tcMar>
              <w:top w:w="90" w:type="dxa"/>
              <w:start w:w="110" w:type="dxa"/>
              <w:bottom w:w="90" w:type="dxa"/>
              <w:end w:w="110" w:type="dxa"/>
            </w:tcMar>
          </w:tcPr>
          <w:p>
            <w:pPr>
              <w:spacing w:after="0"/>
            </w:pPr>
            <w:r>
              <w:rPr>
                <w:sz w:val="17"/>
              </w:rPr>
              <w:t>Aggressive</w:t>
            </w:r>
          </w:p>
        </w:tc>
        <w:tc>
          <w:tcPr>
            <w:tcW w:type="dxa" w:w="3300"/>
            <w:tcMar>
              <w:top w:w="90" w:type="dxa"/>
              <w:start w:w="110" w:type="dxa"/>
              <w:bottom w:w="90" w:type="dxa"/>
              <w:end w:w="110" w:type="dxa"/>
            </w:tcMar>
          </w:tcPr>
          <w:p>
            <w:pPr>
              <w:spacing w:after="0"/>
            </w:pPr>
            <w:r>
              <w:rPr>
                <w:sz w:val="17"/>
              </w:rPr>
              <w:t>Any visible legal hostile within sight</w:t>
            </w:r>
          </w:p>
        </w:tc>
        <w:tc>
          <w:tcPr>
            <w:tcW w:type="dxa" w:w="2200"/>
            <w:tcMar>
              <w:top w:w="90" w:type="dxa"/>
              <w:start w:w="110" w:type="dxa"/>
              <w:bottom w:w="90" w:type="dxa"/>
              <w:end w:w="110" w:type="dxa"/>
            </w:tcMar>
          </w:tcPr>
          <w:p>
            <w:pPr>
              <w:spacing w:after="0"/>
            </w:pPr>
            <w:r>
              <w:rPr>
                <w:sz w:val="17"/>
              </w:rPr>
              <w:t>Up to 900 cm from order path/anchor</w:t>
            </w:r>
          </w:p>
        </w:tc>
        <w:tc>
          <w:tcPr>
            <w:tcW w:type="dxa" w:w="2000"/>
            <w:tcMar>
              <w:top w:w="90" w:type="dxa"/>
              <w:start w:w="110" w:type="dxa"/>
              <w:bottom w:w="90" w:type="dxa"/>
              <w:end w:w="110" w:type="dxa"/>
            </w:tcMar>
          </w:tcPr>
          <w:p>
            <w:pPr>
              <w:spacing w:after="0"/>
            </w:pPr>
            <w:r>
              <w:rPr>
                <w:sz w:val="17"/>
              </w:rPr>
              <w:t>Off unless separately toggled</w:t>
            </w:r>
          </w:p>
        </w:tc>
      </w:tr>
      <w:tr>
        <w:tc>
          <w:tcPr>
            <w:tcW w:type="dxa" w:w="1800"/>
            <w:tcMar>
              <w:top w:w="90" w:type="dxa"/>
              <w:start w:w="110" w:type="dxa"/>
              <w:bottom w:w="90" w:type="dxa"/>
              <w:end w:w="110" w:type="dxa"/>
            </w:tcMar>
            <w:shd w:fill="F2F4F5"/>
          </w:tcPr>
          <w:p>
            <w:pPr>
              <w:spacing w:after="0"/>
            </w:pPr>
            <w:r>
              <w:rPr>
                <w:sz w:val="17"/>
              </w:rPr>
              <w:t>Defensive (default)</w:t>
            </w:r>
          </w:p>
        </w:tc>
        <w:tc>
          <w:tcPr>
            <w:tcW w:type="dxa" w:w="3300"/>
            <w:tcMar>
              <w:top w:w="90" w:type="dxa"/>
              <w:start w:w="110" w:type="dxa"/>
              <w:bottom w:w="90" w:type="dxa"/>
              <w:end w:w="110" w:type="dxa"/>
            </w:tcMar>
            <w:shd w:fill="F2F4F5"/>
          </w:tcPr>
          <w:p>
            <w:pPr>
              <w:spacing w:after="0"/>
            </w:pPr>
            <w:r>
              <w:rPr>
                <w:sz w:val="17"/>
              </w:rPr>
              <w:t>Threats within weapon range or attacking self/guardee</w:t>
            </w:r>
          </w:p>
        </w:tc>
        <w:tc>
          <w:tcPr>
            <w:tcW w:type="dxa" w:w="2200"/>
            <w:tcMar>
              <w:top w:w="90" w:type="dxa"/>
              <w:start w:w="110" w:type="dxa"/>
              <w:bottom w:w="90" w:type="dxa"/>
              <w:end w:w="110" w:type="dxa"/>
            </w:tcMar>
            <w:shd w:fill="F2F4F5"/>
          </w:tcPr>
          <w:p>
            <w:pPr>
              <w:spacing w:after="0"/>
            </w:pPr>
            <w:r>
              <w:rPr>
                <w:sz w:val="17"/>
              </w:rPr>
              <w:t>Up to 400 cm</w:t>
            </w:r>
          </w:p>
        </w:tc>
        <w:tc>
          <w:tcPr>
            <w:tcW w:type="dxa" w:w="2000"/>
            <w:tcMar>
              <w:top w:w="90" w:type="dxa"/>
              <w:start w:w="110" w:type="dxa"/>
              <w:bottom w:w="90" w:type="dxa"/>
              <w:end w:w="110" w:type="dxa"/>
            </w:tcMar>
            <w:shd w:fill="F2F4F5"/>
          </w:tcPr>
          <w:p>
            <w:pPr>
              <w:spacing w:after="0"/>
            </w:pPr>
            <w:r>
              <w:rPr>
                <w:sz w:val="17"/>
              </w:rPr>
              <w:t>Off</w:t>
            </w:r>
          </w:p>
        </w:tc>
      </w:tr>
      <w:tr>
        <w:tc>
          <w:tcPr>
            <w:tcW w:type="dxa" w:w="1800"/>
            <w:tcMar>
              <w:top w:w="90" w:type="dxa"/>
              <w:start w:w="110" w:type="dxa"/>
              <w:bottom w:w="90" w:type="dxa"/>
              <w:end w:w="110" w:type="dxa"/>
            </w:tcMar>
          </w:tcPr>
          <w:p>
            <w:pPr>
              <w:spacing w:after="0"/>
            </w:pPr>
            <w:r>
              <w:rPr>
                <w:sz w:val="17"/>
              </w:rPr>
              <w:t>Hold Position</w:t>
            </w:r>
          </w:p>
        </w:tc>
        <w:tc>
          <w:tcPr>
            <w:tcW w:type="dxa" w:w="3300"/>
            <w:tcMar>
              <w:top w:w="90" w:type="dxa"/>
              <w:start w:w="110" w:type="dxa"/>
              <w:bottom w:w="90" w:type="dxa"/>
              <w:end w:w="110" w:type="dxa"/>
            </w:tcMar>
          </w:tcPr>
          <w:p>
            <w:pPr>
              <w:spacing w:after="0"/>
            </w:pPr>
            <w:r>
              <w:rPr>
                <w:sz w:val="17"/>
              </w:rPr>
              <w:t>Legal hostile in weapon range</w:t>
            </w:r>
          </w:p>
        </w:tc>
        <w:tc>
          <w:tcPr>
            <w:tcW w:type="dxa" w:w="2200"/>
            <w:tcMar>
              <w:top w:w="90" w:type="dxa"/>
              <w:start w:w="110" w:type="dxa"/>
              <w:bottom w:w="90" w:type="dxa"/>
              <w:end w:w="110" w:type="dxa"/>
            </w:tcMar>
          </w:tcPr>
          <w:p>
            <w:pPr>
              <w:spacing w:after="0"/>
            </w:pPr>
            <w:r>
              <w:rPr>
                <w:sz w:val="17"/>
              </w:rPr>
              <w:t>None</w:t>
            </w:r>
          </w:p>
        </w:tc>
        <w:tc>
          <w:tcPr>
            <w:tcW w:type="dxa" w:w="2000"/>
            <w:tcMar>
              <w:top w:w="90" w:type="dxa"/>
              <w:start w:w="110" w:type="dxa"/>
              <w:bottom w:w="90" w:type="dxa"/>
              <w:end w:w="110" w:type="dxa"/>
            </w:tcMar>
          </w:tcPr>
          <w:p>
            <w:pPr>
              <w:spacing w:after="0"/>
            </w:pPr>
            <w:r>
              <w:rPr>
                <w:sz w:val="17"/>
              </w:rPr>
              <w:t>Off</w:t>
            </w:r>
          </w:p>
        </w:tc>
      </w:tr>
      <w:tr>
        <w:tc>
          <w:tcPr>
            <w:tcW w:type="dxa" w:w="1800"/>
            <w:tcMar>
              <w:top w:w="90" w:type="dxa"/>
              <w:start w:w="110" w:type="dxa"/>
              <w:bottom w:w="90" w:type="dxa"/>
              <w:end w:w="110" w:type="dxa"/>
            </w:tcMar>
            <w:shd w:fill="F2F4F5"/>
          </w:tcPr>
          <w:p>
            <w:pPr>
              <w:spacing w:after="0"/>
            </w:pPr>
            <w:r>
              <w:rPr>
                <w:sz w:val="17"/>
              </w:rPr>
              <w:t>Return Fire</w:t>
            </w:r>
          </w:p>
        </w:tc>
        <w:tc>
          <w:tcPr>
            <w:tcW w:type="dxa" w:w="3300"/>
            <w:tcMar>
              <w:top w:w="90" w:type="dxa"/>
              <w:start w:w="110" w:type="dxa"/>
              <w:bottom w:w="90" w:type="dxa"/>
              <w:end w:w="110" w:type="dxa"/>
            </w:tcMar>
            <w:shd w:fill="F2F4F5"/>
          </w:tcPr>
          <w:p>
            <w:pPr>
              <w:spacing w:after="0"/>
            </w:pPr>
            <w:r>
              <w:rPr>
                <w:sz w:val="17"/>
              </w:rPr>
              <w:t>Only a unit that damages self/guardee</w:t>
            </w:r>
          </w:p>
        </w:tc>
        <w:tc>
          <w:tcPr>
            <w:tcW w:type="dxa" w:w="2200"/>
            <w:tcMar>
              <w:top w:w="90" w:type="dxa"/>
              <w:start w:w="110" w:type="dxa"/>
              <w:bottom w:w="90" w:type="dxa"/>
              <w:end w:w="110" w:type="dxa"/>
            </w:tcMar>
            <w:shd w:fill="F2F4F5"/>
          </w:tcPr>
          <w:p>
            <w:pPr>
              <w:spacing w:after="0"/>
            </w:pPr>
            <w:r>
              <w:rPr>
                <w:sz w:val="17"/>
              </w:rPr>
              <w:t>Up to 250 cm</w:t>
            </w:r>
          </w:p>
        </w:tc>
        <w:tc>
          <w:tcPr>
            <w:tcW w:type="dxa" w:w="2000"/>
            <w:tcMar>
              <w:top w:w="90" w:type="dxa"/>
              <w:start w:w="110" w:type="dxa"/>
              <w:bottom w:w="90" w:type="dxa"/>
              <w:end w:w="110" w:type="dxa"/>
            </w:tcMar>
            <w:shd w:fill="F2F4F5"/>
          </w:tcPr>
          <w:p>
            <w:pPr>
              <w:spacing w:after="0"/>
            </w:pPr>
            <w:r>
              <w:rPr>
                <w:sz w:val="17"/>
              </w:rPr>
              <w:t>Off</w:t>
            </w:r>
          </w:p>
        </w:tc>
      </w:tr>
      <w:tr>
        <w:tc>
          <w:tcPr>
            <w:tcW w:type="dxa" w:w="1800"/>
            <w:tcMar>
              <w:top w:w="90" w:type="dxa"/>
              <w:start w:w="110" w:type="dxa"/>
              <w:bottom w:w="90" w:type="dxa"/>
              <w:end w:w="110" w:type="dxa"/>
            </w:tcMar>
          </w:tcPr>
          <w:p>
            <w:pPr>
              <w:spacing w:after="0"/>
            </w:pPr>
            <w:r>
              <w:rPr>
                <w:sz w:val="17"/>
              </w:rPr>
              <w:t>Hold Fire</w:t>
            </w:r>
          </w:p>
        </w:tc>
        <w:tc>
          <w:tcPr>
            <w:tcW w:type="dxa" w:w="3300"/>
            <w:tcMar>
              <w:top w:w="90" w:type="dxa"/>
              <w:start w:w="110" w:type="dxa"/>
              <w:bottom w:w="90" w:type="dxa"/>
              <w:end w:w="110" w:type="dxa"/>
            </w:tcMar>
          </w:tcPr>
          <w:p>
            <w:pPr>
              <w:spacing w:after="0"/>
            </w:pPr>
            <w:r>
              <w:rPr>
                <w:sz w:val="17"/>
              </w:rPr>
              <w:t>None</w:t>
            </w:r>
          </w:p>
        </w:tc>
        <w:tc>
          <w:tcPr>
            <w:tcW w:type="dxa" w:w="2200"/>
            <w:tcMar>
              <w:top w:w="90" w:type="dxa"/>
              <w:start w:w="110" w:type="dxa"/>
              <w:bottom w:w="90" w:type="dxa"/>
              <w:end w:w="110" w:type="dxa"/>
            </w:tcMar>
          </w:tcPr>
          <w:p>
            <w:pPr>
              <w:spacing w:after="0"/>
            </w:pPr>
            <w:r>
              <w:rPr>
                <w:sz w:val="17"/>
              </w:rPr>
              <w:t>None</w:t>
            </w:r>
          </w:p>
        </w:tc>
        <w:tc>
          <w:tcPr>
            <w:tcW w:type="dxa" w:w="2000"/>
            <w:tcMar>
              <w:top w:w="90" w:type="dxa"/>
              <w:start w:w="110" w:type="dxa"/>
              <w:bottom w:w="90" w:type="dxa"/>
              <w:end w:w="110" w:type="dxa"/>
            </w:tcMar>
          </w:tcPr>
          <w:p>
            <w:pPr>
              <w:spacing w:after="0"/>
            </w:pPr>
            <w:r>
              <w:rPr>
                <w:sz w:val="17"/>
              </w:rPr>
              <w:t>Off</w:t>
            </w:r>
          </w:p>
        </w:tc>
      </w:tr>
    </w:tbl>
    <w:p>
      <w:pPr>
        <w:spacing w:after="0"/>
      </w:pPr>
    </w:p>
    <w:p>
      <w:pPr>
        <w:spacing w:after="80"/>
      </w:pPr>
      <w:r>
        <w:rPr>
          <w:b/>
          <w:color w:val="203748"/>
        </w:rPr>
        <w:t xml:space="preserve">CMB-012 — Automation. </w:t>
      </w:r>
      <w:r>
        <w:t>Automatic ability use is disabled by default. A player may enable an ability-specific toggle where offered; the toggle shows allowed targets, resource floor, and cancellation. Automation never spends the last 20 Dawn unless the player lowers that reserve.</w:t>
      </w:r>
    </w:p>
    <w:p>
      <w:pPr>
        <w:pStyle w:val="Heading2"/>
      </w:pPr>
      <w:r>
        <w:t>11.2 Unit and worker automation</w:t>
      </w:r>
    </w:p>
    <w:p>
      <w:pPr>
        <w:spacing w:after="80"/>
      </w:pPr>
      <w:r>
        <w:rPr>
          <w:b/>
          <w:color w:val="203748"/>
        </w:rPr>
        <w:t xml:space="preserve">AUT-001 — Player-owned policy. </w:t>
      </w:r>
      <w:r>
        <w:t>Every automation is opt-in, visible on the selection card, constrained by player-set area, target class, health threshold, and resource reserve, and canceled immediately by a manual command. Automation executes policy; it never chooses technology, Well protocol, adaptation, identity, campaign consequence, or another irreversible strategic commitment.</w:t>
      </w:r>
    </w:p>
    <w:p>
      <w:pPr>
        <w:spacing w:after="80"/>
      </w:pPr>
      <w:r>
        <w:rPr>
          <w:b/>
          <w:color w:val="203748"/>
        </w:rPr>
        <w:t xml:space="preserve">AUT-002 — Worker auto-repair. </w:t>
      </w:r>
      <w:r>
        <w:t>Disabled by default. When enabled for a worker or control group, the worker may repair the nearest damaged eligible allied target inside a player-set radius only while the projected Matter balance remains above the player-set floor. It returns to its prior assignment when the target is full or invalid and reports when no legal repair remains.</w:t>
      </w:r>
    </w:p>
    <w:p>
      <w:pPr>
        <w:spacing w:after="80"/>
      </w:pPr>
      <w:r>
        <w:rPr>
          <w:b/>
          <w:color w:val="203748"/>
        </w:rPr>
        <w:t xml:space="preserve">AUT-003 — Worker flee. </w:t>
      </w:r>
      <w:r>
        <w:t>Disabled by default. The player selects a health threshold and owned safe point or operational drop-off. On hostile damage below that threshold, the worker stops gathering, building, or repairing and moves to the safe point using known passability; NO SAFE ROUTE leaves it stopped and alerts. The flee policy never discovers a hidden route or threat.</w:t>
      </w:r>
    </w:p>
    <w:p>
      <w:pPr>
        <w:spacing w:after="80"/>
      </w:pPr>
      <w:r>
        <w:rPr>
          <w:b/>
          <w:color w:val="203748"/>
        </w:rPr>
        <w:t xml:space="preserve">AUT-004 — Idle workers. </w:t>
      </w:r>
      <w:r>
        <w:t>A worker with no valid order remains idle, receives the idle-worker marker and alert, and may be selected through the idle-worker control. It does not independently choose a resource, construction, repair, or risk policy.</w:t>
      </w:r>
    </w:p>
    <w:p>
      <w:pPr>
        <w:spacing w:after="80"/>
      </w:pPr>
      <w:r>
        <w:rPr>
          <w:b/>
          <w:color w:val="203748"/>
        </w:rPr>
        <w:t xml:space="preserve">AUT-005 — Reinforcement policy. </w:t>
      </w:r>
      <w:r>
        <w:t>Each production structure may optionally assign completed combat units to one control group and send them along its rally route. The option is explicit, survives save/load, stops when the group is full or invalid, and never replaces an existing unit order after the unit joins.</w:t>
      </w:r>
    </w:p>
    <w:p>
      <w:pPr>
        <w:pStyle w:val="Heading1"/>
      </w:pPr>
      <w:r>
        <w:t>12. Factions and strategic identities</w:t>
      </w:r>
    </w:p>
    <w:tbl>
      <w:tblPr>
        <w:tblW w:type="dxa" w:w="9300"/>
        <w:jc w:val="left"/>
        <w:tblLayout w:type="fixed"/>
        <w:tblLook w:firstColumn="1" w:firstRow="1" w:lastColumn="0" w:lastRow="0" w:noHBand="0" w:noVBand="1" w:val="04A0"/>
        <w:tblInd w:w="110" w:type="dxa"/>
      </w:tblPr>
      <w:tblGrid>
        <w:gridCol w:w="1800"/>
        <w:gridCol w:w="3900"/>
        <w:gridCol w:w="2000"/>
        <w:gridCol w:w="1600"/>
      </w:tblGrid>
      <w:tr>
        <w:trPr>
          <w:tblHeader w:val="true"/>
        </w:trPr>
        <w:tc>
          <w:tcPr>
            <w:tcW w:type="dxa" w:w="1800"/>
            <w:shd w:fill="203748"/>
            <w:tcMar>
              <w:top w:w="90" w:type="dxa"/>
              <w:start w:w="110" w:type="dxa"/>
              <w:bottom w:w="90" w:type="dxa"/>
              <w:end w:w="110" w:type="dxa"/>
            </w:tcMar>
            <w:vAlign w:val="center"/>
          </w:tcPr>
          <w:p>
            <w:pPr>
              <w:spacing w:after="0"/>
            </w:pPr>
            <w:r>
              <w:rPr>
                <w:b/>
                <w:color w:val="FFFFFF"/>
                <w:sz w:val="16"/>
              </w:rPr>
              <w:t>Faction</w:t>
            </w:r>
          </w:p>
        </w:tc>
        <w:tc>
          <w:tcPr>
            <w:tcW w:type="dxa" w:w="3900"/>
            <w:shd w:fill="203748"/>
            <w:tcMar>
              <w:top w:w="90" w:type="dxa"/>
              <w:start w:w="110" w:type="dxa"/>
              <w:bottom w:w="90" w:type="dxa"/>
              <w:end w:w="110" w:type="dxa"/>
            </w:tcMar>
            <w:vAlign w:val="center"/>
          </w:tcPr>
          <w:p>
            <w:pPr>
              <w:spacing w:after="0"/>
            </w:pPr>
            <w:r>
              <w:rPr>
                <w:b/>
                <w:color w:val="FFFFFF"/>
                <w:sz w:val="16"/>
              </w:rPr>
              <w:t>Plan</w:t>
            </w:r>
          </w:p>
        </w:tc>
        <w:tc>
          <w:tcPr>
            <w:tcW w:type="dxa" w:w="2000"/>
            <w:shd w:fill="203748"/>
            <w:tcMar>
              <w:top w:w="90" w:type="dxa"/>
              <w:start w:w="110" w:type="dxa"/>
              <w:bottom w:w="90" w:type="dxa"/>
              <w:end w:w="110" w:type="dxa"/>
            </w:tcMar>
            <w:vAlign w:val="center"/>
          </w:tcPr>
          <w:p>
            <w:pPr>
              <w:spacing w:after="0"/>
            </w:pPr>
            <w:r>
              <w:rPr>
                <w:b/>
                <w:color w:val="FFFFFF"/>
                <w:sz w:val="16"/>
              </w:rPr>
              <w:t>Strength</w:t>
            </w:r>
          </w:p>
        </w:tc>
        <w:tc>
          <w:tcPr>
            <w:tcW w:type="dxa" w:w="1600"/>
            <w:shd w:fill="203748"/>
            <w:tcMar>
              <w:top w:w="90" w:type="dxa"/>
              <w:start w:w="110" w:type="dxa"/>
              <w:bottom w:w="90" w:type="dxa"/>
              <w:end w:w="110" w:type="dxa"/>
            </w:tcMar>
            <w:vAlign w:val="center"/>
          </w:tcPr>
          <w:p>
            <w:pPr>
              <w:spacing w:after="0"/>
            </w:pPr>
            <w:r>
              <w:rPr>
                <w:b/>
                <w:color w:val="FFFFFF"/>
                <w:sz w:val="16"/>
              </w:rPr>
              <w:t>Failure pressure</w:t>
            </w:r>
          </w:p>
        </w:tc>
      </w:tr>
      <w:tr>
        <w:tc>
          <w:tcPr>
            <w:tcW w:type="dxa" w:w="1800"/>
            <w:tcMar>
              <w:top w:w="90" w:type="dxa"/>
              <w:start w:w="110" w:type="dxa"/>
              <w:bottom w:w="90" w:type="dxa"/>
              <w:end w:w="110" w:type="dxa"/>
            </w:tcMar>
          </w:tcPr>
          <w:p>
            <w:pPr>
              <w:spacing w:after="0"/>
            </w:pPr>
            <w:r>
              <w:rPr>
                <w:sz w:val="16"/>
              </w:rPr>
              <w:t>Meridian Compact</w:t>
            </w:r>
          </w:p>
        </w:tc>
        <w:tc>
          <w:tcPr>
            <w:tcW w:type="dxa" w:w="3900"/>
            <w:tcMar>
              <w:top w:w="90" w:type="dxa"/>
              <w:start w:w="110" w:type="dxa"/>
              <w:bottom w:w="90" w:type="dxa"/>
              <w:end w:w="110" w:type="dxa"/>
            </w:tcMar>
          </w:tcPr>
          <w:p>
            <w:pPr>
              <w:spacing w:after="0"/>
            </w:pPr>
            <w:r>
              <w:rPr>
                <w:sz w:val="16"/>
              </w:rPr>
              <w:t>Extend a connected network, establish reliable firing positions, and convert information into precise pressure.</w:t>
            </w:r>
          </w:p>
        </w:tc>
        <w:tc>
          <w:tcPr>
            <w:tcW w:type="dxa" w:w="2000"/>
            <w:tcMar>
              <w:top w:w="90" w:type="dxa"/>
              <w:start w:w="110" w:type="dxa"/>
              <w:bottom w:w="90" w:type="dxa"/>
              <w:end w:w="110" w:type="dxa"/>
            </w:tcMar>
          </w:tcPr>
          <w:p>
            <w:pPr>
              <w:spacing w:after="0"/>
            </w:pPr>
            <w:r>
              <w:rPr>
                <w:sz w:val="16"/>
              </w:rPr>
              <w:t>Infrastructure reliability, range, directional defense, temporary supply.</w:t>
            </w:r>
          </w:p>
        </w:tc>
        <w:tc>
          <w:tcPr>
            <w:tcW w:type="dxa" w:w="1600"/>
            <w:tcMar>
              <w:top w:w="90" w:type="dxa"/>
              <w:start w:w="110" w:type="dxa"/>
              <w:bottom w:w="90" w:type="dxa"/>
              <w:end w:w="110" w:type="dxa"/>
            </w:tcMar>
          </w:tcPr>
          <w:p>
            <w:pPr>
              <w:spacing w:after="0"/>
            </w:pPr>
            <w:r>
              <w:rPr>
                <w:sz w:val="16"/>
              </w:rPr>
              <w:t>Network severance, flanks, forced movement, slow expansion.</w:t>
            </w:r>
          </w:p>
        </w:tc>
      </w:tr>
      <w:tr>
        <w:tc>
          <w:tcPr>
            <w:tcW w:type="dxa" w:w="1800"/>
            <w:tcMar>
              <w:top w:w="90" w:type="dxa"/>
              <w:start w:w="110" w:type="dxa"/>
              <w:bottom w:w="90" w:type="dxa"/>
              <w:end w:w="110" w:type="dxa"/>
            </w:tcMar>
            <w:shd w:fill="F2F4F5"/>
          </w:tcPr>
          <w:p>
            <w:pPr>
              <w:spacing w:after="0"/>
            </w:pPr>
            <w:r>
              <w:rPr>
                <w:sz w:val="16"/>
              </w:rPr>
              <w:t>Kharuun Assemblies</w:t>
            </w:r>
          </w:p>
        </w:tc>
        <w:tc>
          <w:tcPr>
            <w:tcW w:type="dxa" w:w="3900"/>
            <w:tcMar>
              <w:top w:w="90" w:type="dxa"/>
              <w:start w:w="110" w:type="dxa"/>
              <w:bottom w:w="90" w:type="dxa"/>
              <w:end w:w="110" w:type="dxa"/>
            </w:tcMar>
            <w:shd w:fill="F2F4F5"/>
          </w:tcPr>
          <w:p>
            <w:pPr>
              <w:spacing w:after="0"/>
            </w:pPr>
            <w:r>
              <w:rPr>
                <w:sz w:val="16"/>
              </w:rPr>
              <w:t>Change route geometry and force composition through migration, cover, adaptation, and vibration intelligence.</w:t>
            </w:r>
          </w:p>
        </w:tc>
        <w:tc>
          <w:tcPr>
            <w:tcW w:type="dxa" w:w="2000"/>
            <w:tcMar>
              <w:top w:w="90" w:type="dxa"/>
              <w:start w:w="110" w:type="dxa"/>
              <w:bottom w:w="90" w:type="dxa"/>
              <w:end w:w="110" w:type="dxa"/>
            </w:tcMar>
            <w:shd w:fill="F2F4F5"/>
          </w:tcPr>
          <w:p>
            <w:pPr>
              <w:spacing w:after="0"/>
            </w:pPr>
            <w:r>
              <w:rPr>
                <w:sz w:val="16"/>
              </w:rPr>
              <w:t>Mobility, terrain control, scouting, post-contact adaptation.</w:t>
            </w:r>
          </w:p>
        </w:tc>
        <w:tc>
          <w:tcPr>
            <w:tcW w:type="dxa" w:w="1600"/>
            <w:tcMar>
              <w:top w:w="90" w:type="dxa"/>
              <w:start w:w="110" w:type="dxa"/>
              <w:bottom w:w="90" w:type="dxa"/>
              <w:end w:w="110" w:type="dxa"/>
            </w:tcMar>
            <w:shd w:fill="F2F4F5"/>
          </w:tcPr>
          <w:p>
            <w:pPr>
              <w:spacing w:after="0"/>
            </w:pPr>
            <w:r>
              <w:rPr>
                <w:sz w:val="16"/>
              </w:rPr>
              <w:t>Root/molt exposure, expensive adaptation, weak prolonged frontal exchanges.</w:t>
            </w:r>
          </w:p>
        </w:tc>
      </w:tr>
      <w:tr>
        <w:tc>
          <w:tcPr>
            <w:tcW w:type="dxa" w:w="1800"/>
            <w:tcMar>
              <w:top w:w="90" w:type="dxa"/>
              <w:start w:w="110" w:type="dxa"/>
              <w:bottom w:w="90" w:type="dxa"/>
              <w:end w:w="110" w:type="dxa"/>
            </w:tcMar>
          </w:tcPr>
          <w:p>
            <w:pPr>
              <w:spacing w:after="0"/>
            </w:pPr>
            <w:r>
              <w:rPr>
                <w:sz w:val="16"/>
              </w:rPr>
              <w:t>Hollow Choir</w:t>
            </w:r>
          </w:p>
        </w:tc>
        <w:tc>
          <w:tcPr>
            <w:tcW w:type="dxa" w:w="3900"/>
            <w:tcMar>
              <w:top w:w="90" w:type="dxa"/>
              <w:start w:w="110" w:type="dxa"/>
              <w:bottom w:w="90" w:type="dxa"/>
              <w:end w:w="110" w:type="dxa"/>
            </w:tcMar>
          </w:tcPr>
          <w:p>
            <w:pPr>
              <w:spacing w:after="0"/>
            </w:pPr>
            <w:r>
              <w:rPr>
                <w:sz w:val="16"/>
              </w:rPr>
              <w:t>Commit units to Manifest or Possible, create fair uncertainty, and sustain temporary infrastructure through Dawn.</w:t>
            </w:r>
          </w:p>
        </w:tc>
        <w:tc>
          <w:tcPr>
            <w:tcW w:type="dxa" w:w="2000"/>
            <w:tcMar>
              <w:top w:w="90" w:type="dxa"/>
              <w:start w:w="110" w:type="dxa"/>
              <w:bottom w:w="90" w:type="dxa"/>
              <w:end w:w="110" w:type="dxa"/>
            </w:tcMar>
          </w:tcPr>
          <w:p>
            <w:pPr>
              <w:spacing w:after="0"/>
            </w:pPr>
            <w:r>
              <w:rPr>
                <w:sz w:val="16"/>
              </w:rPr>
              <w:t>Flexible timing, route pressure, control, temporary possibility.</w:t>
            </w:r>
          </w:p>
        </w:tc>
        <w:tc>
          <w:tcPr>
            <w:tcW w:type="dxa" w:w="1600"/>
            <w:tcMar>
              <w:top w:w="90" w:type="dxa"/>
              <w:start w:w="110" w:type="dxa"/>
              <w:bottom w:w="90" w:type="dxa"/>
              <w:end w:w="110" w:type="dxa"/>
            </w:tcMar>
          </w:tcPr>
          <w:p>
            <w:pPr>
              <w:spacing w:after="0"/>
            </w:pPr>
            <w:r>
              <w:rPr>
                <w:sz w:val="16"/>
              </w:rPr>
              <w:t>Public transitions, recurring costs, Dawn insolvency, forced commitment.</w:t>
            </w:r>
          </w:p>
        </w:tc>
      </w:tr>
    </w:tbl>
    <w:p>
      <w:pPr>
        <w:spacing w:after="0"/>
      </w:pPr>
    </w:p>
    <w:p>
      <w:r>
        <w:br w:type="page"/>
      </w:r>
    </w:p>
    <w:p>
      <w:pPr>
        <w:pStyle w:val="Heading2"/>
      </w:pPr>
      <w:r>
        <w:t>12.1 Meridian Compact units</w:t>
      </w:r>
    </w:p>
    <w:p>
      <w:pPr>
        <w:pStyle w:val="Heading3"/>
      </w:pPr>
      <w:r>
        <w:t>Surveyor</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Worker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50 Matter / 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90 / 360 cm/s / 900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60 ticks (3.0 s)</w:t>
            </w:r>
          </w:p>
        </w:tc>
      </w:tr>
      <w:tr>
        <w:tc>
          <w:tcPr>
            <w:tcW w:type="dxa" w:w="2400"/>
            <w:tcMar>
              <w:top w:w="90" w:type="dxa"/>
              <w:start w:w="110" w:type="dxa"/>
              <w:bottom w:w="90" w:type="dxa"/>
              <w:end w:w="110" w:type="dxa"/>
            </w:tcMar>
          </w:tcPr>
          <w:p>
            <w:pPr>
              <w:spacing w:after="0"/>
            </w:pPr>
            <w:r>
              <w:rPr>
                <w:sz w:val="17"/>
              </w:rPr>
              <w:t>Worker</w:t>
            </w:r>
          </w:p>
        </w:tc>
        <w:tc>
          <w:tcPr>
            <w:tcW w:type="dxa" w:w="6900"/>
            <w:tcMar>
              <w:top w:w="90" w:type="dxa"/>
              <w:start w:w="110" w:type="dxa"/>
              <w:bottom w:w="90" w:type="dxa"/>
              <w:end w:w="110" w:type="dxa"/>
            </w:tcMar>
          </w:tcPr>
          <w:p>
            <w:pPr>
              <w:spacing w:after="0"/>
            </w:pPr>
            <w:r>
              <w:rPr>
                <w:sz w:val="17"/>
              </w:rPr>
              <w:t>Work rate 10; cargo 10; no attack</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Build and sustain the Compact economy and network.</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Move, Gather, Deliver, Build, Repair, Future Well protocol, Guard, Stop.</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Network Repair: channel on an allied Compact unit or structure within 200 cm; restore 10 health per second at 1 Matter per 10 health. Up to three workers may repair one target at 100%, 60%, and 40% efficiency. Damage interrupts for 1 second.</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Keep a short protected Matter route, extend Power Links deliberately, repair severed infrastructure, and approach Wells only after the route is scouted.</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No attack, low health, and high strategic value. It cannot repair enemies, temporary cover, or a structure that is being dismantled.</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Raid cargo routes, force workers off construction, and sever the network faster than Surveyors can restore it.</w:t>
            </w:r>
          </w:p>
        </w:tc>
      </w:tr>
    </w:tbl>
    <w:p>
      <w:pPr>
        <w:spacing w:after="0"/>
      </w:pPr>
    </w:p>
    <w:p>
      <w:pPr>
        <w:pStyle w:val="Heading3"/>
      </w:pPr>
      <w:r>
        <w:t>Lancer</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Ranged Line</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85 Matter / 20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145 / 320 cm/s / 1100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2 / 100 ticks (5.0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18 damage, 650 cm, 30 ticks (1.50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Deliver reliable ranged line damage.</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All common combat orders and stances.</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No activated ability. Its value comes from range, positioning, target choice, and protected firing time.</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Fight behind Bulwarks, use Skiff vision, focus exposed targets, and retreat before fast units close the distance.</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Moderate health and no close-combat escape. It must stop to fire.</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Flank it, break its screen, force repeated repositioning, or attack from more than one route.</w:t>
            </w:r>
          </w:p>
        </w:tc>
      </w:tr>
    </w:tbl>
    <w:p>
      <w:pPr>
        <w:spacing w:after="0"/>
      </w:pPr>
    </w:p>
    <w:p>
      <w:pPr>
        <w:pStyle w:val="Heading3"/>
      </w:pPr>
      <w:r>
        <w:t>Bulwark Team</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Heavy Screen</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130 Matter / 25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260 / 230 cm/s / 850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3 / 140 ticks (7.0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10 damage, 300 cm, 24 ticks (1.20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Create directional protection for a Compact firing line.</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Common combat orders; Deploy Facing; Pack.</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Deploy: after a 20-tick setup, project a 350 cm deep by 500 cm wide directional cover zone and reduce qualifying incoming damage by 40%. Movement falls to 35%. Packing takes 15 ticks.</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Anchor a choke, cover Lancers or a retreat, and rotate before the enemy completes a flank.</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Slow, short-ranged, and vulnerable from the sides and rear. Directional protection never becomes universal armor.</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Bypass, split pressure, displace, attack from behind, or force it to pack and redeploy.</w:t>
            </w:r>
          </w:p>
        </w:tc>
      </w:tr>
    </w:tbl>
    <w:p>
      <w:pPr>
        <w:spacing w:after="0"/>
      </w:pPr>
    </w:p>
    <w:p>
      <w:pPr>
        <w:pStyle w:val="Heading3"/>
      </w:pPr>
      <w:r>
        <w:t>Relay Skiff</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Scout Support</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70 Matter / 20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75 / 500 cm/s / 1500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80 ticks (4.0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6 damage, 400 cm, 24 ticks (1.20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Scout, screen routes, extend vision, and provide temporary Logistics.</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Common combat orders; all reconnaissance orders; Extend Relay.</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Extend Relay: while within 700 cm of a connected Compact node, grant 4 temporary Logistics for 400 ticks; 800-tick cooldown. Expiration blocks new production but never kills fielded units.</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Find expansions and enemy approaches, screen a moving force, and bridge short production timing windows.</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Fragile and weak in combat. It visually hovers but uses the ground movement layer and cannot cross blocked terrain or water.</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Destroy or drive it away, sever its network connection, and time pressure around the visible capacity-expiration warning.</w:t>
            </w:r>
          </w:p>
        </w:tc>
      </w:tr>
    </w:tbl>
    <w:p>
      <w:pPr>
        <w:spacing w:after="0"/>
      </w:pPr>
    </w:p>
    <w:p>
      <w:r>
        <w:br w:type="page"/>
      </w:r>
    </w:p>
    <w:p>
      <w:pPr>
        <w:pStyle w:val="Heading2"/>
      </w:pPr>
      <w:r>
        <w:t>12.2 Kharuun Assemblies units</w:t>
      </w:r>
    </w:p>
    <w:p>
      <w:pPr>
        <w:pStyle w:val="Heading3"/>
      </w:pPr>
      <w:r>
        <w:t>Tender</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Worker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50 Matter / 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100 / 390 cm/s / 920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60 ticks (3.0 s)</w:t>
            </w:r>
          </w:p>
        </w:tc>
      </w:tr>
      <w:tr>
        <w:tc>
          <w:tcPr>
            <w:tcW w:type="dxa" w:w="2400"/>
            <w:tcMar>
              <w:top w:w="90" w:type="dxa"/>
              <w:start w:w="110" w:type="dxa"/>
              <w:bottom w:w="90" w:type="dxa"/>
              <w:end w:w="110" w:type="dxa"/>
            </w:tcMar>
          </w:tcPr>
          <w:p>
            <w:pPr>
              <w:spacing w:after="0"/>
            </w:pPr>
            <w:r>
              <w:rPr>
                <w:sz w:val="17"/>
              </w:rPr>
              <w:t>Worker</w:t>
            </w:r>
          </w:p>
        </w:tc>
        <w:tc>
          <w:tcPr>
            <w:tcW w:type="dxa" w:w="6900"/>
            <w:tcMar>
              <w:top w:w="90" w:type="dxa"/>
              <w:start w:w="110" w:type="dxa"/>
              <w:bottom w:w="90" w:type="dxa"/>
              <w:end w:w="110" w:type="dxa"/>
            </w:tcMar>
          </w:tcPr>
          <w:p>
            <w:pPr>
              <w:spacing w:after="0"/>
            </w:pPr>
            <w:r>
              <w:rPr>
                <w:sz w:val="17"/>
              </w:rPr>
              <w:t>Work rate 9; cargo 10; no attack</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Grow Kharuun economy, structures, and usable terrain.</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Move, Gather, Deliver, Build, Repair, Stabilize Scar, Future Well protocol, Guard, Stop.</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Stabilize Scar: spend 15 Dawn and channel for 120 ticks on one Scarred tile within 300 cm, converting it to Open. The tile must be empty and outside an active Well manifestation. Interruption refunds no Dawn after channel start.</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Move drop-off capacity with Waystones, convert an important build tile, and support post-contact migration.</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No attack. Stabilization is slow, visible, and too expensive for indiscriminate terrain clearing.</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Contest the channel, deny the intended footprint, and punish exposed Tenders during migration.</w:t>
            </w:r>
          </w:p>
        </w:tc>
      </w:tr>
    </w:tbl>
    <w:p>
      <w:pPr>
        <w:spacing w:after="0"/>
      </w:pPr>
    </w:p>
    <w:p>
      <w:pPr>
        <w:pStyle w:val="Heading3"/>
      </w:pPr>
      <w:r>
        <w:t>Riftstalker</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Mobile Skirmisher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75 Matter / 30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125 / 410 cm/s / 1050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2 / 100 ticks (5.0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14 damage, 500 cm, 22 ticks (1.10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Take short mobile trades and pressure exposed routes.</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All common combat orders and stances; eligible fixed-passage transit.</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Slipfire: may fire while moving at 75% normal damage and a 125% cooldown. Stopping restores normal weapon performance.</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Probe, kite slower units, raid workers, escort a Resonant, and disengage before a frontal fight becomes prolonged.</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Low staying power and reduced moving-fire efficiency.</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Corner it with route control, use long-range fire, screen workers, or force it to fight inside a defended position.</w:t>
            </w:r>
          </w:p>
        </w:tc>
      </w:tr>
    </w:tbl>
    <w:p>
      <w:pPr>
        <w:spacing w:after="0"/>
      </w:pPr>
    </w:p>
    <w:p>
      <w:pPr>
        <w:pStyle w:val="Heading3"/>
      </w:pPr>
      <w:r>
        <w:t>Cairnback</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Assault Screen</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120 Matter / 30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245 / 270 cm/s / 800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3 / 140 ticks (7.0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16 damage, 200 cm, 28 ticks (1.40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Absorb pressure and reshape a firing lane with temporary mineral cover.</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All common combat orders and stances; Raise Mineral Cover; Warform Adaptation.</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Raise Mineral Cover: 15 Dawn, 450 cm range, 180 health, 300-tick duration, 600-tick cooldown. The cover occupies one tile, blocks ground movement and line of fire, and can be destroyed by either player.</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Break a firing lane, protect a retreat, divide a choke, or give skirmishers time to reposition.</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Slow, short-ranged, and vulnerable to being bypassed. Cover can obstruct allies.</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Destroy the cover, attack another lane, wait out the duration, or force the Cairnback to spend Dawn defensively.</w:t>
            </w:r>
          </w:p>
        </w:tc>
      </w:tr>
    </w:tbl>
    <w:p>
      <w:pPr>
        <w:spacing w:after="0"/>
      </w:pPr>
    </w:p>
    <w:p>
      <w:pPr>
        <w:pStyle w:val="Heading3"/>
      </w:pPr>
      <w:r>
        <w:t>Resonant</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Scout Counter Scout</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80 Matter / 25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85 / 470 cm/s / 1550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80 ticks (4.0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8 damage, 380 cm, 20 ticks (1.00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Scout and detect moving threats without granting perfect information.</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Common combat orders; all reconnaissance orders; eligible fixed-passage transit; Warform Adaptation.</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Passive vibration sense: moving enemy signatures within 2,200 cm appear for 40 ticks at 200 cm positional resolution. Contacts have no identity and cannot be directly targeted.</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Watch approaches, identify route pressure, verify safe migration, and distinguish movement from silence.</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Fragile; stationary enemies produce no vibration contact; approximate contacts are not vision.</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Stop outside direct vision, use decoys or split movement, destroy the Resonant, or approach through multiple intervals.</w:t>
            </w:r>
          </w:p>
        </w:tc>
      </w:tr>
    </w:tbl>
    <w:p>
      <w:pPr>
        <w:spacing w:after="0"/>
      </w:pPr>
    </w:p>
    <w:p>
      <w:r>
        <w:br w:type="page"/>
      </w:r>
    </w:p>
    <w:p>
      <w:pPr>
        <w:pStyle w:val="Heading2"/>
      </w:pPr>
      <w:r>
        <w:t>12.3 Hollow Choir units</w:t>
      </w:r>
    </w:p>
    <w:p>
      <w:pPr>
        <w:pStyle w:val="Heading3"/>
      </w:pPr>
      <w:r>
        <w:t>Threadkeeper</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Worker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55 Matter / 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80 / 380 cm/s / 1000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65 ticks (3.2 s)</w:t>
            </w:r>
          </w:p>
        </w:tc>
      </w:tr>
      <w:tr>
        <w:tc>
          <w:tcPr>
            <w:tcW w:type="dxa" w:w="2400"/>
            <w:tcMar>
              <w:top w:w="90" w:type="dxa"/>
              <w:start w:w="110" w:type="dxa"/>
              <w:bottom w:w="90" w:type="dxa"/>
              <w:end w:w="110" w:type="dxa"/>
            </w:tcMar>
          </w:tcPr>
          <w:p>
            <w:pPr>
              <w:spacing w:after="0"/>
            </w:pPr>
            <w:r>
              <w:rPr>
                <w:sz w:val="17"/>
              </w:rPr>
              <w:t>Worker</w:t>
            </w:r>
          </w:p>
        </w:tc>
        <w:tc>
          <w:tcPr>
            <w:tcW w:type="dxa" w:w="6900"/>
            <w:tcMar>
              <w:top w:w="90" w:type="dxa"/>
              <w:start w:w="110" w:type="dxa"/>
              <w:bottom w:w="90" w:type="dxa"/>
              <w:end w:w="110" w:type="dxa"/>
            </w:tcMar>
          </w:tcPr>
          <w:p>
            <w:pPr>
              <w:spacing w:after="0"/>
            </w:pPr>
            <w:r>
              <w:rPr>
                <w:sz w:val="17"/>
              </w:rPr>
              <w:t>Work rate 9; cargo 12; no attack</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Build the Choir economy while forecasting coherence obligations.</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Move, Gather, Deliver, Build, Repair, Future Well protocol, Guard, Stop.</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Reconcile Structure: standard worker repair rules, but the command surface also shows the target's next coherence charge and projected Dawn after repair.</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Maintain a compact affordable structure field and avoid creating more recurring obligations than Dawn can sustain.</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No attack, includes a Dawn production cost, and cannot waive coherence charges.</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Pressure several Choir structures before the next charge, attack Threadkeepers, and force a choice between repair and upkeep.</w:t>
            </w:r>
          </w:p>
        </w:tc>
      </w:tr>
    </w:tbl>
    <w:p>
      <w:pPr>
        <w:spacing w:after="0"/>
      </w:pPr>
    </w:p>
    <w:p>
      <w:pPr>
        <w:pStyle w:val="Heading3"/>
      </w:pPr>
      <w:r>
        <w:t>Intervalist</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Phase Skirmisher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80 Matter / 35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115 / 350 cm/s / 1150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2 / 100 ticks (5.0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16 damage, 550 cm, 25 ticks (1.25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Serve as the Choir's flexible line skirmisher.</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All common combat orders and stances; Reconcile Identity.</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Reconcile Identity: 20 Dawn; transition for 160 ticks; then Manifest grants 130% damage or Possible grants 130% movement and 125% vision. A new change waits through the transition and a 400-tick cooldown.</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Select Manifest for a committed damage window or Possible for scouting, pursuit, and escape. Change before the engagement, not after the outcome is obvious.</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The transition is public and expensive. One state cannot retain the other's bonus.</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Disengage from Manifest, pressure during transition, trap Possible units away from damage support, and tax Dawn.</w:t>
            </w:r>
          </w:p>
        </w:tc>
      </w:tr>
    </w:tbl>
    <w:p>
      <w:pPr>
        <w:spacing w:after="0"/>
      </w:pPr>
    </w:p>
    <w:p>
      <w:pPr>
        <w:pStyle w:val="Heading3"/>
      </w:pPr>
      <w:r>
        <w:t>Lacuna Warden</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Recovery Controller</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140 Matter / 45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230 / 260 cm/s / 900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3 / 150 ticks (7.5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15 damage, 400 cm, 30 ticks (1.50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Hold the Choir center and control an enemy's retreat or pursuit.</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All common combat orders and stances; Reconcile Identity; Bind Interval.</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Bind Interval: 25 Dawn, 500 cm range, 80-tick duration, 500-tick cooldown. One visible enemy is slowed by 35% and cannot activate abilities. The effect breaks if the Warden dies, moves more than 700 cm from the target, or loses vision for 20 ticks.</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Protect a retreat, prevent a key ability, or hold a target inside a Manifest damage window.</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Slow and expensive; no healing, resurrection, rewind, or hidden-information recovery.</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Break vision, focus the Warden, move beyond its tether, or bait the cooldown with a lower-value target.</w:t>
            </w:r>
          </w:p>
        </w:tc>
      </w:tr>
    </w:tbl>
    <w:p>
      <w:pPr>
        <w:spacing w:after="0"/>
      </w:pPr>
    </w:p>
    <w:p>
      <w:pPr>
        <w:pStyle w:val="Heading3"/>
      </w:pPr>
      <w:r>
        <w:t>Afterimage</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400"/>
            <w:tcMar>
              <w:top w:w="90" w:type="dxa"/>
              <w:start w:w="110" w:type="dxa"/>
              <w:bottom w:w="90" w:type="dxa"/>
              <w:end w:w="110" w:type="dxa"/>
            </w:tcMar>
          </w:tcPr>
          <w:p>
            <w:pPr>
              <w:spacing w:after="0"/>
            </w:pPr>
            <w:r>
              <w:rPr>
                <w:sz w:val="17"/>
              </w:rPr>
              <w:t>Role</w:t>
            </w:r>
          </w:p>
        </w:tc>
        <w:tc>
          <w:tcPr>
            <w:tcW w:type="dxa" w:w="6900"/>
            <w:tcMar>
              <w:top w:w="90" w:type="dxa"/>
              <w:start w:w="110" w:type="dxa"/>
              <w:bottom w:w="90" w:type="dxa"/>
              <w:end w:w="110" w:type="dxa"/>
            </w:tcMar>
          </w:tcPr>
          <w:p>
            <w:pPr>
              <w:spacing w:after="0"/>
            </w:pPr>
            <w:r>
              <w:rPr>
                <w:sz w:val="17"/>
              </w:rPr>
              <w:t>Misdirection Support</w:t>
            </w:r>
          </w:p>
        </w:tc>
      </w:tr>
      <w:tr>
        <w:tc>
          <w:tcPr>
            <w:tcW w:type="dxa" w:w="2400"/>
            <w:tcMar>
              <w:top w:w="90" w:type="dxa"/>
              <w:start w:w="110" w:type="dxa"/>
              <w:bottom w:w="90" w:type="dxa"/>
              <w:end w:w="110" w:type="dxa"/>
            </w:tcMar>
            <w:shd w:fill="F2F4F5"/>
          </w:tcPr>
          <w:p>
            <w:pPr>
              <w:spacing w:after="0"/>
            </w:pPr>
            <w:r>
              <w:rPr>
                <w:sz w:val="17"/>
              </w:rPr>
              <w:t>Cost</w:t>
            </w:r>
          </w:p>
        </w:tc>
        <w:tc>
          <w:tcPr>
            <w:tcW w:type="dxa" w:w="6900"/>
            <w:tcMar>
              <w:top w:w="90" w:type="dxa"/>
              <w:start w:w="110" w:type="dxa"/>
              <w:bottom w:w="90" w:type="dxa"/>
              <w:end w:w="110" w:type="dxa"/>
            </w:tcMar>
            <w:shd w:fill="F2F4F5"/>
          </w:tcPr>
          <w:p>
            <w:pPr>
              <w:spacing w:after="0"/>
            </w:pPr>
            <w:r>
              <w:rPr>
                <w:sz w:val="17"/>
              </w:rPr>
              <w:t>75 Matter / 35 Dawn</w:t>
            </w:r>
          </w:p>
        </w:tc>
      </w:tr>
      <w:tr>
        <w:tc>
          <w:tcPr>
            <w:tcW w:type="dxa" w:w="2400"/>
            <w:tcMar>
              <w:top w:w="90" w:type="dxa"/>
              <w:start w:w="110" w:type="dxa"/>
              <w:bottom w:w="90" w:type="dxa"/>
              <w:end w:w="110" w:type="dxa"/>
            </w:tcMar>
          </w:tcPr>
          <w:p>
            <w:pPr>
              <w:spacing w:after="0"/>
            </w:pPr>
            <w:r>
              <w:rPr>
                <w:sz w:val="17"/>
              </w:rPr>
              <w:t>Health / speed / sight</w:t>
            </w:r>
          </w:p>
        </w:tc>
        <w:tc>
          <w:tcPr>
            <w:tcW w:type="dxa" w:w="6900"/>
            <w:tcMar>
              <w:top w:w="90" w:type="dxa"/>
              <w:start w:w="110" w:type="dxa"/>
              <w:bottom w:w="90" w:type="dxa"/>
              <w:end w:w="110" w:type="dxa"/>
            </w:tcMar>
          </w:tcPr>
          <w:p>
            <w:pPr>
              <w:spacing w:after="0"/>
            </w:pPr>
            <w:r>
              <w:rPr>
                <w:sz w:val="17"/>
              </w:rPr>
              <w:t>70 / 520 cm/s / 1600 cm</w:t>
            </w:r>
          </w:p>
        </w:tc>
      </w:tr>
      <w:tr>
        <w:tc>
          <w:tcPr>
            <w:tcW w:type="dxa" w:w="2400"/>
            <w:tcMar>
              <w:top w:w="90" w:type="dxa"/>
              <w:start w:w="110" w:type="dxa"/>
              <w:bottom w:w="90" w:type="dxa"/>
              <w:end w:w="110" w:type="dxa"/>
            </w:tcMar>
            <w:shd w:fill="F2F4F5"/>
          </w:tcPr>
          <w:p>
            <w:pPr>
              <w:spacing w:after="0"/>
            </w:pPr>
            <w:r>
              <w:rPr>
                <w:sz w:val="17"/>
              </w:rPr>
              <w:t>Logistics / production</w:t>
            </w:r>
          </w:p>
        </w:tc>
        <w:tc>
          <w:tcPr>
            <w:tcW w:type="dxa" w:w="6900"/>
            <w:tcMar>
              <w:top w:w="90" w:type="dxa"/>
              <w:start w:w="110" w:type="dxa"/>
              <w:bottom w:w="90" w:type="dxa"/>
              <w:end w:w="110" w:type="dxa"/>
            </w:tcMar>
            <w:shd w:fill="F2F4F5"/>
          </w:tcPr>
          <w:p>
            <w:pPr>
              <w:spacing w:after="0"/>
            </w:pPr>
            <w:r>
              <w:rPr>
                <w:sz w:val="17"/>
              </w:rPr>
              <w:t>1 / 85 ticks (4.2 s)</w:t>
            </w:r>
          </w:p>
        </w:tc>
      </w:tr>
      <w:tr>
        <w:tc>
          <w:tcPr>
            <w:tcW w:type="dxa" w:w="2400"/>
            <w:tcMar>
              <w:top w:w="90" w:type="dxa"/>
              <w:start w:w="110" w:type="dxa"/>
              <w:bottom w:w="90" w:type="dxa"/>
              <w:end w:w="110" w:type="dxa"/>
            </w:tcMar>
          </w:tcPr>
          <w:p>
            <w:pPr>
              <w:spacing w:after="0"/>
            </w:pPr>
            <w:r>
              <w:rPr>
                <w:sz w:val="17"/>
              </w:rPr>
              <w:t>Attack</w:t>
            </w:r>
          </w:p>
        </w:tc>
        <w:tc>
          <w:tcPr>
            <w:tcW w:type="dxa" w:w="6900"/>
            <w:tcMar>
              <w:top w:w="90" w:type="dxa"/>
              <w:start w:w="110" w:type="dxa"/>
              <w:bottom w:w="90" w:type="dxa"/>
              <w:end w:w="110" w:type="dxa"/>
            </w:tcMar>
          </w:tcPr>
          <w:p>
            <w:pPr>
              <w:spacing w:after="0"/>
            </w:pPr>
            <w:r>
              <w:rPr>
                <w:sz w:val="17"/>
              </w:rPr>
              <w:t>7 damage, 420 cm, 22 ticks (1.10 s) cooldown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Why build it?</w:t>
            </w:r>
          </w:p>
        </w:tc>
        <w:tc>
          <w:tcPr>
            <w:tcW w:type="dxa" w:w="6800"/>
            <w:tcMar>
              <w:top w:w="90" w:type="dxa"/>
              <w:start w:w="110" w:type="dxa"/>
              <w:bottom w:w="90" w:type="dxa"/>
              <w:end w:w="110" w:type="dxa"/>
            </w:tcMar>
          </w:tcPr>
          <w:p>
            <w:pPr>
              <w:spacing w:after="0"/>
            </w:pPr>
            <w:r>
              <w:rPr>
                <w:sz w:val="17"/>
              </w:rPr>
              <w:t>Scout, pressure routes, and create fair tactical misdirection.</w:t>
            </w:r>
          </w:p>
        </w:tc>
      </w:tr>
      <w:tr>
        <w:tc>
          <w:tcPr>
            <w:tcW w:type="dxa" w:w="2500"/>
            <w:tcMar>
              <w:top w:w="90" w:type="dxa"/>
              <w:start w:w="110" w:type="dxa"/>
              <w:bottom w:w="90" w:type="dxa"/>
              <w:end w:w="110" w:type="dxa"/>
            </w:tcMar>
            <w:shd w:fill="F2F4F5"/>
          </w:tcPr>
          <w:p>
            <w:pPr>
              <w:spacing w:after="0"/>
            </w:pPr>
            <w:r>
              <w:rPr>
                <w:sz w:val="17"/>
              </w:rPr>
              <w:t>What can it do?</w:t>
            </w:r>
          </w:p>
        </w:tc>
        <w:tc>
          <w:tcPr>
            <w:tcW w:type="dxa" w:w="6800"/>
            <w:tcMar>
              <w:top w:w="90" w:type="dxa"/>
              <w:start w:w="110" w:type="dxa"/>
              <w:bottom w:w="90" w:type="dxa"/>
              <w:end w:w="110" w:type="dxa"/>
            </w:tcMar>
            <w:shd w:fill="F2F4F5"/>
          </w:tcPr>
          <w:p>
            <w:pPr>
              <w:spacing w:after="0"/>
            </w:pPr>
            <w:r>
              <w:rPr>
                <w:sz w:val="17"/>
              </w:rPr>
              <w:t>Common combat orders; all reconnaissance orders; Reconcile Identity; Forked Trace.</w:t>
            </w:r>
          </w:p>
        </w:tc>
      </w:tr>
      <w:tr>
        <w:tc>
          <w:tcPr>
            <w:tcW w:type="dxa" w:w="2500"/>
            <w:tcMar>
              <w:top w:w="90" w:type="dxa"/>
              <w:start w:w="110" w:type="dxa"/>
              <w:bottom w:w="90" w:type="dxa"/>
              <w:end w:w="110" w:type="dxa"/>
            </w:tcMar>
          </w:tcPr>
          <w:p>
            <w:pPr>
              <w:spacing w:after="0"/>
            </w:pPr>
            <w:r>
              <w:rPr>
                <w:sz w:val="17"/>
              </w:rPr>
              <w:t>Signature rule</w:t>
            </w:r>
          </w:p>
        </w:tc>
        <w:tc>
          <w:tcPr>
            <w:tcW w:type="dxa" w:w="6800"/>
            <w:tcMar>
              <w:top w:w="90" w:type="dxa"/>
              <w:start w:w="110" w:type="dxa"/>
              <w:bottom w:w="90" w:type="dxa"/>
              <w:end w:w="110" w:type="dxa"/>
            </w:tcMar>
          </w:tcPr>
          <w:p>
            <w:pPr>
              <w:spacing w:after="0"/>
            </w:pPr>
            <w:r>
              <w:rPr>
                <w:sz w:val="17"/>
              </w:rPr>
              <w:t>Forked Trace: 15 Dawn, 120-tick duration, 500-tick cooldown. Create two player-directed projection paths. Each projection has 1 health, no attack, no collision, and no vision. It appears as an uncertain contact under fog and is labeled PROJECTION when directly seen.</w:t>
            </w:r>
          </w:p>
        </w:tc>
      </w:tr>
      <w:tr>
        <w:tc>
          <w:tcPr>
            <w:tcW w:type="dxa" w:w="2500"/>
            <w:tcMar>
              <w:top w:w="90" w:type="dxa"/>
              <w:start w:w="110" w:type="dxa"/>
              <w:bottom w:w="90" w:type="dxa"/>
              <w:end w:w="110" w:type="dxa"/>
            </w:tcMar>
            <w:shd w:fill="F2F4F5"/>
          </w:tcPr>
          <w:p>
            <w:pPr>
              <w:spacing w:after="0"/>
            </w:pPr>
            <w:r>
              <w:rPr>
                <w:sz w:val="17"/>
              </w:rPr>
              <w:t>How should it be used?</w:t>
            </w:r>
          </w:p>
        </w:tc>
        <w:tc>
          <w:tcPr>
            <w:tcW w:type="dxa" w:w="6800"/>
            <w:tcMar>
              <w:top w:w="90" w:type="dxa"/>
              <w:start w:w="110" w:type="dxa"/>
              <w:bottom w:w="90" w:type="dxa"/>
              <w:end w:w="110" w:type="dxa"/>
            </w:tcMar>
            <w:shd w:fill="F2F4F5"/>
          </w:tcPr>
          <w:p>
            <w:pPr>
              <w:spacing w:after="0"/>
            </w:pPr>
            <w:r>
              <w:rPr>
                <w:sz w:val="17"/>
              </w:rPr>
              <w:t>Test reactions, disguise the direction of a real scout, split sensor attention, or screen a retreat.</w:t>
            </w:r>
          </w:p>
        </w:tc>
      </w:tr>
      <w:tr>
        <w:tc>
          <w:tcPr>
            <w:tcW w:type="dxa" w:w="2500"/>
            <w:tcMar>
              <w:top w:w="90" w:type="dxa"/>
              <w:start w:w="110" w:type="dxa"/>
              <w:bottom w:w="90" w:type="dxa"/>
              <w:end w:w="110" w:type="dxa"/>
            </w:tcMar>
          </w:tcPr>
          <w:p>
            <w:pPr>
              <w:spacing w:after="0"/>
            </w:pPr>
            <w:r>
              <w:rPr>
                <w:sz w:val="17"/>
              </w:rPr>
              <w:t>When does it not help?</w:t>
            </w:r>
          </w:p>
        </w:tc>
        <w:tc>
          <w:tcPr>
            <w:tcW w:type="dxa" w:w="6800"/>
            <w:tcMar>
              <w:top w:w="90" w:type="dxa"/>
              <w:start w:w="110" w:type="dxa"/>
              <w:bottom w:w="90" w:type="dxa"/>
              <w:end w:w="110" w:type="dxa"/>
            </w:tcMar>
          </w:tcPr>
          <w:p>
            <w:pPr>
              <w:spacing w:after="0"/>
            </w:pPr>
            <w:r>
              <w:rPr>
                <w:sz w:val="17"/>
              </w:rPr>
              <w:t>A projection cannot capture, scout, deal damage, block movement, or preserve hidden information.</w:t>
            </w:r>
          </w:p>
        </w:tc>
      </w:tr>
      <w:tr>
        <w:tc>
          <w:tcPr>
            <w:tcW w:type="dxa" w:w="2500"/>
            <w:tcMar>
              <w:top w:w="90" w:type="dxa"/>
              <w:start w:w="110" w:type="dxa"/>
              <w:bottom w:w="90" w:type="dxa"/>
              <w:end w:w="110" w:type="dxa"/>
            </w:tcMar>
            <w:shd w:fill="F2F4F5"/>
          </w:tcPr>
          <w:p>
            <w:pPr>
              <w:spacing w:after="0"/>
            </w:pPr>
            <w:r>
              <w:rPr>
                <w:sz w:val="17"/>
              </w:rPr>
              <w:t>How does the opponent answer it?</w:t>
            </w:r>
          </w:p>
        </w:tc>
        <w:tc>
          <w:tcPr>
            <w:tcW w:type="dxa" w:w="6800"/>
            <w:tcMar>
              <w:top w:w="90" w:type="dxa"/>
              <w:start w:w="110" w:type="dxa"/>
              <w:bottom w:w="90" w:type="dxa"/>
              <w:end w:w="110" w:type="dxa"/>
            </w:tcMar>
            <w:shd w:fill="F2F4F5"/>
          </w:tcPr>
          <w:p>
            <w:pPr>
              <w:spacing w:after="0"/>
            </w:pPr>
            <w:r>
              <w:rPr>
                <w:sz w:val="17"/>
              </w:rPr>
              <w:t>Use direct vision, destroy the 1-health projection, wait for expiry, and verify with multiple information sources.</w:t>
            </w:r>
          </w:p>
        </w:tc>
      </w:tr>
    </w:tbl>
    <w:p>
      <w:pPr>
        <w:spacing w:after="0"/>
      </w:pPr>
    </w:p>
    <w:p>
      <w:pPr>
        <w:pStyle w:val="Heading2"/>
      </w:pPr>
      <w:r>
        <w:t>12.4 Kharuun Warform Adaptation</w:t>
      </w:r>
    </w:p>
    <w:p>
      <w:r>
        <w:t>An eligible Riftstalker, Cairnback, or Resonant within 600 cm of a completed Growth Basin may spend 25 Dawn and molt for 80 ticks while taking 150% damage. Carapace sets health to 135% and movement to 80%; Striker sets damage to 125% and cooldown to 85%. Adaptation replaces any prior adaptation. It is public, interruptible by death, and never automatic.</w:t>
      </w:r>
    </w:p>
    <w:p>
      <w:pPr>
        <w:pStyle w:val="Heading2"/>
      </w:pPr>
      <w:r>
        <w:t>12.5 Choir Identity Reconciliation</w:t>
      </w:r>
    </w:p>
    <w:p>
      <w:r>
        <w:t>Intervalist, Lacuna Warden, and Afterimage may spend 20 Dawn to enter a 160-tick public transition. Manifest grants 130% damage. Possible grants 130% movement and 125% vision. The next change becomes legal only after transition plus a 400-tick cooldown. Transition does not teleport, duplicate, heal, rewind, or restore hidden information.</w:t>
      </w:r>
    </w:p>
    <w:p>
      <w:pPr>
        <w:pStyle w:val="Heading1"/>
      </w:pPr>
      <w:r>
        <w:t>13. Buildings and base-management actions</w:t>
      </w:r>
    </w:p>
    <w:p>
      <w:pPr>
        <w:pStyle w:val="Heading2"/>
      </w:pPr>
      <w:r>
        <w:t>13.1 Meridian Compact structures</w:t>
      </w:r>
    </w:p>
    <w:p>
      <w:pPr>
        <w:pStyle w:val="Heading3"/>
      </w:pPr>
      <w:r>
        <w:t>Anchor</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Headquarters Dropoff</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0 Matter / 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1400 / 800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400 ticks (20.0 s) / 5×5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12</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None</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Compact Command Core, worker producer, network root, and Matter drop-off.</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Produce Surveyor; set rally; inspect economy/network; repair.</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Protect it because its loss is defeat. It cannot be rebuilt or replaced in standard play.</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Attack from several routes, sever outward links, and force the Compact to defend its center.</w:t>
            </w:r>
          </w:p>
        </w:tc>
      </w:tr>
    </w:tbl>
    <w:p>
      <w:pPr>
        <w:spacing w:after="0"/>
      </w:pPr>
    </w:p>
    <w:p>
      <w:pPr>
        <w:pStyle w:val="Heading3"/>
      </w:pPr>
      <w:r>
        <w:t>Power Link</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Supply Node</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90 Matter / 10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450 / 500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100 ticks (5.0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6</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None</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Extend the Compact network, Matter drop-off coverage, and Logistics.</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Inspect connection; set worker drop-off priority; dismantle is not available.</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Place links with overlap and defensible spacing; one link should not expose the whole chain.</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Sever narrow links and attack the isolated systems they supported.</w:t>
            </w:r>
          </w:p>
        </w:tc>
      </w:tr>
    </w:tbl>
    <w:p>
      <w:pPr>
        <w:spacing w:after="0"/>
      </w:pPr>
    </w:p>
    <w:p>
      <w:pPr>
        <w:pStyle w:val="Heading3"/>
      </w:pPr>
      <w:r>
        <w:t>Array Foundry</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Production</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180 Matter / 30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760 / 500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160 ticks (8.0 s) / 4×4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None</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Produce all Compact combat units and research Compact technology.</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Queue up to five units; research one technology; reorder/cancel units; set rally.</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Add production only when resources and Logistics can sustain it; research consumes its active slot.</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Raid it during research, block emergence, or force production away from the needed counter.</w:t>
            </w:r>
          </w:p>
        </w:tc>
      </w:tr>
    </w:tbl>
    <w:p>
      <w:pPr>
        <w:spacing w:after="0"/>
      </w:pPr>
    </w:p>
    <w:p>
      <w:pPr>
        <w:pStyle w:val="Heading3"/>
      </w:pPr>
      <w:r>
        <w:t>Aegis Post</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Defense</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130 Matter / 30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520 / 700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120 ticks (6.0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Powered attack: 28 damage, 900 cm, 20 ticks; connection 800 cm.</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Provide powered automatic area defense.</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Inspect network source, power state, range, target priority, and hold-fire toggle.</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Cover an economy route or network junction; combine with units rather than relying on it alone.</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Sever power, attack beyond its arc/range, overwhelm another route, or focus it with a screened force.</w:t>
            </w:r>
          </w:p>
        </w:tc>
      </w:tr>
    </w:tbl>
    <w:p>
      <w:pPr>
        <w:spacing w:after="0"/>
      </w:pPr>
    </w:p>
    <w:p>
      <w:pPr>
        <w:pStyle w:val="Heading2"/>
      </w:pPr>
      <w:r>
        <w:t>13.2 Kharuun Assemblies structures</w:t>
      </w:r>
    </w:p>
    <w:p>
      <w:pPr>
        <w:pStyle w:val="Heading3"/>
      </w:pPr>
      <w:r>
        <w:t>Memory Hearth</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Headquarters Dropoff</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0 Matter / 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1300 / 800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400 ticks (20.0 s) / 5×5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12</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None</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Kharuun Command Core, worker producer, adaptation root, and Matter drop-off.</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Produce Tender; set rally; inspect economy and migration network.</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Protect it because its loss is defeat. It cannot be rebuilt in standard play.</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Draw mobile forces away, deny rooted Waystones, then pressure the Hearth.</w:t>
            </w:r>
          </w:p>
        </w:tc>
      </w:tr>
    </w:tbl>
    <w:p>
      <w:pPr>
        <w:spacing w:after="0"/>
      </w:pPr>
    </w:p>
    <w:p>
      <w:pPr>
        <w:pStyle w:val="Heading3"/>
      </w:pPr>
      <w:r>
        <w:t>Waystone</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Mobile Supply Node</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80 Matter / 20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390 / 500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100 ticks (5.0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5</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Uproot 40 ticks; move 120 cm/s at 125% damage; root 60 ticks.</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Mobile Logistics and Matter drop-off node.</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Root, Uproot, move while uprooted, set drop-off priority, inspect affected capacity.</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Root after scouting, then migrate when the value of a new route exceeds the exposure window.</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Attack during uproot/root, force capacity loss, occupy the intended footprint, or harass the new route.</w:t>
            </w:r>
          </w:p>
        </w:tc>
      </w:tr>
    </w:tbl>
    <w:p>
      <w:pPr>
        <w:spacing w:after="0"/>
      </w:pPr>
    </w:p>
    <w:p>
      <w:pPr>
        <w:pStyle w:val="Heading3"/>
      </w:pPr>
      <w:r>
        <w:t>Growth Basin</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Production</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165 Matter / 35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700 / 500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160 ticks (8.0 s) / 4×4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Adaptation site within 600 cm; see Warform Adaptation.</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Produce Kharuun combat units, research, and enable Warform Adaptation.</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Queue/reorder/cancel units; research; set rally; inspect nearby eligible units and molt risk.</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Place where returning units can adapt without exposing the entire economy.</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Attack during research or molt, deny the 600 cm site, and force repeated expensive adaptations.</w:t>
            </w:r>
          </w:p>
        </w:tc>
      </w:tr>
    </w:tbl>
    <w:p>
      <w:pPr>
        <w:spacing w:after="0"/>
      </w:pPr>
    </w:p>
    <w:p>
      <w:pPr>
        <w:pStyle w:val="Heading3"/>
      </w:pPr>
      <w:r>
        <w:t>Listening Spine</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Detection</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115 Matter / 25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440 / 900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120 ticks (6.0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Moving signatures within 2600 cm; 200 cm resolution; 40 ticks.</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Provide broad anonymous vibration detection.</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Inspect coverage and contact history; toggle alert threshold.</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Cover routes that direct vision cannot safely hold and combine with Resonants for confirmation.</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Approach stationary, split routes, use projections, or destroy the Spine.</w:t>
            </w:r>
          </w:p>
        </w:tc>
      </w:tr>
    </w:tbl>
    <w:p>
      <w:pPr>
        <w:spacing w:after="0"/>
      </w:pPr>
    </w:p>
    <w:p>
      <w:pPr>
        <w:pStyle w:val="Heading2"/>
      </w:pPr>
      <w:r>
        <w:t>13.3 Hollow Choir structures</w:t>
      </w:r>
    </w:p>
    <w:p>
      <w:pPr>
        <w:pStyle w:val="Heading3"/>
      </w:pPr>
      <w:r>
        <w:t>Concordance</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Headquarters Dropoff</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0 Matter / 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1250 / 900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400 ticks (20.0 s) / 5×5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12</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None</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Choir Command Core, worker producer, Matter drop-off, and coherence summary.</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Produce Threadkeeper; set rally; inspect all upcoming structure charges.</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Anchor the economy and keep a Dawn reserve. It has no ordinary coherence charge and cannot be rebuilt.</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Pressure Dawn and structures simultaneously, then attack the Core when the field contracts.</w:t>
            </w:r>
          </w:p>
        </w:tc>
      </w:tr>
    </w:tbl>
    <w:p>
      <w:pPr>
        <w:spacing w:after="0"/>
      </w:pPr>
    </w:p>
    <w:p>
      <w:pPr>
        <w:pStyle w:val="Heading3"/>
      </w:pPr>
      <w:r>
        <w:t>Interval Loom</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Supply Node</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85 Matter / 25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400 / 600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110 ticks (5.5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6</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Coherence: 5 Dawn every 600 ticks; 4 within one Phase Anchor field.</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Provide Logistics and a Matter drop-off while adding a recurring coherence obligation.</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Inspect next charge, route assignment, capacity, and projected insolvency.</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Build only when its route and added capacity generate more value than its 5-Dawn charge every 600 ticks.</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Force the Choir to choose between the Loom, production, abilities, and Well control.</w:t>
            </w:r>
          </w:p>
        </w:tc>
      </w:tr>
    </w:tbl>
    <w:p>
      <w:pPr>
        <w:spacing w:after="0"/>
      </w:pPr>
    </w:p>
    <w:p>
      <w:pPr>
        <w:pStyle w:val="Heading3"/>
      </w:pPr>
      <w:r>
        <w:t>Chorus Loom</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Production</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175 Matter / 40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680 / 550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170 ticks (8.5 s) / 4×4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Coherence: 5 Dawn every 600 ticks; 4 within one Phase Anchor field.</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Produce Choir combat units and research Choir technology.</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Queue/reorder/cancel units; research; set rally; inspect production plus coherence forecast.</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Synchronize production with Dawn income and identity windows.</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Attack before a charge, interrupt a key unit, and force the Choir to overspend.</w:t>
            </w:r>
          </w:p>
        </w:tc>
      </w:tr>
    </w:tbl>
    <w:p>
      <w:pPr>
        <w:spacing w:after="0"/>
      </w:pPr>
    </w:p>
    <w:p>
      <w:pPr>
        <w:pStyle w:val="Heading3"/>
      </w:pPr>
      <w:r>
        <w:t>Phase Anchor</w:t>
      </w: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Field</w:t>
            </w:r>
          </w:p>
        </w:tc>
        <w:tc>
          <w:tcPr>
            <w:tcW w:type="dxa" w:w="6800"/>
            <w:shd w:fill="203748"/>
            <w:tcMar>
              <w:top w:w="90" w:type="dxa"/>
              <w:start w:w="110" w:type="dxa"/>
              <w:bottom w:w="90" w:type="dxa"/>
              <w:end w:w="110" w:type="dxa"/>
            </w:tcMar>
            <w:vAlign w:val="center"/>
          </w:tcPr>
          <w:p>
            <w:pPr>
              <w:spacing w:after="0"/>
            </w:pPr>
            <w:r>
              <w:rPr>
                <w:b/>
                <w:color w:val="FFFFFF"/>
                <w:sz w:val="17"/>
              </w:rPr>
              <w:t>Binding value</w:t>
            </w:r>
          </w:p>
        </w:tc>
      </w:tr>
      <w:tr>
        <w:tc>
          <w:tcPr>
            <w:tcW w:type="dxa" w:w="2500"/>
            <w:tcMar>
              <w:top w:w="90" w:type="dxa"/>
              <w:start w:w="110" w:type="dxa"/>
              <w:bottom w:w="90" w:type="dxa"/>
              <w:end w:w="110" w:type="dxa"/>
            </w:tcMar>
          </w:tcPr>
          <w:p>
            <w:pPr>
              <w:spacing w:after="0"/>
            </w:pPr>
            <w:r>
              <w:rPr>
                <w:sz w:val="17"/>
              </w:rPr>
              <w:t>Role</w:t>
            </w:r>
          </w:p>
        </w:tc>
        <w:tc>
          <w:tcPr>
            <w:tcW w:type="dxa" w:w="6800"/>
            <w:tcMar>
              <w:top w:w="90" w:type="dxa"/>
              <w:start w:w="110" w:type="dxa"/>
              <w:bottom w:w="90" w:type="dxa"/>
              <w:end w:w="110" w:type="dxa"/>
            </w:tcMar>
          </w:tcPr>
          <w:p>
            <w:pPr>
              <w:spacing w:after="0"/>
            </w:pPr>
            <w:r>
              <w:rPr>
                <w:sz w:val="17"/>
              </w:rPr>
              <w:t>Coherence</w:t>
            </w:r>
          </w:p>
        </w:tc>
      </w:tr>
      <w:tr>
        <w:tc>
          <w:tcPr>
            <w:tcW w:type="dxa" w:w="2500"/>
            <w:tcMar>
              <w:top w:w="90" w:type="dxa"/>
              <w:start w:w="110" w:type="dxa"/>
              <w:bottom w:w="90" w:type="dxa"/>
              <w:end w:w="110" w:type="dxa"/>
            </w:tcMar>
            <w:shd w:fill="F2F4F5"/>
          </w:tcPr>
          <w:p>
            <w:pPr>
              <w:spacing w:after="0"/>
            </w:pPr>
            <w:r>
              <w:rPr>
                <w:sz w:val="17"/>
              </w:rPr>
              <w:t>Cost</w:t>
            </w:r>
          </w:p>
        </w:tc>
        <w:tc>
          <w:tcPr>
            <w:tcW w:type="dxa" w:w="6800"/>
            <w:tcMar>
              <w:top w:w="90" w:type="dxa"/>
              <w:start w:w="110" w:type="dxa"/>
              <w:bottom w:w="90" w:type="dxa"/>
              <w:end w:w="110" w:type="dxa"/>
            </w:tcMar>
            <w:shd w:fill="F2F4F5"/>
          </w:tcPr>
          <w:p>
            <w:pPr>
              <w:spacing w:after="0"/>
            </w:pPr>
            <w:r>
              <w:rPr>
                <w:sz w:val="17"/>
              </w:rPr>
              <w:t>120 Matter / 35 Dawn</w:t>
            </w:r>
          </w:p>
        </w:tc>
      </w:tr>
      <w:tr>
        <w:tc>
          <w:tcPr>
            <w:tcW w:type="dxa" w:w="2500"/>
            <w:tcMar>
              <w:top w:w="90" w:type="dxa"/>
              <w:start w:w="110" w:type="dxa"/>
              <w:bottom w:w="90" w:type="dxa"/>
              <w:end w:w="110" w:type="dxa"/>
            </w:tcMar>
          </w:tcPr>
          <w:p>
            <w:pPr>
              <w:spacing w:after="0"/>
            </w:pPr>
            <w:r>
              <w:rPr>
                <w:sz w:val="17"/>
              </w:rPr>
              <w:t>Health / sight</w:t>
            </w:r>
          </w:p>
        </w:tc>
        <w:tc>
          <w:tcPr>
            <w:tcW w:type="dxa" w:w="6800"/>
            <w:tcMar>
              <w:top w:w="90" w:type="dxa"/>
              <w:start w:w="110" w:type="dxa"/>
              <w:bottom w:w="90" w:type="dxa"/>
              <w:end w:w="110" w:type="dxa"/>
            </w:tcMar>
          </w:tcPr>
          <w:p>
            <w:pPr>
              <w:spacing w:after="0"/>
            </w:pPr>
            <w:r>
              <w:rPr>
                <w:sz w:val="17"/>
              </w:rPr>
              <w:t>480 / 800 cm</w:t>
            </w:r>
          </w:p>
        </w:tc>
      </w:tr>
      <w:tr>
        <w:tc>
          <w:tcPr>
            <w:tcW w:type="dxa" w:w="2500"/>
            <w:tcMar>
              <w:top w:w="90" w:type="dxa"/>
              <w:start w:w="110" w:type="dxa"/>
              <w:bottom w:w="90" w:type="dxa"/>
              <w:end w:w="110" w:type="dxa"/>
            </w:tcMar>
            <w:shd w:fill="F2F4F5"/>
          </w:tcPr>
          <w:p>
            <w:pPr>
              <w:spacing w:after="0"/>
            </w:pPr>
            <w:r>
              <w:rPr>
                <w:sz w:val="17"/>
              </w:rPr>
              <w:t>Construction / footprint</w:t>
            </w:r>
          </w:p>
        </w:tc>
        <w:tc>
          <w:tcPr>
            <w:tcW w:type="dxa" w:w="6800"/>
            <w:tcMar>
              <w:top w:w="90" w:type="dxa"/>
              <w:start w:w="110" w:type="dxa"/>
              <w:bottom w:w="90" w:type="dxa"/>
              <w:end w:w="110" w:type="dxa"/>
            </w:tcMar>
            <w:shd w:fill="F2F4F5"/>
          </w:tcPr>
          <w:p>
            <w:pPr>
              <w:spacing w:after="0"/>
            </w:pPr>
            <w:r>
              <w:rPr>
                <w:sz w:val="17"/>
              </w:rPr>
              <w:t>130 ticks (6.5 s) / 2×2 tiles</w:t>
            </w:r>
          </w:p>
        </w:tc>
      </w:tr>
      <w:tr>
        <w:tc>
          <w:tcPr>
            <w:tcW w:type="dxa" w:w="2500"/>
            <w:tcMar>
              <w:top w:w="90" w:type="dxa"/>
              <w:start w:w="110" w:type="dxa"/>
              <w:bottom w:w="90" w:type="dxa"/>
              <w:end w:w="110" w:type="dxa"/>
            </w:tcMar>
          </w:tcPr>
          <w:p>
            <w:pPr>
              <w:spacing w:after="0"/>
            </w:pPr>
            <w:r>
              <w:rPr>
                <w:sz w:val="17"/>
              </w:rPr>
              <w:t>Logistics</w:t>
            </w:r>
          </w:p>
        </w:tc>
        <w:tc>
          <w:tcPr>
            <w:tcW w:type="dxa" w:w="6800"/>
            <w:tcMar>
              <w:top w:w="90" w:type="dxa"/>
              <w:start w:w="110" w:type="dxa"/>
              <w:bottom w:w="90" w:type="dxa"/>
              <w:end w:w="110" w:type="dxa"/>
            </w:tcMar>
          </w:tcPr>
          <w:p>
            <w:pPr>
              <w:spacing w:after="0"/>
            </w:pPr>
            <w:r>
              <w:rPr>
                <w:sz w:val="17"/>
              </w:rPr>
              <w:t>0</w:t>
            </w:r>
          </w:p>
        </w:tc>
      </w:tr>
      <w:tr>
        <w:tc>
          <w:tcPr>
            <w:tcW w:type="dxa" w:w="2500"/>
            <w:tcMar>
              <w:top w:w="90" w:type="dxa"/>
              <w:start w:w="110" w:type="dxa"/>
              <w:bottom w:w="90" w:type="dxa"/>
              <w:end w:w="110" w:type="dxa"/>
            </w:tcMar>
            <w:shd w:fill="F2F4F5"/>
          </w:tcPr>
          <w:p>
            <w:pPr>
              <w:spacing w:after="0"/>
            </w:pPr>
            <w:r>
              <w:rPr>
                <w:sz w:val="17"/>
              </w:rPr>
              <w:t>Special</w:t>
            </w:r>
          </w:p>
        </w:tc>
        <w:tc>
          <w:tcPr>
            <w:tcW w:type="dxa" w:w="6800"/>
            <w:tcMar>
              <w:top w:w="90" w:type="dxa"/>
              <w:start w:w="110" w:type="dxa"/>
              <w:bottom w:w="90" w:type="dxa"/>
              <w:end w:w="110" w:type="dxa"/>
            </w:tcMar>
            <w:shd w:fill="F2F4F5"/>
          </w:tcPr>
          <w:p>
            <w:pPr>
              <w:spacing w:after="0"/>
            </w:pPr>
            <w:r>
              <w:rPr>
                <w:sz w:val="17"/>
              </w:rPr>
              <w:t>Coherence: 5 Dawn every 600 ticks; 4 within one Phase Anchor field.</w:t>
            </w:r>
          </w:p>
        </w:tc>
      </w:tr>
    </w:tbl>
    <w:p>
      <w:pPr>
        <w:spacing w:after="0"/>
      </w:pPr>
    </w:p>
    <w:tbl>
      <w:tblPr>
        <w:tblW w:type="dxa" w:w="9300"/>
        <w:jc w:val="left"/>
        <w:tblLayout w:type="fixed"/>
        <w:tblLook w:firstColumn="1" w:firstRow="1" w:lastColumn="0" w:lastRow="0" w:noHBand="0" w:noVBand="1" w:val="04A0"/>
        <w:tblInd w:w="110" w:type="dxa"/>
      </w:tblPr>
      <w:tblGrid>
        <w:gridCol w:w="2500"/>
        <w:gridCol w:w="6800"/>
      </w:tblGrid>
      <w:tr>
        <w:trPr>
          <w:tblHeader w:val="true"/>
        </w:trPr>
        <w:tc>
          <w:tcPr>
            <w:tcW w:type="dxa" w:w="2500"/>
            <w:shd w:fill="203748"/>
            <w:tcMar>
              <w:top w:w="90" w:type="dxa"/>
              <w:start w:w="110" w:type="dxa"/>
              <w:bottom w:w="90" w:type="dxa"/>
              <w:end w:w="110" w:type="dxa"/>
            </w:tcMar>
            <w:vAlign w:val="center"/>
          </w:tcPr>
          <w:p>
            <w:pPr>
              <w:spacing w:after="0"/>
            </w:pPr>
            <w:r>
              <w:rPr>
                <w:b/>
                <w:color w:val="FFFFFF"/>
                <w:sz w:val="17"/>
              </w:rPr>
              <w:t>Player question</w:t>
            </w:r>
          </w:p>
        </w:tc>
        <w:tc>
          <w:tcPr>
            <w:tcW w:type="dxa" w:w="6800"/>
            <w:shd w:fill="203748"/>
            <w:tcMar>
              <w:top w:w="90" w:type="dxa"/>
              <w:start w:w="110" w:type="dxa"/>
              <w:bottom w:w="90" w:type="dxa"/>
              <w:end w:w="110" w:type="dxa"/>
            </w:tcMar>
            <w:vAlign w:val="center"/>
          </w:tcPr>
          <w:p>
            <w:pPr>
              <w:spacing w:after="0"/>
            </w:pPr>
            <w:r>
              <w:rPr>
                <w:b/>
                <w:color w:val="FFFFFF"/>
                <w:sz w:val="17"/>
              </w:rPr>
              <w:t>Answer</w:t>
            </w:r>
          </w:p>
        </w:tc>
      </w:tr>
      <w:tr>
        <w:tc>
          <w:tcPr>
            <w:tcW w:type="dxa" w:w="2500"/>
            <w:tcMar>
              <w:top w:w="90" w:type="dxa"/>
              <w:start w:w="110" w:type="dxa"/>
              <w:bottom w:w="90" w:type="dxa"/>
              <w:end w:w="110" w:type="dxa"/>
            </w:tcMar>
          </w:tcPr>
          <w:p>
            <w:pPr>
              <w:spacing w:after="0"/>
            </w:pPr>
            <w:r>
              <w:rPr>
                <w:sz w:val="17"/>
              </w:rPr>
              <w:t>Purpose</w:t>
            </w:r>
          </w:p>
        </w:tc>
        <w:tc>
          <w:tcPr>
            <w:tcW w:type="dxa" w:w="6800"/>
            <w:tcMar>
              <w:top w:w="90" w:type="dxa"/>
              <w:start w:w="110" w:type="dxa"/>
              <w:bottom w:w="90" w:type="dxa"/>
              <w:end w:w="110" w:type="dxa"/>
            </w:tcMar>
          </w:tcPr>
          <w:p>
            <w:pPr>
              <w:spacing w:after="0"/>
            </w:pPr>
            <w:r>
              <w:rPr>
                <w:sz w:val="17"/>
              </w:rPr>
              <w:t>Reduce the recurring cost of a compact Choir position.</w:t>
            </w:r>
          </w:p>
        </w:tc>
      </w:tr>
      <w:tr>
        <w:tc>
          <w:tcPr>
            <w:tcW w:type="dxa" w:w="2500"/>
            <w:tcMar>
              <w:top w:w="90" w:type="dxa"/>
              <w:start w:w="110" w:type="dxa"/>
              <w:bottom w:w="90" w:type="dxa"/>
              <w:end w:w="110" w:type="dxa"/>
            </w:tcMar>
            <w:shd w:fill="F2F4F5"/>
          </w:tcPr>
          <w:p>
            <w:pPr>
              <w:spacing w:after="0"/>
            </w:pPr>
            <w:r>
              <w:rPr>
                <w:sz w:val="17"/>
              </w:rPr>
              <w:t>Selection options</w:t>
            </w:r>
          </w:p>
        </w:tc>
        <w:tc>
          <w:tcPr>
            <w:tcW w:type="dxa" w:w="6800"/>
            <w:tcMar>
              <w:top w:w="90" w:type="dxa"/>
              <w:start w:w="110" w:type="dxa"/>
              <w:bottom w:w="90" w:type="dxa"/>
              <w:end w:w="110" w:type="dxa"/>
            </w:tcMar>
            <w:shd w:fill="F2F4F5"/>
          </w:tcPr>
          <w:p>
            <w:pPr>
              <w:spacing w:after="0"/>
            </w:pPr>
            <w:r>
              <w:rPr>
                <w:sz w:val="17"/>
              </w:rPr>
              <w:t>Inspect coherence field, protected structures, next charges, and hold-fire.</w:t>
            </w:r>
          </w:p>
        </w:tc>
      </w:tr>
      <w:tr>
        <w:tc>
          <w:tcPr>
            <w:tcW w:type="dxa" w:w="2500"/>
            <w:tcMar>
              <w:top w:w="90" w:type="dxa"/>
              <w:start w:w="110" w:type="dxa"/>
              <w:bottom w:w="90" w:type="dxa"/>
              <w:end w:w="110" w:type="dxa"/>
            </w:tcMar>
          </w:tcPr>
          <w:p>
            <w:pPr>
              <w:spacing w:after="0"/>
            </w:pPr>
            <w:r>
              <w:rPr>
                <w:sz w:val="17"/>
              </w:rPr>
              <w:t>How to use</w:t>
            </w:r>
          </w:p>
        </w:tc>
        <w:tc>
          <w:tcPr>
            <w:tcW w:type="dxa" w:w="6800"/>
            <w:tcMar>
              <w:top w:w="90" w:type="dxa"/>
              <w:start w:w="110" w:type="dxa"/>
              <w:bottom w:w="90" w:type="dxa"/>
              <w:end w:w="110" w:type="dxa"/>
            </w:tcMar>
          </w:tcPr>
          <w:p>
            <w:pPr>
              <w:spacing w:after="0"/>
            </w:pPr>
            <w:r>
              <w:rPr>
                <w:sz w:val="17"/>
              </w:rPr>
              <w:t>Within 700 cm, each eligible non-Core Choir structure pays 4 rather than 5 Dawn per charge. Fields do not stack.</w:t>
            </w:r>
          </w:p>
        </w:tc>
      </w:tr>
      <w:tr>
        <w:tc>
          <w:tcPr>
            <w:tcW w:type="dxa" w:w="2500"/>
            <w:tcMar>
              <w:top w:w="90" w:type="dxa"/>
              <w:start w:w="110" w:type="dxa"/>
              <w:bottom w:w="90" w:type="dxa"/>
              <w:end w:w="110" w:type="dxa"/>
            </w:tcMar>
            <w:shd w:fill="F2F4F5"/>
          </w:tcPr>
          <w:p>
            <w:pPr>
              <w:spacing w:after="0"/>
            </w:pPr>
            <w:r>
              <w:rPr>
                <w:sz w:val="17"/>
              </w:rPr>
              <w:t>Counterplay</w:t>
            </w:r>
          </w:p>
        </w:tc>
        <w:tc>
          <w:tcPr>
            <w:tcW w:type="dxa" w:w="6800"/>
            <w:tcMar>
              <w:top w:w="90" w:type="dxa"/>
              <w:start w:w="110" w:type="dxa"/>
              <w:bottom w:w="90" w:type="dxa"/>
              <w:end w:w="110" w:type="dxa"/>
            </w:tcMar>
            <w:shd w:fill="F2F4F5"/>
          </w:tcPr>
          <w:p>
            <w:pPr>
              <w:spacing w:after="0"/>
            </w:pPr>
            <w:r>
              <w:rPr>
                <w:sz w:val="17"/>
              </w:rPr>
              <w:t>Destroy or bypass it; when its field ends, the next full charges remain due and must be forecast.</w:t>
            </w:r>
          </w:p>
        </w:tc>
      </w:tr>
    </w:tbl>
    <w:p>
      <w:pPr>
        <w:spacing w:after="0"/>
      </w:pPr>
    </w:p>
    <w:p>
      <w:pPr>
        <w:pStyle w:val="Heading1"/>
      </w:pPr>
      <w:r>
        <w:t>14. Technology and strategic progression</w:t>
      </w:r>
    </w:p>
    <w:tbl>
      <w:tblPr>
        <w:tblW w:type="dxa" w:w="9300"/>
        <w:jc w:val="left"/>
        <w:tblLayout w:type="fixed"/>
        <w:tblLook w:firstColumn="1" w:firstRow="1" w:lastColumn="0" w:lastRow="0" w:noHBand="0" w:noVBand="1" w:val="04A0"/>
        <w:tblInd w:w="110" w:type="dxa"/>
      </w:tblPr>
      <w:tblGrid>
        <w:gridCol w:w="1200"/>
        <w:gridCol w:w="1500"/>
        <w:gridCol w:w="1000"/>
        <w:gridCol w:w="1000"/>
        <w:gridCol w:w="1300"/>
        <w:gridCol w:w="1450"/>
        <w:gridCol w:w="1850"/>
      </w:tblGrid>
      <w:tr>
        <w:trPr>
          <w:tblHeader w:val="true"/>
        </w:trPr>
        <w:tc>
          <w:tcPr>
            <w:tcW w:type="dxa" w:w="1200"/>
            <w:shd w:fill="203748"/>
            <w:tcMar>
              <w:top w:w="90" w:type="dxa"/>
              <w:start w:w="110" w:type="dxa"/>
              <w:bottom w:w="90" w:type="dxa"/>
              <w:end w:w="110" w:type="dxa"/>
            </w:tcMar>
            <w:vAlign w:val="center"/>
          </w:tcPr>
          <w:p>
            <w:pPr>
              <w:spacing w:after="0"/>
            </w:pPr>
            <w:r>
              <w:rPr>
                <w:b/>
                <w:color w:val="FFFFFF"/>
                <w:sz w:val="14"/>
              </w:rPr>
              <w:t>Faction</w:t>
            </w:r>
          </w:p>
        </w:tc>
        <w:tc>
          <w:tcPr>
            <w:tcW w:type="dxa" w:w="1500"/>
            <w:shd w:fill="203748"/>
            <w:tcMar>
              <w:top w:w="90" w:type="dxa"/>
              <w:start w:w="110" w:type="dxa"/>
              <w:bottom w:w="90" w:type="dxa"/>
              <w:end w:w="110" w:type="dxa"/>
            </w:tcMar>
            <w:vAlign w:val="center"/>
          </w:tcPr>
          <w:p>
            <w:pPr>
              <w:spacing w:after="0"/>
            </w:pPr>
            <w:r>
              <w:rPr>
                <w:b/>
                <w:color w:val="FFFFFF"/>
                <w:sz w:val="14"/>
              </w:rPr>
              <w:t>Technology</w:t>
            </w:r>
          </w:p>
        </w:tc>
        <w:tc>
          <w:tcPr>
            <w:tcW w:type="dxa" w:w="1000"/>
            <w:shd w:fill="203748"/>
            <w:tcMar>
              <w:top w:w="90" w:type="dxa"/>
              <w:start w:w="110" w:type="dxa"/>
              <w:bottom w:w="90" w:type="dxa"/>
              <w:end w:w="110" w:type="dxa"/>
            </w:tcMar>
            <w:vAlign w:val="center"/>
          </w:tcPr>
          <w:p>
            <w:pPr>
              <w:spacing w:after="0"/>
            </w:pPr>
            <w:r>
              <w:rPr>
                <w:b/>
                <w:color w:val="FFFFFF"/>
                <w:sz w:val="14"/>
              </w:rPr>
              <w:t>Cost</w:t>
            </w:r>
          </w:p>
        </w:tc>
        <w:tc>
          <w:tcPr>
            <w:tcW w:type="dxa" w:w="1000"/>
            <w:shd w:fill="203748"/>
            <w:tcMar>
              <w:top w:w="90" w:type="dxa"/>
              <w:start w:w="110" w:type="dxa"/>
              <w:bottom w:w="90" w:type="dxa"/>
              <w:end w:w="110" w:type="dxa"/>
            </w:tcMar>
            <w:vAlign w:val="center"/>
          </w:tcPr>
          <w:p>
            <w:pPr>
              <w:spacing w:after="0"/>
            </w:pPr>
            <w:r>
              <w:rPr>
                <w:b/>
                <w:color w:val="FFFFFF"/>
                <w:sz w:val="14"/>
              </w:rPr>
              <w:t>Time</w:t>
            </w:r>
          </w:p>
        </w:tc>
        <w:tc>
          <w:tcPr>
            <w:tcW w:type="dxa" w:w="1300"/>
            <w:shd w:fill="203748"/>
            <w:tcMar>
              <w:top w:w="90" w:type="dxa"/>
              <w:start w:w="110" w:type="dxa"/>
              <w:bottom w:w="90" w:type="dxa"/>
              <w:end w:w="110" w:type="dxa"/>
            </w:tcMar>
            <w:vAlign w:val="center"/>
          </w:tcPr>
          <w:p>
            <w:pPr>
              <w:spacing w:after="0"/>
            </w:pPr>
            <w:r>
              <w:rPr>
                <w:b/>
                <w:color w:val="FFFFFF"/>
                <w:sz w:val="14"/>
              </w:rPr>
              <w:t>Requires</w:t>
            </w:r>
          </w:p>
        </w:tc>
        <w:tc>
          <w:tcPr>
            <w:tcW w:type="dxa" w:w="1450"/>
            <w:shd w:fill="203748"/>
            <w:tcMar>
              <w:top w:w="90" w:type="dxa"/>
              <w:start w:w="110" w:type="dxa"/>
              <w:bottom w:w="90" w:type="dxa"/>
              <w:end w:w="110" w:type="dxa"/>
            </w:tcMar>
            <w:vAlign w:val="center"/>
          </w:tcPr>
          <w:p>
            <w:pPr>
              <w:spacing w:after="0"/>
            </w:pPr>
            <w:r>
              <w:rPr>
                <w:b/>
                <w:color w:val="FFFFFF"/>
                <w:sz w:val="14"/>
              </w:rPr>
              <w:t>Effect</w:t>
            </w:r>
          </w:p>
        </w:tc>
        <w:tc>
          <w:tcPr>
            <w:tcW w:type="dxa" w:w="1850"/>
            <w:shd w:fill="203748"/>
            <w:tcMar>
              <w:top w:w="90" w:type="dxa"/>
              <w:start w:w="110" w:type="dxa"/>
              <w:bottom w:w="90" w:type="dxa"/>
              <w:end w:w="110" w:type="dxa"/>
            </w:tcMar>
            <w:vAlign w:val="center"/>
          </w:tcPr>
          <w:p>
            <w:pPr>
              <w:spacing w:after="0"/>
            </w:pPr>
            <w:r>
              <w:rPr>
                <w:b/>
                <w:color w:val="FFFFFF"/>
                <w:sz w:val="14"/>
              </w:rPr>
              <w:t>Why choose it</w:t>
            </w:r>
          </w:p>
        </w:tc>
      </w:tr>
      <w:tr>
        <w:tc>
          <w:tcPr>
            <w:tcW w:type="dxa" w:w="1200"/>
            <w:tcMar>
              <w:top w:w="90" w:type="dxa"/>
              <w:start w:w="110" w:type="dxa"/>
              <w:bottom w:w="90" w:type="dxa"/>
              <w:end w:w="110" w:type="dxa"/>
            </w:tcMar>
          </w:tcPr>
          <w:p>
            <w:pPr>
              <w:spacing w:after="0"/>
            </w:pPr>
            <w:r>
              <w:rPr>
                <w:sz w:val="14"/>
              </w:rPr>
              <w:t>Meridian Compact</w:t>
            </w:r>
          </w:p>
        </w:tc>
        <w:tc>
          <w:tcPr>
            <w:tcW w:type="dxa" w:w="1500"/>
            <w:tcMar>
              <w:top w:w="90" w:type="dxa"/>
              <w:start w:w="110" w:type="dxa"/>
              <w:bottom w:w="90" w:type="dxa"/>
              <w:end w:w="110" w:type="dxa"/>
            </w:tcMar>
          </w:tcPr>
          <w:p>
            <w:pPr>
              <w:spacing w:after="0"/>
            </w:pPr>
            <w:r>
              <w:rPr>
                <w:sz w:val="14"/>
              </w:rPr>
              <w:t>Prismatic Targeting</w:t>
            </w:r>
          </w:p>
        </w:tc>
        <w:tc>
          <w:tcPr>
            <w:tcW w:type="dxa" w:w="1000"/>
            <w:tcMar>
              <w:top w:w="90" w:type="dxa"/>
              <w:start w:w="110" w:type="dxa"/>
              <w:bottom w:w="90" w:type="dxa"/>
              <w:end w:w="110" w:type="dxa"/>
            </w:tcMar>
          </w:tcPr>
          <w:p>
            <w:pPr>
              <w:spacing w:after="0"/>
            </w:pPr>
            <w:r>
              <w:rPr>
                <w:sz w:val="14"/>
              </w:rPr>
              <w:t>120 M / 40 D</w:t>
            </w:r>
          </w:p>
        </w:tc>
        <w:tc>
          <w:tcPr>
            <w:tcW w:type="dxa" w:w="1000"/>
            <w:tcMar>
              <w:top w:w="90" w:type="dxa"/>
              <w:start w:w="110" w:type="dxa"/>
              <w:bottom w:w="90" w:type="dxa"/>
              <w:end w:w="110" w:type="dxa"/>
            </w:tcMar>
          </w:tcPr>
          <w:p>
            <w:pPr>
              <w:spacing w:after="0"/>
            </w:pPr>
            <w:r>
              <w:rPr>
                <w:sz w:val="14"/>
              </w:rPr>
              <w:t>180 ticks (9.0s)</w:t>
            </w:r>
          </w:p>
        </w:tc>
        <w:tc>
          <w:tcPr>
            <w:tcW w:type="dxa" w:w="1300"/>
            <w:tcMar>
              <w:top w:w="90" w:type="dxa"/>
              <w:start w:w="110" w:type="dxa"/>
              <w:bottom w:w="90" w:type="dxa"/>
              <w:end w:w="110" w:type="dxa"/>
            </w:tcMar>
          </w:tcPr>
          <w:p>
            <w:pPr>
              <w:spacing w:after="0"/>
            </w:pPr>
            <w:r>
              <w:rPr>
                <w:sz w:val="14"/>
              </w:rPr>
              <w:t>None</w:t>
            </w:r>
          </w:p>
        </w:tc>
        <w:tc>
          <w:tcPr>
            <w:tcW w:type="dxa" w:w="1450"/>
            <w:tcMar>
              <w:top w:w="90" w:type="dxa"/>
              <w:start w:w="110" w:type="dxa"/>
              <w:bottom w:w="90" w:type="dxa"/>
              <w:end w:w="110" w:type="dxa"/>
            </w:tcMar>
          </w:tcPr>
          <w:p>
            <w:pPr>
              <w:spacing w:after="0"/>
            </w:pPr>
            <w:r>
              <w:rPr>
                <w:sz w:val="14"/>
              </w:rPr>
              <w:t>Damage 115%; vision 100%</w:t>
            </w:r>
          </w:p>
        </w:tc>
        <w:tc>
          <w:tcPr>
            <w:tcW w:type="dxa" w:w="1850"/>
            <w:tcMar>
              <w:top w:w="90" w:type="dxa"/>
              <w:start w:w="110" w:type="dxa"/>
              <w:bottom w:w="90" w:type="dxa"/>
              <w:end w:w="110" w:type="dxa"/>
            </w:tcMar>
          </w:tcPr>
          <w:p>
            <w:pPr>
              <w:spacing w:after="0"/>
            </w:pPr>
            <w:r>
              <w:rPr>
                <w:sz w:val="14"/>
              </w:rPr>
              <w:t>Create a decisive Lancer/Bulwark damage timing.</w:t>
            </w:r>
          </w:p>
        </w:tc>
      </w:tr>
      <w:tr>
        <w:tc>
          <w:tcPr>
            <w:tcW w:type="dxa" w:w="1200"/>
            <w:tcMar>
              <w:top w:w="90" w:type="dxa"/>
              <w:start w:w="110" w:type="dxa"/>
              <w:bottom w:w="90" w:type="dxa"/>
              <w:end w:w="110" w:type="dxa"/>
            </w:tcMar>
            <w:shd w:fill="F2F4F5"/>
          </w:tcPr>
          <w:p>
            <w:pPr>
              <w:spacing w:after="0"/>
            </w:pPr>
            <w:r>
              <w:rPr>
                <w:sz w:val="14"/>
              </w:rPr>
              <w:t>Meridian Compact</w:t>
            </w:r>
          </w:p>
        </w:tc>
        <w:tc>
          <w:tcPr>
            <w:tcW w:type="dxa" w:w="1500"/>
            <w:tcMar>
              <w:top w:w="90" w:type="dxa"/>
              <w:start w:w="110" w:type="dxa"/>
              <w:bottom w:w="90" w:type="dxa"/>
              <w:end w:w="110" w:type="dxa"/>
            </w:tcMar>
            <w:shd w:fill="F2F4F5"/>
          </w:tcPr>
          <w:p>
            <w:pPr>
              <w:spacing w:after="0"/>
            </w:pPr>
            <w:r>
              <w:rPr>
                <w:sz w:val="14"/>
              </w:rPr>
              <w:t>Horizon Lattice</w:t>
            </w:r>
          </w:p>
        </w:tc>
        <w:tc>
          <w:tcPr>
            <w:tcW w:type="dxa" w:w="1000"/>
            <w:tcMar>
              <w:top w:w="90" w:type="dxa"/>
              <w:start w:w="110" w:type="dxa"/>
              <w:bottom w:w="90" w:type="dxa"/>
              <w:end w:w="110" w:type="dxa"/>
            </w:tcMar>
            <w:shd w:fill="F2F4F5"/>
          </w:tcPr>
          <w:p>
            <w:pPr>
              <w:spacing w:after="0"/>
            </w:pPr>
            <w:r>
              <w:rPr>
                <w:sz w:val="14"/>
              </w:rPr>
              <w:t>90 M / 55 D</w:t>
            </w:r>
          </w:p>
        </w:tc>
        <w:tc>
          <w:tcPr>
            <w:tcW w:type="dxa" w:w="1000"/>
            <w:tcMar>
              <w:top w:w="90" w:type="dxa"/>
              <w:start w:w="110" w:type="dxa"/>
              <w:bottom w:w="90" w:type="dxa"/>
              <w:end w:w="110" w:type="dxa"/>
            </w:tcMar>
            <w:shd w:fill="F2F4F5"/>
          </w:tcPr>
          <w:p>
            <w:pPr>
              <w:spacing w:after="0"/>
            </w:pPr>
            <w:r>
              <w:rPr>
                <w:sz w:val="14"/>
              </w:rPr>
              <w:t>220 ticks (11.0s)</w:t>
            </w:r>
          </w:p>
        </w:tc>
        <w:tc>
          <w:tcPr>
            <w:tcW w:type="dxa" w:w="1300"/>
            <w:tcMar>
              <w:top w:w="90" w:type="dxa"/>
              <w:start w:w="110" w:type="dxa"/>
              <w:bottom w:w="90" w:type="dxa"/>
              <w:end w:w="110" w:type="dxa"/>
            </w:tcMar>
            <w:shd w:fill="F2F4F5"/>
          </w:tcPr>
          <w:p>
            <w:pPr>
              <w:spacing w:after="0"/>
            </w:pPr>
            <w:r>
              <w:rPr>
                <w:sz w:val="14"/>
              </w:rPr>
              <w:t>mc_prismatic_targeting</w:t>
            </w:r>
          </w:p>
        </w:tc>
        <w:tc>
          <w:tcPr>
            <w:tcW w:type="dxa" w:w="1450"/>
            <w:tcMar>
              <w:top w:w="90" w:type="dxa"/>
              <w:start w:w="110" w:type="dxa"/>
              <w:bottom w:w="90" w:type="dxa"/>
              <w:end w:w="110" w:type="dxa"/>
            </w:tcMar>
            <w:shd w:fill="F2F4F5"/>
          </w:tcPr>
          <w:p>
            <w:pPr>
              <w:spacing w:after="0"/>
            </w:pPr>
            <w:r>
              <w:rPr>
                <w:sz w:val="14"/>
              </w:rPr>
              <w:t>Damage 100%; vision 120%</w:t>
            </w:r>
          </w:p>
        </w:tc>
        <w:tc>
          <w:tcPr>
            <w:tcW w:type="dxa" w:w="1850"/>
            <w:tcMar>
              <w:top w:w="90" w:type="dxa"/>
              <w:start w:w="110" w:type="dxa"/>
              <w:bottom w:w="90" w:type="dxa"/>
              <w:end w:w="110" w:type="dxa"/>
            </w:tcMar>
            <w:shd w:fill="F2F4F5"/>
          </w:tcPr>
          <w:p>
            <w:pPr>
              <w:spacing w:after="0"/>
            </w:pPr>
            <w:r>
              <w:rPr>
                <w:sz w:val="14"/>
              </w:rPr>
              <w:t>Extend safe acquisition and network-supported pressure.</w:t>
            </w:r>
          </w:p>
        </w:tc>
      </w:tr>
      <w:tr>
        <w:tc>
          <w:tcPr>
            <w:tcW w:type="dxa" w:w="1200"/>
            <w:tcMar>
              <w:top w:w="90" w:type="dxa"/>
              <w:start w:w="110" w:type="dxa"/>
              <w:bottom w:w="90" w:type="dxa"/>
              <w:end w:w="110" w:type="dxa"/>
            </w:tcMar>
          </w:tcPr>
          <w:p>
            <w:pPr>
              <w:spacing w:after="0"/>
            </w:pPr>
            <w:r>
              <w:rPr>
                <w:sz w:val="14"/>
              </w:rPr>
              <w:t>Kharuun Assemblies</w:t>
            </w:r>
          </w:p>
        </w:tc>
        <w:tc>
          <w:tcPr>
            <w:tcW w:type="dxa" w:w="1500"/>
            <w:tcMar>
              <w:top w:w="90" w:type="dxa"/>
              <w:start w:w="110" w:type="dxa"/>
              <w:bottom w:w="90" w:type="dxa"/>
              <w:end w:w="110" w:type="dxa"/>
            </w:tcMar>
          </w:tcPr>
          <w:p>
            <w:pPr>
              <w:spacing w:after="0"/>
            </w:pPr>
            <w:r>
              <w:rPr>
                <w:sz w:val="14"/>
              </w:rPr>
              <w:t>Echo Cartography</w:t>
            </w:r>
          </w:p>
        </w:tc>
        <w:tc>
          <w:tcPr>
            <w:tcW w:type="dxa" w:w="1000"/>
            <w:tcMar>
              <w:top w:w="90" w:type="dxa"/>
              <w:start w:w="110" w:type="dxa"/>
              <w:bottom w:w="90" w:type="dxa"/>
              <w:end w:w="110" w:type="dxa"/>
            </w:tcMar>
          </w:tcPr>
          <w:p>
            <w:pPr>
              <w:spacing w:after="0"/>
            </w:pPr>
            <w:r>
              <w:rPr>
                <w:sz w:val="14"/>
              </w:rPr>
              <w:t>100 M / 45 D</w:t>
            </w:r>
          </w:p>
        </w:tc>
        <w:tc>
          <w:tcPr>
            <w:tcW w:type="dxa" w:w="1000"/>
            <w:tcMar>
              <w:top w:w="90" w:type="dxa"/>
              <w:start w:w="110" w:type="dxa"/>
              <w:bottom w:w="90" w:type="dxa"/>
              <w:end w:w="110" w:type="dxa"/>
            </w:tcMar>
          </w:tcPr>
          <w:p>
            <w:pPr>
              <w:spacing w:after="0"/>
            </w:pPr>
            <w:r>
              <w:rPr>
                <w:sz w:val="14"/>
              </w:rPr>
              <w:t>180 ticks (9.0s)</w:t>
            </w:r>
          </w:p>
        </w:tc>
        <w:tc>
          <w:tcPr>
            <w:tcW w:type="dxa" w:w="1300"/>
            <w:tcMar>
              <w:top w:w="90" w:type="dxa"/>
              <w:start w:w="110" w:type="dxa"/>
              <w:bottom w:w="90" w:type="dxa"/>
              <w:end w:w="110" w:type="dxa"/>
            </w:tcMar>
          </w:tcPr>
          <w:p>
            <w:pPr>
              <w:spacing w:after="0"/>
            </w:pPr>
            <w:r>
              <w:rPr>
                <w:sz w:val="14"/>
              </w:rPr>
              <w:t>None</w:t>
            </w:r>
          </w:p>
        </w:tc>
        <w:tc>
          <w:tcPr>
            <w:tcW w:type="dxa" w:w="1450"/>
            <w:tcMar>
              <w:top w:w="90" w:type="dxa"/>
              <w:start w:w="110" w:type="dxa"/>
              <w:bottom w:w="90" w:type="dxa"/>
              <w:end w:w="110" w:type="dxa"/>
            </w:tcMar>
          </w:tcPr>
          <w:p>
            <w:pPr>
              <w:spacing w:after="0"/>
            </w:pPr>
            <w:r>
              <w:rPr>
                <w:sz w:val="14"/>
              </w:rPr>
              <w:t>Damage 100%; vision 120%</w:t>
            </w:r>
          </w:p>
        </w:tc>
        <w:tc>
          <w:tcPr>
            <w:tcW w:type="dxa" w:w="1850"/>
            <w:tcMar>
              <w:top w:w="90" w:type="dxa"/>
              <w:start w:w="110" w:type="dxa"/>
              <w:bottom w:w="90" w:type="dxa"/>
              <w:end w:w="110" w:type="dxa"/>
            </w:tcMar>
          </w:tcPr>
          <w:p>
            <w:pPr>
              <w:spacing w:after="0"/>
            </w:pPr>
            <w:r>
              <w:rPr>
                <w:sz w:val="14"/>
              </w:rPr>
              <w:t>Improve scouting, route control, and pre-contact adaptation.</w:t>
            </w:r>
          </w:p>
        </w:tc>
      </w:tr>
      <w:tr>
        <w:tc>
          <w:tcPr>
            <w:tcW w:type="dxa" w:w="1200"/>
            <w:tcMar>
              <w:top w:w="90" w:type="dxa"/>
              <w:start w:w="110" w:type="dxa"/>
              <w:bottom w:w="90" w:type="dxa"/>
              <w:end w:w="110" w:type="dxa"/>
            </w:tcMar>
            <w:shd w:fill="F2F4F5"/>
          </w:tcPr>
          <w:p>
            <w:pPr>
              <w:spacing w:after="0"/>
            </w:pPr>
            <w:r>
              <w:rPr>
                <w:sz w:val="14"/>
              </w:rPr>
              <w:t>Kharuun Assemblies</w:t>
            </w:r>
          </w:p>
        </w:tc>
        <w:tc>
          <w:tcPr>
            <w:tcW w:type="dxa" w:w="1500"/>
            <w:tcMar>
              <w:top w:w="90" w:type="dxa"/>
              <w:start w:w="110" w:type="dxa"/>
              <w:bottom w:w="90" w:type="dxa"/>
              <w:end w:w="110" w:type="dxa"/>
            </w:tcMar>
            <w:shd w:fill="F2F4F5"/>
          </w:tcPr>
          <w:p>
            <w:pPr>
              <w:spacing w:after="0"/>
            </w:pPr>
            <w:r>
              <w:rPr>
                <w:sz w:val="14"/>
              </w:rPr>
              <w:t>Ancestral Edge</w:t>
            </w:r>
          </w:p>
        </w:tc>
        <w:tc>
          <w:tcPr>
            <w:tcW w:type="dxa" w:w="1000"/>
            <w:tcMar>
              <w:top w:w="90" w:type="dxa"/>
              <w:start w:w="110" w:type="dxa"/>
              <w:bottom w:w="90" w:type="dxa"/>
              <w:end w:w="110" w:type="dxa"/>
            </w:tcMar>
            <w:shd w:fill="F2F4F5"/>
          </w:tcPr>
          <w:p>
            <w:pPr>
              <w:spacing w:after="0"/>
            </w:pPr>
            <w:r>
              <w:rPr>
                <w:sz w:val="14"/>
              </w:rPr>
              <w:t>110 M / 50 D</w:t>
            </w:r>
          </w:p>
        </w:tc>
        <w:tc>
          <w:tcPr>
            <w:tcW w:type="dxa" w:w="1000"/>
            <w:tcMar>
              <w:top w:w="90" w:type="dxa"/>
              <w:start w:w="110" w:type="dxa"/>
              <w:bottom w:w="90" w:type="dxa"/>
              <w:end w:w="110" w:type="dxa"/>
            </w:tcMar>
            <w:shd w:fill="F2F4F5"/>
          </w:tcPr>
          <w:p>
            <w:pPr>
              <w:spacing w:after="0"/>
            </w:pPr>
            <w:r>
              <w:rPr>
                <w:sz w:val="14"/>
              </w:rPr>
              <w:t>220 ticks (11.0s)</w:t>
            </w:r>
          </w:p>
        </w:tc>
        <w:tc>
          <w:tcPr>
            <w:tcW w:type="dxa" w:w="1300"/>
            <w:tcMar>
              <w:top w:w="90" w:type="dxa"/>
              <w:start w:w="110" w:type="dxa"/>
              <w:bottom w:w="90" w:type="dxa"/>
              <w:end w:w="110" w:type="dxa"/>
            </w:tcMar>
            <w:shd w:fill="F2F4F5"/>
          </w:tcPr>
          <w:p>
            <w:pPr>
              <w:spacing w:after="0"/>
            </w:pPr>
            <w:r>
              <w:rPr>
                <w:sz w:val="14"/>
              </w:rPr>
              <w:t>ka_echo_cartography</w:t>
            </w:r>
          </w:p>
        </w:tc>
        <w:tc>
          <w:tcPr>
            <w:tcW w:type="dxa" w:w="1450"/>
            <w:tcMar>
              <w:top w:w="90" w:type="dxa"/>
              <w:start w:w="110" w:type="dxa"/>
              <w:bottom w:w="90" w:type="dxa"/>
              <w:end w:w="110" w:type="dxa"/>
            </w:tcMar>
            <w:shd w:fill="F2F4F5"/>
          </w:tcPr>
          <w:p>
            <w:pPr>
              <w:spacing w:after="0"/>
            </w:pPr>
            <w:r>
              <w:rPr>
                <w:sz w:val="14"/>
              </w:rPr>
              <w:t>Damage 115%; vision 100%</w:t>
            </w:r>
          </w:p>
        </w:tc>
        <w:tc>
          <w:tcPr>
            <w:tcW w:type="dxa" w:w="1850"/>
            <w:tcMar>
              <w:top w:w="90" w:type="dxa"/>
              <w:start w:w="110" w:type="dxa"/>
              <w:bottom w:w="90" w:type="dxa"/>
              <w:end w:w="110" w:type="dxa"/>
            </w:tcMar>
            <w:shd w:fill="F2F4F5"/>
          </w:tcPr>
          <w:p>
            <w:pPr>
              <w:spacing w:after="0"/>
            </w:pPr>
            <w:r>
              <w:rPr>
                <w:sz w:val="14"/>
              </w:rPr>
              <w:t>Convert successful approach and adaptation into damage.</w:t>
            </w:r>
          </w:p>
        </w:tc>
      </w:tr>
      <w:tr>
        <w:tc>
          <w:tcPr>
            <w:tcW w:type="dxa" w:w="1200"/>
            <w:tcMar>
              <w:top w:w="90" w:type="dxa"/>
              <w:start w:w="110" w:type="dxa"/>
              <w:bottom w:w="90" w:type="dxa"/>
              <w:end w:w="110" w:type="dxa"/>
            </w:tcMar>
          </w:tcPr>
          <w:p>
            <w:pPr>
              <w:spacing w:after="0"/>
            </w:pPr>
            <w:r>
              <w:rPr>
                <w:sz w:val="14"/>
              </w:rPr>
              <w:t>Hollow Choir</w:t>
            </w:r>
          </w:p>
        </w:tc>
        <w:tc>
          <w:tcPr>
            <w:tcW w:type="dxa" w:w="1500"/>
            <w:tcMar>
              <w:top w:w="90" w:type="dxa"/>
              <w:start w:w="110" w:type="dxa"/>
              <w:bottom w:w="90" w:type="dxa"/>
              <w:end w:w="110" w:type="dxa"/>
            </w:tcMar>
          </w:tcPr>
          <w:p>
            <w:pPr>
              <w:spacing w:after="0"/>
            </w:pPr>
            <w:r>
              <w:rPr>
                <w:sz w:val="14"/>
              </w:rPr>
              <w:t>Held Alternatives</w:t>
            </w:r>
          </w:p>
        </w:tc>
        <w:tc>
          <w:tcPr>
            <w:tcW w:type="dxa" w:w="1000"/>
            <w:tcMar>
              <w:top w:w="90" w:type="dxa"/>
              <w:start w:w="110" w:type="dxa"/>
              <w:bottom w:w="90" w:type="dxa"/>
              <w:end w:w="110" w:type="dxa"/>
            </w:tcMar>
          </w:tcPr>
          <w:p>
            <w:pPr>
              <w:spacing w:after="0"/>
            </w:pPr>
            <w:r>
              <w:rPr>
                <w:sz w:val="14"/>
              </w:rPr>
              <w:t>105 M / 50 D</w:t>
            </w:r>
          </w:p>
        </w:tc>
        <w:tc>
          <w:tcPr>
            <w:tcW w:type="dxa" w:w="1000"/>
            <w:tcMar>
              <w:top w:w="90" w:type="dxa"/>
              <w:start w:w="110" w:type="dxa"/>
              <w:bottom w:w="90" w:type="dxa"/>
              <w:end w:w="110" w:type="dxa"/>
            </w:tcMar>
          </w:tcPr>
          <w:p>
            <w:pPr>
              <w:spacing w:after="0"/>
            </w:pPr>
            <w:r>
              <w:rPr>
                <w:sz w:val="14"/>
              </w:rPr>
              <w:t>190 ticks (9.5s)</w:t>
            </w:r>
          </w:p>
        </w:tc>
        <w:tc>
          <w:tcPr>
            <w:tcW w:type="dxa" w:w="1300"/>
            <w:tcMar>
              <w:top w:w="90" w:type="dxa"/>
              <w:start w:w="110" w:type="dxa"/>
              <w:bottom w:w="90" w:type="dxa"/>
              <w:end w:w="110" w:type="dxa"/>
            </w:tcMar>
          </w:tcPr>
          <w:p>
            <w:pPr>
              <w:spacing w:after="0"/>
            </w:pPr>
            <w:r>
              <w:rPr>
                <w:sz w:val="14"/>
              </w:rPr>
              <w:t>None</w:t>
            </w:r>
          </w:p>
        </w:tc>
        <w:tc>
          <w:tcPr>
            <w:tcW w:type="dxa" w:w="1450"/>
            <w:tcMar>
              <w:top w:w="90" w:type="dxa"/>
              <w:start w:w="110" w:type="dxa"/>
              <w:bottom w:w="90" w:type="dxa"/>
              <w:end w:w="110" w:type="dxa"/>
            </w:tcMar>
          </w:tcPr>
          <w:p>
            <w:pPr>
              <w:spacing w:after="0"/>
            </w:pPr>
            <w:r>
              <w:rPr>
                <w:sz w:val="14"/>
              </w:rPr>
              <w:t>Damage 110%; vision 110%</w:t>
            </w:r>
          </w:p>
        </w:tc>
        <w:tc>
          <w:tcPr>
            <w:tcW w:type="dxa" w:w="1850"/>
            <w:tcMar>
              <w:top w:w="90" w:type="dxa"/>
              <w:start w:w="110" w:type="dxa"/>
              <w:bottom w:w="90" w:type="dxa"/>
              <w:end w:w="110" w:type="dxa"/>
            </w:tcMar>
          </w:tcPr>
          <w:p>
            <w:pPr>
              <w:spacing w:after="0"/>
            </w:pPr>
            <w:r>
              <w:rPr>
                <w:sz w:val="14"/>
              </w:rPr>
              <w:t>Increase both present combat value and information before the final commitment.</w:t>
            </w:r>
          </w:p>
        </w:tc>
      </w:tr>
      <w:tr>
        <w:tc>
          <w:tcPr>
            <w:tcW w:type="dxa" w:w="1200"/>
            <w:tcMar>
              <w:top w:w="90" w:type="dxa"/>
              <w:start w:w="110" w:type="dxa"/>
              <w:bottom w:w="90" w:type="dxa"/>
              <w:end w:w="110" w:type="dxa"/>
            </w:tcMar>
            <w:shd w:fill="F2F4F5"/>
          </w:tcPr>
          <w:p>
            <w:pPr>
              <w:spacing w:after="0"/>
            </w:pPr>
            <w:r>
              <w:rPr>
                <w:sz w:val="14"/>
              </w:rPr>
              <w:t>Hollow Choir</w:t>
            </w:r>
          </w:p>
        </w:tc>
        <w:tc>
          <w:tcPr>
            <w:tcW w:type="dxa" w:w="1500"/>
            <w:tcMar>
              <w:top w:w="90" w:type="dxa"/>
              <w:start w:w="110" w:type="dxa"/>
              <w:bottom w:w="90" w:type="dxa"/>
              <w:end w:w="110" w:type="dxa"/>
            </w:tcMar>
            <w:shd w:fill="F2F4F5"/>
          </w:tcPr>
          <w:p>
            <w:pPr>
              <w:spacing w:after="0"/>
            </w:pPr>
            <w:r>
              <w:rPr>
                <w:sz w:val="14"/>
              </w:rPr>
              <w:t>Shared Resolution</w:t>
            </w:r>
          </w:p>
        </w:tc>
        <w:tc>
          <w:tcPr>
            <w:tcW w:type="dxa" w:w="1000"/>
            <w:tcMar>
              <w:top w:w="90" w:type="dxa"/>
              <w:start w:w="110" w:type="dxa"/>
              <w:bottom w:w="90" w:type="dxa"/>
              <w:end w:w="110" w:type="dxa"/>
            </w:tcMar>
            <w:shd w:fill="F2F4F5"/>
          </w:tcPr>
          <w:p>
            <w:pPr>
              <w:spacing w:after="0"/>
            </w:pPr>
            <w:r>
              <w:rPr>
                <w:sz w:val="14"/>
              </w:rPr>
              <w:t>115 M / 60 D</w:t>
            </w:r>
          </w:p>
        </w:tc>
        <w:tc>
          <w:tcPr>
            <w:tcW w:type="dxa" w:w="1000"/>
            <w:tcMar>
              <w:top w:w="90" w:type="dxa"/>
              <w:start w:w="110" w:type="dxa"/>
              <w:bottom w:w="90" w:type="dxa"/>
              <w:end w:w="110" w:type="dxa"/>
            </w:tcMar>
            <w:shd w:fill="F2F4F5"/>
          </w:tcPr>
          <w:p>
            <w:pPr>
              <w:spacing w:after="0"/>
            </w:pPr>
            <w:r>
              <w:rPr>
                <w:sz w:val="14"/>
              </w:rPr>
              <w:t>230 ticks (11.5s)</w:t>
            </w:r>
          </w:p>
        </w:tc>
        <w:tc>
          <w:tcPr>
            <w:tcW w:type="dxa" w:w="1300"/>
            <w:tcMar>
              <w:top w:w="90" w:type="dxa"/>
              <w:start w:w="110" w:type="dxa"/>
              <w:bottom w:w="90" w:type="dxa"/>
              <w:end w:w="110" w:type="dxa"/>
            </w:tcMar>
            <w:shd w:fill="F2F4F5"/>
          </w:tcPr>
          <w:p>
            <w:pPr>
              <w:spacing w:after="0"/>
            </w:pPr>
            <w:r>
              <w:rPr>
                <w:sz w:val="14"/>
              </w:rPr>
              <w:t>hc_held_alternatives</w:t>
            </w:r>
          </w:p>
        </w:tc>
        <w:tc>
          <w:tcPr>
            <w:tcW w:type="dxa" w:w="1450"/>
            <w:tcMar>
              <w:top w:w="90" w:type="dxa"/>
              <w:start w:w="110" w:type="dxa"/>
              <w:bottom w:w="90" w:type="dxa"/>
              <w:end w:w="110" w:type="dxa"/>
            </w:tcMar>
            <w:shd w:fill="F2F4F5"/>
          </w:tcPr>
          <w:p>
            <w:pPr>
              <w:spacing w:after="0"/>
            </w:pPr>
            <w:r>
              <w:rPr>
                <w:sz w:val="14"/>
              </w:rPr>
              <w:t>Damage 100%; vision 120%</w:t>
            </w:r>
          </w:p>
        </w:tc>
        <w:tc>
          <w:tcPr>
            <w:tcW w:type="dxa" w:w="1850"/>
            <w:tcMar>
              <w:top w:w="90" w:type="dxa"/>
              <w:start w:w="110" w:type="dxa"/>
              <w:bottom w:w="90" w:type="dxa"/>
              <w:end w:w="110" w:type="dxa"/>
            </w:tcMar>
            <w:shd w:fill="F2F4F5"/>
          </w:tcPr>
          <w:p>
            <w:pPr>
              <w:spacing w:after="0"/>
            </w:pPr>
            <w:r>
              <w:rPr>
                <w:sz w:val="14"/>
              </w:rPr>
              <w:t>Extend vision for coordinated identity and coherence play.</w:t>
            </w:r>
          </w:p>
        </w:tc>
      </w:tr>
    </w:tbl>
    <w:p>
      <w:pPr>
        <w:spacing w:after="0"/>
      </w:pPr>
    </w:p>
    <w:p>
      <w:pPr>
        <w:spacing w:after="80"/>
      </w:pPr>
      <w:r>
        <w:rPr>
          <w:b/>
          <w:color w:val="203748"/>
        </w:rPr>
        <w:t xml:space="preserve">TEC-001 — Research visibility. </w:t>
      </w:r>
      <w:r>
        <w:t>The archive shows exact cost, time, effects, prerequisite, affected units, producer contention, queue state, and no-refund interruption before confirmation.</w:t>
      </w:r>
    </w:p>
    <w:p>
      <w:pPr>
        <w:spacing w:after="80"/>
      </w:pPr>
      <w:r>
        <w:rPr>
          <w:b/>
          <w:color w:val="203748"/>
        </w:rPr>
        <w:t xml:space="preserve">TEC-002 — Strategic sufficiency. </w:t>
      </w:r>
      <w:r>
        <w:t>These two steps are the complete launch tree. Their purpose is a readable timing choice rather than breadth. Campaign rewards are separate and never appear in skirmish.</w:t>
      </w:r>
    </w:p>
    <w:p>
      <w:pPr>
        <w:pStyle w:val="Heading1"/>
      </w:pPr>
      <w:r>
        <w:t>15. Future Wells</w:t>
      </w:r>
    </w:p>
    <w:p>
      <w:r>
        <w:t>A Future Well is a contested strategic site, not a victory point. One eligible worker captures within a 420 cm radius over 300 uncontested ticks. Enemy contest pauses progress. Leaving the radius reverses uncaptured progress at one tick per tick. Control can change hands until Harvest permanently collapses the Well.</w:t>
      </w:r>
    </w:p>
    <w:tbl>
      <w:tblPr>
        <w:tblW w:type="dxa" w:w="9300"/>
        <w:jc w:val="left"/>
        <w:tblLayout w:type="fixed"/>
        <w:tblLook w:firstColumn="1" w:firstRow="1" w:lastColumn="0" w:lastRow="0" w:noHBand="0" w:noVBand="1" w:val="04A0"/>
        <w:tblInd w:w="110" w:type="dxa"/>
      </w:tblPr>
      <w:tblGrid>
        <w:gridCol w:w="1300"/>
        <w:gridCol w:w="1900"/>
        <w:gridCol w:w="2800"/>
        <w:gridCol w:w="1800"/>
        <w:gridCol w:w="1500"/>
      </w:tblGrid>
      <w:tr>
        <w:trPr>
          <w:tblHeader w:val="true"/>
        </w:trPr>
        <w:tc>
          <w:tcPr>
            <w:tcW w:type="dxa" w:w="1300"/>
            <w:shd w:fill="203748"/>
            <w:tcMar>
              <w:top w:w="90" w:type="dxa"/>
              <w:start w:w="110" w:type="dxa"/>
              <w:bottom w:w="90" w:type="dxa"/>
              <w:end w:w="110" w:type="dxa"/>
            </w:tcMar>
            <w:vAlign w:val="center"/>
          </w:tcPr>
          <w:p>
            <w:pPr>
              <w:spacing w:after="0"/>
            </w:pPr>
            <w:r>
              <w:rPr>
                <w:b/>
                <w:color w:val="FFFFFF"/>
                <w:sz w:val="15"/>
              </w:rPr>
              <w:t>Protocol</w:t>
            </w:r>
          </w:p>
        </w:tc>
        <w:tc>
          <w:tcPr>
            <w:tcW w:type="dxa" w:w="1900"/>
            <w:shd w:fill="203748"/>
            <w:tcMar>
              <w:top w:w="90" w:type="dxa"/>
              <w:start w:w="110" w:type="dxa"/>
              <w:bottom w:w="90" w:type="dxa"/>
              <w:end w:w="110" w:type="dxa"/>
            </w:tcMar>
            <w:vAlign w:val="center"/>
          </w:tcPr>
          <w:p>
            <w:pPr>
              <w:spacing w:after="0"/>
            </w:pPr>
            <w:r>
              <w:rPr>
                <w:b/>
                <w:color w:val="FFFFFF"/>
                <w:sz w:val="15"/>
              </w:rPr>
              <w:t>Commitment</w:t>
            </w:r>
          </w:p>
        </w:tc>
        <w:tc>
          <w:tcPr>
            <w:tcW w:type="dxa" w:w="2800"/>
            <w:shd w:fill="203748"/>
            <w:tcMar>
              <w:top w:w="90" w:type="dxa"/>
              <w:start w:w="110" w:type="dxa"/>
              <w:bottom w:w="90" w:type="dxa"/>
              <w:end w:w="110" w:type="dxa"/>
            </w:tcMar>
            <w:vAlign w:val="center"/>
          </w:tcPr>
          <w:p>
            <w:pPr>
              <w:spacing w:after="0"/>
            </w:pPr>
            <w:r>
              <w:rPr>
                <w:b/>
                <w:color w:val="FFFFFF"/>
                <w:sz w:val="15"/>
              </w:rPr>
              <w:t>Effect</w:t>
            </w:r>
          </w:p>
        </w:tc>
        <w:tc>
          <w:tcPr>
            <w:tcW w:type="dxa" w:w="1800"/>
            <w:shd w:fill="203748"/>
            <w:tcMar>
              <w:top w:w="90" w:type="dxa"/>
              <w:start w:w="110" w:type="dxa"/>
              <w:bottom w:w="90" w:type="dxa"/>
              <w:end w:w="110" w:type="dxa"/>
            </w:tcMar>
            <w:vAlign w:val="center"/>
          </w:tcPr>
          <w:p>
            <w:pPr>
              <w:spacing w:after="0"/>
            </w:pPr>
            <w:r>
              <w:rPr>
                <w:b/>
                <w:color w:val="FFFFFF"/>
                <w:sz w:val="15"/>
              </w:rPr>
              <w:t>When it helps</w:t>
            </w:r>
          </w:p>
        </w:tc>
        <w:tc>
          <w:tcPr>
            <w:tcW w:type="dxa" w:w="1500"/>
            <w:shd w:fill="203748"/>
            <w:tcMar>
              <w:top w:w="90" w:type="dxa"/>
              <w:start w:w="110" w:type="dxa"/>
              <w:bottom w:w="90" w:type="dxa"/>
              <w:end w:w="110" w:type="dxa"/>
            </w:tcMar>
            <w:vAlign w:val="center"/>
          </w:tcPr>
          <w:p>
            <w:pPr>
              <w:spacing w:after="0"/>
            </w:pPr>
            <w:r>
              <w:rPr>
                <w:b/>
                <w:color w:val="FFFFFF"/>
                <w:sz w:val="15"/>
              </w:rPr>
              <w:t>Cost and counterplay</w:t>
            </w:r>
          </w:p>
        </w:tc>
      </w:tr>
      <w:tr>
        <w:tc>
          <w:tcPr>
            <w:tcW w:type="dxa" w:w="1300"/>
            <w:tcMar>
              <w:top w:w="90" w:type="dxa"/>
              <w:start w:w="110" w:type="dxa"/>
              <w:bottom w:w="90" w:type="dxa"/>
              <w:end w:w="110" w:type="dxa"/>
            </w:tcMar>
          </w:tcPr>
          <w:p>
            <w:pPr>
              <w:spacing w:after="0"/>
            </w:pPr>
            <w:r>
              <w:rPr>
                <w:sz w:val="15"/>
              </w:rPr>
              <w:t>Harvest</w:t>
            </w:r>
          </w:p>
        </w:tc>
        <w:tc>
          <w:tcPr>
            <w:tcW w:type="dxa" w:w="1900"/>
            <w:tcMar>
              <w:top w:w="90" w:type="dxa"/>
              <w:start w:w="110" w:type="dxa"/>
              <w:bottom w:w="90" w:type="dxa"/>
              <w:end w:w="110" w:type="dxa"/>
            </w:tcMar>
          </w:tcPr>
          <w:p>
            <w:pPr>
              <w:spacing w:after="0"/>
            </w:pPr>
            <w:r>
              <w:rPr>
                <w:sz w:val="15"/>
              </w:rPr>
              <w:t>180-tick public telegraph</w:t>
            </w:r>
          </w:p>
        </w:tc>
        <w:tc>
          <w:tcPr>
            <w:tcW w:type="dxa" w:w="2800"/>
            <w:tcMar>
              <w:top w:w="90" w:type="dxa"/>
              <w:start w:w="110" w:type="dxa"/>
              <w:bottom w:w="90" w:type="dxa"/>
              <w:end w:w="110" w:type="dxa"/>
            </w:tcMar>
          </w:tcPr>
          <w:p>
            <w:pPr>
              <w:spacing w:after="0"/>
            </w:pPr>
            <w:r>
              <w:rPr>
                <w:sz w:val="15"/>
              </w:rPr>
              <w:t>Gain 500 Dawn; permanently collapse the Well; execute the map's named permanent terrain consequence.</w:t>
            </w:r>
          </w:p>
        </w:tc>
        <w:tc>
          <w:tcPr>
            <w:tcW w:type="dxa" w:w="1800"/>
            <w:tcMar>
              <w:top w:w="90" w:type="dxa"/>
              <w:start w:w="110" w:type="dxa"/>
              <w:bottom w:w="90" w:type="dxa"/>
              <w:end w:w="110" w:type="dxa"/>
            </w:tcMar>
          </w:tcPr>
          <w:p>
            <w:pPr>
              <w:spacing w:after="0"/>
            </w:pPr>
            <w:r>
              <w:rPr>
                <w:sz w:val="15"/>
              </w:rPr>
              <w:t>An emergency reserve, decisive production timing, evacuation power, or final attack.</w:t>
            </w:r>
          </w:p>
        </w:tc>
        <w:tc>
          <w:tcPr>
            <w:tcW w:type="dxa" w:w="1500"/>
            <w:tcMar>
              <w:top w:w="90" w:type="dxa"/>
              <w:start w:w="110" w:type="dxa"/>
              <w:bottom w:w="90" w:type="dxa"/>
              <w:end w:w="110" w:type="dxa"/>
            </w:tcMar>
          </w:tcPr>
          <w:p>
            <w:pPr>
              <w:spacing w:after="0"/>
            </w:pPr>
            <w:r>
              <w:rPr>
                <w:sz w:val="15"/>
              </w:rPr>
              <w:t>Loses future income and alternatives. Break control before completion.</w:t>
            </w:r>
          </w:p>
        </w:tc>
      </w:tr>
      <w:tr>
        <w:tc>
          <w:tcPr>
            <w:tcW w:type="dxa" w:w="1300"/>
            <w:tcMar>
              <w:top w:w="90" w:type="dxa"/>
              <w:start w:w="110" w:type="dxa"/>
              <w:bottom w:w="90" w:type="dxa"/>
              <w:end w:w="110" w:type="dxa"/>
            </w:tcMar>
            <w:shd w:fill="F2F4F5"/>
          </w:tcPr>
          <w:p>
            <w:pPr>
              <w:spacing w:after="0"/>
            </w:pPr>
            <w:r>
              <w:rPr>
                <w:sz w:val="15"/>
              </w:rPr>
              <w:t>Preserve</w:t>
            </w:r>
          </w:p>
        </w:tc>
        <w:tc>
          <w:tcPr>
            <w:tcW w:type="dxa" w:w="1900"/>
            <w:tcMar>
              <w:top w:w="90" w:type="dxa"/>
              <w:start w:w="110" w:type="dxa"/>
              <w:bottom w:w="90" w:type="dxa"/>
              <w:end w:w="110" w:type="dxa"/>
            </w:tcMar>
            <w:shd w:fill="F2F4F5"/>
          </w:tcPr>
          <w:p>
            <w:pPr>
              <w:spacing w:after="0"/>
            </w:pPr>
            <w:r>
              <w:rPr>
                <w:sz w:val="15"/>
              </w:rPr>
              <w:t>Control remains contestable</w:t>
            </w:r>
          </w:p>
        </w:tc>
        <w:tc>
          <w:tcPr>
            <w:tcW w:type="dxa" w:w="2800"/>
            <w:tcMar>
              <w:top w:w="90" w:type="dxa"/>
              <w:start w:w="110" w:type="dxa"/>
              <w:bottom w:w="90" w:type="dxa"/>
              <w:end w:w="110" w:type="dxa"/>
            </w:tcMar>
            <w:shd w:fill="F2F4F5"/>
          </w:tcPr>
          <w:p>
            <w:pPr>
              <w:spacing w:after="0"/>
            </w:pPr>
            <w:r>
              <w:rPr>
                <w:sz w:val="15"/>
              </w:rPr>
              <w:t>Controller gains 15 Dawn every 300 ticks and faction-appropriate intelligence within 1,400 cm.</w:t>
            </w:r>
          </w:p>
        </w:tc>
        <w:tc>
          <w:tcPr>
            <w:tcW w:type="dxa" w:w="1800"/>
            <w:tcMar>
              <w:top w:w="90" w:type="dxa"/>
              <w:start w:w="110" w:type="dxa"/>
              <w:bottom w:w="90" w:type="dxa"/>
              <w:end w:w="110" w:type="dxa"/>
            </w:tcMar>
            <w:shd w:fill="F2F4F5"/>
          </w:tcPr>
          <w:p>
            <w:pPr>
              <w:spacing w:after="0"/>
            </w:pPr>
            <w:r>
              <w:rPr>
                <w:sz w:val="15"/>
              </w:rPr>
              <w:t>A defensible long game, recurring Dawn, and information advantage.</w:t>
            </w:r>
          </w:p>
        </w:tc>
        <w:tc>
          <w:tcPr>
            <w:tcW w:type="dxa" w:w="1500"/>
            <w:tcMar>
              <w:top w:w="90" w:type="dxa"/>
              <w:start w:w="110" w:type="dxa"/>
              <w:bottom w:w="90" w:type="dxa"/>
              <w:end w:w="110" w:type="dxa"/>
            </w:tcMar>
            <w:shd w:fill="F2F4F5"/>
          </w:tcPr>
          <w:p>
            <w:pPr>
              <w:spacing w:after="0"/>
            </w:pPr>
            <w:r>
              <w:rPr>
                <w:sz w:val="15"/>
              </w:rPr>
              <w:t>Requires continued defense; capture transfers rather than duplicates benefits.</w:t>
            </w:r>
          </w:p>
        </w:tc>
      </w:tr>
      <w:tr>
        <w:tc>
          <w:tcPr>
            <w:tcW w:type="dxa" w:w="1300"/>
            <w:tcMar>
              <w:top w:w="90" w:type="dxa"/>
              <w:start w:w="110" w:type="dxa"/>
              <w:bottom w:w="90" w:type="dxa"/>
              <w:end w:w="110" w:type="dxa"/>
            </w:tcMar>
          </w:tcPr>
          <w:p>
            <w:pPr>
              <w:spacing w:after="0"/>
            </w:pPr>
            <w:r>
              <w:rPr>
                <w:sz w:val="15"/>
              </w:rPr>
              <w:t>Reshape</w:t>
            </w:r>
          </w:p>
        </w:tc>
        <w:tc>
          <w:tcPr>
            <w:tcW w:type="dxa" w:w="1900"/>
            <w:tcMar>
              <w:top w:w="90" w:type="dxa"/>
              <w:start w:w="110" w:type="dxa"/>
              <w:bottom w:w="90" w:type="dxa"/>
              <w:end w:w="110" w:type="dxa"/>
            </w:tcMar>
          </w:tcPr>
          <w:p>
            <w:pPr>
              <w:spacing w:after="0"/>
            </w:pPr>
            <w:r>
              <w:rPr>
                <w:sz w:val="15"/>
              </w:rPr>
              <w:t>Pay 120 Dawn; 180-tick public telegraph</w:t>
            </w:r>
          </w:p>
        </w:tc>
        <w:tc>
          <w:tcPr>
            <w:tcW w:type="dxa" w:w="2800"/>
            <w:tcMar>
              <w:top w:w="90" w:type="dxa"/>
              <w:start w:w="110" w:type="dxa"/>
              <w:bottom w:w="90" w:type="dxa"/>
              <w:end w:w="110" w:type="dxa"/>
            </w:tcMar>
          </w:tcPr>
          <w:p>
            <w:pPr>
              <w:spacing w:after="0"/>
            </w:pPr>
            <w:r>
              <w:rPr>
                <w:sz w:val="15"/>
              </w:rPr>
              <w:t>Manifest one map-authored route, bridge, cover, cavern, or evacuation possibility for 1,800 ticks.</w:t>
            </w:r>
          </w:p>
        </w:tc>
        <w:tc>
          <w:tcPr>
            <w:tcW w:type="dxa" w:w="1800"/>
            <w:tcMar>
              <w:top w:w="90" w:type="dxa"/>
              <w:start w:w="110" w:type="dxa"/>
              <w:bottom w:w="90" w:type="dxa"/>
              <w:end w:w="110" w:type="dxa"/>
            </w:tcMar>
          </w:tcPr>
          <w:p>
            <w:pPr>
              <w:spacing w:after="0"/>
            </w:pPr>
            <w:r>
              <w:rPr>
                <w:sz w:val="15"/>
              </w:rPr>
              <w:t>A temporary flank, reinforcement route, retreat, denial, or rescue window.</w:t>
            </w:r>
          </w:p>
        </w:tc>
        <w:tc>
          <w:tcPr>
            <w:tcW w:type="dxa" w:w="1500"/>
            <w:tcMar>
              <w:top w:w="90" w:type="dxa"/>
              <w:start w:w="110" w:type="dxa"/>
              <w:bottom w:w="90" w:type="dxa"/>
              <w:end w:w="110" w:type="dxa"/>
            </w:tcMar>
          </w:tcPr>
          <w:p>
            <w:pPr>
              <w:spacing w:after="0"/>
            </w:pPr>
            <w:r>
              <w:rPr>
                <w:sz w:val="15"/>
              </w:rPr>
              <w:t>Both players may exploit it; expiry warns at 300/100/20 ticks and uses authored fallback displacement.</w:t>
            </w:r>
          </w:p>
        </w:tc>
      </w:tr>
    </w:tbl>
    <w:p>
      <w:pPr>
        <w:spacing w:after="0"/>
      </w:pPr>
    </w:p>
    <w:p>
      <w:pPr>
        <w:spacing w:after="80"/>
      </w:pPr>
      <w:r>
        <w:rPr>
          <w:b/>
          <w:color w:val="203748"/>
        </w:rPr>
        <w:t xml:space="preserve">WEL-001 — Confirmation. </w:t>
      </w:r>
      <w:r>
        <w:t>Before commitment, three comparable cards show immediate benefit, resource cost, telegraph, duration, permanence, exact map consequence, interruption, and known campaign consequence. The player confirms the selected protocol.</w:t>
      </w:r>
    </w:p>
    <w:p>
      <w:pPr>
        <w:spacing w:after="80"/>
      </w:pPr>
      <w:r>
        <w:rPr>
          <w:b/>
          <w:color w:val="203748"/>
        </w:rPr>
        <w:t xml:space="preserve">WEL-002 — Strategic neutrality. </w:t>
      </w:r>
      <w:r>
        <w:t>No protocol changes a hidden morality score or directly wins. Each is situationally rational and creates visible opponent counterplay.</w:t>
      </w:r>
    </w:p>
    <w:p>
      <w:pPr>
        <w:spacing w:after="80"/>
      </w:pPr>
      <w:r>
        <w:rPr>
          <w:b/>
          <w:color w:val="203748"/>
        </w:rPr>
        <w:t xml:space="preserve">WEL-003 — Fog and replay. </w:t>
      </w:r>
      <w:r>
        <w:t>Capture, contest, telegraph, protocol, terrain change, timers, income, control transfer, interruption, save/load, minimap, AI, and replay obey the common information and determinism rules.</w:t>
      </w:r>
    </w:p>
    <w:p>
      <w:pPr>
        <w:pStyle w:val="Heading1"/>
      </w:pPr>
      <w:r>
        <w:t>16. Single-player opponent AI</w:t>
      </w:r>
    </w:p>
    <w:p>
      <w:pPr>
        <w:spacing w:after="80"/>
      </w:pPr>
      <w:r>
        <w:rPr>
          <w:b/>
          <w:color w:val="203748"/>
        </w:rPr>
        <w:t xml:space="preserve">AI-001 — Fair information. </w:t>
      </w:r>
      <w:r>
        <w:t>AI reads the same player-scoped terrain, vision, public events, sensor contacts, and aged memory available to a human player. It never reads hidden units, resources, queues, routes, or Well choices.</w:t>
      </w:r>
    </w:p>
    <w:p>
      <w:pPr>
        <w:spacing w:after="80"/>
      </w:pPr>
      <w:r>
        <w:rPr>
          <w:b/>
          <w:color w:val="203748"/>
        </w:rPr>
        <w:t xml:space="preserve">AI-002 — Equal rules. </w:t>
      </w:r>
      <w:r>
        <w:t>AI pays the same costs, waits the same times, obeys the same Logistics, pathing, fog, range, cooldown, formation, Well, and coherence rules, and receives no hidden income or damage bonuses on any difficulty.</w:t>
      </w:r>
    </w:p>
    <w:p>
      <w:pPr>
        <w:spacing w:after="80"/>
      </w:pPr>
      <w:r>
        <w:rPr>
          <w:b/>
          <w:color w:val="203748"/>
        </w:rPr>
        <w:t xml:space="preserve">AI-003 — Layered control. </w:t>
      </w:r>
      <w:r>
        <w:t>A strategic controller selects states; economy, production, scouting, tactical groups, and abilities execute bounded plans; campaign director events remain a separate authored system.</w:t>
      </w:r>
    </w:p>
    <w:tbl>
      <w:tblPr>
        <w:tblW w:type="dxa" w:w="9300"/>
        <w:jc w:val="left"/>
        <w:tblLayout w:type="fixed"/>
        <w:tblLook w:firstColumn="1" w:firstRow="1" w:lastColumn="0" w:lastRow="0" w:noHBand="0" w:noVBand="1" w:val="04A0"/>
        <w:tblInd w:w="110" w:type="dxa"/>
      </w:tblPr>
      <w:tblGrid>
        <w:gridCol w:w="1700"/>
        <w:gridCol w:w="4700"/>
        <w:gridCol w:w="2900"/>
      </w:tblGrid>
      <w:tr>
        <w:trPr>
          <w:tblHeader w:val="true"/>
        </w:trPr>
        <w:tc>
          <w:tcPr>
            <w:tcW w:type="dxa" w:w="1700"/>
            <w:shd w:fill="203748"/>
            <w:tcMar>
              <w:top w:w="90" w:type="dxa"/>
              <w:start w:w="110" w:type="dxa"/>
              <w:bottom w:w="90" w:type="dxa"/>
              <w:end w:w="110" w:type="dxa"/>
            </w:tcMar>
            <w:vAlign w:val="center"/>
          </w:tcPr>
          <w:p>
            <w:pPr>
              <w:spacing w:after="0"/>
            </w:pPr>
            <w:r>
              <w:rPr>
                <w:b/>
                <w:color w:val="FFFFFF"/>
                <w:sz w:val="16"/>
              </w:rPr>
              <w:t>Strategic state</w:t>
            </w:r>
          </w:p>
        </w:tc>
        <w:tc>
          <w:tcPr>
            <w:tcW w:type="dxa" w:w="4700"/>
            <w:shd w:fill="203748"/>
            <w:tcMar>
              <w:top w:w="90" w:type="dxa"/>
              <w:start w:w="110" w:type="dxa"/>
              <w:bottom w:w="90" w:type="dxa"/>
              <w:end w:w="110" w:type="dxa"/>
            </w:tcMar>
            <w:vAlign w:val="center"/>
          </w:tcPr>
          <w:p>
            <w:pPr>
              <w:spacing w:after="0"/>
            </w:pPr>
            <w:r>
              <w:rPr>
                <w:b/>
                <w:color w:val="FFFFFF"/>
                <w:sz w:val="16"/>
              </w:rPr>
              <w:t>Entry question</w:t>
            </w:r>
          </w:p>
        </w:tc>
        <w:tc>
          <w:tcPr>
            <w:tcW w:type="dxa" w:w="2900"/>
            <w:shd w:fill="203748"/>
            <w:tcMar>
              <w:top w:w="90" w:type="dxa"/>
              <w:start w:w="110" w:type="dxa"/>
              <w:bottom w:w="90" w:type="dxa"/>
              <w:end w:w="110" w:type="dxa"/>
            </w:tcMar>
            <w:vAlign w:val="center"/>
          </w:tcPr>
          <w:p>
            <w:pPr>
              <w:spacing w:after="0"/>
            </w:pPr>
            <w:r>
              <w:rPr>
                <w:b/>
                <w:color w:val="FFFFFF"/>
                <w:sz w:val="16"/>
              </w:rPr>
              <w:t>Exit condition</w:t>
            </w:r>
          </w:p>
        </w:tc>
      </w:tr>
      <w:tr>
        <w:tc>
          <w:tcPr>
            <w:tcW w:type="dxa" w:w="1700"/>
            <w:tcMar>
              <w:top w:w="90" w:type="dxa"/>
              <w:start w:w="110" w:type="dxa"/>
              <w:bottom w:w="90" w:type="dxa"/>
              <w:end w:w="110" w:type="dxa"/>
            </w:tcMar>
          </w:tcPr>
          <w:p>
            <w:pPr>
              <w:spacing w:after="0"/>
            </w:pPr>
            <w:r>
              <w:rPr>
                <w:sz w:val="16"/>
              </w:rPr>
              <w:t>ESTABLISH ECONOMY</w:t>
            </w:r>
          </w:p>
        </w:tc>
        <w:tc>
          <w:tcPr>
            <w:tcW w:type="dxa" w:w="4700"/>
            <w:tcMar>
              <w:top w:w="90" w:type="dxa"/>
              <w:start w:w="110" w:type="dxa"/>
              <w:bottom w:w="90" w:type="dxa"/>
              <w:end w:w="110" w:type="dxa"/>
            </w:tcMar>
          </w:tcPr>
          <w:p>
            <w:pPr>
              <w:spacing w:after="0"/>
            </w:pPr>
            <w:r>
              <w:rPr>
                <w:sz w:val="16"/>
              </w:rPr>
              <w:t>Can required workers, drop-offs, and Logistics sustain first production?</w:t>
            </w:r>
          </w:p>
        </w:tc>
        <w:tc>
          <w:tcPr>
            <w:tcW w:type="dxa" w:w="2900"/>
            <w:tcMar>
              <w:top w:w="90" w:type="dxa"/>
              <w:start w:w="110" w:type="dxa"/>
              <w:bottom w:w="90" w:type="dxa"/>
              <w:end w:w="110" w:type="dxa"/>
            </w:tcMar>
          </w:tcPr>
          <w:p>
            <w:pPr>
              <w:spacing w:after="0"/>
            </w:pPr>
            <w:r>
              <w:rPr>
                <w:sz w:val="16"/>
              </w:rPr>
              <w:t>Opening economy targets met or immediate defense overrides.</w:t>
            </w:r>
          </w:p>
        </w:tc>
      </w:tr>
      <w:tr>
        <w:tc>
          <w:tcPr>
            <w:tcW w:type="dxa" w:w="1700"/>
            <w:tcMar>
              <w:top w:w="90" w:type="dxa"/>
              <w:start w:w="110" w:type="dxa"/>
              <w:bottom w:w="90" w:type="dxa"/>
              <w:end w:w="110" w:type="dxa"/>
            </w:tcMar>
            <w:shd w:fill="F2F4F5"/>
          </w:tcPr>
          <w:p>
            <w:pPr>
              <w:spacing w:after="0"/>
            </w:pPr>
            <w:r>
              <w:rPr>
                <w:sz w:val="16"/>
              </w:rPr>
              <w:t>SCOUT</w:t>
            </w:r>
          </w:p>
        </w:tc>
        <w:tc>
          <w:tcPr>
            <w:tcW w:type="dxa" w:w="4700"/>
            <w:tcMar>
              <w:top w:w="90" w:type="dxa"/>
              <w:start w:w="110" w:type="dxa"/>
              <w:bottom w:w="90" w:type="dxa"/>
              <w:end w:w="110" w:type="dxa"/>
            </w:tcMar>
            <w:shd w:fill="F2F4F5"/>
          </w:tcPr>
          <w:p>
            <w:pPr>
              <w:spacing w:after="0"/>
            </w:pPr>
            <w:r>
              <w:rPr>
                <w:sz w:val="16"/>
              </w:rPr>
              <w:t>What route, resource, Well, or threat is unknown?</w:t>
            </w:r>
          </w:p>
        </w:tc>
        <w:tc>
          <w:tcPr>
            <w:tcW w:type="dxa" w:w="2900"/>
            <w:tcMar>
              <w:top w:w="90" w:type="dxa"/>
              <w:start w:w="110" w:type="dxa"/>
              <w:bottom w:w="90" w:type="dxa"/>
              <w:end w:w="110" w:type="dxa"/>
            </w:tcMar>
            <w:shd w:fill="F2F4F5"/>
          </w:tcPr>
          <w:p>
            <w:pPr>
              <w:spacing w:after="0"/>
            </w:pPr>
            <w:r>
              <w:rPr>
                <w:sz w:val="16"/>
              </w:rPr>
              <w:t>Priority discovery, loss, unsafe route, or budget expiry.</w:t>
            </w:r>
          </w:p>
        </w:tc>
      </w:tr>
      <w:tr>
        <w:tc>
          <w:tcPr>
            <w:tcW w:type="dxa" w:w="1700"/>
            <w:tcMar>
              <w:top w:w="90" w:type="dxa"/>
              <w:start w:w="110" w:type="dxa"/>
              <w:bottom w:w="90" w:type="dxa"/>
              <w:end w:w="110" w:type="dxa"/>
            </w:tcMar>
          </w:tcPr>
          <w:p>
            <w:pPr>
              <w:spacing w:after="0"/>
            </w:pPr>
            <w:r>
              <w:rPr>
                <w:sz w:val="16"/>
              </w:rPr>
              <w:t>EXPAND</w:t>
            </w:r>
          </w:p>
        </w:tc>
        <w:tc>
          <w:tcPr>
            <w:tcW w:type="dxa" w:w="4700"/>
            <w:tcMar>
              <w:top w:w="90" w:type="dxa"/>
              <w:start w:w="110" w:type="dxa"/>
              <w:bottom w:w="90" w:type="dxa"/>
              <w:end w:w="110" w:type="dxa"/>
            </w:tcMar>
          </w:tcPr>
          <w:p>
            <w:pPr>
              <w:spacing w:after="0"/>
            </w:pPr>
            <w:r>
              <w:rPr>
                <w:sz w:val="16"/>
              </w:rPr>
              <w:t>Is a known resource worth route and defense cost?</w:t>
            </w:r>
          </w:p>
        </w:tc>
        <w:tc>
          <w:tcPr>
            <w:tcW w:type="dxa" w:w="2900"/>
            <w:tcMar>
              <w:top w:w="90" w:type="dxa"/>
              <w:start w:w="110" w:type="dxa"/>
              <w:bottom w:w="90" w:type="dxa"/>
              <w:end w:w="110" w:type="dxa"/>
            </w:tcMar>
          </w:tcPr>
          <w:p>
            <w:pPr>
              <w:spacing w:after="0"/>
            </w:pPr>
            <w:r>
              <w:rPr>
                <w:sz w:val="16"/>
              </w:rPr>
              <w:t>Operational drop-off established or threat cancels.</w:t>
            </w:r>
          </w:p>
        </w:tc>
      </w:tr>
      <w:tr>
        <w:tc>
          <w:tcPr>
            <w:tcW w:type="dxa" w:w="1700"/>
            <w:tcMar>
              <w:top w:w="90" w:type="dxa"/>
              <w:start w:w="110" w:type="dxa"/>
              <w:bottom w:w="90" w:type="dxa"/>
              <w:end w:w="110" w:type="dxa"/>
            </w:tcMar>
            <w:shd w:fill="F2F4F5"/>
          </w:tcPr>
          <w:p>
            <w:pPr>
              <w:spacing w:after="0"/>
            </w:pPr>
            <w:r>
              <w:rPr>
                <w:sz w:val="16"/>
              </w:rPr>
              <w:t>DEFEND</w:t>
            </w:r>
          </w:p>
        </w:tc>
        <w:tc>
          <w:tcPr>
            <w:tcW w:type="dxa" w:w="4700"/>
            <w:tcMar>
              <w:top w:w="90" w:type="dxa"/>
              <w:start w:w="110" w:type="dxa"/>
              <w:bottom w:w="90" w:type="dxa"/>
              <w:end w:w="110" w:type="dxa"/>
            </w:tcMar>
            <w:shd w:fill="F2F4F5"/>
          </w:tcPr>
          <w:p>
            <w:pPr>
              <w:spacing w:after="0"/>
            </w:pPr>
            <w:r>
              <w:rPr>
                <w:sz w:val="16"/>
              </w:rPr>
              <w:t>Which Core, route, network, or producer is threatened?</w:t>
            </w:r>
          </w:p>
        </w:tc>
        <w:tc>
          <w:tcPr>
            <w:tcW w:type="dxa" w:w="2900"/>
            <w:tcMar>
              <w:top w:w="90" w:type="dxa"/>
              <w:start w:w="110" w:type="dxa"/>
              <w:bottom w:w="90" w:type="dxa"/>
              <w:end w:w="110" w:type="dxa"/>
            </w:tcMar>
            <w:shd w:fill="F2F4F5"/>
          </w:tcPr>
          <w:p>
            <w:pPr>
              <w:spacing w:after="0"/>
            </w:pPr>
            <w:r>
              <w:rPr>
                <w:sz w:val="16"/>
              </w:rPr>
              <w:t>Threat defeated, disengaged, or base evacuation/recovery required.</w:t>
            </w:r>
          </w:p>
        </w:tc>
      </w:tr>
      <w:tr>
        <w:tc>
          <w:tcPr>
            <w:tcW w:type="dxa" w:w="1700"/>
            <w:tcMar>
              <w:top w:w="90" w:type="dxa"/>
              <w:start w:w="110" w:type="dxa"/>
              <w:bottom w:w="90" w:type="dxa"/>
              <w:end w:w="110" w:type="dxa"/>
            </w:tcMar>
          </w:tcPr>
          <w:p>
            <w:pPr>
              <w:spacing w:after="0"/>
            </w:pPr>
            <w:r>
              <w:rPr>
                <w:sz w:val="16"/>
              </w:rPr>
              <w:t>ASSEMBLE</w:t>
            </w:r>
          </w:p>
        </w:tc>
        <w:tc>
          <w:tcPr>
            <w:tcW w:type="dxa" w:w="4700"/>
            <w:tcMar>
              <w:top w:w="90" w:type="dxa"/>
              <w:start w:w="110" w:type="dxa"/>
              <w:bottom w:w="90" w:type="dxa"/>
              <w:end w:w="110" w:type="dxa"/>
            </w:tcMar>
          </w:tcPr>
          <w:p>
            <w:pPr>
              <w:spacing w:after="0"/>
            </w:pPr>
            <w:r>
              <w:rPr>
                <w:sz w:val="16"/>
              </w:rPr>
              <w:t>Does observed composition justify a timed force?</w:t>
            </w:r>
          </w:p>
        </w:tc>
        <w:tc>
          <w:tcPr>
            <w:tcW w:type="dxa" w:w="2900"/>
            <w:tcMar>
              <w:top w:w="90" w:type="dxa"/>
              <w:start w:w="110" w:type="dxa"/>
              <w:bottom w:w="90" w:type="dxa"/>
              <w:end w:w="110" w:type="dxa"/>
            </w:tcMar>
          </w:tcPr>
          <w:p>
            <w:pPr>
              <w:spacing w:after="0"/>
            </w:pPr>
            <w:r>
              <w:rPr>
                <w:sz w:val="16"/>
              </w:rPr>
              <w:t>Threshold and rally achieved or counter-evidence changes plan.</w:t>
            </w:r>
          </w:p>
        </w:tc>
      </w:tr>
      <w:tr>
        <w:tc>
          <w:tcPr>
            <w:tcW w:type="dxa" w:w="1700"/>
            <w:tcMar>
              <w:top w:w="90" w:type="dxa"/>
              <w:start w:w="110" w:type="dxa"/>
              <w:bottom w:w="90" w:type="dxa"/>
              <w:end w:w="110" w:type="dxa"/>
            </w:tcMar>
            <w:shd w:fill="F2F4F5"/>
          </w:tcPr>
          <w:p>
            <w:pPr>
              <w:spacing w:after="0"/>
            </w:pPr>
            <w:r>
              <w:rPr>
                <w:sz w:val="16"/>
              </w:rPr>
              <w:t>ATTACK</w:t>
            </w:r>
          </w:p>
        </w:tc>
        <w:tc>
          <w:tcPr>
            <w:tcW w:type="dxa" w:w="4700"/>
            <w:tcMar>
              <w:top w:w="90" w:type="dxa"/>
              <w:start w:w="110" w:type="dxa"/>
              <w:bottom w:w="90" w:type="dxa"/>
              <w:end w:w="110" w:type="dxa"/>
            </w:tcMar>
            <w:shd w:fill="F2F4F5"/>
          </w:tcPr>
          <w:p>
            <w:pPr>
              <w:spacing w:after="0"/>
            </w:pPr>
            <w:r>
              <w:rPr>
                <w:sz w:val="16"/>
              </w:rPr>
              <w:t>Can this force convert advantage into economy, Well, or Core damage?</w:t>
            </w:r>
          </w:p>
        </w:tc>
        <w:tc>
          <w:tcPr>
            <w:tcW w:type="dxa" w:w="2900"/>
            <w:tcMar>
              <w:top w:w="90" w:type="dxa"/>
              <w:start w:w="110" w:type="dxa"/>
              <w:bottom w:w="90" w:type="dxa"/>
              <w:end w:w="110" w:type="dxa"/>
            </w:tcMar>
            <w:shd w:fill="F2F4F5"/>
          </w:tcPr>
          <w:p>
            <w:pPr>
              <w:spacing w:after="0"/>
            </w:pPr>
            <w:r>
              <w:rPr>
                <w:sz w:val="16"/>
              </w:rPr>
              <w:t>Objective achieved, retreat threshold reached, or defense override.</w:t>
            </w:r>
          </w:p>
        </w:tc>
      </w:tr>
      <w:tr>
        <w:tc>
          <w:tcPr>
            <w:tcW w:type="dxa" w:w="1700"/>
            <w:tcMar>
              <w:top w:w="90" w:type="dxa"/>
              <w:start w:w="110" w:type="dxa"/>
              <w:bottom w:w="90" w:type="dxa"/>
              <w:end w:w="110" w:type="dxa"/>
            </w:tcMar>
          </w:tcPr>
          <w:p>
            <w:pPr>
              <w:spacing w:after="0"/>
            </w:pPr>
            <w:r>
              <w:rPr>
                <w:sz w:val="16"/>
              </w:rPr>
              <w:t>RAID</w:t>
            </w:r>
          </w:p>
        </w:tc>
        <w:tc>
          <w:tcPr>
            <w:tcW w:type="dxa" w:w="4700"/>
            <w:tcMar>
              <w:top w:w="90" w:type="dxa"/>
              <w:start w:w="110" w:type="dxa"/>
              <w:bottom w:w="90" w:type="dxa"/>
              <w:end w:w="110" w:type="dxa"/>
            </w:tcMar>
          </w:tcPr>
          <w:p>
            <w:pPr>
              <w:spacing w:after="0"/>
            </w:pPr>
            <w:r>
              <w:rPr>
                <w:sz w:val="16"/>
              </w:rPr>
              <w:t>Is an exposed route or production site worth a bounded force?</w:t>
            </w:r>
          </w:p>
        </w:tc>
        <w:tc>
          <w:tcPr>
            <w:tcW w:type="dxa" w:w="2900"/>
            <w:tcMar>
              <w:top w:w="90" w:type="dxa"/>
              <w:start w:w="110" w:type="dxa"/>
              <w:bottom w:w="90" w:type="dxa"/>
              <w:end w:w="110" w:type="dxa"/>
            </w:tcMar>
          </w:tcPr>
          <w:p>
            <w:pPr>
              <w:spacing w:after="0"/>
            </w:pPr>
            <w:r>
              <w:rPr>
                <w:sz w:val="16"/>
              </w:rPr>
              <w:t>Time/damage budget reached, target lost, or defender response.</w:t>
            </w:r>
          </w:p>
        </w:tc>
      </w:tr>
      <w:tr>
        <w:tc>
          <w:tcPr>
            <w:tcW w:type="dxa" w:w="1700"/>
            <w:tcMar>
              <w:top w:w="90" w:type="dxa"/>
              <w:start w:w="110" w:type="dxa"/>
              <w:bottom w:w="90" w:type="dxa"/>
              <w:end w:w="110" w:type="dxa"/>
            </w:tcMar>
            <w:shd w:fill="F2F4F5"/>
          </w:tcPr>
          <w:p>
            <w:pPr>
              <w:spacing w:after="0"/>
            </w:pPr>
            <w:r>
              <w:rPr>
                <w:sz w:val="16"/>
              </w:rPr>
              <w:t>CONTEST WELL</w:t>
            </w:r>
          </w:p>
        </w:tc>
        <w:tc>
          <w:tcPr>
            <w:tcW w:type="dxa" w:w="4700"/>
            <w:tcMar>
              <w:top w:w="90" w:type="dxa"/>
              <w:start w:w="110" w:type="dxa"/>
              <w:bottom w:w="90" w:type="dxa"/>
              <w:end w:w="110" w:type="dxa"/>
            </w:tcMar>
            <w:shd w:fill="F2F4F5"/>
          </w:tcPr>
          <w:p>
            <w:pPr>
              <w:spacing w:after="0"/>
            </w:pPr>
            <w:r>
              <w:rPr>
                <w:sz w:val="16"/>
              </w:rPr>
              <w:t>Is the visible protocol or site worth commitment?</w:t>
            </w:r>
          </w:p>
        </w:tc>
        <w:tc>
          <w:tcPr>
            <w:tcW w:type="dxa" w:w="2900"/>
            <w:tcMar>
              <w:top w:w="90" w:type="dxa"/>
              <w:start w:w="110" w:type="dxa"/>
              <w:bottom w:w="90" w:type="dxa"/>
              <w:end w:w="110" w:type="dxa"/>
            </w:tcMar>
            <w:shd w:fill="F2F4F5"/>
          </w:tcPr>
          <w:p>
            <w:pPr>
              <w:spacing w:after="0"/>
            </w:pPr>
            <w:r>
              <w:rPr>
                <w:sz w:val="16"/>
              </w:rPr>
              <w:t>Control/protocol resolved or opportunity cost exceeds value.</w:t>
            </w:r>
          </w:p>
        </w:tc>
      </w:tr>
      <w:tr>
        <w:tc>
          <w:tcPr>
            <w:tcW w:type="dxa" w:w="1700"/>
            <w:tcMar>
              <w:top w:w="90" w:type="dxa"/>
              <w:start w:w="110" w:type="dxa"/>
              <w:bottom w:w="90" w:type="dxa"/>
              <w:end w:w="110" w:type="dxa"/>
            </w:tcMar>
          </w:tcPr>
          <w:p>
            <w:pPr>
              <w:spacing w:after="0"/>
            </w:pPr>
            <w:r>
              <w:rPr>
                <w:sz w:val="16"/>
              </w:rPr>
              <w:t>RETREAT</w:t>
            </w:r>
          </w:p>
        </w:tc>
        <w:tc>
          <w:tcPr>
            <w:tcW w:type="dxa" w:w="4700"/>
            <w:tcMar>
              <w:top w:w="90" w:type="dxa"/>
              <w:start w:w="110" w:type="dxa"/>
              <w:bottom w:w="90" w:type="dxa"/>
              <w:end w:w="110" w:type="dxa"/>
            </w:tcMar>
          </w:tcPr>
          <w:p>
            <w:pPr>
              <w:spacing w:after="0"/>
            </w:pPr>
            <w:r>
              <w:rPr>
                <w:sz w:val="16"/>
              </w:rPr>
              <w:t>Can force value be preserved?</w:t>
            </w:r>
          </w:p>
        </w:tc>
        <w:tc>
          <w:tcPr>
            <w:tcW w:type="dxa" w:w="2900"/>
            <w:tcMar>
              <w:top w:w="90" w:type="dxa"/>
              <w:start w:w="110" w:type="dxa"/>
              <w:bottom w:w="90" w:type="dxa"/>
              <w:end w:w="110" w:type="dxa"/>
            </w:tcMar>
          </w:tcPr>
          <w:p>
            <w:pPr>
              <w:spacing w:after="0"/>
            </w:pPr>
            <w:r>
              <w:rPr>
                <w:sz w:val="16"/>
              </w:rPr>
              <w:t>Safe rally reached, pursuit broken, or no path remains.</w:t>
            </w:r>
          </w:p>
        </w:tc>
      </w:tr>
      <w:tr>
        <w:tc>
          <w:tcPr>
            <w:tcW w:type="dxa" w:w="1700"/>
            <w:tcMar>
              <w:top w:w="90" w:type="dxa"/>
              <w:start w:w="110" w:type="dxa"/>
              <w:bottom w:w="90" w:type="dxa"/>
              <w:end w:w="110" w:type="dxa"/>
            </w:tcMar>
            <w:shd w:fill="F2F4F5"/>
          </w:tcPr>
          <w:p>
            <w:pPr>
              <w:spacing w:after="0"/>
            </w:pPr>
            <w:r>
              <w:rPr>
                <w:sz w:val="16"/>
              </w:rPr>
              <w:t>RECOVER</w:t>
            </w:r>
          </w:p>
        </w:tc>
        <w:tc>
          <w:tcPr>
            <w:tcW w:type="dxa" w:w="4700"/>
            <w:tcMar>
              <w:top w:w="90" w:type="dxa"/>
              <w:start w:w="110" w:type="dxa"/>
              <w:bottom w:w="90" w:type="dxa"/>
              <w:end w:w="110" w:type="dxa"/>
            </w:tcMar>
            <w:shd w:fill="F2F4F5"/>
          </w:tcPr>
          <w:p>
            <w:pPr>
              <w:spacing w:after="0"/>
            </w:pPr>
            <w:r>
              <w:rPr>
                <w:sz w:val="16"/>
              </w:rPr>
              <w:t>Which stalled economy, supply, production, power, coherence, or scouting failure is recoverable?</w:t>
            </w:r>
          </w:p>
        </w:tc>
        <w:tc>
          <w:tcPr>
            <w:tcW w:type="dxa" w:w="2900"/>
            <w:tcMar>
              <w:top w:w="90" w:type="dxa"/>
              <w:start w:w="110" w:type="dxa"/>
              <w:bottom w:w="90" w:type="dxa"/>
              <w:end w:w="110" w:type="dxa"/>
            </w:tcMar>
            <w:shd w:fill="F2F4F5"/>
          </w:tcPr>
          <w:p>
            <w:pPr>
              <w:spacing w:after="0"/>
            </w:pPr>
            <w:r>
              <w:rPr>
                <w:sz w:val="16"/>
              </w:rPr>
              <w:t>Named recovery succeeds or concession assessment begins.</w:t>
            </w:r>
          </w:p>
        </w:tc>
      </w:tr>
    </w:tbl>
    <w:p>
      <w:pPr>
        <w:spacing w:after="0"/>
      </w:pPr>
    </w:p>
    <w:p>
      <w:pPr>
        <w:pStyle w:val="Heading2"/>
      </w:pPr>
      <w:r>
        <w:t>16.1 AI doctrines</w:t>
      </w:r>
    </w:p>
    <w:tbl>
      <w:tblPr>
        <w:tblW w:type="dxa" w:w="9300"/>
        <w:jc w:val="left"/>
        <w:tblLayout w:type="fixed"/>
        <w:tblLook w:firstColumn="1" w:firstRow="1" w:lastColumn="0" w:lastRow="0" w:noHBand="0" w:noVBand="1" w:val="04A0"/>
        <w:tblInd w:w="110" w:type="dxa"/>
      </w:tblPr>
      <w:tblGrid>
        <w:gridCol w:w="1500"/>
        <w:gridCol w:w="3000"/>
        <w:gridCol w:w="3000"/>
        <w:gridCol w:w="1800"/>
      </w:tblGrid>
      <w:tr>
        <w:trPr>
          <w:tblHeader w:val="true"/>
        </w:trPr>
        <w:tc>
          <w:tcPr>
            <w:tcW w:type="dxa" w:w="1500"/>
            <w:shd w:fill="203748"/>
            <w:tcMar>
              <w:top w:w="90" w:type="dxa"/>
              <w:start w:w="110" w:type="dxa"/>
              <w:bottom w:w="90" w:type="dxa"/>
              <w:end w:w="110" w:type="dxa"/>
            </w:tcMar>
            <w:vAlign w:val="center"/>
          </w:tcPr>
          <w:p>
            <w:pPr>
              <w:spacing w:after="0"/>
            </w:pPr>
            <w:r>
              <w:rPr>
                <w:b/>
                <w:color w:val="FFFFFF"/>
                <w:sz w:val="16"/>
              </w:rPr>
              <w:t>Doctrine</w:t>
            </w:r>
          </w:p>
        </w:tc>
        <w:tc>
          <w:tcPr>
            <w:tcW w:type="dxa" w:w="3000"/>
            <w:shd w:fill="203748"/>
            <w:tcMar>
              <w:top w:w="90" w:type="dxa"/>
              <w:start w:w="110" w:type="dxa"/>
              <w:bottom w:w="90" w:type="dxa"/>
              <w:end w:w="110" w:type="dxa"/>
            </w:tcMar>
            <w:vAlign w:val="center"/>
          </w:tcPr>
          <w:p>
            <w:pPr>
              <w:spacing w:after="0"/>
            </w:pPr>
            <w:r>
              <w:rPr>
                <w:b/>
                <w:color w:val="FFFFFF"/>
                <w:sz w:val="16"/>
              </w:rPr>
              <w:t>Economy and scouting</w:t>
            </w:r>
          </w:p>
        </w:tc>
        <w:tc>
          <w:tcPr>
            <w:tcW w:type="dxa" w:w="3000"/>
            <w:shd w:fill="203748"/>
            <w:tcMar>
              <w:top w:w="90" w:type="dxa"/>
              <w:start w:w="110" w:type="dxa"/>
              <w:bottom w:w="90" w:type="dxa"/>
              <w:end w:w="110" w:type="dxa"/>
            </w:tcMar>
            <w:vAlign w:val="center"/>
          </w:tcPr>
          <w:p>
            <w:pPr>
              <w:spacing w:after="0"/>
            </w:pPr>
            <w:r>
              <w:rPr>
                <w:b/>
                <w:color w:val="FFFFFF"/>
                <w:sz w:val="16"/>
              </w:rPr>
              <w:t>Combat posture</w:t>
            </w:r>
          </w:p>
        </w:tc>
        <w:tc>
          <w:tcPr>
            <w:tcW w:type="dxa" w:w="1800"/>
            <w:shd w:fill="203748"/>
            <w:tcMar>
              <w:top w:w="90" w:type="dxa"/>
              <w:start w:w="110" w:type="dxa"/>
              <w:bottom w:w="90" w:type="dxa"/>
              <w:end w:w="110" w:type="dxa"/>
            </w:tcMar>
            <w:vAlign w:val="center"/>
          </w:tcPr>
          <w:p>
            <w:pPr>
              <w:spacing w:after="0"/>
            </w:pPr>
            <w:r>
              <w:rPr>
                <w:b/>
                <w:color w:val="FFFFFF"/>
                <w:sz w:val="16"/>
              </w:rPr>
              <w:t>Well preference</w:t>
            </w:r>
          </w:p>
        </w:tc>
      </w:tr>
      <w:tr>
        <w:tc>
          <w:tcPr>
            <w:tcW w:type="dxa" w:w="1500"/>
            <w:tcMar>
              <w:top w:w="90" w:type="dxa"/>
              <w:start w:w="110" w:type="dxa"/>
              <w:bottom w:w="90" w:type="dxa"/>
              <w:end w:w="110" w:type="dxa"/>
            </w:tcMar>
          </w:tcPr>
          <w:p>
            <w:pPr>
              <w:spacing w:after="0"/>
            </w:pPr>
            <w:r>
              <w:rPr>
                <w:sz w:val="16"/>
              </w:rPr>
              <w:t>Warden</w:t>
            </w:r>
          </w:p>
        </w:tc>
        <w:tc>
          <w:tcPr>
            <w:tcW w:type="dxa" w:w="3000"/>
            <w:tcMar>
              <w:top w:w="90" w:type="dxa"/>
              <w:start w:w="110" w:type="dxa"/>
              <w:bottom w:w="90" w:type="dxa"/>
              <w:end w:w="110" w:type="dxa"/>
            </w:tcMar>
          </w:tcPr>
          <w:p>
            <w:pPr>
              <w:spacing w:after="0"/>
            </w:pPr>
            <w:r>
              <w:rPr>
                <w:sz w:val="16"/>
              </w:rPr>
              <w:t>Conservative expansion; strong approach vision</w:t>
            </w:r>
          </w:p>
        </w:tc>
        <w:tc>
          <w:tcPr>
            <w:tcW w:type="dxa" w:w="3000"/>
            <w:tcMar>
              <w:top w:w="90" w:type="dxa"/>
              <w:start w:w="110" w:type="dxa"/>
              <w:bottom w:w="90" w:type="dxa"/>
              <w:end w:w="110" w:type="dxa"/>
            </w:tcMar>
          </w:tcPr>
          <w:p>
            <w:pPr>
              <w:spacing w:after="0"/>
            </w:pPr>
            <w:r>
              <w:rPr>
                <w:sz w:val="16"/>
              </w:rPr>
              <w:t>Layered defense, short pursuit, counterattack after defense</w:t>
            </w:r>
          </w:p>
        </w:tc>
        <w:tc>
          <w:tcPr>
            <w:tcW w:type="dxa" w:w="1800"/>
            <w:tcMar>
              <w:top w:w="90" w:type="dxa"/>
              <w:start w:w="110" w:type="dxa"/>
              <w:bottom w:w="90" w:type="dxa"/>
              <w:end w:w="110" w:type="dxa"/>
            </w:tcMar>
          </w:tcPr>
          <w:p>
            <w:pPr>
              <w:spacing w:after="0"/>
            </w:pPr>
            <w:r>
              <w:rPr>
                <w:sz w:val="16"/>
              </w:rPr>
              <w:t>Preserve unless Harvest prevents defeat</w:t>
            </w:r>
          </w:p>
        </w:tc>
      </w:tr>
      <w:tr>
        <w:tc>
          <w:tcPr>
            <w:tcW w:type="dxa" w:w="1500"/>
            <w:tcMar>
              <w:top w:w="90" w:type="dxa"/>
              <w:start w:w="110" w:type="dxa"/>
              <w:bottom w:w="90" w:type="dxa"/>
              <w:end w:w="110" w:type="dxa"/>
            </w:tcMar>
            <w:shd w:fill="F2F4F5"/>
          </w:tcPr>
          <w:p>
            <w:pPr>
              <w:spacing w:after="0"/>
            </w:pPr>
            <w:r>
              <w:rPr>
                <w:sz w:val="16"/>
              </w:rPr>
              <w:t>Raider</w:t>
            </w:r>
          </w:p>
        </w:tc>
        <w:tc>
          <w:tcPr>
            <w:tcW w:type="dxa" w:w="3000"/>
            <w:tcMar>
              <w:top w:w="90" w:type="dxa"/>
              <w:start w:w="110" w:type="dxa"/>
              <w:bottom w:w="90" w:type="dxa"/>
              <w:end w:w="110" w:type="dxa"/>
            </w:tcMar>
            <w:shd w:fill="F2F4F5"/>
          </w:tcPr>
          <w:p>
            <w:pPr>
              <w:spacing w:after="0"/>
            </w:pPr>
            <w:r>
              <w:rPr>
                <w:sz w:val="16"/>
              </w:rPr>
              <w:t>Lean economy; two-scout route search</w:t>
            </w:r>
          </w:p>
        </w:tc>
        <w:tc>
          <w:tcPr>
            <w:tcW w:type="dxa" w:w="3000"/>
            <w:tcMar>
              <w:top w:w="90" w:type="dxa"/>
              <w:start w:w="110" w:type="dxa"/>
              <w:bottom w:w="90" w:type="dxa"/>
              <w:end w:w="110" w:type="dxa"/>
            </w:tcMar>
            <w:shd w:fill="F2F4F5"/>
          </w:tcPr>
          <w:p>
            <w:pPr>
              <w:spacing w:after="0"/>
            </w:pPr>
            <w:r>
              <w:rPr>
                <w:sz w:val="16"/>
              </w:rPr>
              <w:t>Frequent worker/route raids; avoids static defense</w:t>
            </w:r>
          </w:p>
        </w:tc>
        <w:tc>
          <w:tcPr>
            <w:tcW w:type="dxa" w:w="1800"/>
            <w:tcMar>
              <w:top w:w="90" w:type="dxa"/>
              <w:start w:w="110" w:type="dxa"/>
              <w:bottom w:w="90" w:type="dxa"/>
              <w:end w:w="110" w:type="dxa"/>
            </w:tcMar>
            <w:shd w:fill="F2F4F5"/>
          </w:tcPr>
          <w:p>
            <w:pPr>
              <w:spacing w:after="0"/>
            </w:pPr>
            <w:r>
              <w:rPr>
                <w:sz w:val="16"/>
              </w:rPr>
              <w:t>Reshape for access; Harvest for tempo</w:t>
            </w:r>
          </w:p>
        </w:tc>
      </w:tr>
      <w:tr>
        <w:tc>
          <w:tcPr>
            <w:tcW w:type="dxa" w:w="1500"/>
            <w:tcMar>
              <w:top w:w="90" w:type="dxa"/>
              <w:start w:w="110" w:type="dxa"/>
              <w:bottom w:w="90" w:type="dxa"/>
              <w:end w:w="110" w:type="dxa"/>
            </w:tcMar>
          </w:tcPr>
          <w:p>
            <w:pPr>
              <w:spacing w:after="0"/>
            </w:pPr>
            <w:r>
              <w:rPr>
                <w:sz w:val="16"/>
              </w:rPr>
              <w:t>Steward</w:t>
            </w:r>
          </w:p>
        </w:tc>
        <w:tc>
          <w:tcPr>
            <w:tcW w:type="dxa" w:w="3000"/>
            <w:tcMar>
              <w:top w:w="90" w:type="dxa"/>
              <w:start w:w="110" w:type="dxa"/>
              <w:bottom w:w="90" w:type="dxa"/>
              <w:end w:w="110" w:type="dxa"/>
            </w:tcMar>
          </w:tcPr>
          <w:p>
            <w:pPr>
              <w:spacing w:after="0"/>
            </w:pPr>
            <w:r>
              <w:rPr>
                <w:sz w:val="16"/>
              </w:rPr>
              <w:t>Worker and income priority; protects saturation</w:t>
            </w:r>
          </w:p>
        </w:tc>
        <w:tc>
          <w:tcPr>
            <w:tcW w:type="dxa" w:w="3000"/>
            <w:tcMar>
              <w:top w:w="90" w:type="dxa"/>
              <w:start w:w="110" w:type="dxa"/>
              <w:bottom w:w="90" w:type="dxa"/>
              <w:end w:w="110" w:type="dxa"/>
            </w:tcMar>
          </w:tcPr>
          <w:p>
            <w:pPr>
              <w:spacing w:after="0"/>
            </w:pPr>
            <w:r>
              <w:rPr>
                <w:sz w:val="16"/>
              </w:rPr>
              <w:t>Defends economy and attacks after production advantage</w:t>
            </w:r>
          </w:p>
        </w:tc>
        <w:tc>
          <w:tcPr>
            <w:tcW w:type="dxa" w:w="1800"/>
            <w:tcMar>
              <w:top w:w="90" w:type="dxa"/>
              <w:start w:w="110" w:type="dxa"/>
              <w:bottom w:w="90" w:type="dxa"/>
              <w:end w:w="110" w:type="dxa"/>
            </w:tcMar>
          </w:tcPr>
          <w:p>
            <w:pPr>
              <w:spacing w:after="0"/>
            </w:pPr>
            <w:r>
              <w:rPr>
                <w:sz w:val="16"/>
              </w:rPr>
              <w:t>Preserve</w:t>
            </w:r>
          </w:p>
        </w:tc>
      </w:tr>
      <w:tr>
        <w:tc>
          <w:tcPr>
            <w:tcW w:type="dxa" w:w="1500"/>
            <w:tcMar>
              <w:top w:w="90" w:type="dxa"/>
              <w:start w:w="110" w:type="dxa"/>
              <w:bottom w:w="90" w:type="dxa"/>
              <w:end w:w="110" w:type="dxa"/>
            </w:tcMar>
            <w:shd w:fill="F2F4F5"/>
          </w:tcPr>
          <w:p>
            <w:pPr>
              <w:spacing w:after="0"/>
            </w:pPr>
            <w:r>
              <w:rPr>
                <w:sz w:val="16"/>
              </w:rPr>
              <w:t>Expansionist</w:t>
            </w:r>
          </w:p>
        </w:tc>
        <w:tc>
          <w:tcPr>
            <w:tcW w:type="dxa" w:w="3000"/>
            <w:tcMar>
              <w:top w:w="90" w:type="dxa"/>
              <w:start w:w="110" w:type="dxa"/>
              <w:bottom w:w="90" w:type="dxa"/>
              <w:end w:w="110" w:type="dxa"/>
            </w:tcMar>
            <w:shd w:fill="F2F4F5"/>
          </w:tcPr>
          <w:p>
            <w:pPr>
              <w:spacing w:after="0"/>
            </w:pPr>
            <w:r>
              <w:rPr>
                <w:sz w:val="16"/>
              </w:rPr>
              <w:t>Earlier secondary drop-off and Logistics</w:t>
            </w:r>
          </w:p>
        </w:tc>
        <w:tc>
          <w:tcPr>
            <w:tcW w:type="dxa" w:w="3000"/>
            <w:tcMar>
              <w:top w:w="90" w:type="dxa"/>
              <w:start w:w="110" w:type="dxa"/>
              <w:bottom w:w="90" w:type="dxa"/>
              <w:end w:w="110" w:type="dxa"/>
            </w:tcMar>
            <w:shd w:fill="F2F4F5"/>
          </w:tcPr>
          <w:p>
            <w:pPr>
              <w:spacing w:after="0"/>
            </w:pPr>
            <w:r>
              <w:rPr>
                <w:sz w:val="16"/>
              </w:rPr>
              <w:t>Multi-route map pressure; accepts wider front</w:t>
            </w:r>
          </w:p>
        </w:tc>
        <w:tc>
          <w:tcPr>
            <w:tcW w:type="dxa" w:w="1800"/>
            <w:tcMar>
              <w:top w:w="90" w:type="dxa"/>
              <w:start w:w="110" w:type="dxa"/>
              <w:bottom w:w="90" w:type="dxa"/>
              <w:end w:w="110" w:type="dxa"/>
            </w:tcMar>
            <w:shd w:fill="F2F4F5"/>
          </w:tcPr>
          <w:p>
            <w:pPr>
              <w:spacing w:after="0"/>
            </w:pPr>
            <w:r>
              <w:rPr>
                <w:sz w:val="16"/>
              </w:rPr>
              <w:t>Preserve or Reshape to secure expansion</w:t>
            </w:r>
          </w:p>
        </w:tc>
      </w:tr>
      <w:tr>
        <w:tc>
          <w:tcPr>
            <w:tcW w:type="dxa" w:w="1500"/>
            <w:tcMar>
              <w:top w:w="90" w:type="dxa"/>
              <w:start w:w="110" w:type="dxa"/>
              <w:bottom w:w="90" w:type="dxa"/>
              <w:end w:w="110" w:type="dxa"/>
            </w:tcMar>
          </w:tcPr>
          <w:p>
            <w:pPr>
              <w:spacing w:after="0"/>
            </w:pPr>
            <w:r>
              <w:rPr>
                <w:sz w:val="16"/>
              </w:rPr>
              <w:t>Adaptive</w:t>
            </w:r>
          </w:p>
        </w:tc>
        <w:tc>
          <w:tcPr>
            <w:tcW w:type="dxa" w:w="3000"/>
            <w:tcMar>
              <w:top w:w="90" w:type="dxa"/>
              <w:start w:w="110" w:type="dxa"/>
              <w:bottom w:w="90" w:type="dxa"/>
              <w:end w:w="110" w:type="dxa"/>
            </w:tcMar>
          </w:tcPr>
          <w:p>
            <w:pPr>
              <w:spacing w:after="0"/>
            </w:pPr>
            <w:r>
              <w:rPr>
                <w:sz w:val="16"/>
              </w:rPr>
              <w:t>Moderate opening; evidence-driven scouting</w:t>
            </w:r>
          </w:p>
        </w:tc>
        <w:tc>
          <w:tcPr>
            <w:tcW w:type="dxa" w:w="3000"/>
            <w:tcMar>
              <w:top w:w="90" w:type="dxa"/>
              <w:start w:w="110" w:type="dxa"/>
              <w:bottom w:w="90" w:type="dxa"/>
              <w:end w:w="110" w:type="dxa"/>
            </w:tcMar>
          </w:tcPr>
          <w:p>
            <w:pPr>
              <w:spacing w:after="0"/>
            </w:pPr>
            <w:r>
              <w:rPr>
                <w:sz w:val="16"/>
              </w:rPr>
              <w:t>Composition and posture change from observed evidence</w:t>
            </w:r>
          </w:p>
        </w:tc>
        <w:tc>
          <w:tcPr>
            <w:tcW w:type="dxa" w:w="1800"/>
            <w:tcMar>
              <w:top w:w="90" w:type="dxa"/>
              <w:start w:w="110" w:type="dxa"/>
              <w:bottom w:w="90" w:type="dxa"/>
              <w:end w:w="110" w:type="dxa"/>
            </w:tcMar>
          </w:tcPr>
          <w:p>
            <w:pPr>
              <w:spacing w:after="0"/>
            </w:pPr>
            <w:r>
              <w:rPr>
                <w:sz w:val="16"/>
              </w:rPr>
              <w:t>Chooses from observed timing and route value</w:t>
            </w:r>
          </w:p>
        </w:tc>
      </w:tr>
    </w:tbl>
    <w:p>
      <w:pPr>
        <w:spacing w:after="0"/>
      </w:pPr>
    </w:p>
    <w:p>
      <w:pPr>
        <w:pStyle w:val="Heading2"/>
      </w:pPr>
      <w:r>
        <w:t>16.2 Difficulty</w:t>
      </w:r>
    </w:p>
    <w:tbl>
      <w:tblPr>
        <w:tblW w:type="dxa" w:w="9300"/>
        <w:jc w:val="left"/>
        <w:tblLayout w:type="fixed"/>
        <w:tblLook w:firstColumn="1" w:firstRow="1" w:lastColumn="0" w:lastRow="0" w:noHBand="0" w:noVBand="1" w:val="04A0"/>
        <w:tblInd w:w="110" w:type="dxa"/>
      </w:tblPr>
      <w:tblGrid>
        <w:gridCol w:w="1400"/>
        <w:gridCol w:w="1700"/>
        <w:gridCol w:w="1800"/>
        <w:gridCol w:w="1900"/>
        <w:gridCol w:w="2500"/>
      </w:tblGrid>
      <w:tr>
        <w:trPr>
          <w:tblHeader w:val="true"/>
        </w:trPr>
        <w:tc>
          <w:tcPr>
            <w:tcW w:type="dxa" w:w="1400"/>
            <w:shd w:fill="203748"/>
            <w:tcMar>
              <w:top w:w="90" w:type="dxa"/>
              <w:start w:w="110" w:type="dxa"/>
              <w:bottom w:w="90" w:type="dxa"/>
              <w:end w:w="110" w:type="dxa"/>
            </w:tcMar>
            <w:vAlign w:val="center"/>
          </w:tcPr>
          <w:p>
            <w:pPr>
              <w:spacing w:after="0"/>
            </w:pPr>
            <w:r>
              <w:rPr>
                <w:b/>
                <w:color w:val="FFFFFF"/>
                <w:sz w:val="16"/>
              </w:rPr>
              <w:t>Difficulty</w:t>
            </w:r>
          </w:p>
        </w:tc>
        <w:tc>
          <w:tcPr>
            <w:tcW w:type="dxa" w:w="1700"/>
            <w:shd w:fill="203748"/>
            <w:tcMar>
              <w:top w:w="90" w:type="dxa"/>
              <w:start w:w="110" w:type="dxa"/>
              <w:bottom w:w="90" w:type="dxa"/>
              <w:end w:w="110" w:type="dxa"/>
            </w:tcMar>
            <w:vAlign w:val="center"/>
          </w:tcPr>
          <w:p>
            <w:pPr>
              <w:spacing w:after="0"/>
            </w:pPr>
            <w:r>
              <w:rPr>
                <w:b/>
                <w:color w:val="FFFFFF"/>
                <w:sz w:val="16"/>
              </w:rPr>
              <w:t>Reaction delay</w:t>
            </w:r>
          </w:p>
        </w:tc>
        <w:tc>
          <w:tcPr>
            <w:tcW w:type="dxa" w:w="1800"/>
            <w:shd w:fill="203748"/>
            <w:tcMar>
              <w:top w:w="90" w:type="dxa"/>
              <w:start w:w="110" w:type="dxa"/>
              <w:bottom w:w="90" w:type="dxa"/>
              <w:end w:w="110" w:type="dxa"/>
            </w:tcMar>
            <w:vAlign w:val="center"/>
          </w:tcPr>
          <w:p>
            <w:pPr>
              <w:spacing w:after="0"/>
            </w:pPr>
            <w:r>
              <w:rPr>
                <w:b/>
                <w:color w:val="FFFFFF"/>
                <w:sz w:val="16"/>
              </w:rPr>
              <w:t>Strategic review</w:t>
            </w:r>
          </w:p>
        </w:tc>
        <w:tc>
          <w:tcPr>
            <w:tcW w:type="dxa" w:w="1900"/>
            <w:shd w:fill="203748"/>
            <w:tcMar>
              <w:top w:w="90" w:type="dxa"/>
              <w:start w:w="110" w:type="dxa"/>
              <w:bottom w:w="90" w:type="dxa"/>
              <w:end w:w="110" w:type="dxa"/>
            </w:tcMar>
            <w:vAlign w:val="center"/>
          </w:tcPr>
          <w:p>
            <w:pPr>
              <w:spacing w:after="0"/>
            </w:pPr>
            <w:r>
              <w:rPr>
                <w:b/>
                <w:color w:val="FFFFFF"/>
                <w:sz w:val="16"/>
              </w:rPr>
              <w:t>Group command ceiling</w:t>
            </w:r>
          </w:p>
        </w:tc>
        <w:tc>
          <w:tcPr>
            <w:tcW w:type="dxa" w:w="2500"/>
            <w:shd w:fill="203748"/>
            <w:tcMar>
              <w:top w:w="90" w:type="dxa"/>
              <w:start w:w="110" w:type="dxa"/>
              <w:bottom w:w="90" w:type="dxa"/>
              <w:end w:w="110" w:type="dxa"/>
            </w:tcMar>
            <w:vAlign w:val="center"/>
          </w:tcPr>
          <w:p>
            <w:pPr>
              <w:spacing w:after="0"/>
            </w:pPr>
            <w:r>
              <w:rPr>
                <w:b/>
                <w:color w:val="FFFFFF"/>
                <w:sz w:val="16"/>
              </w:rPr>
              <w:t>Planning behavior</w:t>
            </w:r>
          </w:p>
        </w:tc>
      </w:tr>
      <w:tr>
        <w:tc>
          <w:tcPr>
            <w:tcW w:type="dxa" w:w="1400"/>
            <w:tcMar>
              <w:top w:w="90" w:type="dxa"/>
              <w:start w:w="110" w:type="dxa"/>
              <w:bottom w:w="90" w:type="dxa"/>
              <w:end w:w="110" w:type="dxa"/>
            </w:tcMar>
          </w:tcPr>
          <w:p>
            <w:pPr>
              <w:spacing w:after="0"/>
            </w:pPr>
            <w:r>
              <w:rPr>
                <w:sz w:val="16"/>
              </w:rPr>
              <w:t>Story</w:t>
            </w:r>
          </w:p>
        </w:tc>
        <w:tc>
          <w:tcPr>
            <w:tcW w:type="dxa" w:w="1700"/>
            <w:tcMar>
              <w:top w:w="90" w:type="dxa"/>
              <w:start w:w="110" w:type="dxa"/>
              <w:bottom w:w="90" w:type="dxa"/>
              <w:end w:w="110" w:type="dxa"/>
            </w:tcMar>
          </w:tcPr>
          <w:p>
            <w:pPr>
              <w:spacing w:after="0"/>
            </w:pPr>
            <w:r>
              <w:rPr>
                <w:sz w:val="16"/>
              </w:rPr>
              <w:t>60 ticks</w:t>
            </w:r>
          </w:p>
        </w:tc>
        <w:tc>
          <w:tcPr>
            <w:tcW w:type="dxa" w:w="1800"/>
            <w:tcMar>
              <w:top w:w="90" w:type="dxa"/>
              <w:start w:w="110" w:type="dxa"/>
              <w:bottom w:w="90" w:type="dxa"/>
              <w:end w:w="110" w:type="dxa"/>
            </w:tcMar>
          </w:tcPr>
          <w:p>
            <w:pPr>
              <w:spacing w:after="0"/>
            </w:pPr>
            <w:r>
              <w:rPr>
                <w:sz w:val="16"/>
              </w:rPr>
              <w:t>Every 200 ticks</w:t>
            </w:r>
          </w:p>
        </w:tc>
        <w:tc>
          <w:tcPr>
            <w:tcW w:type="dxa" w:w="1900"/>
            <w:tcMar>
              <w:top w:w="90" w:type="dxa"/>
              <w:start w:w="110" w:type="dxa"/>
              <w:bottom w:w="90" w:type="dxa"/>
              <w:end w:w="110" w:type="dxa"/>
            </w:tcMar>
          </w:tcPr>
          <w:p>
            <w:pPr>
              <w:spacing w:after="0"/>
            </w:pPr>
            <w:r>
              <w:rPr>
                <w:sz w:val="16"/>
              </w:rPr>
              <w:t>4 commands/s</w:t>
            </w:r>
          </w:p>
        </w:tc>
        <w:tc>
          <w:tcPr>
            <w:tcW w:type="dxa" w:w="2500"/>
            <w:tcMar>
              <w:top w:w="90" w:type="dxa"/>
              <w:start w:w="110" w:type="dxa"/>
              <w:bottom w:w="90" w:type="dxa"/>
              <w:end w:w="110" w:type="dxa"/>
            </w:tcMar>
          </w:tcPr>
          <w:p>
            <w:pPr>
              <w:spacing w:after="0"/>
            </w:pPr>
            <w:r>
              <w:rPr>
                <w:sz w:val="16"/>
              </w:rPr>
              <w:t>Obvious plans, generous retreat, delayed counters</w:t>
            </w:r>
          </w:p>
        </w:tc>
      </w:tr>
      <w:tr>
        <w:tc>
          <w:tcPr>
            <w:tcW w:type="dxa" w:w="1400"/>
            <w:tcMar>
              <w:top w:w="90" w:type="dxa"/>
              <w:start w:w="110" w:type="dxa"/>
              <w:bottom w:w="90" w:type="dxa"/>
              <w:end w:w="110" w:type="dxa"/>
            </w:tcMar>
            <w:shd w:fill="F2F4F5"/>
          </w:tcPr>
          <w:p>
            <w:pPr>
              <w:spacing w:after="0"/>
            </w:pPr>
            <w:r>
              <w:rPr>
                <w:sz w:val="16"/>
              </w:rPr>
              <w:t>Standard</w:t>
            </w:r>
          </w:p>
        </w:tc>
        <w:tc>
          <w:tcPr>
            <w:tcW w:type="dxa" w:w="1700"/>
            <w:tcMar>
              <w:top w:w="90" w:type="dxa"/>
              <w:start w:w="110" w:type="dxa"/>
              <w:bottom w:w="90" w:type="dxa"/>
              <w:end w:w="110" w:type="dxa"/>
            </w:tcMar>
            <w:shd w:fill="F2F4F5"/>
          </w:tcPr>
          <w:p>
            <w:pPr>
              <w:spacing w:after="0"/>
            </w:pPr>
            <w:r>
              <w:rPr>
                <w:sz w:val="16"/>
              </w:rPr>
              <w:t>30 ticks</w:t>
            </w:r>
          </w:p>
        </w:tc>
        <w:tc>
          <w:tcPr>
            <w:tcW w:type="dxa" w:w="1800"/>
            <w:tcMar>
              <w:top w:w="90" w:type="dxa"/>
              <w:start w:w="110" w:type="dxa"/>
              <w:bottom w:w="90" w:type="dxa"/>
              <w:end w:w="110" w:type="dxa"/>
            </w:tcMar>
            <w:shd w:fill="F2F4F5"/>
          </w:tcPr>
          <w:p>
            <w:pPr>
              <w:spacing w:after="0"/>
            </w:pPr>
            <w:r>
              <w:rPr>
                <w:sz w:val="16"/>
              </w:rPr>
              <w:t>Every 100 ticks</w:t>
            </w:r>
          </w:p>
        </w:tc>
        <w:tc>
          <w:tcPr>
            <w:tcW w:type="dxa" w:w="1900"/>
            <w:tcMar>
              <w:top w:w="90" w:type="dxa"/>
              <w:start w:w="110" w:type="dxa"/>
              <w:bottom w:w="90" w:type="dxa"/>
              <w:end w:w="110" w:type="dxa"/>
            </w:tcMar>
            <w:shd w:fill="F2F4F5"/>
          </w:tcPr>
          <w:p>
            <w:pPr>
              <w:spacing w:after="0"/>
            </w:pPr>
            <w:r>
              <w:rPr>
                <w:sz w:val="16"/>
              </w:rPr>
              <w:t>7 commands/s</w:t>
            </w:r>
          </w:p>
        </w:tc>
        <w:tc>
          <w:tcPr>
            <w:tcW w:type="dxa" w:w="2500"/>
            <w:tcMar>
              <w:top w:w="90" w:type="dxa"/>
              <w:start w:w="110" w:type="dxa"/>
              <w:bottom w:w="90" w:type="dxa"/>
              <w:end w:w="110" w:type="dxa"/>
            </w:tcMar>
            <w:shd w:fill="F2F4F5"/>
          </w:tcPr>
          <w:p>
            <w:pPr>
              <w:spacing w:after="0"/>
            </w:pPr>
            <w:r>
              <w:rPr>
                <w:sz w:val="16"/>
              </w:rPr>
              <w:t>Fair baseline; one-step counters; moderate coordination</w:t>
            </w:r>
          </w:p>
        </w:tc>
      </w:tr>
      <w:tr>
        <w:tc>
          <w:tcPr>
            <w:tcW w:type="dxa" w:w="1400"/>
            <w:tcMar>
              <w:top w:w="90" w:type="dxa"/>
              <w:start w:w="110" w:type="dxa"/>
              <w:bottom w:w="90" w:type="dxa"/>
              <w:end w:w="110" w:type="dxa"/>
            </w:tcMar>
          </w:tcPr>
          <w:p>
            <w:pPr>
              <w:spacing w:after="0"/>
            </w:pPr>
            <w:r>
              <w:rPr>
                <w:sz w:val="16"/>
              </w:rPr>
              <w:t>Veteran</w:t>
            </w:r>
          </w:p>
        </w:tc>
        <w:tc>
          <w:tcPr>
            <w:tcW w:type="dxa" w:w="1700"/>
            <w:tcMar>
              <w:top w:w="90" w:type="dxa"/>
              <w:start w:w="110" w:type="dxa"/>
              <w:bottom w:w="90" w:type="dxa"/>
              <w:end w:w="110" w:type="dxa"/>
            </w:tcMar>
          </w:tcPr>
          <w:p>
            <w:pPr>
              <w:spacing w:after="0"/>
            </w:pPr>
            <w:r>
              <w:rPr>
                <w:sz w:val="16"/>
              </w:rPr>
              <w:t>18 ticks</w:t>
            </w:r>
          </w:p>
        </w:tc>
        <w:tc>
          <w:tcPr>
            <w:tcW w:type="dxa" w:w="1800"/>
            <w:tcMar>
              <w:top w:w="90" w:type="dxa"/>
              <w:start w:w="110" w:type="dxa"/>
              <w:bottom w:w="90" w:type="dxa"/>
              <w:end w:w="110" w:type="dxa"/>
            </w:tcMar>
          </w:tcPr>
          <w:p>
            <w:pPr>
              <w:spacing w:after="0"/>
            </w:pPr>
            <w:r>
              <w:rPr>
                <w:sz w:val="16"/>
              </w:rPr>
              <w:t>Every 60 ticks</w:t>
            </w:r>
          </w:p>
        </w:tc>
        <w:tc>
          <w:tcPr>
            <w:tcW w:type="dxa" w:w="1900"/>
            <w:tcMar>
              <w:top w:w="90" w:type="dxa"/>
              <w:start w:w="110" w:type="dxa"/>
              <w:bottom w:w="90" w:type="dxa"/>
              <w:end w:w="110" w:type="dxa"/>
            </w:tcMar>
          </w:tcPr>
          <w:p>
            <w:pPr>
              <w:spacing w:after="0"/>
            </w:pPr>
            <w:r>
              <w:rPr>
                <w:sz w:val="16"/>
              </w:rPr>
              <w:t>10 commands/s</w:t>
            </w:r>
          </w:p>
        </w:tc>
        <w:tc>
          <w:tcPr>
            <w:tcW w:type="dxa" w:w="2500"/>
            <w:tcMar>
              <w:top w:w="90" w:type="dxa"/>
              <w:start w:w="110" w:type="dxa"/>
              <w:bottom w:w="90" w:type="dxa"/>
              <w:end w:w="110" w:type="dxa"/>
            </w:tcMar>
          </w:tcPr>
          <w:p>
            <w:pPr>
              <w:spacing w:after="0"/>
            </w:pPr>
            <w:r>
              <w:rPr>
                <w:sz w:val="16"/>
              </w:rPr>
              <w:t>Multi-step planning, stronger focus and retreat discipline</w:t>
            </w:r>
          </w:p>
        </w:tc>
      </w:tr>
      <w:tr>
        <w:tc>
          <w:tcPr>
            <w:tcW w:type="dxa" w:w="1400"/>
            <w:tcMar>
              <w:top w:w="90" w:type="dxa"/>
              <w:start w:w="110" w:type="dxa"/>
              <w:bottom w:w="90" w:type="dxa"/>
              <w:end w:w="110" w:type="dxa"/>
            </w:tcMar>
            <w:shd w:fill="F2F4F5"/>
          </w:tcPr>
          <w:p>
            <w:pPr>
              <w:spacing w:after="0"/>
            </w:pPr>
            <w:r>
              <w:rPr>
                <w:sz w:val="16"/>
              </w:rPr>
              <w:t>Sovereign</w:t>
            </w:r>
          </w:p>
        </w:tc>
        <w:tc>
          <w:tcPr>
            <w:tcW w:type="dxa" w:w="1700"/>
            <w:tcMar>
              <w:top w:w="90" w:type="dxa"/>
              <w:start w:w="110" w:type="dxa"/>
              <w:bottom w:w="90" w:type="dxa"/>
              <w:end w:w="110" w:type="dxa"/>
            </w:tcMar>
            <w:shd w:fill="F2F4F5"/>
          </w:tcPr>
          <w:p>
            <w:pPr>
              <w:spacing w:after="0"/>
            </w:pPr>
            <w:r>
              <w:rPr>
                <w:sz w:val="16"/>
              </w:rPr>
              <w:t>10 ticks</w:t>
            </w:r>
          </w:p>
        </w:tc>
        <w:tc>
          <w:tcPr>
            <w:tcW w:type="dxa" w:w="1800"/>
            <w:tcMar>
              <w:top w:w="90" w:type="dxa"/>
              <w:start w:w="110" w:type="dxa"/>
              <w:bottom w:w="90" w:type="dxa"/>
              <w:end w:w="110" w:type="dxa"/>
            </w:tcMar>
            <w:shd w:fill="F2F4F5"/>
          </w:tcPr>
          <w:p>
            <w:pPr>
              <w:spacing w:after="0"/>
            </w:pPr>
            <w:r>
              <w:rPr>
                <w:sz w:val="16"/>
              </w:rPr>
              <w:t>Every 40 ticks</w:t>
            </w:r>
          </w:p>
        </w:tc>
        <w:tc>
          <w:tcPr>
            <w:tcW w:type="dxa" w:w="1900"/>
            <w:tcMar>
              <w:top w:w="90" w:type="dxa"/>
              <w:start w:w="110" w:type="dxa"/>
              <w:bottom w:w="90" w:type="dxa"/>
              <w:end w:w="110" w:type="dxa"/>
            </w:tcMar>
            <w:shd w:fill="F2F4F5"/>
          </w:tcPr>
          <w:p>
            <w:pPr>
              <w:spacing w:after="0"/>
            </w:pPr>
            <w:r>
              <w:rPr>
                <w:sz w:val="16"/>
              </w:rPr>
              <w:t>12 commands/s</w:t>
            </w:r>
          </w:p>
        </w:tc>
        <w:tc>
          <w:tcPr>
            <w:tcW w:type="dxa" w:w="2500"/>
            <w:tcMar>
              <w:top w:w="90" w:type="dxa"/>
              <w:start w:w="110" w:type="dxa"/>
              <w:bottom w:w="90" w:type="dxa"/>
              <w:end w:w="110" w:type="dxa"/>
            </w:tcMar>
            <w:shd w:fill="F2F4F5"/>
          </w:tcPr>
          <w:p>
            <w:pPr>
              <w:spacing w:after="0"/>
            </w:pPr>
            <w:r>
              <w:rPr>
                <w:sz w:val="16"/>
              </w:rPr>
              <w:t>Longer planning horizon, feints, synchronized routes; still equal information/resources</w:t>
            </w:r>
          </w:p>
        </w:tc>
      </w:tr>
    </w:tbl>
    <w:p>
      <w:pPr>
        <w:spacing w:after="0"/>
      </w:pPr>
    </w:p>
    <w:p>
      <w:pPr>
        <w:spacing w:after="80"/>
      </w:pPr>
      <w:r>
        <w:rPr>
          <w:b/>
          <w:color w:val="203748"/>
        </w:rPr>
        <w:t xml:space="preserve">AI-004 — Perceived intelligence. </w:t>
      </w:r>
      <w:r>
        <w:t>AI scouts, protects workers, retreats damaged forces, regroups, expands to known resources, contests or concedes Wells intentionally, exploits observed weak routes, defends its Core, and converts advantage into Corefall pressure.</w:t>
      </w:r>
    </w:p>
    <w:p>
      <w:pPr>
        <w:spacing w:after="80"/>
      </w:pPr>
      <w:r>
        <w:rPr>
          <w:b/>
          <w:color w:val="203748"/>
        </w:rPr>
        <w:t xml:space="preserve">AI-005 — Recovery and concession. </w:t>
      </w:r>
      <w:r>
        <w:t>AI diagnoses stalled workers, blocked spawn, lost drop-off, capacity loss, disconnected power, failed molt/identity, insolvency, destroyed scouts, and failed attacks. It concedes only when no meaningful Core-defense, production, or economic recovery path remains.</w:t>
      </w:r>
    </w:p>
    <w:p>
      <w:pPr>
        <w:spacing w:after="80"/>
      </w:pPr>
      <w:r>
        <w:rPr>
          <w:b/>
          <w:color w:val="203748"/>
        </w:rPr>
        <w:t xml:space="preserve">AI-006 — Mission director. </w:t>
      </w:r>
      <w:r>
        <w:t>Scripted waves, dialogue, reinforcements, hazards, and cinematic beats have authored triggers, telegraphs, save/load idempotence, and event-ledger labels. They never masquerade as units bought by the opponent economy.</w:t>
      </w:r>
    </w:p>
    <w:p>
      <w:pPr>
        <w:pStyle w:val="Heading1"/>
      </w:pPr>
      <w:r>
        <w:t>17. Skirmish configuration and maps</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Setting</w:t>
            </w:r>
          </w:p>
        </w:tc>
        <w:tc>
          <w:tcPr>
            <w:tcW w:type="dxa" w:w="6900"/>
            <w:shd w:fill="203748"/>
            <w:tcMar>
              <w:top w:w="90" w:type="dxa"/>
              <w:start w:w="110" w:type="dxa"/>
              <w:bottom w:w="90" w:type="dxa"/>
              <w:end w:w="110" w:type="dxa"/>
            </w:tcMar>
            <w:vAlign w:val="center"/>
          </w:tcPr>
          <w:p>
            <w:pPr>
              <w:spacing w:after="0"/>
            </w:pPr>
            <w:r>
              <w:rPr>
                <w:b/>
                <w:color w:val="FFFFFF"/>
                <w:sz w:val="17"/>
              </w:rPr>
              <w:t>Options</w:t>
            </w:r>
          </w:p>
        </w:tc>
      </w:tr>
      <w:tr>
        <w:tc>
          <w:tcPr>
            <w:tcW w:type="dxa" w:w="2400"/>
            <w:tcMar>
              <w:top w:w="90" w:type="dxa"/>
              <w:start w:w="110" w:type="dxa"/>
              <w:bottom w:w="90" w:type="dxa"/>
              <w:end w:w="110" w:type="dxa"/>
            </w:tcMar>
          </w:tcPr>
          <w:p>
            <w:pPr>
              <w:spacing w:after="0"/>
            </w:pPr>
            <w:r>
              <w:rPr>
                <w:sz w:val="17"/>
              </w:rPr>
              <w:t>Player faction</w:t>
            </w:r>
          </w:p>
        </w:tc>
        <w:tc>
          <w:tcPr>
            <w:tcW w:type="dxa" w:w="6900"/>
            <w:tcMar>
              <w:top w:w="90" w:type="dxa"/>
              <w:start w:w="110" w:type="dxa"/>
              <w:bottom w:w="90" w:type="dxa"/>
              <w:end w:w="110" w:type="dxa"/>
            </w:tcMar>
          </w:tcPr>
          <w:p>
            <w:pPr>
              <w:spacing w:after="0"/>
            </w:pPr>
            <w:r>
              <w:rPr>
                <w:sz w:val="17"/>
              </w:rPr>
              <w:t>Meridian Compact, Kharuun Assemblies, Hollow Choir</w:t>
            </w:r>
          </w:p>
        </w:tc>
      </w:tr>
      <w:tr>
        <w:tc>
          <w:tcPr>
            <w:tcW w:type="dxa" w:w="2400"/>
            <w:tcMar>
              <w:top w:w="90" w:type="dxa"/>
              <w:start w:w="110" w:type="dxa"/>
              <w:bottom w:w="90" w:type="dxa"/>
              <w:end w:w="110" w:type="dxa"/>
            </w:tcMar>
            <w:shd w:fill="F2F4F5"/>
          </w:tcPr>
          <w:p>
            <w:pPr>
              <w:spacing w:after="0"/>
            </w:pPr>
            <w:r>
              <w:rPr>
                <w:sz w:val="17"/>
              </w:rPr>
              <w:t>Opponent faction</w:t>
            </w:r>
          </w:p>
        </w:tc>
        <w:tc>
          <w:tcPr>
            <w:tcW w:type="dxa" w:w="6900"/>
            <w:tcMar>
              <w:top w:w="90" w:type="dxa"/>
              <w:start w:w="110" w:type="dxa"/>
              <w:bottom w:w="90" w:type="dxa"/>
              <w:end w:w="110" w:type="dxa"/>
            </w:tcMar>
            <w:shd w:fill="F2F4F5"/>
          </w:tcPr>
          <w:p>
            <w:pPr>
              <w:spacing w:after="0"/>
            </w:pPr>
            <w:r>
              <w:rPr>
                <w:sz w:val="17"/>
              </w:rPr>
              <w:t>Any faction, including mirror</w:t>
            </w:r>
          </w:p>
        </w:tc>
      </w:tr>
      <w:tr>
        <w:tc>
          <w:tcPr>
            <w:tcW w:type="dxa" w:w="2400"/>
            <w:tcMar>
              <w:top w:w="90" w:type="dxa"/>
              <w:start w:w="110" w:type="dxa"/>
              <w:bottom w:w="90" w:type="dxa"/>
              <w:end w:w="110" w:type="dxa"/>
            </w:tcMar>
          </w:tcPr>
          <w:p>
            <w:pPr>
              <w:spacing w:after="0"/>
            </w:pPr>
            <w:r>
              <w:rPr>
                <w:sz w:val="17"/>
              </w:rPr>
              <w:t>Map</w:t>
            </w:r>
          </w:p>
        </w:tc>
        <w:tc>
          <w:tcPr>
            <w:tcW w:type="dxa" w:w="6900"/>
            <w:tcMar>
              <w:top w:w="90" w:type="dxa"/>
              <w:start w:w="110" w:type="dxa"/>
              <w:bottom w:w="90" w:type="dxa"/>
              <w:end w:w="110" w:type="dxa"/>
            </w:tcMar>
          </w:tcPr>
          <w:p>
            <w:pPr>
              <w:spacing w:after="0"/>
            </w:pPr>
            <w:r>
              <w:rPr>
                <w:sz w:val="17"/>
              </w:rPr>
              <w:t>Glass Scar, Crownfall Basin, The Confluence Ring</w:t>
            </w:r>
          </w:p>
        </w:tc>
      </w:tr>
      <w:tr>
        <w:tc>
          <w:tcPr>
            <w:tcW w:type="dxa" w:w="2400"/>
            <w:tcMar>
              <w:top w:w="90" w:type="dxa"/>
              <w:start w:w="110" w:type="dxa"/>
              <w:bottom w:w="90" w:type="dxa"/>
              <w:end w:w="110" w:type="dxa"/>
            </w:tcMar>
            <w:shd w:fill="F2F4F5"/>
          </w:tcPr>
          <w:p>
            <w:pPr>
              <w:spacing w:after="0"/>
            </w:pPr>
            <w:r>
              <w:rPr>
                <w:sz w:val="17"/>
              </w:rPr>
              <w:t>AI doctrine</w:t>
            </w:r>
          </w:p>
        </w:tc>
        <w:tc>
          <w:tcPr>
            <w:tcW w:type="dxa" w:w="6900"/>
            <w:tcMar>
              <w:top w:w="90" w:type="dxa"/>
              <w:start w:w="110" w:type="dxa"/>
              <w:bottom w:w="90" w:type="dxa"/>
              <w:end w:w="110" w:type="dxa"/>
            </w:tcMar>
            <w:shd w:fill="F2F4F5"/>
          </w:tcPr>
          <w:p>
            <w:pPr>
              <w:spacing w:after="0"/>
            </w:pPr>
            <w:r>
              <w:rPr>
                <w:sz w:val="17"/>
              </w:rPr>
              <w:t>Warden, Raider, Steward, Expansionist, Adaptive</w:t>
            </w:r>
          </w:p>
        </w:tc>
      </w:tr>
      <w:tr>
        <w:tc>
          <w:tcPr>
            <w:tcW w:type="dxa" w:w="2400"/>
            <w:tcMar>
              <w:top w:w="90" w:type="dxa"/>
              <w:start w:w="110" w:type="dxa"/>
              <w:bottom w:w="90" w:type="dxa"/>
              <w:end w:w="110" w:type="dxa"/>
            </w:tcMar>
          </w:tcPr>
          <w:p>
            <w:pPr>
              <w:spacing w:after="0"/>
            </w:pPr>
            <w:r>
              <w:rPr>
                <w:sz w:val="17"/>
              </w:rPr>
              <w:t>Difficulty</w:t>
            </w:r>
          </w:p>
        </w:tc>
        <w:tc>
          <w:tcPr>
            <w:tcW w:type="dxa" w:w="6900"/>
            <w:tcMar>
              <w:top w:w="90" w:type="dxa"/>
              <w:start w:w="110" w:type="dxa"/>
              <w:bottom w:w="90" w:type="dxa"/>
              <w:end w:w="110" w:type="dxa"/>
            </w:tcMar>
          </w:tcPr>
          <w:p>
            <w:pPr>
              <w:spacing w:after="0"/>
            </w:pPr>
            <w:r>
              <w:rPr>
                <w:sz w:val="17"/>
              </w:rPr>
              <w:t>Story, Standard, Veteran, Sovereign</w:t>
            </w:r>
          </w:p>
        </w:tc>
      </w:tr>
      <w:tr>
        <w:tc>
          <w:tcPr>
            <w:tcW w:type="dxa" w:w="2400"/>
            <w:tcMar>
              <w:top w:w="90" w:type="dxa"/>
              <w:start w:w="110" w:type="dxa"/>
              <w:bottom w:w="90" w:type="dxa"/>
              <w:end w:w="110" w:type="dxa"/>
            </w:tcMar>
            <w:shd w:fill="F2F4F5"/>
          </w:tcPr>
          <w:p>
            <w:pPr>
              <w:spacing w:after="0"/>
            </w:pPr>
            <w:r>
              <w:rPr>
                <w:sz w:val="17"/>
              </w:rPr>
              <w:t>Starting resources</w:t>
            </w:r>
          </w:p>
        </w:tc>
        <w:tc>
          <w:tcPr>
            <w:tcW w:type="dxa" w:w="6900"/>
            <w:tcMar>
              <w:top w:w="90" w:type="dxa"/>
              <w:start w:w="110" w:type="dxa"/>
              <w:bottom w:w="90" w:type="dxa"/>
              <w:end w:w="110" w:type="dxa"/>
            </w:tcMar>
            <w:shd w:fill="F2F4F5"/>
          </w:tcPr>
          <w:p>
            <w:pPr>
              <w:spacing w:after="0"/>
            </w:pPr>
            <w:r>
              <w:rPr>
                <w:sz w:val="17"/>
              </w:rPr>
              <w:t>Scarce, Standard, Abundant</w:t>
            </w:r>
          </w:p>
        </w:tc>
      </w:tr>
      <w:tr>
        <w:tc>
          <w:tcPr>
            <w:tcW w:type="dxa" w:w="2400"/>
            <w:tcMar>
              <w:top w:w="90" w:type="dxa"/>
              <w:start w:w="110" w:type="dxa"/>
              <w:bottom w:w="90" w:type="dxa"/>
              <w:end w:w="110" w:type="dxa"/>
            </w:tcMar>
          </w:tcPr>
          <w:p>
            <w:pPr>
              <w:spacing w:after="0"/>
            </w:pPr>
            <w:r>
              <w:rPr>
                <w:sz w:val="17"/>
              </w:rPr>
              <w:t>Game speed</w:t>
            </w:r>
          </w:p>
        </w:tc>
        <w:tc>
          <w:tcPr>
            <w:tcW w:type="dxa" w:w="6900"/>
            <w:tcMar>
              <w:top w:w="90" w:type="dxa"/>
              <w:start w:w="110" w:type="dxa"/>
              <w:bottom w:w="90" w:type="dxa"/>
              <w:end w:w="110" w:type="dxa"/>
            </w:tcMar>
          </w:tcPr>
          <w:p>
            <w:pPr>
              <w:spacing w:after="0"/>
            </w:pPr>
            <w:r>
              <w:rPr>
                <w:sz w:val="17"/>
              </w:rPr>
              <w:t>0.75×, 1.0×, 1.25×; 1.0× default</w:t>
            </w:r>
          </w:p>
        </w:tc>
      </w:tr>
      <w:tr>
        <w:tc>
          <w:tcPr>
            <w:tcW w:type="dxa" w:w="2400"/>
            <w:tcMar>
              <w:top w:w="90" w:type="dxa"/>
              <w:start w:w="110" w:type="dxa"/>
              <w:bottom w:w="90" w:type="dxa"/>
              <w:end w:w="110" w:type="dxa"/>
            </w:tcMar>
            <w:shd w:fill="F2F4F5"/>
          </w:tcPr>
          <w:p>
            <w:pPr>
              <w:spacing w:after="0"/>
            </w:pPr>
            <w:r>
              <w:rPr>
                <w:sz w:val="17"/>
              </w:rPr>
              <w:t>Map reveal</w:t>
            </w:r>
          </w:p>
        </w:tc>
        <w:tc>
          <w:tcPr>
            <w:tcW w:type="dxa" w:w="6900"/>
            <w:tcMar>
              <w:top w:w="90" w:type="dxa"/>
              <w:start w:w="110" w:type="dxa"/>
              <w:bottom w:w="90" w:type="dxa"/>
              <w:end w:w="110" w:type="dxa"/>
            </w:tcMar>
            <w:shd w:fill="F2F4F5"/>
          </w:tcPr>
          <w:p>
            <w:pPr>
              <w:spacing w:after="0"/>
            </w:pPr>
            <w:r>
              <w:rPr>
                <w:sz w:val="17"/>
              </w:rPr>
              <w:t>Standard fog only; no full-reveal launch option</w:t>
            </w:r>
          </w:p>
        </w:tc>
      </w:tr>
      <w:tr>
        <w:tc>
          <w:tcPr>
            <w:tcW w:type="dxa" w:w="2400"/>
            <w:tcMar>
              <w:top w:w="90" w:type="dxa"/>
              <w:start w:w="110" w:type="dxa"/>
              <w:bottom w:w="90" w:type="dxa"/>
              <w:end w:w="110" w:type="dxa"/>
            </w:tcMar>
          </w:tcPr>
          <w:p>
            <w:pPr>
              <w:spacing w:after="0"/>
            </w:pPr>
            <w:r>
              <w:rPr>
                <w:sz w:val="17"/>
              </w:rPr>
              <w:t>Victory</w:t>
            </w:r>
          </w:p>
        </w:tc>
        <w:tc>
          <w:tcPr>
            <w:tcW w:type="dxa" w:w="6900"/>
            <w:tcMar>
              <w:top w:w="90" w:type="dxa"/>
              <w:start w:w="110" w:type="dxa"/>
              <w:bottom w:w="90" w:type="dxa"/>
              <w:end w:w="110" w:type="dxa"/>
            </w:tcMar>
          </w:tcPr>
          <w:p>
            <w:pPr>
              <w:spacing w:after="0"/>
            </w:pPr>
            <w:r>
              <w:rPr>
                <w:sz w:val="17"/>
              </w:rPr>
              <w:t>Corefall; fixed and shown before deployment</w:t>
            </w:r>
          </w:p>
        </w:tc>
      </w:tr>
      <w:tr>
        <w:tc>
          <w:tcPr>
            <w:tcW w:type="dxa" w:w="2400"/>
            <w:tcMar>
              <w:top w:w="90" w:type="dxa"/>
              <w:start w:w="110" w:type="dxa"/>
              <w:bottom w:w="90" w:type="dxa"/>
              <w:end w:w="110" w:type="dxa"/>
            </w:tcMar>
            <w:shd w:fill="F2F4F5"/>
          </w:tcPr>
          <w:p>
            <w:pPr>
              <w:spacing w:after="0"/>
            </w:pPr>
            <w:r>
              <w:rPr>
                <w:sz w:val="17"/>
              </w:rPr>
              <w:t>Pause</w:t>
            </w:r>
          </w:p>
        </w:tc>
        <w:tc>
          <w:tcPr>
            <w:tcW w:type="dxa" w:w="6900"/>
            <w:tcMar>
              <w:top w:w="90" w:type="dxa"/>
              <w:start w:w="110" w:type="dxa"/>
              <w:bottom w:w="90" w:type="dxa"/>
              <w:end w:w="110" w:type="dxa"/>
            </w:tcMar>
            <w:shd w:fill="F2F4F5"/>
          </w:tcPr>
          <w:p>
            <w:pPr>
              <w:spacing w:after="0"/>
            </w:pPr>
            <w:r>
              <w:rPr>
                <w:sz w:val="17"/>
              </w:rPr>
              <w:t>Freezes simulation; menus remain available; battlefield orders cannot be issued while paused</w:t>
            </w:r>
          </w:p>
        </w:tc>
      </w:tr>
    </w:tbl>
    <w:p>
      <w:pPr>
        <w:spacing w:after="0"/>
      </w:pPr>
    </w:p>
    <w:tbl>
      <w:tblPr>
        <w:tblW w:type="dxa" w:w="9300"/>
        <w:jc w:val="left"/>
        <w:tblLayout w:type="fixed"/>
        <w:tblLook w:firstColumn="1" w:firstRow="1" w:lastColumn="0" w:lastRow="0" w:noHBand="0" w:noVBand="1" w:val="04A0"/>
        <w:tblInd w:w="110" w:type="dxa"/>
      </w:tblPr>
      <w:tblGrid>
        <w:gridCol w:w="1700"/>
        <w:gridCol w:w="4300"/>
        <w:gridCol w:w="3300"/>
      </w:tblGrid>
      <w:tr>
        <w:trPr>
          <w:tblHeader w:val="true"/>
        </w:trPr>
        <w:tc>
          <w:tcPr>
            <w:tcW w:type="dxa" w:w="1700"/>
            <w:shd w:fill="203748"/>
            <w:tcMar>
              <w:top w:w="90" w:type="dxa"/>
              <w:start w:w="110" w:type="dxa"/>
              <w:bottom w:w="90" w:type="dxa"/>
              <w:end w:w="110" w:type="dxa"/>
            </w:tcMar>
            <w:vAlign w:val="center"/>
          </w:tcPr>
          <w:p>
            <w:pPr>
              <w:spacing w:after="0"/>
            </w:pPr>
            <w:r>
              <w:rPr>
                <w:b/>
                <w:color w:val="FFFFFF"/>
                <w:sz w:val="16"/>
              </w:rPr>
              <w:t>Map</w:t>
            </w:r>
          </w:p>
        </w:tc>
        <w:tc>
          <w:tcPr>
            <w:tcW w:type="dxa" w:w="4300"/>
            <w:shd w:fill="203748"/>
            <w:tcMar>
              <w:top w:w="90" w:type="dxa"/>
              <w:start w:w="110" w:type="dxa"/>
              <w:bottom w:w="90" w:type="dxa"/>
              <w:end w:w="110" w:type="dxa"/>
            </w:tcMar>
            <w:vAlign w:val="center"/>
          </w:tcPr>
          <w:p>
            <w:pPr>
              <w:spacing w:after="0"/>
            </w:pPr>
            <w:r>
              <w:rPr>
                <w:b/>
                <w:color w:val="FFFFFF"/>
                <w:sz w:val="16"/>
              </w:rPr>
              <w:t>Geometry and strategic identity</w:t>
            </w:r>
          </w:p>
        </w:tc>
        <w:tc>
          <w:tcPr>
            <w:tcW w:type="dxa" w:w="3300"/>
            <w:shd w:fill="203748"/>
            <w:tcMar>
              <w:top w:w="90" w:type="dxa"/>
              <w:start w:w="110" w:type="dxa"/>
              <w:bottom w:w="90" w:type="dxa"/>
              <w:end w:w="110" w:type="dxa"/>
            </w:tcMar>
            <w:vAlign w:val="center"/>
          </w:tcPr>
          <w:p>
            <w:pPr>
              <w:spacing w:after="0"/>
            </w:pPr>
            <w:r>
              <w:rPr>
                <w:b/>
                <w:color w:val="FFFFFF"/>
                <w:sz w:val="16"/>
              </w:rPr>
              <w:t>Resource/Well contract</w:t>
            </w:r>
          </w:p>
        </w:tc>
      </w:tr>
      <w:tr>
        <w:tc>
          <w:tcPr>
            <w:tcW w:type="dxa" w:w="1700"/>
            <w:tcMar>
              <w:top w:w="90" w:type="dxa"/>
              <w:start w:w="110" w:type="dxa"/>
              <w:bottom w:w="90" w:type="dxa"/>
              <w:end w:w="110" w:type="dxa"/>
            </w:tcMar>
          </w:tcPr>
          <w:p>
            <w:pPr>
              <w:spacing w:after="0"/>
            </w:pPr>
            <w:r>
              <w:rPr>
                <w:sz w:val="16"/>
              </w:rPr>
              <w:t>Glass Scar</w:t>
            </w:r>
          </w:p>
        </w:tc>
        <w:tc>
          <w:tcPr>
            <w:tcW w:type="dxa" w:w="4300"/>
            <w:tcMar>
              <w:top w:w="90" w:type="dxa"/>
              <w:start w:w="110" w:type="dxa"/>
              <w:bottom w:w="90" w:type="dxa"/>
              <w:end w:w="110" w:type="dxa"/>
            </w:tcMar>
          </w:tcPr>
          <w:p>
            <w:pPr>
              <w:spacing w:after="0"/>
            </w:pPr>
            <w:r>
              <w:rPr>
                <w:sz w:val="16"/>
              </w:rPr>
              <w:t>64×64 tiles at 100 cm simulation scale. Opposed basins separated by Ash Cut, Buried Causeway, and Folded Verge. Central ridge and route commitment reward scouting and controlled conversion.</w:t>
            </w:r>
          </w:p>
        </w:tc>
        <w:tc>
          <w:tcPr>
            <w:tcW w:type="dxa" w:w="3300"/>
            <w:tcMar>
              <w:top w:w="90" w:type="dxa"/>
              <w:start w:w="110" w:type="dxa"/>
              <w:bottom w:w="90" w:type="dxa"/>
              <w:end w:w="110" w:type="dxa"/>
            </w:tcMar>
          </w:tcPr>
          <w:p>
            <w:pPr>
              <w:spacing w:after="0"/>
            </w:pPr>
            <w:r>
              <w:rPr>
                <w:sz w:val="16"/>
              </w:rPr>
              <w:t>One central Future Well; two safe inefficient home deposits, two contested side deposits, and two central deposits. Scout-to-Well target 45–60 seconds; army 65–90 seconds.</w:t>
            </w:r>
          </w:p>
        </w:tc>
      </w:tr>
      <w:tr>
        <w:tc>
          <w:tcPr>
            <w:tcW w:type="dxa" w:w="1700"/>
            <w:tcMar>
              <w:top w:w="90" w:type="dxa"/>
              <w:start w:w="110" w:type="dxa"/>
              <w:bottom w:w="90" w:type="dxa"/>
              <w:end w:w="110" w:type="dxa"/>
            </w:tcMar>
            <w:shd w:fill="F2F4F5"/>
          </w:tcPr>
          <w:p>
            <w:pPr>
              <w:spacing w:after="0"/>
            </w:pPr>
            <w:r>
              <w:rPr>
                <w:sz w:val="16"/>
              </w:rPr>
              <w:t>Crownfall Basin</w:t>
            </w:r>
          </w:p>
        </w:tc>
        <w:tc>
          <w:tcPr>
            <w:tcW w:type="dxa" w:w="4300"/>
            <w:tcMar>
              <w:top w:w="90" w:type="dxa"/>
              <w:start w:w="110" w:type="dxa"/>
              <w:bottom w:w="90" w:type="dxa"/>
              <w:end w:w="110" w:type="dxa"/>
            </w:tcMar>
            <w:shd w:fill="F2F4F5"/>
          </w:tcPr>
          <w:p>
            <w:pPr>
              <w:spacing w:after="0"/>
            </w:pPr>
            <w:r>
              <w:rPr>
                <w:sz w:val="16"/>
              </w:rPr>
              <w:t>64×64. Twin vertical ridges with three gates plus north/south shelf walls. The player chooses which gate becomes economy route, defense line, or flank.</w:t>
            </w:r>
          </w:p>
        </w:tc>
        <w:tc>
          <w:tcPr>
            <w:tcW w:type="dxa" w:w="3300"/>
            <w:tcMar>
              <w:top w:w="90" w:type="dxa"/>
              <w:start w:w="110" w:type="dxa"/>
              <w:bottom w:w="90" w:type="dxa"/>
              <w:end w:w="110" w:type="dxa"/>
            </w:tcMar>
            <w:shd w:fill="F2F4F5"/>
          </w:tcPr>
          <w:p>
            <w:pPr>
              <w:spacing w:after="0"/>
            </w:pPr>
            <w:r>
              <w:rPr>
                <w:sz w:val="16"/>
              </w:rPr>
              <w:t>One Well offset north of center; two home, two near-expansion, and four contested deposits.</w:t>
            </w:r>
          </w:p>
        </w:tc>
      </w:tr>
      <w:tr>
        <w:tc>
          <w:tcPr>
            <w:tcW w:type="dxa" w:w="1700"/>
            <w:tcMar>
              <w:top w:w="90" w:type="dxa"/>
              <w:start w:w="110" w:type="dxa"/>
              <w:bottom w:w="90" w:type="dxa"/>
              <w:end w:w="110" w:type="dxa"/>
            </w:tcMar>
          </w:tcPr>
          <w:p>
            <w:pPr>
              <w:spacing w:after="0"/>
            </w:pPr>
            <w:r>
              <w:rPr>
                <w:sz w:val="16"/>
              </w:rPr>
              <w:t>The Confluence Ring</w:t>
            </w:r>
          </w:p>
        </w:tc>
        <w:tc>
          <w:tcPr>
            <w:tcW w:type="dxa" w:w="4300"/>
            <w:tcMar>
              <w:top w:w="90" w:type="dxa"/>
              <w:start w:w="110" w:type="dxa"/>
              <w:bottom w:w="90" w:type="dxa"/>
              <w:end w:w="110" w:type="dxa"/>
            </w:tcMar>
          </w:tcPr>
          <w:p>
            <w:pPr>
              <w:spacing w:after="0"/>
            </w:pPr>
            <w:r>
              <w:rPr>
                <w:sz w:val="16"/>
              </w:rPr>
              <w:t>64×64. Central walled ring with four cardinal gates, west/east shards, and repeated Choir geometry. Control of entrances matters more than raw distance.</w:t>
            </w:r>
          </w:p>
        </w:tc>
        <w:tc>
          <w:tcPr>
            <w:tcW w:type="dxa" w:w="3300"/>
            <w:tcMar>
              <w:top w:w="90" w:type="dxa"/>
              <w:start w:w="110" w:type="dxa"/>
              <w:bottom w:w="90" w:type="dxa"/>
              <w:end w:w="110" w:type="dxa"/>
            </w:tcMar>
          </w:tcPr>
          <w:p>
            <w:pPr>
              <w:spacing w:after="0"/>
            </w:pPr>
            <w:r>
              <w:rPr>
                <w:sz w:val="16"/>
              </w:rPr>
              <w:t>One central Well inside the ring; two home deposits and six distributed contested deposits.</w:t>
            </w:r>
          </w:p>
        </w:tc>
      </w:tr>
    </w:tbl>
    <w:p>
      <w:pPr>
        <w:spacing w:after="0"/>
      </w:pPr>
    </w:p>
    <w:p>
      <w:pPr>
        <w:spacing w:after="80"/>
      </w:pPr>
      <w:r>
        <w:rPr>
          <w:b/>
          <w:color w:val="203748"/>
        </w:rPr>
        <w:t xml:space="preserve">MAP-001 — Spawn fairness. </w:t>
      </w:r>
      <w:r>
        <w:t>Each map supports two fixed mirrored-distance spawn regions with equivalent starting build area, resource travel time within 5%, Well approach time within 5%, and no sightline into the opposing start.</w:t>
      </w:r>
    </w:p>
    <w:p>
      <w:pPr>
        <w:spacing w:after="80"/>
      </w:pPr>
      <w:r>
        <w:rPr>
          <w:b/>
          <w:color w:val="203748"/>
        </w:rPr>
        <w:t xml:space="preserve">MAP-002 — Map truth. </w:t>
      </w:r>
      <w:r>
        <w:t>Every map ships with a machine-readable contract for grid, starts, terrain, resources, Well, passages, objectives, camera bounds, Reshape outcomes, fallbacks, and deterministic hash.</w:t>
      </w:r>
    </w:p>
    <w:p>
      <w:pPr>
        <w:spacing w:after="80"/>
      </w:pPr>
      <w:r>
        <w:rPr>
          <w:b/>
          <w:color w:val="203748"/>
        </w:rPr>
        <w:t xml:space="preserve">MAP-003 — Post-match. </w:t>
      </w:r>
      <w:r>
        <w:t>Results show outcome cause, duration, resource curves, unit production/losses, damage, scouting coverage, idle-worker time, Well control/protocol, Logistics blocks, and AI doctrine/difficulty. Rematch preserves settings; Restart uses the same seed; New Match returns to setup.</w:t>
      </w:r>
    </w:p>
    <w:p>
      <w:pPr>
        <w:pStyle w:val="Heading1"/>
      </w:pPr>
      <w:r>
        <w:t>18. Campaign structure, persistence, and progression</w:t>
      </w:r>
    </w:p>
    <w:p>
      <w:pPr>
        <w:spacing w:after="80"/>
      </w:pPr>
      <w:r>
        <w:rPr>
          <w:b/>
          <w:color w:val="203748"/>
        </w:rPr>
        <w:t xml:space="preserve">CAM-001 — Structure. </w:t>
      </w:r>
      <w:r>
        <w:t>The campaign contains fifteen operations: five in Necessary Fires, five in The Cost of One Future, and five in Crownfall. All operations remain replayable after first completion.</w:t>
      </w:r>
    </w:p>
    <w:p>
      <w:pPr>
        <w:spacing w:after="80"/>
      </w:pPr>
      <w:r>
        <w:rPr>
          <w:b/>
          <w:color w:val="203748"/>
        </w:rPr>
        <w:t xml:space="preserve">CAM-002 — Feature introduction. </w:t>
      </w:r>
      <w:r>
        <w:t>Every operation has a capability manifest marking each unit, building, command, ability, resource, terrain interaction, and UI system as introduced, practiced, assessed, retained, or locked. A low-pressure lesson precedes required mastery.</w:t>
      </w:r>
    </w:p>
    <w:p>
      <w:pPr>
        <w:spacing w:after="80"/>
      </w:pPr>
      <w:r>
        <w:rPr>
          <w:b/>
          <w:color w:val="203748"/>
        </w:rPr>
        <w:t xml:space="preserve">CAM-003 — Persistence. </w:t>
      </w:r>
      <w:r>
        <w:t>Mission completion, Well records, district allocation, public evidence, optional objectives, campaign rewards, unlocked roster, and ending eligibility persist. Units, unit damage, ordinary resources, constructed bases, and skirmish research reset between operations. There is no unit permadeath or persistent army.</w:t>
      </w:r>
    </w:p>
    <w:p>
      <w:pPr>
        <w:spacing w:after="80"/>
      </w:pPr>
      <w:r>
        <w:rPr>
          <w:b/>
          <w:color w:val="203748"/>
        </w:rPr>
        <w:t xml:space="preserve">CAM-004 — Rewards. </w:t>
      </w:r>
      <w:r>
        <w:t>Rewards change a later tactical or strategic decision and show exact effects. They never create an unknowable trap, purchase power outside the campaign, or replace the consequence of the original choice.</w:t>
      </w:r>
    </w:p>
    <w:p>
      <w:pPr>
        <w:spacing w:after="80"/>
      </w:pPr>
      <w:r>
        <w:rPr>
          <w:b/>
          <w:color w:val="203748"/>
        </w:rPr>
        <w:t xml:space="preserve">CAM-005 — Retry. </w:t>
      </w:r>
      <w:r>
        <w:t>Autosave occurs before deployment, at authored checkpoints, and after successful result commitment. Retry restores the last checkpoint. Failure writes no campaign consequence. Replaying a completed operation shows alternate outcomes but does not rewrite the established ledger.</w:t>
      </w:r>
    </w:p>
    <w:p>
      <w:pPr>
        <w:spacing w:after="80"/>
      </w:pPr>
      <w:r>
        <w:rPr>
          <w:b/>
          <w:color w:val="203748"/>
        </w:rPr>
        <w:t xml:space="preserve">CAM-006 — Branch clarity. </w:t>
      </w:r>
      <w:r>
        <w:t>The campaign map shows completed operations, known consequences, available next operations, and the decision classes affecting the future. It does not reveal unearned narrative information or use a hidden morality score.</w:t>
      </w:r>
    </w:p>
    <w:p>
      <w:pPr>
        <w:pStyle w:val="Heading2"/>
      </w:pPr>
      <w:r>
        <w:t>18.1 Mission plan</w:t>
      </w:r>
    </w:p>
    <w:tbl>
      <w:tblPr>
        <w:tblW w:type="dxa" w:w="9300"/>
        <w:jc w:val="left"/>
        <w:tblLayout w:type="fixed"/>
        <w:tblLook w:firstColumn="1" w:firstRow="1" w:lastColumn="0" w:lastRow="0" w:noHBand="0" w:noVBand="1" w:val="04A0"/>
        <w:tblInd w:w="110" w:type="dxa"/>
      </w:tblPr>
      <w:tblGrid>
        <w:gridCol w:w="550"/>
        <w:gridCol w:w="650"/>
        <w:gridCol w:w="850"/>
        <w:gridCol w:w="900"/>
        <w:gridCol w:w="1750"/>
        <w:gridCol w:w="1500"/>
        <w:gridCol w:w="1800"/>
        <w:gridCol w:w="1300"/>
      </w:tblGrid>
      <w:tr>
        <w:trPr>
          <w:tblHeader w:val="true"/>
        </w:trPr>
        <w:tc>
          <w:tcPr>
            <w:tcW w:type="dxa" w:w="550"/>
            <w:shd w:fill="203748"/>
            <w:tcMar>
              <w:top w:w="90" w:type="dxa"/>
              <w:start w:w="110" w:type="dxa"/>
              <w:bottom w:w="90" w:type="dxa"/>
              <w:end w:w="110" w:type="dxa"/>
            </w:tcMar>
            <w:vAlign w:val="center"/>
          </w:tcPr>
          <w:p>
            <w:pPr>
              <w:spacing w:after="0"/>
            </w:pPr>
            <w:r>
              <w:rPr>
                <w:b/>
                <w:color w:val="FFFFFF"/>
                <w:sz w:val="13"/>
              </w:rPr>
              <w:t>ID</w:t>
            </w:r>
          </w:p>
        </w:tc>
        <w:tc>
          <w:tcPr>
            <w:tcW w:type="dxa" w:w="650"/>
            <w:shd w:fill="203748"/>
            <w:tcMar>
              <w:top w:w="90" w:type="dxa"/>
              <w:start w:w="110" w:type="dxa"/>
              <w:bottom w:w="90" w:type="dxa"/>
              <w:end w:w="110" w:type="dxa"/>
            </w:tcMar>
            <w:vAlign w:val="center"/>
          </w:tcPr>
          <w:p>
            <w:pPr>
              <w:spacing w:after="0"/>
            </w:pPr>
            <w:r>
              <w:rPr>
                <w:b/>
                <w:color w:val="FFFFFF"/>
                <w:sz w:val="13"/>
              </w:rPr>
              <w:t>Scale</w:t>
            </w:r>
          </w:p>
        </w:tc>
        <w:tc>
          <w:tcPr>
            <w:tcW w:type="dxa" w:w="850"/>
            <w:shd w:fill="203748"/>
            <w:tcMar>
              <w:top w:w="90" w:type="dxa"/>
              <w:start w:w="110" w:type="dxa"/>
              <w:bottom w:w="90" w:type="dxa"/>
              <w:end w:w="110" w:type="dxa"/>
            </w:tcMar>
            <w:vAlign w:val="center"/>
          </w:tcPr>
          <w:p>
            <w:pPr>
              <w:spacing w:after="0"/>
            </w:pPr>
            <w:r>
              <w:rPr>
                <w:b/>
                <w:color w:val="FFFFFF"/>
                <w:sz w:val="13"/>
              </w:rPr>
              <w:t>Duration</w:t>
            </w:r>
          </w:p>
        </w:tc>
        <w:tc>
          <w:tcPr>
            <w:tcW w:type="dxa" w:w="900"/>
            <w:shd w:fill="203748"/>
            <w:tcMar>
              <w:top w:w="90" w:type="dxa"/>
              <w:start w:w="110" w:type="dxa"/>
              <w:bottom w:w="90" w:type="dxa"/>
              <w:end w:w="110" w:type="dxa"/>
            </w:tcMar>
            <w:vAlign w:val="center"/>
          </w:tcPr>
          <w:p>
            <w:pPr>
              <w:spacing w:after="0"/>
            </w:pPr>
            <w:r>
              <w:rPr>
                <w:b/>
                <w:color w:val="FFFFFF"/>
                <w:sz w:val="13"/>
              </w:rPr>
              <w:t>Command</w:t>
            </w:r>
          </w:p>
        </w:tc>
        <w:tc>
          <w:tcPr>
            <w:tcW w:type="dxa" w:w="1750"/>
            <w:shd w:fill="203748"/>
            <w:tcMar>
              <w:top w:w="90" w:type="dxa"/>
              <w:start w:w="110" w:type="dxa"/>
              <w:bottom w:w="90" w:type="dxa"/>
              <w:end w:w="110" w:type="dxa"/>
            </w:tcMar>
            <w:vAlign w:val="center"/>
          </w:tcPr>
          <w:p>
            <w:pPr>
              <w:spacing w:after="0"/>
            </w:pPr>
            <w:r>
              <w:rPr>
                <w:b/>
                <w:color w:val="FFFFFF"/>
                <w:sz w:val="13"/>
              </w:rPr>
              <w:t>Starting package</w:t>
            </w:r>
          </w:p>
        </w:tc>
        <w:tc>
          <w:tcPr>
            <w:tcW w:type="dxa" w:w="1500"/>
            <w:shd w:fill="203748"/>
            <w:tcMar>
              <w:top w:w="90" w:type="dxa"/>
              <w:start w:w="110" w:type="dxa"/>
              <w:bottom w:w="90" w:type="dxa"/>
              <w:end w:w="110" w:type="dxa"/>
            </w:tcMar>
            <w:vAlign w:val="center"/>
          </w:tcPr>
          <w:p>
            <w:pPr>
              <w:spacing w:after="0"/>
            </w:pPr>
            <w:r>
              <w:rPr>
                <w:b/>
                <w:color w:val="FFFFFF"/>
                <w:sz w:val="13"/>
              </w:rPr>
              <w:t>System focus</w:t>
            </w:r>
          </w:p>
        </w:tc>
        <w:tc>
          <w:tcPr>
            <w:tcW w:type="dxa" w:w="1800"/>
            <w:shd w:fill="203748"/>
            <w:tcMar>
              <w:top w:w="90" w:type="dxa"/>
              <w:start w:w="110" w:type="dxa"/>
              <w:bottom w:w="90" w:type="dxa"/>
              <w:end w:w="110" w:type="dxa"/>
            </w:tcMar>
            <w:vAlign w:val="center"/>
          </w:tcPr>
          <w:p>
            <w:pPr>
              <w:spacing w:after="0"/>
            </w:pPr>
            <w:r>
              <w:rPr>
                <w:b/>
                <w:color w:val="FFFFFF"/>
                <w:sz w:val="13"/>
              </w:rPr>
              <w:t>Primary purpose</w:t>
            </w:r>
          </w:p>
        </w:tc>
        <w:tc>
          <w:tcPr>
            <w:tcW w:type="dxa" w:w="1300"/>
            <w:shd w:fill="203748"/>
            <w:tcMar>
              <w:top w:w="90" w:type="dxa"/>
              <w:start w:w="110" w:type="dxa"/>
              <w:bottom w:w="90" w:type="dxa"/>
              <w:end w:w="110" w:type="dxa"/>
            </w:tcMar>
            <w:vAlign w:val="center"/>
          </w:tcPr>
          <w:p>
            <w:pPr>
              <w:spacing w:after="0"/>
            </w:pPr>
            <w:r>
              <w:rPr>
                <w:b/>
                <w:color w:val="FFFFFF"/>
                <w:sz w:val="13"/>
              </w:rPr>
              <w:t>Optional/reward or consequence</w:t>
            </w:r>
          </w:p>
        </w:tc>
      </w:tr>
      <w:tr>
        <w:tc>
          <w:tcPr>
            <w:tcW w:type="dxa" w:w="550"/>
            <w:tcMar>
              <w:top w:w="90" w:type="dxa"/>
              <w:start w:w="110" w:type="dxa"/>
              <w:bottom w:w="90" w:type="dxa"/>
              <w:end w:w="110" w:type="dxa"/>
            </w:tcMar>
          </w:tcPr>
          <w:p>
            <w:pPr>
              <w:spacing w:after="0"/>
            </w:pPr>
            <w:r>
              <w:rPr>
                <w:sz w:val="13"/>
              </w:rPr>
              <w:t>M01</w:t>
            </w:r>
          </w:p>
        </w:tc>
        <w:tc>
          <w:tcPr>
            <w:tcW w:type="dxa" w:w="650"/>
            <w:tcMar>
              <w:top w:w="90" w:type="dxa"/>
              <w:start w:w="110" w:type="dxa"/>
              <w:bottom w:w="90" w:type="dxa"/>
              <w:end w:w="110" w:type="dxa"/>
            </w:tcMar>
          </w:tcPr>
          <w:p>
            <w:pPr>
              <w:spacing w:after="0"/>
            </w:pPr>
            <w:r>
              <w:rPr>
                <w:sz w:val="13"/>
              </w:rPr>
              <w:t>MICRO</w:t>
            </w:r>
          </w:p>
        </w:tc>
        <w:tc>
          <w:tcPr>
            <w:tcW w:type="dxa" w:w="850"/>
            <w:tcMar>
              <w:top w:w="90" w:type="dxa"/>
              <w:start w:w="110" w:type="dxa"/>
              <w:bottom w:w="90" w:type="dxa"/>
              <w:end w:w="110" w:type="dxa"/>
            </w:tcMar>
          </w:tcPr>
          <w:p>
            <w:pPr>
              <w:spacing w:after="0"/>
            </w:pPr>
            <w:r>
              <w:rPr>
                <w:sz w:val="13"/>
              </w:rPr>
              <w:t>20–25 min</w:t>
            </w:r>
          </w:p>
        </w:tc>
        <w:tc>
          <w:tcPr>
            <w:tcW w:type="dxa" w:w="900"/>
            <w:tcMar>
              <w:top w:w="90" w:type="dxa"/>
              <w:start w:w="110" w:type="dxa"/>
              <w:bottom w:w="90" w:type="dxa"/>
              <w:end w:w="110" w:type="dxa"/>
            </w:tcMar>
          </w:tcPr>
          <w:p>
            <w:pPr>
              <w:spacing w:after="0"/>
            </w:pPr>
            <w:r>
              <w:rPr>
                <w:sz w:val="13"/>
              </w:rPr>
              <w:t>Meridian</w:t>
            </w:r>
          </w:p>
        </w:tc>
        <w:tc>
          <w:tcPr>
            <w:tcW w:type="dxa" w:w="1750"/>
            <w:tcMar>
              <w:top w:w="90" w:type="dxa"/>
              <w:start w:w="110" w:type="dxa"/>
              <w:bottom w:w="90" w:type="dxa"/>
              <w:end w:w="110" w:type="dxa"/>
            </w:tcMar>
          </w:tcPr>
          <w:p>
            <w:pPr>
              <w:spacing w:after="0"/>
            </w:pPr>
            <w:r>
              <w:rPr>
                <w:sz w:val="13"/>
              </w:rPr>
              <w:t>Anchor; 6 Surveyors; 2 Lancers; 1 Bulwark; 1 Relay Skiff</w:t>
            </w:r>
          </w:p>
        </w:tc>
        <w:tc>
          <w:tcPr>
            <w:tcW w:type="dxa" w:w="1500"/>
            <w:tcMar>
              <w:top w:w="90" w:type="dxa"/>
              <w:start w:w="110" w:type="dxa"/>
              <w:bottom w:w="90" w:type="dxa"/>
              <w:end w:w="110" w:type="dxa"/>
            </w:tcMar>
          </w:tcPr>
          <w:p>
            <w:pPr>
              <w:spacing w:after="0"/>
            </w:pPr>
            <w:r>
              <w:rPr>
                <w:sz w:val="13"/>
              </w:rPr>
              <w:t>Selection, camera, gathering, construction, combat, Future Wells</w:t>
            </w:r>
          </w:p>
        </w:tc>
        <w:tc>
          <w:tcPr>
            <w:tcW w:type="dxa" w:w="1800"/>
            <w:tcMar>
              <w:top w:w="90" w:type="dxa"/>
              <w:start w:w="110" w:type="dxa"/>
              <w:bottom w:w="90" w:type="dxa"/>
              <w:end w:w="110" w:type="dxa"/>
            </w:tcMar>
          </w:tcPr>
          <w:p>
            <w:pPr>
              <w:spacing w:after="0"/>
            </w:pPr>
            <w:r>
              <w:rPr>
                <w:sz w:val="13"/>
              </w:rPr>
              <w:t>Recover the archive carrier and evacuate after one Well decision.</w:t>
            </w:r>
          </w:p>
        </w:tc>
        <w:tc>
          <w:tcPr>
            <w:tcW w:type="dxa" w:w="1300"/>
            <w:tcMar>
              <w:top w:w="90" w:type="dxa"/>
              <w:start w:w="110" w:type="dxa"/>
              <w:bottom w:w="90" w:type="dxa"/>
              <w:end w:w="110" w:type="dxa"/>
            </w:tcMar>
          </w:tcPr>
          <w:p>
            <w:pPr>
              <w:spacing w:after="0"/>
            </w:pPr>
            <w:r>
              <w:rPr>
                <w:sz w:val="13"/>
              </w:rPr>
              <w:t>Optional: save both outer reserve stations; reward: +1 starting Surveyor in Meridian-led operations.</w:t>
            </w:r>
          </w:p>
        </w:tc>
      </w:tr>
      <w:tr>
        <w:tc>
          <w:tcPr>
            <w:tcW w:type="dxa" w:w="550"/>
            <w:tcMar>
              <w:top w:w="90" w:type="dxa"/>
              <w:start w:w="110" w:type="dxa"/>
              <w:bottom w:w="90" w:type="dxa"/>
              <w:end w:w="110" w:type="dxa"/>
            </w:tcMar>
            <w:shd w:fill="F2F4F5"/>
          </w:tcPr>
          <w:p>
            <w:pPr>
              <w:spacing w:after="0"/>
            </w:pPr>
            <w:r>
              <w:rPr>
                <w:sz w:val="13"/>
              </w:rPr>
              <w:t>M02</w:t>
            </w:r>
          </w:p>
        </w:tc>
        <w:tc>
          <w:tcPr>
            <w:tcW w:type="dxa" w:w="650"/>
            <w:tcMar>
              <w:top w:w="90" w:type="dxa"/>
              <w:start w:w="110" w:type="dxa"/>
              <w:bottom w:w="90" w:type="dxa"/>
              <w:end w:w="110" w:type="dxa"/>
            </w:tcMar>
            <w:shd w:fill="F2F4F5"/>
          </w:tcPr>
          <w:p>
            <w:pPr>
              <w:spacing w:after="0"/>
            </w:pPr>
            <w:r>
              <w:rPr>
                <w:sz w:val="13"/>
              </w:rPr>
              <w:t>MICRO</w:t>
            </w:r>
          </w:p>
        </w:tc>
        <w:tc>
          <w:tcPr>
            <w:tcW w:type="dxa" w:w="850"/>
            <w:tcMar>
              <w:top w:w="90" w:type="dxa"/>
              <w:start w:w="110" w:type="dxa"/>
              <w:bottom w:w="90" w:type="dxa"/>
              <w:end w:w="110" w:type="dxa"/>
            </w:tcMar>
            <w:shd w:fill="F2F4F5"/>
          </w:tcPr>
          <w:p>
            <w:pPr>
              <w:spacing w:after="0"/>
            </w:pPr>
            <w:r>
              <w:rPr>
                <w:sz w:val="13"/>
              </w:rPr>
              <w:t>20–25 min</w:t>
            </w:r>
          </w:p>
        </w:tc>
        <w:tc>
          <w:tcPr>
            <w:tcW w:type="dxa" w:w="900"/>
            <w:tcMar>
              <w:top w:w="90" w:type="dxa"/>
              <w:start w:w="110" w:type="dxa"/>
              <w:bottom w:w="90" w:type="dxa"/>
              <w:end w:w="110" w:type="dxa"/>
            </w:tcMar>
            <w:shd w:fill="F2F4F5"/>
          </w:tcPr>
          <w:p>
            <w:pPr>
              <w:spacing w:after="0"/>
            </w:pPr>
            <w:r>
              <w:rPr>
                <w:sz w:val="13"/>
              </w:rPr>
              <w:t>Kharuun</w:t>
            </w:r>
          </w:p>
        </w:tc>
        <w:tc>
          <w:tcPr>
            <w:tcW w:type="dxa" w:w="1750"/>
            <w:tcMar>
              <w:top w:w="90" w:type="dxa"/>
              <w:start w:w="110" w:type="dxa"/>
              <w:bottom w:w="90" w:type="dxa"/>
              <w:end w:w="110" w:type="dxa"/>
            </w:tcMar>
            <w:shd w:fill="F2F4F5"/>
          </w:tcPr>
          <w:p>
            <w:pPr>
              <w:spacing w:after="0"/>
            </w:pPr>
            <w:r>
              <w:rPr>
                <w:sz w:val="13"/>
              </w:rPr>
              <w:t>Memory Hearth; 6 Tenders; 2 Riftstalkers; 1 Resonant</w:t>
            </w:r>
          </w:p>
        </w:tc>
        <w:tc>
          <w:tcPr>
            <w:tcW w:type="dxa" w:w="1500"/>
            <w:tcMar>
              <w:top w:w="90" w:type="dxa"/>
              <w:start w:w="110" w:type="dxa"/>
              <w:bottom w:w="90" w:type="dxa"/>
              <w:end w:w="110" w:type="dxa"/>
            </w:tcMar>
            <w:shd w:fill="F2F4F5"/>
          </w:tcPr>
          <w:p>
            <w:pPr>
              <w:spacing w:after="0"/>
            </w:pPr>
            <w:r>
              <w:rPr>
                <w:sz w:val="13"/>
              </w:rPr>
              <w:t>Vibration contacts, patrol, fixed subsurface passages</w:t>
            </w:r>
          </w:p>
        </w:tc>
        <w:tc>
          <w:tcPr>
            <w:tcW w:type="dxa" w:w="1800"/>
            <w:tcMar>
              <w:top w:w="90" w:type="dxa"/>
              <w:start w:w="110" w:type="dxa"/>
              <w:bottom w:w="90" w:type="dxa"/>
              <w:end w:w="110" w:type="dxa"/>
            </w:tcMar>
            <w:shd w:fill="F2F4F5"/>
          </w:tcPr>
          <w:p>
            <w:pPr>
              <w:spacing w:after="0"/>
            </w:pPr>
            <w:r>
              <w:rPr>
                <w:sz w:val="13"/>
              </w:rPr>
              <w:t>Defend a migration route while reconciling conflicting terrain memories.</w:t>
            </w:r>
          </w:p>
        </w:tc>
        <w:tc>
          <w:tcPr>
            <w:tcW w:type="dxa" w:w="1300"/>
            <w:tcMar>
              <w:top w:w="90" w:type="dxa"/>
              <w:start w:w="110" w:type="dxa"/>
              <w:bottom w:w="90" w:type="dxa"/>
              <w:end w:w="110" w:type="dxa"/>
            </w:tcMar>
            <w:shd w:fill="F2F4F5"/>
          </w:tcPr>
          <w:p>
            <w:pPr>
              <w:spacing w:after="0"/>
            </w:pPr>
            <w:r>
              <w:rPr>
                <w:sz w:val="13"/>
              </w:rPr>
              <w:t>Optional: verify all seven memory markers; reward: longer vibration-contact linger in campaign only.</w:t>
            </w:r>
          </w:p>
        </w:tc>
      </w:tr>
      <w:tr>
        <w:tc>
          <w:tcPr>
            <w:tcW w:type="dxa" w:w="550"/>
            <w:tcMar>
              <w:top w:w="90" w:type="dxa"/>
              <w:start w:w="110" w:type="dxa"/>
              <w:bottom w:w="90" w:type="dxa"/>
              <w:end w:w="110" w:type="dxa"/>
            </w:tcMar>
          </w:tcPr>
          <w:p>
            <w:pPr>
              <w:spacing w:after="0"/>
            </w:pPr>
            <w:r>
              <w:rPr>
                <w:sz w:val="13"/>
              </w:rPr>
              <w:t>M03</w:t>
            </w:r>
          </w:p>
        </w:tc>
        <w:tc>
          <w:tcPr>
            <w:tcW w:type="dxa" w:w="650"/>
            <w:tcMar>
              <w:top w:w="90" w:type="dxa"/>
              <w:start w:w="110" w:type="dxa"/>
              <w:bottom w:w="90" w:type="dxa"/>
              <w:end w:w="110" w:type="dxa"/>
            </w:tcMar>
          </w:tcPr>
          <w:p>
            <w:pPr>
              <w:spacing w:after="0"/>
            </w:pPr>
            <w:r>
              <w:rPr>
                <w:sz w:val="13"/>
              </w:rPr>
              <w:t>HYBRID</w:t>
            </w:r>
          </w:p>
        </w:tc>
        <w:tc>
          <w:tcPr>
            <w:tcW w:type="dxa" w:w="850"/>
            <w:tcMar>
              <w:top w:w="90" w:type="dxa"/>
              <w:start w:w="110" w:type="dxa"/>
              <w:bottom w:w="90" w:type="dxa"/>
              <w:end w:w="110" w:type="dxa"/>
            </w:tcMar>
          </w:tcPr>
          <w:p>
            <w:pPr>
              <w:spacing w:after="0"/>
            </w:pPr>
            <w:r>
              <w:rPr>
                <w:sz w:val="13"/>
              </w:rPr>
              <w:t>25–30 min</w:t>
            </w:r>
          </w:p>
        </w:tc>
        <w:tc>
          <w:tcPr>
            <w:tcW w:type="dxa" w:w="900"/>
            <w:tcMar>
              <w:top w:w="90" w:type="dxa"/>
              <w:start w:w="110" w:type="dxa"/>
              <w:bottom w:w="90" w:type="dxa"/>
              <w:end w:w="110" w:type="dxa"/>
            </w:tcMar>
          </w:tcPr>
          <w:p>
            <w:pPr>
              <w:spacing w:after="0"/>
            </w:pPr>
            <w:r>
              <w:rPr>
                <w:sz w:val="13"/>
              </w:rPr>
              <w:t>Meridian</w:t>
            </w:r>
          </w:p>
        </w:tc>
        <w:tc>
          <w:tcPr>
            <w:tcW w:type="dxa" w:w="1750"/>
            <w:tcMar>
              <w:top w:w="90" w:type="dxa"/>
              <w:start w:w="110" w:type="dxa"/>
              <w:bottom w:w="90" w:type="dxa"/>
              <w:end w:w="110" w:type="dxa"/>
            </w:tcMar>
          </w:tcPr>
          <w:p>
            <w:pPr>
              <w:spacing w:after="0"/>
            </w:pPr>
            <w:r>
              <w:rPr>
                <w:sz w:val="13"/>
              </w:rPr>
              <w:t>Anchor; 7 Surveyors; 3 Lancers; 1 Bulwark; 1 Skiff</w:t>
            </w:r>
          </w:p>
        </w:tc>
        <w:tc>
          <w:tcPr>
            <w:tcW w:type="dxa" w:w="1500"/>
            <w:tcMar>
              <w:top w:w="90" w:type="dxa"/>
              <w:start w:w="110" w:type="dxa"/>
              <w:bottom w:w="90" w:type="dxa"/>
              <w:end w:w="110" w:type="dxa"/>
            </w:tcMar>
          </w:tcPr>
          <w:p>
            <w:pPr>
              <w:spacing w:after="0"/>
            </w:pPr>
            <w:r>
              <w:rPr>
                <w:sz w:val="13"/>
              </w:rPr>
              <w:t>Power links, multi-site defense, Logistics</w:t>
            </w:r>
          </w:p>
        </w:tc>
        <w:tc>
          <w:tcPr>
            <w:tcW w:type="dxa" w:w="1800"/>
            <w:tcMar>
              <w:top w:w="90" w:type="dxa"/>
              <w:start w:w="110" w:type="dxa"/>
              <w:bottom w:w="90" w:type="dxa"/>
              <w:end w:w="110" w:type="dxa"/>
            </w:tcMar>
          </w:tcPr>
          <w:p>
            <w:pPr>
              <w:spacing w:after="0"/>
            </w:pPr>
            <w:r>
              <w:rPr>
                <w:sz w:val="13"/>
              </w:rPr>
              <w:t>Stabilize three ark-city grid sites without losing the reserve chain.</w:t>
            </w:r>
          </w:p>
        </w:tc>
        <w:tc>
          <w:tcPr>
            <w:tcW w:type="dxa" w:w="1300"/>
            <w:tcMar>
              <w:top w:w="90" w:type="dxa"/>
              <w:start w:w="110" w:type="dxa"/>
              <w:bottom w:w="90" w:type="dxa"/>
              <w:end w:w="110" w:type="dxa"/>
            </w:tcMar>
          </w:tcPr>
          <w:p>
            <w:pPr>
              <w:spacing w:after="0"/>
            </w:pPr>
            <w:r>
              <w:rPr>
                <w:sz w:val="13"/>
              </w:rPr>
              <w:t>Optional: keep every link operational; reward: Power Links build 10% faster in campaign.</w:t>
            </w:r>
          </w:p>
        </w:tc>
      </w:tr>
      <w:tr>
        <w:tc>
          <w:tcPr>
            <w:tcW w:type="dxa" w:w="550"/>
            <w:tcMar>
              <w:top w:w="90" w:type="dxa"/>
              <w:start w:w="110" w:type="dxa"/>
              <w:bottom w:w="90" w:type="dxa"/>
              <w:end w:w="110" w:type="dxa"/>
            </w:tcMar>
            <w:shd w:fill="F2F4F5"/>
          </w:tcPr>
          <w:p>
            <w:pPr>
              <w:spacing w:after="0"/>
            </w:pPr>
            <w:r>
              <w:rPr>
                <w:sz w:val="13"/>
              </w:rPr>
              <w:t>M04</w:t>
            </w:r>
          </w:p>
        </w:tc>
        <w:tc>
          <w:tcPr>
            <w:tcW w:type="dxa" w:w="650"/>
            <w:tcMar>
              <w:top w:w="90" w:type="dxa"/>
              <w:start w:w="110" w:type="dxa"/>
              <w:bottom w:w="90" w:type="dxa"/>
              <w:end w:w="110" w:type="dxa"/>
            </w:tcMar>
            <w:shd w:fill="F2F4F5"/>
          </w:tcPr>
          <w:p>
            <w:pPr>
              <w:spacing w:after="0"/>
            </w:pPr>
            <w:r>
              <w:rPr>
                <w:sz w:val="13"/>
              </w:rPr>
              <w:t>HYBRID</w:t>
            </w:r>
          </w:p>
        </w:tc>
        <w:tc>
          <w:tcPr>
            <w:tcW w:type="dxa" w:w="850"/>
            <w:tcMar>
              <w:top w:w="90" w:type="dxa"/>
              <w:start w:w="110" w:type="dxa"/>
              <w:bottom w:w="90" w:type="dxa"/>
              <w:end w:w="110" w:type="dxa"/>
            </w:tcMar>
            <w:shd w:fill="F2F4F5"/>
          </w:tcPr>
          <w:p>
            <w:pPr>
              <w:spacing w:after="0"/>
            </w:pPr>
            <w:r>
              <w:rPr>
                <w:sz w:val="13"/>
              </w:rPr>
              <w:t>25–30 min</w:t>
            </w:r>
          </w:p>
        </w:tc>
        <w:tc>
          <w:tcPr>
            <w:tcW w:type="dxa" w:w="900"/>
            <w:tcMar>
              <w:top w:w="90" w:type="dxa"/>
              <w:start w:w="110" w:type="dxa"/>
              <w:bottom w:w="90" w:type="dxa"/>
              <w:end w:w="110" w:type="dxa"/>
            </w:tcMar>
            <w:shd w:fill="F2F4F5"/>
          </w:tcPr>
          <w:p>
            <w:pPr>
              <w:spacing w:after="0"/>
            </w:pPr>
            <w:r>
              <w:rPr>
                <w:sz w:val="13"/>
              </w:rPr>
              <w:t>Kharuun</w:t>
            </w:r>
          </w:p>
        </w:tc>
        <w:tc>
          <w:tcPr>
            <w:tcW w:type="dxa" w:w="1750"/>
            <w:tcMar>
              <w:top w:w="90" w:type="dxa"/>
              <w:start w:w="110" w:type="dxa"/>
              <w:bottom w:w="90" w:type="dxa"/>
              <w:end w:w="110" w:type="dxa"/>
            </w:tcMar>
            <w:shd w:fill="F2F4F5"/>
          </w:tcPr>
          <w:p>
            <w:pPr>
              <w:spacing w:after="0"/>
            </w:pPr>
            <w:r>
              <w:rPr>
                <w:sz w:val="13"/>
              </w:rPr>
              <w:t>Hearth; 7 Tenders; 3 Riftstalkers; 1 Cairnback; 1 Resonant</w:t>
            </w:r>
          </w:p>
        </w:tc>
        <w:tc>
          <w:tcPr>
            <w:tcW w:type="dxa" w:w="1500"/>
            <w:tcMar>
              <w:top w:w="90" w:type="dxa"/>
              <w:start w:w="110" w:type="dxa"/>
              <w:bottom w:w="90" w:type="dxa"/>
              <w:end w:w="110" w:type="dxa"/>
            </w:tcMar>
            <w:shd w:fill="F2F4F5"/>
          </w:tcPr>
          <w:p>
            <w:pPr>
              <w:spacing w:after="0"/>
            </w:pPr>
            <w:r>
              <w:rPr>
                <w:sz w:val="13"/>
              </w:rPr>
              <w:t>Waystone migration, Mineral Cover, adaptation</w:t>
            </w:r>
          </w:p>
        </w:tc>
        <w:tc>
          <w:tcPr>
            <w:tcW w:type="dxa" w:w="1800"/>
            <w:tcMar>
              <w:top w:w="90" w:type="dxa"/>
              <w:start w:w="110" w:type="dxa"/>
              <w:bottom w:w="90" w:type="dxa"/>
              <w:end w:w="110" w:type="dxa"/>
            </w:tcMar>
            <w:shd w:fill="F2F4F5"/>
          </w:tcPr>
          <w:p>
            <w:pPr>
              <w:spacing w:after="0"/>
            </w:pPr>
            <w:r>
              <w:rPr>
                <w:sz w:val="13"/>
              </w:rPr>
              <w:t>Move infrastructure through a contested road and recover a memory shard.</w:t>
            </w:r>
          </w:p>
        </w:tc>
        <w:tc>
          <w:tcPr>
            <w:tcW w:type="dxa" w:w="1300"/>
            <w:tcMar>
              <w:top w:w="90" w:type="dxa"/>
              <w:start w:w="110" w:type="dxa"/>
              <w:bottom w:w="90" w:type="dxa"/>
              <w:end w:w="110" w:type="dxa"/>
            </w:tcMar>
            <w:shd w:fill="F2F4F5"/>
          </w:tcPr>
          <w:p>
            <w:pPr>
              <w:spacing w:after="0"/>
            </w:pPr>
            <w:r>
              <w:rPr>
                <w:sz w:val="13"/>
              </w:rPr>
              <w:t>Optional: complete without losing a rooted Waystone; reward: first adaptation in each later Kharuun mission costs 10 less Dawn.</w:t>
            </w:r>
          </w:p>
        </w:tc>
      </w:tr>
      <w:tr>
        <w:tc>
          <w:tcPr>
            <w:tcW w:type="dxa" w:w="550"/>
            <w:tcMar>
              <w:top w:w="90" w:type="dxa"/>
              <w:start w:w="110" w:type="dxa"/>
              <w:bottom w:w="90" w:type="dxa"/>
              <w:end w:w="110" w:type="dxa"/>
            </w:tcMar>
          </w:tcPr>
          <w:p>
            <w:pPr>
              <w:spacing w:after="0"/>
            </w:pPr>
            <w:r>
              <w:rPr>
                <w:sz w:val="13"/>
              </w:rPr>
              <w:t>M05</w:t>
            </w:r>
          </w:p>
        </w:tc>
        <w:tc>
          <w:tcPr>
            <w:tcW w:type="dxa" w:w="650"/>
            <w:tcMar>
              <w:top w:w="90" w:type="dxa"/>
              <w:start w:w="110" w:type="dxa"/>
              <w:bottom w:w="90" w:type="dxa"/>
              <w:end w:w="110" w:type="dxa"/>
            </w:tcMar>
          </w:tcPr>
          <w:p>
            <w:pPr>
              <w:spacing w:after="0"/>
            </w:pPr>
            <w:r>
              <w:rPr>
                <w:sz w:val="13"/>
              </w:rPr>
              <w:t>HYBRID</w:t>
            </w:r>
          </w:p>
        </w:tc>
        <w:tc>
          <w:tcPr>
            <w:tcW w:type="dxa" w:w="850"/>
            <w:tcMar>
              <w:top w:w="90" w:type="dxa"/>
              <w:start w:w="110" w:type="dxa"/>
              <w:bottom w:w="90" w:type="dxa"/>
              <w:end w:w="110" w:type="dxa"/>
            </w:tcMar>
          </w:tcPr>
          <w:p>
            <w:pPr>
              <w:spacing w:after="0"/>
            </w:pPr>
            <w:r>
              <w:rPr>
                <w:sz w:val="13"/>
              </w:rPr>
              <w:t>25–30 min</w:t>
            </w:r>
          </w:p>
        </w:tc>
        <w:tc>
          <w:tcPr>
            <w:tcW w:type="dxa" w:w="900"/>
            <w:tcMar>
              <w:top w:w="90" w:type="dxa"/>
              <w:start w:w="110" w:type="dxa"/>
              <w:bottom w:w="90" w:type="dxa"/>
              <w:end w:w="110" w:type="dxa"/>
            </w:tcMar>
          </w:tcPr>
          <w:p>
            <w:pPr>
              <w:spacing w:after="0"/>
            </w:pPr>
            <w:r>
              <w:rPr>
                <w:sz w:val="13"/>
              </w:rPr>
              <w:t>Meridian/Kharuun alliance fiction; Meridian command</w:t>
            </w:r>
          </w:p>
        </w:tc>
        <w:tc>
          <w:tcPr>
            <w:tcW w:type="dxa" w:w="1750"/>
            <w:tcMar>
              <w:top w:w="90" w:type="dxa"/>
              <w:start w:w="110" w:type="dxa"/>
              <w:bottom w:w="90" w:type="dxa"/>
              <w:end w:w="110" w:type="dxa"/>
            </w:tcMar>
          </w:tcPr>
          <w:p>
            <w:pPr>
              <w:spacing w:after="0"/>
            </w:pPr>
            <w:r>
              <w:rPr>
                <w:sz w:val="13"/>
              </w:rPr>
              <w:t>Anchor detachment; mixed allied NPC column</w:t>
            </w:r>
          </w:p>
        </w:tc>
        <w:tc>
          <w:tcPr>
            <w:tcW w:type="dxa" w:w="1500"/>
            <w:tcMar>
              <w:top w:w="90" w:type="dxa"/>
              <w:start w:w="110" w:type="dxa"/>
              <w:bottom w:w="90" w:type="dxa"/>
              <w:end w:w="110" w:type="dxa"/>
            </w:tcMar>
          </w:tcPr>
          <w:p>
            <w:pPr>
              <w:spacing w:after="0"/>
            </w:pPr>
            <w:r>
              <w:rPr>
                <w:sz w:val="13"/>
              </w:rPr>
              <w:t>Guard, escort, ceasefire rules, scripted-event fairness</w:t>
            </w:r>
          </w:p>
        </w:tc>
        <w:tc>
          <w:tcPr>
            <w:tcW w:type="dxa" w:w="1800"/>
            <w:tcMar>
              <w:top w:w="90" w:type="dxa"/>
              <w:start w:w="110" w:type="dxa"/>
              <w:bottom w:w="90" w:type="dxa"/>
              <w:end w:w="110" w:type="dxa"/>
            </w:tcMar>
          </w:tcPr>
          <w:p>
            <w:pPr>
              <w:spacing w:after="0"/>
            </w:pPr>
            <w:r>
              <w:rPr>
                <w:sz w:val="13"/>
              </w:rPr>
              <w:t>Hold a ceasefire corridor and preserve witnesses while pressure reveals a wider conflict.</w:t>
            </w:r>
          </w:p>
        </w:tc>
        <w:tc>
          <w:tcPr>
            <w:tcW w:type="dxa" w:w="1300"/>
            <w:tcMar>
              <w:top w:w="90" w:type="dxa"/>
              <w:start w:w="110" w:type="dxa"/>
              <w:bottom w:w="90" w:type="dxa"/>
              <w:end w:w="110" w:type="dxa"/>
            </w:tcMar>
          </w:tcPr>
          <w:p>
            <w:pPr>
              <w:spacing w:after="0"/>
            </w:pPr>
            <w:r>
              <w:rPr>
                <w:sz w:val="13"/>
              </w:rPr>
              <w:t>Optional: prevent damage to both networks; reward: additional branch evidence and later dialogue, not a combat bonus.</w:t>
            </w:r>
          </w:p>
        </w:tc>
      </w:tr>
      <w:tr>
        <w:tc>
          <w:tcPr>
            <w:tcW w:type="dxa" w:w="550"/>
            <w:tcMar>
              <w:top w:w="90" w:type="dxa"/>
              <w:start w:w="110" w:type="dxa"/>
              <w:bottom w:w="90" w:type="dxa"/>
              <w:end w:w="110" w:type="dxa"/>
            </w:tcMar>
            <w:shd w:fill="F2F4F5"/>
          </w:tcPr>
          <w:p>
            <w:pPr>
              <w:spacing w:after="0"/>
            </w:pPr>
            <w:r>
              <w:rPr>
                <w:sz w:val="13"/>
              </w:rPr>
              <w:t>M06</w:t>
            </w:r>
          </w:p>
        </w:tc>
        <w:tc>
          <w:tcPr>
            <w:tcW w:type="dxa" w:w="650"/>
            <w:tcMar>
              <w:top w:w="90" w:type="dxa"/>
              <w:start w:w="110" w:type="dxa"/>
              <w:bottom w:w="90" w:type="dxa"/>
              <w:end w:w="110" w:type="dxa"/>
            </w:tcMar>
            <w:shd w:fill="F2F4F5"/>
          </w:tcPr>
          <w:p>
            <w:pPr>
              <w:spacing w:after="0"/>
            </w:pPr>
            <w:r>
              <w:rPr>
                <w:sz w:val="13"/>
              </w:rPr>
              <w:t>MICRO</w:t>
            </w:r>
          </w:p>
        </w:tc>
        <w:tc>
          <w:tcPr>
            <w:tcW w:type="dxa" w:w="850"/>
            <w:tcMar>
              <w:top w:w="90" w:type="dxa"/>
              <w:start w:w="110" w:type="dxa"/>
              <w:bottom w:w="90" w:type="dxa"/>
              <w:end w:w="110" w:type="dxa"/>
            </w:tcMar>
            <w:shd w:fill="F2F4F5"/>
          </w:tcPr>
          <w:p>
            <w:pPr>
              <w:spacing w:after="0"/>
            </w:pPr>
            <w:r>
              <w:rPr>
                <w:sz w:val="13"/>
              </w:rPr>
              <w:t>20–25 min</w:t>
            </w:r>
          </w:p>
        </w:tc>
        <w:tc>
          <w:tcPr>
            <w:tcW w:type="dxa" w:w="900"/>
            <w:tcMar>
              <w:top w:w="90" w:type="dxa"/>
              <w:start w:w="110" w:type="dxa"/>
              <w:bottom w:w="90" w:type="dxa"/>
              <w:end w:w="110" w:type="dxa"/>
            </w:tcMar>
            <w:shd w:fill="F2F4F5"/>
          </w:tcPr>
          <w:p>
            <w:pPr>
              <w:spacing w:after="0"/>
            </w:pPr>
            <w:r>
              <w:rPr>
                <w:sz w:val="13"/>
              </w:rPr>
              <w:t>Meridian</w:t>
            </w:r>
          </w:p>
        </w:tc>
        <w:tc>
          <w:tcPr>
            <w:tcW w:type="dxa" w:w="1750"/>
            <w:tcMar>
              <w:top w:w="90" w:type="dxa"/>
              <w:start w:w="110" w:type="dxa"/>
              <w:bottom w:w="90" w:type="dxa"/>
              <w:end w:w="110" w:type="dxa"/>
            </w:tcMar>
            <w:shd w:fill="F2F4F5"/>
          </w:tcPr>
          <w:p>
            <w:pPr>
              <w:spacing w:after="0"/>
            </w:pPr>
            <w:r>
              <w:rPr>
                <w:sz w:val="13"/>
              </w:rPr>
              <w:t>Small mobile force; no initial production</w:t>
            </w:r>
          </w:p>
        </w:tc>
        <w:tc>
          <w:tcPr>
            <w:tcW w:type="dxa" w:w="1500"/>
            <w:tcMar>
              <w:top w:w="90" w:type="dxa"/>
              <w:start w:w="110" w:type="dxa"/>
              <w:bottom w:w="90" w:type="dxa"/>
              <w:end w:w="110" w:type="dxa"/>
            </w:tcMar>
            <w:shd w:fill="F2F4F5"/>
          </w:tcPr>
          <w:p>
            <w:pPr>
              <w:spacing w:after="0"/>
            </w:pPr>
            <w:r>
              <w:rPr>
                <w:sz w:val="13"/>
              </w:rPr>
              <w:t>Low-force reconnaissance, evidence protection, avoidance</w:t>
            </w:r>
          </w:p>
        </w:tc>
        <w:tc>
          <w:tcPr>
            <w:tcW w:type="dxa" w:w="1800"/>
            <w:tcMar>
              <w:top w:w="90" w:type="dxa"/>
              <w:start w:w="110" w:type="dxa"/>
              <w:bottom w:w="90" w:type="dxa"/>
              <w:end w:w="110" w:type="dxa"/>
            </w:tcMar>
            <w:shd w:fill="F2F4F5"/>
          </w:tcPr>
          <w:p>
            <w:pPr>
              <w:spacing w:after="0"/>
            </w:pPr>
            <w:r>
              <w:rPr>
                <w:sz w:val="13"/>
              </w:rPr>
              <w:t>Trace erased census records and extract civilians and evidence.</w:t>
            </w:r>
          </w:p>
        </w:tc>
        <w:tc>
          <w:tcPr>
            <w:tcW w:type="dxa" w:w="1300"/>
            <w:tcMar>
              <w:top w:w="90" w:type="dxa"/>
              <w:start w:w="110" w:type="dxa"/>
              <w:bottom w:w="90" w:type="dxa"/>
              <w:end w:w="110" w:type="dxa"/>
            </w:tcMar>
            <w:shd w:fill="F2F4F5"/>
          </w:tcPr>
          <w:p>
            <w:pPr>
              <w:spacing w:after="0"/>
            </w:pPr>
            <w:r>
              <w:rPr>
                <w:sz w:val="13"/>
              </w:rPr>
              <w:t>Optional: recover every census fragment; reward: unlock the Archive district as a later power candidate.</w:t>
            </w:r>
          </w:p>
        </w:tc>
      </w:tr>
      <w:tr>
        <w:tc>
          <w:tcPr>
            <w:tcW w:type="dxa" w:w="550"/>
            <w:tcMar>
              <w:top w:w="90" w:type="dxa"/>
              <w:start w:w="110" w:type="dxa"/>
              <w:bottom w:w="90" w:type="dxa"/>
              <w:end w:w="110" w:type="dxa"/>
            </w:tcMar>
          </w:tcPr>
          <w:p>
            <w:pPr>
              <w:spacing w:after="0"/>
            </w:pPr>
            <w:r>
              <w:rPr>
                <w:sz w:val="13"/>
              </w:rPr>
              <w:t>M07</w:t>
            </w:r>
          </w:p>
        </w:tc>
        <w:tc>
          <w:tcPr>
            <w:tcW w:type="dxa" w:w="650"/>
            <w:tcMar>
              <w:top w:w="90" w:type="dxa"/>
              <w:start w:w="110" w:type="dxa"/>
              <w:bottom w:w="90" w:type="dxa"/>
              <w:end w:w="110" w:type="dxa"/>
            </w:tcMar>
          </w:tcPr>
          <w:p>
            <w:pPr>
              <w:spacing w:after="0"/>
            </w:pPr>
            <w:r>
              <w:rPr>
                <w:sz w:val="13"/>
              </w:rPr>
              <w:t>HYBRID</w:t>
            </w:r>
          </w:p>
        </w:tc>
        <w:tc>
          <w:tcPr>
            <w:tcW w:type="dxa" w:w="850"/>
            <w:tcMar>
              <w:top w:w="90" w:type="dxa"/>
              <w:start w:w="110" w:type="dxa"/>
              <w:bottom w:w="90" w:type="dxa"/>
              <w:end w:w="110" w:type="dxa"/>
            </w:tcMar>
          </w:tcPr>
          <w:p>
            <w:pPr>
              <w:spacing w:after="0"/>
            </w:pPr>
            <w:r>
              <w:rPr>
                <w:sz w:val="13"/>
              </w:rPr>
              <w:t>25–30 min</w:t>
            </w:r>
          </w:p>
        </w:tc>
        <w:tc>
          <w:tcPr>
            <w:tcW w:type="dxa" w:w="900"/>
            <w:tcMar>
              <w:top w:w="90" w:type="dxa"/>
              <w:start w:w="110" w:type="dxa"/>
              <w:bottom w:w="90" w:type="dxa"/>
              <w:end w:w="110" w:type="dxa"/>
            </w:tcMar>
          </w:tcPr>
          <w:p>
            <w:pPr>
              <w:spacing w:after="0"/>
            </w:pPr>
            <w:r>
              <w:rPr>
                <w:sz w:val="13"/>
              </w:rPr>
              <w:t>Kharuun</w:t>
            </w:r>
          </w:p>
        </w:tc>
        <w:tc>
          <w:tcPr>
            <w:tcW w:type="dxa" w:w="1750"/>
            <w:tcMar>
              <w:top w:w="90" w:type="dxa"/>
              <w:start w:w="110" w:type="dxa"/>
              <w:bottom w:w="90" w:type="dxa"/>
              <w:end w:w="110" w:type="dxa"/>
            </w:tcMar>
          </w:tcPr>
          <w:p>
            <w:pPr>
              <w:spacing w:after="0"/>
            </w:pPr>
            <w:r>
              <w:rPr>
                <w:sz w:val="13"/>
              </w:rPr>
              <w:t>Hearth; scouting and mobile-infrastructure force</w:t>
            </w:r>
          </w:p>
        </w:tc>
        <w:tc>
          <w:tcPr>
            <w:tcW w:type="dxa" w:w="1500"/>
            <w:tcMar>
              <w:top w:w="90" w:type="dxa"/>
              <w:start w:w="110" w:type="dxa"/>
              <w:bottom w:w="90" w:type="dxa"/>
              <w:end w:w="110" w:type="dxa"/>
            </w:tcMar>
          </w:tcPr>
          <w:p>
            <w:pPr>
              <w:spacing w:after="0"/>
            </w:pPr>
            <w:r>
              <w:rPr>
                <w:sz w:val="13"/>
              </w:rPr>
              <w:t>Paired witnesses, detection triangulation</w:t>
            </w:r>
          </w:p>
        </w:tc>
        <w:tc>
          <w:tcPr>
            <w:tcW w:type="dxa" w:w="1800"/>
            <w:tcMar>
              <w:top w:w="90" w:type="dxa"/>
              <w:start w:w="110" w:type="dxa"/>
              <w:bottom w:w="90" w:type="dxa"/>
              <w:end w:w="110" w:type="dxa"/>
            </w:tcMar>
          </w:tcPr>
          <w:p>
            <w:pPr>
              <w:spacing w:after="0"/>
            </w:pPr>
            <w:r>
              <w:rPr>
                <w:sz w:val="13"/>
              </w:rPr>
              <w:t>Prove a correspondence between erased census entries and curated communal-memory omissions.</w:t>
            </w:r>
          </w:p>
        </w:tc>
        <w:tc>
          <w:tcPr>
            <w:tcW w:type="dxa" w:w="1300"/>
            <w:tcMar>
              <w:top w:w="90" w:type="dxa"/>
              <w:start w:w="110" w:type="dxa"/>
              <w:bottom w:w="90" w:type="dxa"/>
              <w:end w:w="110" w:type="dxa"/>
            </w:tcMar>
          </w:tcPr>
          <w:p>
            <w:pPr>
              <w:spacing w:after="0"/>
            </w:pPr>
            <w:r>
              <w:rPr>
                <w:sz w:val="13"/>
              </w:rPr>
              <w:t>Optional: leave neutral records untouched; reward: additional ending eligibility context.</w:t>
            </w:r>
          </w:p>
        </w:tc>
      </w:tr>
      <w:tr>
        <w:tc>
          <w:tcPr>
            <w:tcW w:type="dxa" w:w="550"/>
            <w:tcMar>
              <w:top w:w="90" w:type="dxa"/>
              <w:start w:w="110" w:type="dxa"/>
              <w:bottom w:w="90" w:type="dxa"/>
              <w:end w:w="110" w:type="dxa"/>
            </w:tcMar>
            <w:shd w:fill="F2F4F5"/>
          </w:tcPr>
          <w:p>
            <w:pPr>
              <w:spacing w:after="0"/>
            </w:pPr>
            <w:r>
              <w:rPr>
                <w:sz w:val="13"/>
              </w:rPr>
              <w:t>M08</w:t>
            </w:r>
          </w:p>
        </w:tc>
        <w:tc>
          <w:tcPr>
            <w:tcW w:type="dxa" w:w="650"/>
            <w:tcMar>
              <w:top w:w="90" w:type="dxa"/>
              <w:start w:w="110" w:type="dxa"/>
              <w:bottom w:w="90" w:type="dxa"/>
              <w:end w:w="110" w:type="dxa"/>
            </w:tcMar>
            <w:shd w:fill="F2F4F5"/>
          </w:tcPr>
          <w:p>
            <w:pPr>
              <w:spacing w:after="0"/>
            </w:pPr>
            <w:r>
              <w:rPr>
                <w:sz w:val="13"/>
              </w:rPr>
              <w:t>MICRO</w:t>
            </w:r>
          </w:p>
        </w:tc>
        <w:tc>
          <w:tcPr>
            <w:tcW w:type="dxa" w:w="850"/>
            <w:tcMar>
              <w:top w:w="90" w:type="dxa"/>
              <w:start w:w="110" w:type="dxa"/>
              <w:bottom w:w="90" w:type="dxa"/>
              <w:end w:w="110" w:type="dxa"/>
            </w:tcMar>
            <w:shd w:fill="F2F4F5"/>
          </w:tcPr>
          <w:p>
            <w:pPr>
              <w:spacing w:after="0"/>
            </w:pPr>
            <w:r>
              <w:rPr>
                <w:sz w:val="13"/>
              </w:rPr>
              <w:t>20–25 min</w:t>
            </w:r>
          </w:p>
        </w:tc>
        <w:tc>
          <w:tcPr>
            <w:tcW w:type="dxa" w:w="900"/>
            <w:tcMar>
              <w:top w:w="90" w:type="dxa"/>
              <w:start w:w="110" w:type="dxa"/>
              <w:bottom w:w="90" w:type="dxa"/>
              <w:end w:w="110" w:type="dxa"/>
            </w:tcMar>
            <w:shd w:fill="F2F4F5"/>
          </w:tcPr>
          <w:p>
            <w:pPr>
              <w:spacing w:after="0"/>
            </w:pPr>
            <w:r>
              <w:rPr>
                <w:sz w:val="13"/>
              </w:rPr>
              <w:t>Choir contact through bounded proxy command</w:t>
            </w:r>
          </w:p>
        </w:tc>
        <w:tc>
          <w:tcPr>
            <w:tcW w:type="dxa" w:w="1750"/>
            <w:tcMar>
              <w:top w:w="90" w:type="dxa"/>
              <w:start w:w="110" w:type="dxa"/>
              <w:bottom w:w="90" w:type="dxa"/>
              <w:end w:w="110" w:type="dxa"/>
            </w:tcMar>
            <w:shd w:fill="F2F4F5"/>
          </w:tcPr>
          <w:p>
            <w:pPr>
              <w:spacing w:after="0"/>
            </w:pPr>
            <w:r>
              <w:rPr>
                <w:sz w:val="13"/>
              </w:rPr>
              <w:t>Intervalists and Afterimages; no full base</w:t>
            </w:r>
          </w:p>
        </w:tc>
        <w:tc>
          <w:tcPr>
            <w:tcW w:type="dxa" w:w="1500"/>
            <w:tcMar>
              <w:top w:w="90" w:type="dxa"/>
              <w:start w:w="110" w:type="dxa"/>
              <w:bottom w:w="90" w:type="dxa"/>
              <w:end w:w="110" w:type="dxa"/>
            </w:tcMar>
            <w:shd w:fill="F2F4F5"/>
          </w:tcPr>
          <w:p>
            <w:pPr>
              <w:spacing w:after="0"/>
            </w:pPr>
            <w:r>
              <w:rPr>
                <w:sz w:val="13"/>
              </w:rPr>
              <w:t>Choir identity, projections, reciprocal contact</w:t>
            </w:r>
          </w:p>
        </w:tc>
        <w:tc>
          <w:tcPr>
            <w:tcW w:type="dxa" w:w="1800"/>
            <w:tcMar>
              <w:top w:w="90" w:type="dxa"/>
              <w:start w:w="110" w:type="dxa"/>
              <w:bottom w:w="90" w:type="dxa"/>
              <w:end w:w="110" w:type="dxa"/>
            </w:tcMar>
            <w:shd w:fill="F2F4F5"/>
          </w:tcPr>
          <w:p>
            <w:pPr>
              <w:spacing w:after="0"/>
            </w:pPr>
            <w:r>
              <w:rPr>
                <w:sz w:val="13"/>
              </w:rPr>
              <w:t>Establish actionable contact with Neme across overlapping possible states.</w:t>
            </w:r>
          </w:p>
        </w:tc>
        <w:tc>
          <w:tcPr>
            <w:tcW w:type="dxa" w:w="1300"/>
            <w:tcMar>
              <w:top w:w="90" w:type="dxa"/>
              <w:start w:w="110" w:type="dxa"/>
              <w:bottom w:w="90" w:type="dxa"/>
              <w:end w:w="110" w:type="dxa"/>
            </w:tcMar>
            <w:shd w:fill="F2F4F5"/>
          </w:tcPr>
          <w:p>
            <w:pPr>
              <w:spacing w:after="0"/>
            </w:pPr>
            <w:r>
              <w:rPr>
                <w:sz w:val="13"/>
              </w:rPr>
              <w:t>Optional: make contact without destroying a neutral defense; reward: one additional M15 dialogue resolution path.</w:t>
            </w:r>
          </w:p>
        </w:tc>
      </w:tr>
      <w:tr>
        <w:tc>
          <w:tcPr>
            <w:tcW w:type="dxa" w:w="550"/>
            <w:tcMar>
              <w:top w:w="90" w:type="dxa"/>
              <w:start w:w="110" w:type="dxa"/>
              <w:bottom w:w="90" w:type="dxa"/>
              <w:end w:w="110" w:type="dxa"/>
            </w:tcMar>
          </w:tcPr>
          <w:p>
            <w:pPr>
              <w:spacing w:after="0"/>
            </w:pPr>
            <w:r>
              <w:rPr>
                <w:sz w:val="13"/>
              </w:rPr>
              <w:t>M09</w:t>
            </w:r>
          </w:p>
        </w:tc>
        <w:tc>
          <w:tcPr>
            <w:tcW w:type="dxa" w:w="650"/>
            <w:tcMar>
              <w:top w:w="90" w:type="dxa"/>
              <w:start w:w="110" w:type="dxa"/>
              <w:bottom w:w="90" w:type="dxa"/>
              <w:end w:w="110" w:type="dxa"/>
            </w:tcMar>
          </w:tcPr>
          <w:p>
            <w:pPr>
              <w:spacing w:after="0"/>
            </w:pPr>
            <w:r>
              <w:rPr>
                <w:sz w:val="13"/>
              </w:rPr>
              <w:t>MACRO</w:t>
            </w:r>
          </w:p>
        </w:tc>
        <w:tc>
          <w:tcPr>
            <w:tcW w:type="dxa" w:w="850"/>
            <w:tcMar>
              <w:top w:w="90" w:type="dxa"/>
              <w:start w:w="110" w:type="dxa"/>
              <w:bottom w:w="90" w:type="dxa"/>
              <w:end w:w="110" w:type="dxa"/>
            </w:tcMar>
          </w:tcPr>
          <w:p>
            <w:pPr>
              <w:spacing w:after="0"/>
            </w:pPr>
            <w:r>
              <w:rPr>
                <w:sz w:val="13"/>
              </w:rPr>
              <w:t>30–35 min</w:t>
            </w:r>
          </w:p>
        </w:tc>
        <w:tc>
          <w:tcPr>
            <w:tcW w:type="dxa" w:w="900"/>
            <w:tcMar>
              <w:top w:w="90" w:type="dxa"/>
              <w:start w:w="110" w:type="dxa"/>
              <w:bottom w:w="90" w:type="dxa"/>
              <w:end w:w="110" w:type="dxa"/>
            </w:tcMar>
          </w:tcPr>
          <w:p>
            <w:pPr>
              <w:spacing w:after="0"/>
            </w:pPr>
            <w:r>
              <w:rPr>
                <w:sz w:val="13"/>
              </w:rPr>
              <w:t>Meridian</w:t>
            </w:r>
          </w:p>
        </w:tc>
        <w:tc>
          <w:tcPr>
            <w:tcW w:type="dxa" w:w="1750"/>
            <w:tcMar>
              <w:top w:w="90" w:type="dxa"/>
              <w:start w:w="110" w:type="dxa"/>
              <w:bottom w:w="90" w:type="dxa"/>
              <w:end w:w="110" w:type="dxa"/>
            </w:tcMar>
          </w:tcPr>
          <w:p>
            <w:pPr>
              <w:spacing w:after="0"/>
            </w:pPr>
            <w:r>
              <w:rPr>
                <w:sz w:val="13"/>
              </w:rPr>
              <w:t>Full Compact base and roster</w:t>
            </w:r>
          </w:p>
        </w:tc>
        <w:tc>
          <w:tcPr>
            <w:tcW w:type="dxa" w:w="1500"/>
            <w:tcMar>
              <w:top w:w="90" w:type="dxa"/>
              <w:start w:w="110" w:type="dxa"/>
              <w:bottom w:w="90" w:type="dxa"/>
              <w:end w:w="110" w:type="dxa"/>
            </w:tcMar>
          </w:tcPr>
          <w:p>
            <w:pPr>
              <w:spacing w:after="0"/>
            </w:pPr>
            <w:r>
              <w:rPr>
                <w:sz w:val="13"/>
              </w:rPr>
              <w:t>Resource triage, multi-base defense, irreversible allocation</w:t>
            </w:r>
          </w:p>
        </w:tc>
        <w:tc>
          <w:tcPr>
            <w:tcW w:type="dxa" w:w="1800"/>
            <w:tcMar>
              <w:top w:w="90" w:type="dxa"/>
              <w:start w:w="110" w:type="dxa"/>
              <w:bottom w:w="90" w:type="dxa"/>
              <w:end w:w="110" w:type="dxa"/>
            </w:tcMar>
          </w:tcPr>
          <w:p>
            <w:pPr>
              <w:spacing w:after="0"/>
            </w:pPr>
            <w:r>
              <w:rPr>
                <w:sz w:val="13"/>
              </w:rPr>
              <w:t>Power exactly two of Life Support, Transit, and Archive while defending the city.</w:t>
            </w:r>
          </w:p>
        </w:tc>
        <w:tc>
          <w:tcPr>
            <w:tcW w:type="dxa" w:w="1300"/>
            <w:tcMar>
              <w:top w:w="90" w:type="dxa"/>
              <w:start w:w="110" w:type="dxa"/>
              <w:bottom w:w="90" w:type="dxa"/>
              <w:end w:w="110" w:type="dxa"/>
            </w:tcMar>
          </w:tcPr>
          <w:p>
            <w:pPr>
              <w:spacing w:after="0"/>
            </w:pPr>
            <w:r>
              <w:rPr>
                <w:sz w:val="13"/>
              </w:rPr>
              <w:t>The unpowered district becomes an explicit deferred liability and changes M15 hold duration.</w:t>
            </w:r>
          </w:p>
        </w:tc>
      </w:tr>
      <w:tr>
        <w:tc>
          <w:tcPr>
            <w:tcW w:type="dxa" w:w="550"/>
            <w:tcMar>
              <w:top w:w="90" w:type="dxa"/>
              <w:start w:w="110" w:type="dxa"/>
              <w:bottom w:w="90" w:type="dxa"/>
              <w:end w:w="110" w:type="dxa"/>
            </w:tcMar>
            <w:shd w:fill="F2F4F5"/>
          </w:tcPr>
          <w:p>
            <w:pPr>
              <w:spacing w:after="0"/>
            </w:pPr>
            <w:r>
              <w:rPr>
                <w:sz w:val="13"/>
              </w:rPr>
              <w:t>M10</w:t>
            </w:r>
          </w:p>
        </w:tc>
        <w:tc>
          <w:tcPr>
            <w:tcW w:type="dxa" w:w="650"/>
            <w:tcMar>
              <w:top w:w="90" w:type="dxa"/>
              <w:start w:w="110" w:type="dxa"/>
              <w:bottom w:w="90" w:type="dxa"/>
              <w:end w:w="110" w:type="dxa"/>
            </w:tcMar>
            <w:shd w:fill="F2F4F5"/>
          </w:tcPr>
          <w:p>
            <w:pPr>
              <w:spacing w:after="0"/>
            </w:pPr>
            <w:r>
              <w:rPr>
                <w:sz w:val="13"/>
              </w:rPr>
              <w:t>HYBRID</w:t>
            </w:r>
          </w:p>
        </w:tc>
        <w:tc>
          <w:tcPr>
            <w:tcW w:type="dxa" w:w="850"/>
            <w:tcMar>
              <w:top w:w="90" w:type="dxa"/>
              <w:start w:w="110" w:type="dxa"/>
              <w:bottom w:w="90" w:type="dxa"/>
              <w:end w:w="110" w:type="dxa"/>
            </w:tcMar>
            <w:shd w:fill="F2F4F5"/>
          </w:tcPr>
          <w:p>
            <w:pPr>
              <w:spacing w:after="0"/>
            </w:pPr>
            <w:r>
              <w:rPr>
                <w:sz w:val="13"/>
              </w:rPr>
              <w:t>25–30 min</w:t>
            </w:r>
          </w:p>
        </w:tc>
        <w:tc>
          <w:tcPr>
            <w:tcW w:type="dxa" w:w="900"/>
            <w:tcMar>
              <w:top w:w="90" w:type="dxa"/>
              <w:start w:w="110" w:type="dxa"/>
              <w:bottom w:w="90" w:type="dxa"/>
              <w:end w:w="110" w:type="dxa"/>
            </w:tcMar>
            <w:shd w:fill="F2F4F5"/>
          </w:tcPr>
          <w:p>
            <w:pPr>
              <w:spacing w:after="0"/>
            </w:pPr>
            <w:r>
              <w:rPr>
                <w:sz w:val="13"/>
              </w:rPr>
              <w:t>Kharuun</w:t>
            </w:r>
          </w:p>
        </w:tc>
        <w:tc>
          <w:tcPr>
            <w:tcW w:type="dxa" w:w="1750"/>
            <w:tcMar>
              <w:top w:w="90" w:type="dxa"/>
              <w:start w:w="110" w:type="dxa"/>
              <w:bottom w:w="90" w:type="dxa"/>
              <w:end w:w="110" w:type="dxa"/>
            </w:tcMar>
            <w:shd w:fill="F2F4F5"/>
          </w:tcPr>
          <w:p>
            <w:pPr>
              <w:spacing w:after="0"/>
            </w:pPr>
            <w:r>
              <w:rPr>
                <w:sz w:val="13"/>
              </w:rPr>
              <w:t>Full Kharuun base and roster</w:t>
            </w:r>
          </w:p>
        </w:tc>
        <w:tc>
          <w:tcPr>
            <w:tcW w:type="dxa" w:w="1500"/>
            <w:tcMar>
              <w:top w:w="90" w:type="dxa"/>
              <w:start w:w="110" w:type="dxa"/>
              <w:bottom w:w="90" w:type="dxa"/>
              <w:end w:w="110" w:type="dxa"/>
            </w:tcMar>
            <w:shd w:fill="F2F4F5"/>
          </w:tcPr>
          <w:p>
            <w:pPr>
              <w:spacing w:after="0"/>
            </w:pPr>
            <w:r>
              <w:rPr>
                <w:sz w:val="13"/>
              </w:rPr>
              <w:t>Three-faction contact, sequential Listening Spines, Well commitment</w:t>
            </w:r>
          </w:p>
        </w:tc>
        <w:tc>
          <w:tcPr>
            <w:tcW w:type="dxa" w:w="1800"/>
            <w:tcMar>
              <w:top w:w="90" w:type="dxa"/>
              <w:start w:w="110" w:type="dxa"/>
              <w:bottom w:w="90" w:type="dxa"/>
              <w:end w:w="110" w:type="dxa"/>
            </w:tcMar>
            <w:shd w:fill="F2F4F5"/>
          </w:tcPr>
          <w:p>
            <w:pPr>
              <w:spacing w:after="0"/>
            </w:pPr>
            <w:r>
              <w:rPr>
                <w:sz w:val="13"/>
              </w:rPr>
              <w:t>Establish branch-specific contact at Lume Reach and resolve one new Well protocol.</w:t>
            </w:r>
          </w:p>
        </w:tc>
        <w:tc>
          <w:tcPr>
            <w:tcW w:type="dxa" w:w="1300"/>
            <w:tcMar>
              <w:top w:w="90" w:type="dxa"/>
              <w:start w:w="110" w:type="dxa"/>
              <w:bottom w:w="90" w:type="dxa"/>
              <w:end w:w="110" w:type="dxa"/>
            </w:tcMar>
            <w:shd w:fill="F2F4F5"/>
          </w:tcPr>
          <w:p>
            <w:pPr>
              <w:spacing w:after="0"/>
            </w:pPr>
            <w:r>
              <w:rPr>
                <w:sz w:val="13"/>
              </w:rPr>
              <w:t>The chosen Lume protocol becomes a final-ending eligibility axis.</w:t>
            </w:r>
          </w:p>
        </w:tc>
      </w:tr>
      <w:tr>
        <w:tc>
          <w:tcPr>
            <w:tcW w:type="dxa" w:w="550"/>
            <w:tcMar>
              <w:top w:w="90" w:type="dxa"/>
              <w:start w:w="110" w:type="dxa"/>
              <w:bottom w:w="90" w:type="dxa"/>
              <w:end w:w="110" w:type="dxa"/>
            </w:tcMar>
          </w:tcPr>
          <w:p>
            <w:pPr>
              <w:spacing w:after="0"/>
            </w:pPr>
            <w:r>
              <w:rPr>
                <w:sz w:val="13"/>
              </w:rPr>
              <w:t>M11</w:t>
            </w:r>
          </w:p>
        </w:tc>
        <w:tc>
          <w:tcPr>
            <w:tcW w:type="dxa" w:w="650"/>
            <w:tcMar>
              <w:top w:w="90" w:type="dxa"/>
              <w:start w:w="110" w:type="dxa"/>
              <w:bottom w:w="90" w:type="dxa"/>
              <w:end w:w="110" w:type="dxa"/>
            </w:tcMar>
          </w:tcPr>
          <w:p>
            <w:pPr>
              <w:spacing w:after="0"/>
            </w:pPr>
            <w:r>
              <w:rPr>
                <w:sz w:val="13"/>
              </w:rPr>
              <w:t>MACRO</w:t>
            </w:r>
          </w:p>
        </w:tc>
        <w:tc>
          <w:tcPr>
            <w:tcW w:type="dxa" w:w="850"/>
            <w:tcMar>
              <w:top w:w="90" w:type="dxa"/>
              <w:start w:w="110" w:type="dxa"/>
              <w:bottom w:w="90" w:type="dxa"/>
              <w:end w:w="110" w:type="dxa"/>
            </w:tcMar>
          </w:tcPr>
          <w:p>
            <w:pPr>
              <w:spacing w:after="0"/>
            </w:pPr>
            <w:r>
              <w:rPr>
                <w:sz w:val="13"/>
              </w:rPr>
              <w:t>30–35 min</w:t>
            </w:r>
          </w:p>
        </w:tc>
        <w:tc>
          <w:tcPr>
            <w:tcW w:type="dxa" w:w="900"/>
            <w:tcMar>
              <w:top w:w="90" w:type="dxa"/>
              <w:start w:w="110" w:type="dxa"/>
              <w:bottom w:w="90" w:type="dxa"/>
              <w:end w:w="110" w:type="dxa"/>
            </w:tcMar>
          </w:tcPr>
          <w:p>
            <w:pPr>
              <w:spacing w:after="0"/>
            </w:pPr>
            <w:r>
              <w:rPr>
                <w:sz w:val="13"/>
              </w:rPr>
              <w:t>Kharuun</w:t>
            </w:r>
          </w:p>
        </w:tc>
        <w:tc>
          <w:tcPr>
            <w:tcW w:type="dxa" w:w="1750"/>
            <w:tcMar>
              <w:top w:w="90" w:type="dxa"/>
              <w:start w:w="110" w:type="dxa"/>
              <w:bottom w:w="90" w:type="dxa"/>
              <w:end w:w="110" w:type="dxa"/>
            </w:tcMar>
          </w:tcPr>
          <w:p>
            <w:pPr>
              <w:spacing w:after="0"/>
            </w:pPr>
            <w:r>
              <w:rPr>
                <w:sz w:val="13"/>
              </w:rPr>
              <w:t>Full Kharuun base</w:t>
            </w:r>
          </w:p>
        </w:tc>
        <w:tc>
          <w:tcPr>
            <w:tcW w:type="dxa" w:w="1500"/>
            <w:tcMar>
              <w:top w:w="90" w:type="dxa"/>
              <w:start w:w="110" w:type="dxa"/>
              <w:bottom w:w="90" w:type="dxa"/>
              <w:end w:w="110" w:type="dxa"/>
            </w:tcMar>
          </w:tcPr>
          <w:p>
            <w:pPr>
              <w:spacing w:after="0"/>
            </w:pPr>
            <w:r>
              <w:rPr>
                <w:sz w:val="13"/>
              </w:rPr>
              <w:t>Ledger readback, multi-site coordination, route inheritance</w:t>
            </w:r>
          </w:p>
        </w:tc>
        <w:tc>
          <w:tcPr>
            <w:tcW w:type="dxa" w:w="1800"/>
            <w:tcMar>
              <w:top w:w="90" w:type="dxa"/>
              <w:start w:w="110" w:type="dxa"/>
              <w:bottom w:w="90" w:type="dxa"/>
              <w:end w:w="110" w:type="dxa"/>
            </w:tcMar>
          </w:tcPr>
          <w:p>
            <w:pPr>
              <w:spacing w:after="0"/>
            </w:pPr>
            <w:r>
              <w:rPr>
                <w:sz w:val="13"/>
              </w:rPr>
              <w:t>Assemble public coalition evidence using the exact prior campaign record.</w:t>
            </w:r>
          </w:p>
        </w:tc>
        <w:tc>
          <w:tcPr>
            <w:tcW w:type="dxa" w:w="1300"/>
            <w:tcMar>
              <w:top w:w="90" w:type="dxa"/>
              <w:start w:w="110" w:type="dxa"/>
              <w:bottom w:w="90" w:type="dxa"/>
              <w:end w:w="110" w:type="dxa"/>
            </w:tcMar>
          </w:tcPr>
          <w:p>
            <w:pPr>
              <w:spacing w:after="0"/>
            </w:pPr>
            <w:r>
              <w:rPr>
                <w:sz w:val="13"/>
              </w:rPr>
              <w:t>Optional: hold all public interfaces simultaneously; reward: shorter M12 activation hold.</w:t>
            </w:r>
          </w:p>
        </w:tc>
      </w:tr>
      <w:tr>
        <w:tc>
          <w:tcPr>
            <w:tcW w:type="dxa" w:w="550"/>
            <w:tcMar>
              <w:top w:w="90" w:type="dxa"/>
              <w:start w:w="110" w:type="dxa"/>
              <w:bottom w:w="90" w:type="dxa"/>
              <w:end w:w="110" w:type="dxa"/>
            </w:tcMar>
            <w:shd w:fill="F2F4F5"/>
          </w:tcPr>
          <w:p>
            <w:pPr>
              <w:spacing w:after="0"/>
            </w:pPr>
            <w:r>
              <w:rPr>
                <w:sz w:val="13"/>
              </w:rPr>
              <w:t>M12</w:t>
            </w:r>
          </w:p>
        </w:tc>
        <w:tc>
          <w:tcPr>
            <w:tcW w:type="dxa" w:w="650"/>
            <w:tcMar>
              <w:top w:w="90" w:type="dxa"/>
              <w:start w:w="110" w:type="dxa"/>
              <w:bottom w:w="90" w:type="dxa"/>
              <w:end w:w="110" w:type="dxa"/>
            </w:tcMar>
            <w:shd w:fill="F2F4F5"/>
          </w:tcPr>
          <w:p>
            <w:pPr>
              <w:spacing w:after="0"/>
            </w:pPr>
            <w:r>
              <w:rPr>
                <w:sz w:val="13"/>
              </w:rPr>
              <w:t>HYBRID</w:t>
            </w:r>
          </w:p>
        </w:tc>
        <w:tc>
          <w:tcPr>
            <w:tcW w:type="dxa" w:w="850"/>
            <w:tcMar>
              <w:top w:w="90" w:type="dxa"/>
              <w:start w:w="110" w:type="dxa"/>
              <w:bottom w:w="90" w:type="dxa"/>
              <w:end w:w="110" w:type="dxa"/>
            </w:tcMar>
            <w:shd w:fill="F2F4F5"/>
          </w:tcPr>
          <w:p>
            <w:pPr>
              <w:spacing w:after="0"/>
            </w:pPr>
            <w:r>
              <w:rPr>
                <w:sz w:val="13"/>
              </w:rPr>
              <w:t>25–30 min</w:t>
            </w:r>
          </w:p>
        </w:tc>
        <w:tc>
          <w:tcPr>
            <w:tcW w:type="dxa" w:w="900"/>
            <w:tcMar>
              <w:top w:w="90" w:type="dxa"/>
              <w:start w:w="110" w:type="dxa"/>
              <w:bottom w:w="90" w:type="dxa"/>
              <w:end w:w="110" w:type="dxa"/>
            </w:tcMar>
            <w:shd w:fill="F2F4F5"/>
          </w:tcPr>
          <w:p>
            <w:pPr>
              <w:spacing w:after="0"/>
            </w:pPr>
            <w:r>
              <w:rPr>
                <w:sz w:val="13"/>
              </w:rPr>
              <w:t>Kharuun</w:t>
            </w:r>
          </w:p>
        </w:tc>
        <w:tc>
          <w:tcPr>
            <w:tcW w:type="dxa" w:w="1750"/>
            <w:tcMar>
              <w:top w:w="90" w:type="dxa"/>
              <w:start w:w="110" w:type="dxa"/>
              <w:bottom w:w="90" w:type="dxa"/>
              <w:end w:w="110" w:type="dxa"/>
            </w:tcMar>
            <w:shd w:fill="F2F4F5"/>
          </w:tcPr>
          <w:p>
            <w:pPr>
              <w:spacing w:after="0"/>
            </w:pPr>
            <w:r>
              <w:rPr>
                <w:sz w:val="13"/>
              </w:rPr>
              <w:t>Full base; Oruun plus verifier</w:t>
            </w:r>
          </w:p>
        </w:tc>
        <w:tc>
          <w:tcPr>
            <w:tcW w:type="dxa" w:w="1500"/>
            <w:tcMar>
              <w:top w:w="90" w:type="dxa"/>
              <w:start w:w="110" w:type="dxa"/>
              <w:bottom w:w="90" w:type="dxa"/>
              <w:end w:w="110" w:type="dxa"/>
            </w:tcMar>
            <w:shd w:fill="F2F4F5"/>
          </w:tcPr>
          <w:p>
            <w:pPr>
              <w:spacing w:after="0"/>
            </w:pPr>
            <w:r>
              <w:rPr>
                <w:sz w:val="13"/>
              </w:rPr>
              <w:t>Independent readback, district-link construction, timed receipt</w:t>
            </w:r>
          </w:p>
        </w:tc>
        <w:tc>
          <w:tcPr>
            <w:tcW w:type="dxa" w:w="1800"/>
            <w:tcMar>
              <w:top w:w="90" w:type="dxa"/>
              <w:start w:w="110" w:type="dxa"/>
              <w:bottom w:w="90" w:type="dxa"/>
              <w:end w:w="110" w:type="dxa"/>
            </w:tcMar>
            <w:shd w:fill="F2F4F5"/>
          </w:tcPr>
          <w:p>
            <w:pPr>
              <w:spacing w:after="0"/>
            </w:pPr>
            <w:r>
              <w:rPr>
                <w:sz w:val="13"/>
              </w:rPr>
              <w:t>Test Rhyse's claimed future against public Meridian and Kharuun evidence.</w:t>
            </w:r>
          </w:p>
        </w:tc>
        <w:tc>
          <w:tcPr>
            <w:tcW w:type="dxa" w:w="1300"/>
            <w:tcMar>
              <w:top w:w="90" w:type="dxa"/>
              <w:start w:w="110" w:type="dxa"/>
              <w:bottom w:w="90" w:type="dxa"/>
              <w:end w:w="110" w:type="dxa"/>
            </w:tcMar>
            <w:shd w:fill="F2F4F5"/>
          </w:tcPr>
          <w:p>
            <w:pPr>
              <w:spacing w:after="0"/>
            </w:pPr>
            <w:r>
              <w:rPr>
                <w:sz w:val="13"/>
              </w:rPr>
              <w:t>Optional: preserve both district links; reward: clearer M13 approach information.</w:t>
            </w:r>
          </w:p>
        </w:tc>
      </w:tr>
      <w:tr>
        <w:tc>
          <w:tcPr>
            <w:tcW w:type="dxa" w:w="550"/>
            <w:tcMar>
              <w:top w:w="90" w:type="dxa"/>
              <w:start w:w="110" w:type="dxa"/>
              <w:bottom w:w="90" w:type="dxa"/>
              <w:end w:w="110" w:type="dxa"/>
            </w:tcMar>
          </w:tcPr>
          <w:p>
            <w:pPr>
              <w:spacing w:after="0"/>
            </w:pPr>
            <w:r>
              <w:rPr>
                <w:sz w:val="13"/>
              </w:rPr>
              <w:t>M13</w:t>
            </w:r>
          </w:p>
        </w:tc>
        <w:tc>
          <w:tcPr>
            <w:tcW w:type="dxa" w:w="650"/>
            <w:tcMar>
              <w:top w:w="90" w:type="dxa"/>
              <w:start w:w="110" w:type="dxa"/>
              <w:bottom w:w="90" w:type="dxa"/>
              <w:end w:w="110" w:type="dxa"/>
            </w:tcMar>
          </w:tcPr>
          <w:p>
            <w:pPr>
              <w:spacing w:after="0"/>
            </w:pPr>
            <w:r>
              <w:rPr>
                <w:sz w:val="13"/>
              </w:rPr>
              <w:t>HYBRID</w:t>
            </w:r>
          </w:p>
        </w:tc>
        <w:tc>
          <w:tcPr>
            <w:tcW w:type="dxa" w:w="850"/>
            <w:tcMar>
              <w:top w:w="90" w:type="dxa"/>
              <w:start w:w="110" w:type="dxa"/>
              <w:bottom w:w="90" w:type="dxa"/>
              <w:end w:w="110" w:type="dxa"/>
            </w:tcMar>
          </w:tcPr>
          <w:p>
            <w:pPr>
              <w:spacing w:after="0"/>
            </w:pPr>
            <w:r>
              <w:rPr>
                <w:sz w:val="13"/>
              </w:rPr>
              <w:t>25–30 min</w:t>
            </w:r>
          </w:p>
        </w:tc>
        <w:tc>
          <w:tcPr>
            <w:tcW w:type="dxa" w:w="900"/>
            <w:tcMar>
              <w:top w:w="90" w:type="dxa"/>
              <w:start w:w="110" w:type="dxa"/>
              <w:bottom w:w="90" w:type="dxa"/>
              <w:end w:w="110" w:type="dxa"/>
            </w:tcMar>
          </w:tcPr>
          <w:p>
            <w:pPr>
              <w:spacing w:after="0"/>
            </w:pPr>
            <w:r>
              <w:rPr>
                <w:sz w:val="13"/>
              </w:rPr>
              <w:t>Kharuun</w:t>
            </w:r>
          </w:p>
        </w:tc>
        <w:tc>
          <w:tcPr>
            <w:tcW w:type="dxa" w:w="1750"/>
            <w:tcMar>
              <w:top w:w="90" w:type="dxa"/>
              <w:start w:w="110" w:type="dxa"/>
              <w:bottom w:w="90" w:type="dxa"/>
              <w:end w:w="110" w:type="dxa"/>
            </w:tcMar>
          </w:tcPr>
          <w:p>
            <w:pPr>
              <w:spacing w:after="0"/>
            </w:pPr>
            <w:r>
              <w:rPr>
                <w:sz w:val="13"/>
              </w:rPr>
              <w:t>Mobile force with construction support</w:t>
            </w:r>
          </w:p>
        </w:tc>
        <w:tc>
          <w:tcPr>
            <w:tcW w:type="dxa" w:w="1500"/>
            <w:tcMar>
              <w:top w:w="90" w:type="dxa"/>
              <w:start w:w="110" w:type="dxa"/>
              <w:bottom w:w="90" w:type="dxa"/>
              <w:end w:w="110" w:type="dxa"/>
            </w:tcMar>
          </w:tcPr>
          <w:p>
            <w:pPr>
              <w:spacing w:after="0"/>
            </w:pPr>
            <w:r>
              <w:rPr>
                <w:sz w:val="13"/>
              </w:rPr>
              <w:t>Crownfall linkage, paired observation, protected witnesses</w:t>
            </w:r>
          </w:p>
        </w:tc>
        <w:tc>
          <w:tcPr>
            <w:tcW w:type="dxa" w:w="1800"/>
            <w:tcMar>
              <w:top w:w="90" w:type="dxa"/>
              <w:start w:w="110" w:type="dxa"/>
              <w:bottom w:w="90" w:type="dxa"/>
              <w:end w:w="110" w:type="dxa"/>
            </w:tcMar>
          </w:tcPr>
          <w:p>
            <w:pPr>
              <w:spacing w:after="0"/>
            </w:pPr>
            <w:r>
              <w:rPr>
                <w:sz w:val="13"/>
              </w:rPr>
              <w:t>Assemble the missing through public readback without assigning unsupported authorship.</w:t>
            </w:r>
          </w:p>
        </w:tc>
        <w:tc>
          <w:tcPr>
            <w:tcW w:type="dxa" w:w="1300"/>
            <w:tcMar>
              <w:top w:w="90" w:type="dxa"/>
              <w:start w:w="110" w:type="dxa"/>
              <w:bottom w:w="90" w:type="dxa"/>
              <w:end w:w="110" w:type="dxa"/>
            </w:tcMar>
          </w:tcPr>
          <w:p>
            <w:pPr>
              <w:spacing w:after="0"/>
            </w:pPr>
            <w:r>
              <w:rPr>
                <w:sz w:val="13"/>
              </w:rPr>
              <w:t>Optional: avoid destroying public apparatus; reward: reduced first Phase Anchor cost in M15.</w:t>
            </w:r>
          </w:p>
        </w:tc>
      </w:tr>
      <w:tr>
        <w:tc>
          <w:tcPr>
            <w:tcW w:type="dxa" w:w="550"/>
            <w:tcMar>
              <w:top w:w="90" w:type="dxa"/>
              <w:start w:w="110" w:type="dxa"/>
              <w:bottom w:w="90" w:type="dxa"/>
              <w:end w:w="110" w:type="dxa"/>
            </w:tcMar>
            <w:shd w:fill="F2F4F5"/>
          </w:tcPr>
          <w:p>
            <w:pPr>
              <w:spacing w:after="0"/>
            </w:pPr>
            <w:r>
              <w:rPr>
                <w:sz w:val="13"/>
              </w:rPr>
              <w:t>M14</w:t>
            </w:r>
          </w:p>
        </w:tc>
        <w:tc>
          <w:tcPr>
            <w:tcW w:type="dxa" w:w="650"/>
            <w:tcMar>
              <w:top w:w="90" w:type="dxa"/>
              <w:start w:w="110" w:type="dxa"/>
              <w:bottom w:w="90" w:type="dxa"/>
              <w:end w:w="110" w:type="dxa"/>
            </w:tcMar>
            <w:shd w:fill="F2F4F5"/>
          </w:tcPr>
          <w:p>
            <w:pPr>
              <w:spacing w:after="0"/>
            </w:pPr>
            <w:r>
              <w:rPr>
                <w:sz w:val="13"/>
              </w:rPr>
              <w:t>MICRO</w:t>
            </w:r>
          </w:p>
        </w:tc>
        <w:tc>
          <w:tcPr>
            <w:tcW w:type="dxa" w:w="850"/>
            <w:tcMar>
              <w:top w:w="90" w:type="dxa"/>
              <w:start w:w="110" w:type="dxa"/>
              <w:bottom w:w="90" w:type="dxa"/>
              <w:end w:w="110" w:type="dxa"/>
            </w:tcMar>
            <w:shd w:fill="F2F4F5"/>
          </w:tcPr>
          <w:p>
            <w:pPr>
              <w:spacing w:after="0"/>
            </w:pPr>
            <w:r>
              <w:rPr>
                <w:sz w:val="13"/>
              </w:rPr>
              <w:t>20–25 min</w:t>
            </w:r>
          </w:p>
        </w:tc>
        <w:tc>
          <w:tcPr>
            <w:tcW w:type="dxa" w:w="900"/>
            <w:tcMar>
              <w:top w:w="90" w:type="dxa"/>
              <w:start w:w="110" w:type="dxa"/>
              <w:bottom w:w="90" w:type="dxa"/>
              <w:end w:w="110" w:type="dxa"/>
            </w:tcMar>
            <w:shd w:fill="F2F4F5"/>
          </w:tcPr>
          <w:p>
            <w:pPr>
              <w:spacing w:after="0"/>
            </w:pPr>
            <w:r>
              <w:rPr>
                <w:sz w:val="13"/>
              </w:rPr>
              <w:t>Hollow Choir</w:t>
            </w:r>
          </w:p>
        </w:tc>
        <w:tc>
          <w:tcPr>
            <w:tcW w:type="dxa" w:w="1750"/>
            <w:tcMar>
              <w:top w:w="90" w:type="dxa"/>
              <w:start w:w="110" w:type="dxa"/>
              <w:bottom w:w="90" w:type="dxa"/>
              <w:end w:w="110" w:type="dxa"/>
            </w:tcMar>
            <w:shd w:fill="F2F4F5"/>
          </w:tcPr>
          <w:p>
            <w:pPr>
              <w:spacing w:after="0"/>
            </w:pPr>
            <w:r>
              <w:rPr>
                <w:sz w:val="13"/>
              </w:rPr>
              <w:t>Concordance; Threadkeepers; limited Choir force</w:t>
            </w:r>
          </w:p>
        </w:tc>
        <w:tc>
          <w:tcPr>
            <w:tcW w:type="dxa" w:w="1500"/>
            <w:tcMar>
              <w:top w:w="90" w:type="dxa"/>
              <w:start w:w="110" w:type="dxa"/>
              <w:bottom w:w="90" w:type="dxa"/>
              <w:end w:w="110" w:type="dxa"/>
            </w:tcMar>
            <w:shd w:fill="F2F4F5"/>
          </w:tcPr>
          <w:p>
            <w:pPr>
              <w:spacing w:after="0"/>
            </w:pPr>
            <w:r>
              <w:rPr>
                <w:sz w:val="13"/>
              </w:rPr>
              <w:t>Full Choir economy, identity, coherence, command authority</w:t>
            </w:r>
          </w:p>
        </w:tc>
        <w:tc>
          <w:tcPr>
            <w:tcW w:type="dxa" w:w="1800"/>
            <w:tcMar>
              <w:top w:w="90" w:type="dxa"/>
              <w:start w:w="110" w:type="dxa"/>
              <w:bottom w:w="90" w:type="dxa"/>
              <w:end w:w="110" w:type="dxa"/>
            </w:tcMar>
            <w:shd w:fill="F2F4F5"/>
          </w:tcPr>
          <w:p>
            <w:pPr>
              <w:spacing w:after="0"/>
            </w:pPr>
            <w:r>
              <w:rPr>
                <w:sz w:val="13"/>
              </w:rPr>
              <w:t>Reconcile several internal voices into one bounded command without erasing disagreement.</w:t>
            </w:r>
          </w:p>
        </w:tc>
        <w:tc>
          <w:tcPr>
            <w:tcW w:type="dxa" w:w="1300"/>
            <w:tcMar>
              <w:top w:w="90" w:type="dxa"/>
              <w:start w:w="110" w:type="dxa"/>
              <w:bottom w:w="90" w:type="dxa"/>
              <w:end w:w="110" w:type="dxa"/>
            </w:tcMar>
            <w:shd w:fill="F2F4F5"/>
          </w:tcPr>
          <w:p>
            <w:pPr>
              <w:spacing w:after="0"/>
            </w:pPr>
            <w:r>
              <w:rPr>
                <w:sz w:val="13"/>
              </w:rPr>
              <w:t>Optional: finish with every temporary structure solvent; reward: +10 starting Dawn in M15.</w:t>
            </w:r>
          </w:p>
        </w:tc>
      </w:tr>
      <w:tr>
        <w:tc>
          <w:tcPr>
            <w:tcW w:type="dxa" w:w="550"/>
            <w:tcMar>
              <w:top w:w="90" w:type="dxa"/>
              <w:start w:w="110" w:type="dxa"/>
              <w:bottom w:w="90" w:type="dxa"/>
              <w:end w:w="110" w:type="dxa"/>
            </w:tcMar>
          </w:tcPr>
          <w:p>
            <w:pPr>
              <w:spacing w:after="0"/>
            </w:pPr>
            <w:r>
              <w:rPr>
                <w:sz w:val="13"/>
              </w:rPr>
              <w:t>M15</w:t>
            </w:r>
          </w:p>
        </w:tc>
        <w:tc>
          <w:tcPr>
            <w:tcW w:type="dxa" w:w="650"/>
            <w:tcMar>
              <w:top w:w="90" w:type="dxa"/>
              <w:start w:w="110" w:type="dxa"/>
              <w:bottom w:w="90" w:type="dxa"/>
              <w:end w:w="110" w:type="dxa"/>
            </w:tcMar>
          </w:tcPr>
          <w:p>
            <w:pPr>
              <w:spacing w:after="0"/>
            </w:pPr>
            <w:r>
              <w:rPr>
                <w:sz w:val="13"/>
              </w:rPr>
              <w:t>MACRO</w:t>
            </w:r>
          </w:p>
        </w:tc>
        <w:tc>
          <w:tcPr>
            <w:tcW w:type="dxa" w:w="850"/>
            <w:tcMar>
              <w:top w:w="90" w:type="dxa"/>
              <w:start w:w="110" w:type="dxa"/>
              <w:bottom w:w="90" w:type="dxa"/>
              <w:end w:w="110" w:type="dxa"/>
            </w:tcMar>
          </w:tcPr>
          <w:p>
            <w:pPr>
              <w:spacing w:after="0"/>
            </w:pPr>
            <w:r>
              <w:rPr>
                <w:sz w:val="13"/>
              </w:rPr>
              <w:t>35–45 min</w:t>
            </w:r>
          </w:p>
        </w:tc>
        <w:tc>
          <w:tcPr>
            <w:tcW w:type="dxa" w:w="900"/>
            <w:tcMar>
              <w:top w:w="90" w:type="dxa"/>
              <w:start w:w="110" w:type="dxa"/>
              <w:bottom w:w="90" w:type="dxa"/>
              <w:end w:w="110" w:type="dxa"/>
            </w:tcMar>
          </w:tcPr>
          <w:p>
            <w:pPr>
              <w:spacing w:after="0"/>
            </w:pPr>
            <w:r>
              <w:rPr>
                <w:sz w:val="13"/>
              </w:rPr>
              <w:t>Hollow Choir</w:t>
            </w:r>
          </w:p>
        </w:tc>
        <w:tc>
          <w:tcPr>
            <w:tcW w:type="dxa" w:w="1750"/>
            <w:tcMar>
              <w:top w:w="90" w:type="dxa"/>
              <w:start w:w="110" w:type="dxa"/>
              <w:bottom w:w="90" w:type="dxa"/>
              <w:end w:w="110" w:type="dxa"/>
            </w:tcMar>
          </w:tcPr>
          <w:p>
            <w:pPr>
              <w:spacing w:after="0"/>
            </w:pPr>
            <w:r>
              <w:rPr>
                <w:sz w:val="13"/>
              </w:rPr>
              <w:t>Full Choir base; Mara, Oruun, Talar, and Neme protected</w:t>
            </w:r>
          </w:p>
        </w:tc>
        <w:tc>
          <w:tcPr>
            <w:tcW w:type="dxa" w:w="1500"/>
            <w:tcMar>
              <w:top w:w="90" w:type="dxa"/>
              <w:start w:w="110" w:type="dxa"/>
              <w:bottom w:w="90" w:type="dxa"/>
              <w:end w:w="110" w:type="dxa"/>
            </w:tcMar>
          </w:tcPr>
          <w:p>
            <w:pPr>
              <w:spacing w:after="0"/>
            </w:pPr>
            <w:r>
              <w:rPr>
                <w:sz w:val="13"/>
              </w:rPr>
              <w:t>All systems; accord; ending eligibility; final hold</w:t>
            </w:r>
          </w:p>
        </w:tc>
        <w:tc>
          <w:tcPr>
            <w:tcW w:type="dxa" w:w="1800"/>
            <w:tcMar>
              <w:top w:w="90" w:type="dxa"/>
              <w:start w:w="110" w:type="dxa"/>
              <w:bottom w:w="90" w:type="dxa"/>
              <w:end w:w="110" w:type="dxa"/>
            </w:tcMar>
          </w:tcPr>
          <w:p>
            <w:pPr>
              <w:spacing w:after="0"/>
            </w:pPr>
            <w:r>
              <w:rPr>
                <w:sz w:val="13"/>
              </w:rPr>
              <w:t>Secure the Crownfall approach, assemble three witnessed accords, confirm an earned resolution twice, raise its conduit, and hold the contract.</w:t>
            </w:r>
          </w:p>
        </w:tc>
        <w:tc>
          <w:tcPr>
            <w:tcW w:type="dxa" w:w="1300"/>
            <w:tcMar>
              <w:top w:w="90" w:type="dxa"/>
              <w:start w:w="110" w:type="dxa"/>
              <w:bottom w:w="90" w:type="dxa"/>
              <w:end w:w="110" w:type="dxa"/>
            </w:tcMar>
          </w:tcPr>
          <w:p>
            <w:pPr>
              <w:spacing w:after="0"/>
            </w:pPr>
            <w:r>
              <w:rPr>
                <w:sz w:val="13"/>
              </w:rPr>
              <w:t>Ending availability and hold time derive only from visible recorded choices.</w:t>
            </w:r>
          </w:p>
        </w:tc>
      </w:tr>
    </w:tbl>
    <w:p>
      <w:pPr>
        <w:spacing w:after="0"/>
      </w:pPr>
    </w:p>
    <w:p>
      <w:pPr>
        <w:pStyle w:val="Heading2"/>
      </w:pPr>
      <w:r>
        <w:t>18.2 Four endings</w:t>
      </w:r>
    </w:p>
    <w:tbl>
      <w:tblPr>
        <w:tblW w:type="dxa" w:w="9300"/>
        <w:jc w:val="left"/>
        <w:tblLayout w:type="fixed"/>
        <w:tblLook w:firstColumn="1" w:firstRow="1" w:lastColumn="0" w:lastRow="0" w:noHBand="0" w:noVBand="1" w:val="04A0"/>
        <w:tblInd w:w="110" w:type="dxa"/>
      </w:tblPr>
      <w:tblGrid>
        <w:gridCol w:w="1900"/>
        <w:gridCol w:w="2500"/>
        <w:gridCol w:w="3900"/>
        <w:gridCol w:w="1000"/>
      </w:tblGrid>
      <w:tr>
        <w:trPr>
          <w:tblHeader w:val="true"/>
        </w:trPr>
        <w:tc>
          <w:tcPr>
            <w:tcW w:type="dxa" w:w="1900"/>
            <w:shd w:fill="203748"/>
            <w:tcMar>
              <w:top w:w="90" w:type="dxa"/>
              <w:start w:w="110" w:type="dxa"/>
              <w:bottom w:w="90" w:type="dxa"/>
              <w:end w:w="110" w:type="dxa"/>
            </w:tcMar>
            <w:vAlign w:val="center"/>
          </w:tcPr>
          <w:p>
            <w:pPr>
              <w:spacing w:after="0"/>
            </w:pPr>
            <w:r>
              <w:rPr>
                <w:b/>
                <w:color w:val="FFFFFF"/>
                <w:sz w:val="16"/>
              </w:rPr>
              <w:t>Ending</w:t>
            </w:r>
          </w:p>
        </w:tc>
        <w:tc>
          <w:tcPr>
            <w:tcW w:type="dxa" w:w="2500"/>
            <w:shd w:fill="203748"/>
            <w:tcMar>
              <w:top w:w="90" w:type="dxa"/>
              <w:start w:w="110" w:type="dxa"/>
              <w:bottom w:w="90" w:type="dxa"/>
              <w:end w:w="110" w:type="dxa"/>
            </w:tcMar>
            <w:vAlign w:val="center"/>
          </w:tcPr>
          <w:p>
            <w:pPr>
              <w:spacing w:after="0"/>
            </w:pPr>
            <w:r>
              <w:rPr>
                <w:b/>
                <w:color w:val="FFFFFF"/>
                <w:sz w:val="16"/>
              </w:rPr>
              <w:t>Eligibility</w:t>
            </w:r>
          </w:p>
        </w:tc>
        <w:tc>
          <w:tcPr>
            <w:tcW w:type="dxa" w:w="3900"/>
            <w:shd w:fill="203748"/>
            <w:tcMar>
              <w:top w:w="90" w:type="dxa"/>
              <w:start w:w="110" w:type="dxa"/>
              <w:bottom w:w="90" w:type="dxa"/>
              <w:end w:w="110" w:type="dxa"/>
            </w:tcMar>
            <w:vAlign w:val="center"/>
          </w:tcPr>
          <w:p>
            <w:pPr>
              <w:spacing w:after="0"/>
            </w:pPr>
            <w:r>
              <w:rPr>
                <w:b/>
                <w:color w:val="FFFFFF"/>
                <w:sz w:val="16"/>
              </w:rPr>
              <w:t>Final meaning</w:t>
            </w:r>
          </w:p>
        </w:tc>
        <w:tc>
          <w:tcPr>
            <w:tcW w:type="dxa" w:w="1000"/>
            <w:shd w:fill="203748"/>
            <w:tcMar>
              <w:top w:w="90" w:type="dxa"/>
              <w:start w:w="110" w:type="dxa"/>
              <w:bottom w:w="90" w:type="dxa"/>
              <w:end w:w="110" w:type="dxa"/>
            </w:tcMar>
            <w:vAlign w:val="center"/>
          </w:tcPr>
          <w:p>
            <w:pPr>
              <w:spacing w:after="0"/>
            </w:pPr>
            <w:r>
              <w:rPr>
                <w:b/>
                <w:color w:val="FFFFFF"/>
                <w:sz w:val="16"/>
              </w:rPr>
              <w:t>Hold modifier</w:t>
            </w:r>
          </w:p>
        </w:tc>
      </w:tr>
      <w:tr>
        <w:tc>
          <w:tcPr>
            <w:tcW w:type="dxa" w:w="1900"/>
            <w:tcMar>
              <w:top w:w="90" w:type="dxa"/>
              <w:start w:w="110" w:type="dxa"/>
              <w:bottom w:w="90" w:type="dxa"/>
              <w:end w:w="110" w:type="dxa"/>
            </w:tcMar>
          </w:tcPr>
          <w:p>
            <w:pPr>
              <w:spacing w:after="0"/>
            </w:pPr>
            <w:r>
              <w:rPr>
                <w:sz w:val="16"/>
              </w:rPr>
              <w:t>Restoration</w:t>
            </w:r>
          </w:p>
        </w:tc>
        <w:tc>
          <w:tcPr>
            <w:tcW w:type="dxa" w:w="2500"/>
            <w:tcMar>
              <w:top w:w="90" w:type="dxa"/>
              <w:start w:w="110" w:type="dxa"/>
              <w:bottom w:w="90" w:type="dxa"/>
              <w:end w:w="110" w:type="dxa"/>
            </w:tcMar>
          </w:tcPr>
          <w:p>
            <w:pPr>
              <w:spacing w:after="0"/>
            </w:pPr>
            <w:r>
              <w:rPr>
                <w:sz w:val="16"/>
              </w:rPr>
              <w:t>Preserve at Lume Reach and Life Support powered</w:t>
            </w:r>
          </w:p>
        </w:tc>
        <w:tc>
          <w:tcPr>
            <w:tcW w:type="dxa" w:w="3900"/>
            <w:tcMar>
              <w:top w:w="90" w:type="dxa"/>
              <w:start w:w="110" w:type="dxa"/>
              <w:bottom w:w="90" w:type="dxa"/>
              <w:end w:w="110" w:type="dxa"/>
            </w:tcMar>
          </w:tcPr>
          <w:p>
            <w:pPr>
              <w:spacing w:after="0"/>
            </w:pPr>
            <w:r>
              <w:rPr>
                <w:sz w:val="16"/>
              </w:rPr>
              <w:t>Return held futures slowly and under guard to the ground from which they were taken.</w:t>
            </w:r>
          </w:p>
        </w:tc>
        <w:tc>
          <w:tcPr>
            <w:tcW w:type="dxa" w:w="1000"/>
            <w:tcMar>
              <w:top w:w="90" w:type="dxa"/>
              <w:start w:w="110" w:type="dxa"/>
              <w:bottom w:w="90" w:type="dxa"/>
              <w:end w:w="110" w:type="dxa"/>
            </w:tcMar>
          </w:tcPr>
          <w:p>
            <w:pPr>
              <w:spacing w:after="0"/>
            </w:pPr>
            <w:r>
              <w:rPr>
                <w:sz w:val="16"/>
              </w:rPr>
              <w:t>+80 ticks</w:t>
            </w:r>
          </w:p>
        </w:tc>
      </w:tr>
      <w:tr>
        <w:tc>
          <w:tcPr>
            <w:tcW w:type="dxa" w:w="1900"/>
            <w:tcMar>
              <w:top w:w="90" w:type="dxa"/>
              <w:start w:w="110" w:type="dxa"/>
              <w:bottom w:w="90" w:type="dxa"/>
              <w:end w:w="110" w:type="dxa"/>
            </w:tcMar>
            <w:shd w:fill="F2F4F5"/>
          </w:tcPr>
          <w:p>
            <w:pPr>
              <w:spacing w:after="0"/>
            </w:pPr>
            <w:r>
              <w:rPr>
                <w:sz w:val="16"/>
              </w:rPr>
              <w:t>Controlled Stabilization</w:t>
            </w:r>
          </w:p>
        </w:tc>
        <w:tc>
          <w:tcPr>
            <w:tcW w:type="dxa" w:w="2500"/>
            <w:tcMar>
              <w:top w:w="90" w:type="dxa"/>
              <w:start w:w="110" w:type="dxa"/>
              <w:bottom w:w="90" w:type="dxa"/>
              <w:end w:w="110" w:type="dxa"/>
            </w:tcMar>
            <w:shd w:fill="F2F4F5"/>
          </w:tcPr>
          <w:p>
            <w:pPr>
              <w:spacing w:after="0"/>
            </w:pPr>
            <w:r>
              <w:rPr>
                <w:sz w:val="16"/>
              </w:rPr>
              <w:t>Always eligible</w:t>
            </w:r>
          </w:p>
        </w:tc>
        <w:tc>
          <w:tcPr>
            <w:tcW w:type="dxa" w:w="3900"/>
            <w:tcMar>
              <w:top w:w="90" w:type="dxa"/>
              <w:start w:w="110" w:type="dxa"/>
              <w:bottom w:w="90" w:type="dxa"/>
              <w:end w:w="110" w:type="dxa"/>
            </w:tcMar>
            <w:shd w:fill="F2F4F5"/>
          </w:tcPr>
          <w:p>
            <w:pPr>
              <w:spacing w:after="0"/>
            </w:pPr>
            <w:r>
              <w:rPr>
                <w:sz w:val="16"/>
              </w:rPr>
              <w:t>Hold the Crownfall as a managed wound: lower immediate disruption, unresolved long-term cost.</w:t>
            </w:r>
          </w:p>
        </w:tc>
        <w:tc>
          <w:tcPr>
            <w:tcW w:type="dxa" w:w="1000"/>
            <w:tcMar>
              <w:top w:w="90" w:type="dxa"/>
              <w:start w:w="110" w:type="dxa"/>
              <w:bottom w:w="90" w:type="dxa"/>
              <w:end w:w="110" w:type="dxa"/>
            </w:tcMar>
            <w:shd w:fill="F2F4F5"/>
          </w:tcPr>
          <w:p>
            <w:pPr>
              <w:spacing w:after="0"/>
            </w:pPr>
            <w:r>
              <w:rPr>
                <w:sz w:val="16"/>
              </w:rPr>
              <w:t>+0 ticks</w:t>
            </w:r>
          </w:p>
        </w:tc>
      </w:tr>
      <w:tr>
        <w:tc>
          <w:tcPr>
            <w:tcW w:type="dxa" w:w="1900"/>
            <w:tcMar>
              <w:top w:w="90" w:type="dxa"/>
              <w:start w:w="110" w:type="dxa"/>
              <w:bottom w:w="90" w:type="dxa"/>
              <w:end w:w="110" w:type="dxa"/>
            </w:tcMar>
          </w:tcPr>
          <w:p>
            <w:pPr>
              <w:spacing w:after="0"/>
            </w:pPr>
            <w:r>
              <w:rPr>
                <w:sz w:val="16"/>
              </w:rPr>
              <w:t>Extinguishment</w:t>
            </w:r>
          </w:p>
        </w:tc>
        <w:tc>
          <w:tcPr>
            <w:tcW w:type="dxa" w:w="2500"/>
            <w:tcMar>
              <w:top w:w="90" w:type="dxa"/>
              <w:start w:w="110" w:type="dxa"/>
              <w:bottom w:w="90" w:type="dxa"/>
              <w:end w:w="110" w:type="dxa"/>
            </w:tcMar>
          </w:tcPr>
          <w:p>
            <w:pPr>
              <w:spacing w:after="0"/>
            </w:pPr>
            <w:r>
              <w:rPr>
                <w:sz w:val="16"/>
              </w:rPr>
              <w:t>Harvest doctrine or Lume protocol</w:t>
            </w:r>
          </w:p>
        </w:tc>
        <w:tc>
          <w:tcPr>
            <w:tcW w:type="dxa" w:w="3900"/>
            <w:tcMar>
              <w:top w:w="90" w:type="dxa"/>
              <w:start w:w="110" w:type="dxa"/>
              <w:bottom w:w="90" w:type="dxa"/>
              <w:end w:w="110" w:type="dxa"/>
            </w:tcMar>
          </w:tcPr>
          <w:p>
            <w:pPr>
              <w:spacing w:after="0"/>
            </w:pPr>
            <w:r>
              <w:rPr>
                <w:sz w:val="16"/>
              </w:rPr>
              <w:t>Spend remaining held futures to close the Crownfall and silence what argues through it.</w:t>
            </w:r>
          </w:p>
        </w:tc>
        <w:tc>
          <w:tcPr>
            <w:tcW w:type="dxa" w:w="1000"/>
            <w:tcMar>
              <w:top w:w="90" w:type="dxa"/>
              <w:start w:w="110" w:type="dxa"/>
              <w:bottom w:w="90" w:type="dxa"/>
              <w:end w:w="110" w:type="dxa"/>
            </w:tcMar>
          </w:tcPr>
          <w:p>
            <w:pPr>
              <w:spacing w:after="0"/>
            </w:pPr>
            <w:r>
              <w:rPr>
                <w:sz w:val="16"/>
              </w:rPr>
              <w:t>+40 ticks</w:t>
            </w:r>
          </w:p>
        </w:tc>
      </w:tr>
      <w:tr>
        <w:tc>
          <w:tcPr>
            <w:tcW w:type="dxa" w:w="1900"/>
            <w:tcMar>
              <w:top w:w="90" w:type="dxa"/>
              <w:start w:w="110" w:type="dxa"/>
              <w:bottom w:w="90" w:type="dxa"/>
              <w:end w:w="110" w:type="dxa"/>
            </w:tcMar>
            <w:shd w:fill="F2F4F5"/>
          </w:tcPr>
          <w:p>
            <w:pPr>
              <w:spacing w:after="0"/>
            </w:pPr>
            <w:r>
              <w:rPr>
                <w:sz w:val="16"/>
              </w:rPr>
              <w:t>Open Evolution</w:t>
            </w:r>
          </w:p>
        </w:tc>
        <w:tc>
          <w:tcPr>
            <w:tcW w:type="dxa" w:w="2500"/>
            <w:tcMar>
              <w:top w:w="90" w:type="dxa"/>
              <w:start w:w="110" w:type="dxa"/>
              <w:bottom w:w="90" w:type="dxa"/>
              <w:end w:w="110" w:type="dxa"/>
            </w:tcMar>
            <w:shd w:fill="F2F4F5"/>
          </w:tcPr>
          <w:p>
            <w:pPr>
              <w:spacing w:after="0"/>
            </w:pPr>
            <w:r>
              <w:rPr>
                <w:sz w:val="16"/>
              </w:rPr>
              <w:t>Reshape doctrine or Lume protocol</w:t>
            </w:r>
          </w:p>
        </w:tc>
        <w:tc>
          <w:tcPr>
            <w:tcW w:type="dxa" w:w="3900"/>
            <w:tcMar>
              <w:top w:w="90" w:type="dxa"/>
              <w:start w:w="110" w:type="dxa"/>
              <w:bottom w:w="90" w:type="dxa"/>
              <w:end w:w="110" w:type="dxa"/>
            </w:tcMar>
            <w:shd w:fill="F2F4F5"/>
          </w:tcPr>
          <w:p>
            <w:pPr>
              <w:spacing w:after="0"/>
            </w:pPr>
            <w:r>
              <w:rPr>
                <w:sz w:val="16"/>
              </w:rPr>
              <w:t>Release the Crownfall to continue becoming without central control or guaranteed outcome.</w:t>
            </w:r>
          </w:p>
        </w:tc>
        <w:tc>
          <w:tcPr>
            <w:tcW w:type="dxa" w:w="1000"/>
            <w:tcMar>
              <w:top w:w="90" w:type="dxa"/>
              <w:start w:w="110" w:type="dxa"/>
              <w:bottom w:w="90" w:type="dxa"/>
              <w:end w:w="110" w:type="dxa"/>
            </w:tcMar>
            <w:shd w:fill="F2F4F5"/>
          </w:tcPr>
          <w:p>
            <w:pPr>
              <w:spacing w:after="0"/>
            </w:pPr>
            <w:r>
              <w:rPr>
                <w:sz w:val="16"/>
              </w:rPr>
              <w:t>+120 ticks</w:t>
            </w:r>
          </w:p>
        </w:tc>
      </w:tr>
    </w:tbl>
    <w:p>
      <w:pPr>
        <w:spacing w:after="0"/>
      </w:pPr>
    </w:p>
    <w:p>
      <w:pPr>
        <w:spacing w:after="80"/>
      </w:pPr>
      <w:r>
        <w:rPr>
          <w:b/>
          <w:color w:val="203748"/>
        </w:rPr>
        <w:t xml:space="preserve">CAM-007 — Ending confirmation. </w:t>
      </w:r>
      <w:r>
        <w:t>The player sees the earned subset, eligibility reasons, known tradeoff, protected witnesses, conduit location, and hold duration; one ending must be confirmed twice before construction. No ending is labeled canonical, correct, or morally superior.</w:t>
      </w:r>
    </w:p>
    <w:p>
      <w:r>
        <w:br w:type="page"/>
      </w:r>
    </w:p>
    <w:p>
      <w:pPr>
        <w:pStyle w:val="Heading1"/>
      </w:pPr>
      <w:r>
        <w:t>19. Mission objective and failure contracts</w:t>
      </w:r>
    </w:p>
    <w:p>
      <w:r>
        <w:t>These contracts bind narrative purpose, player authority, objective language, failure causes, and consequence boundaries. Level design may tune encounter placement and composition only while preserving these contracts.</w:t>
      </w:r>
    </w:p>
    <w:p>
      <w:pPr>
        <w:pStyle w:val="Heading2"/>
      </w:pPr>
      <w:r>
        <w:t>What the Ledger Keeps</w:t>
      </w:r>
    </w:p>
    <w:p>
      <w:r>
        <w:t>Mara Vey commands a Meridian evacuation, recovers Talar Venn's displaced archive convoy, makes the first irreversible Future Well decision, and withdraws the archive carrier to Lume Reach.</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mara vey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Recover the displaced archive convoy at tile 22,18, commit one visible Future Well protocol while the carrier holds the site, then evacuate the carrier to Lume Reach at tile 6,17.</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Bring the Meridian scout carrying the archive to tile 22,18.</w:t>
              <w:br/>
              <w:t>Hold the carrier at the recovery site while a worker commits Harvest, Preserve, or Reshape at the Future Well.</w:t>
              <w:br/>
              <w:t>After the protocol commits, bring the surviving carrier to Lume Reach at tile 6,17.</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absent or has no hit points.</w:t>
              <w:br/>
              <w:t>The archive carrier is absent or has no hit points.</w:t>
              <w:br/>
              <w:t>A committed Future Well is controlled by a nonlocal player.</w:t>
              <w:br/>
              <w:t>The skirmish outcome is no longer ongoing before mission completion.</w:t>
              <w:br/>
              <w:t>A terminal failure condition occurs without a presentation-safe reason code.</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city's failing reserve creates a credible reason to Harvest without making Harvest the canonical answer.</w:t>
              <w:br/>
              <w:t>Talar asks for time to recover a displaced archive convoy.</w:t>
              <w:br/>
              <w:t>Oruun opposes collapse propagation into a birthing cavern rather than seeking to seize Lume Reach.</w:t>
              <w:br/>
              <w:t>The Meridian scout is the archive carrier; Mara is the player's command authority.</w:t>
              <w:br/>
              <w:t>A worker must discover and commit Harvest, Preserve, or Reshape while the surviving carrier holds tile 22,18.</w:t>
              <w:br/>
              <w:t>Success requires the carrier to reach tile 6,17 after the Well protocol commits.</w:t>
              <w:br/>
              <w:t>Failure appends no campaign record; a successful authoritative completion may add, verify, conflict with, or fail to save a record.</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Mara is physically represented by the archive-carrier unit.</w:t>
              <w:br/>
              <w:t>Talar and Oruun are not physically represented as controllable field units in this operation.</w:t>
              <w:br/>
              <w:t>Destroying the hostile Command Core completes the mission without evacuation.</w:t>
              <w:br/>
              <w:t>Harvest, Preserve, or Reshape is labeled good, bad, canonical, or morally scored.</w:t>
              <w:br/>
              <w:t>This contract alone does not establish mission-specific dialogue, subtitles, voice, or cinematics.</w:t>
              <w:br/>
              <w:t>Mission 01 establishes modeled downstream civilian, relationship, or faction-trust outcomes.</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r>
              <w:rPr>
                <w:sz w:val="15"/>
              </w:rPr>
              <w:t>Harvest: The protocol requires a public 180-tick commitment before irreversible collapse.</w:t>
              <w:br/>
              <w:t>Preserve: The protocol pays its stated cadence only while control is held; delayed value and changing ownership remain explicit to the player.</w:t>
              <w:br/>
              <w:t>Reshape: The protocol requires a public 180-tick commitment and a pre-expiry warning before deterministic fallback displacement.</w:t>
            </w:r>
          </w:p>
        </w:tc>
      </w:tr>
    </w:tbl>
    <w:p>
      <w:pPr>
        <w:spacing w:after="0"/>
      </w:pPr>
    </w:p>
    <w:p>
      <w:pPr>
        <w:pStyle w:val="Heading2"/>
      </w:pPr>
      <w:r>
        <w:t>Seven Accounts of Rain</w:t>
      </w:r>
    </w:p>
    <w:p>
      <w:r>
        <w:t>Oruun-of-Seven-Stones defends a Kharuun migration route whose inherited accounts disagree about the terrain, re-roots the Waystone at the anchor the founding Well decision selected, and brings the memory bearer to the account site to make the recall.</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migration moves today, and the seven inherited accounts disagree about the ground. Hold the route, root the Waystone at the anchor the founding decision left, and bring the memory bearer to the account site.</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Uproot the Waystone and root it at the inherited route anchor.</w:t>
              <w:br/>
              <w:t>Bring the memory bearer to the account site while the route holds.</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The memory bearer is destroyed before the recall is made.</w:t>
              <w:br/>
              <w:t>The Waystone is destroyed before or after rooting.</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routes from it.</w:t>
              <w:br/>
              <w:t>The Harvest founding decision selects the fractured western account, with the Waystone anchor at tile 20,42 and the account site at tile 23,44.</w:t>
              <w:br/>
              <w:t>The Preserve founding decision selects the archive-verified central account, with the Waystone anchor at tile 35,40 and the account site at tile 38,43.</w:t>
              <w:br/>
              <w:t>The Reshape founding decision selects the manifested eastern account, with the Waystone anchor at tile 40,42 and the account site at tile 43,44.</w:t>
              <w:br/>
              <w:t>The operation requires the Waystone rooted at the selected anchor before the recall phase can begin.</w:t>
              <w:br/>
              <w:t>Completion requires the memory bearer standing at the selected account site while the local core, the bearer, and the Waystone survive.</w:t>
              <w:br/>
              <w:t>Losing the local core, the memory bearer, the Waystone,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inherited account is established as true or infallible by playing this mission.</w:t>
              <w:br/>
              <w:t>The Kharuun memory dispute is not resolved by the recall.</w:t>
              <w:br/>
              <w:t>Completion does not assert the migration herds survive beyond the held route.</w:t>
              <w:br/>
              <w:t>No claim of consent, trust, or agreement between the seven accounts is established.</w:t>
              <w:br/>
              <w:t>The recall does not establish archival authenticity of any account.</w:t>
              <w:br/>
              <w:t>No wider Kharuun political outcome follows from this single held route.</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A City on Reserve</w:t>
      </w:r>
    </w:p>
    <w:p>
      <w:r>
        <w:t>Mara Vey stabilizes an ark-city reserve grid by reconnecting the Life Support, Transit, and Archive districts in the priority order the founding Well decision selected, while every district structure and the local core must survive.</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mara vey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ark-city grid is on reserve and failing. The founding decision fixed the order the districts come back: reconnect each district interface in that order and keep every structure standing. The order is inherited; the work is now.</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Power the first district interface in the inherited priority order.</w:t>
              <w:br/>
              <w:t>Power the second district interface while the first holds.</w:t>
              <w:br/>
              <w:t>Power the final district interface and keep all three standing.</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A Life Support, Transit, or Archive district structure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reserve plans from it.</w:t>
              <w:br/>
              <w:t>The Harvest founding decision selects the emergency load-shed plan, stabilizing Life Support, then Transit, then Archive.</w:t>
              <w:br/>
              <w:t>The Preserve founding decision selects the continuity reserve plan, stabilizing Archive, then Life Support, then Transit.</w:t>
              <w:br/>
              <w:t>The Reshape founding decision selects the manifested transit-weave plan, stabilizing Transit, then Life Support, then Archive.</w:t>
              <w:br/>
              <w:t>The Life Support district interface stands at tile 24,10, Transit at tile 10,24, and Archive at tile 20,20.</w:t>
              <w:br/>
              <w:t>Each district must be powered in the inherited order; a later district cannot be stabilized before an earlier one.</w:t>
              <w:br/>
              <w:t>Losing the local core, any district structure,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The wider city is not fully recovered by stabilizing three districts.</w:t>
              <w:br/>
              <w:t>No claim is made about reserve consequences beyond the three reconnected interfaces.</w:t>
              <w:br/>
              <w:t>Completion does not assert civilian survival or wellbeing inside any district.</w:t>
              <w:br/>
              <w:t>The inherited priority order is not established as the correct or moral order.</w:t>
              <w:br/>
              <w:t>No consent of district populations to the chosen order is established.</w:t>
              <w:br/>
              <w:t>Grid stability beyond the held session is not established.</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Unburied Road</w:t>
      </w:r>
    </w:p>
    <w:p>
      <w:r>
        <w:t>Oruun-of-Seven-Stones takes mobile Kharuun infrastructure down the route the founding Well decision selected, roots the Waystone at the roadhead, raises a Listening Spine, and brings the memory bearer to the missing shard site to recover it.</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A memory shard is missing from the record, and the road to it runs subsurface. Take the road the founding decision selected: root the Waystone at the roadhead, raise a Listening Spine over the vaults, and walk the bearer to the shard.</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Uproot the Waystone and root it at the inherited roadhead.</w:t>
              <w:br/>
              <w:t>Raise a Listening Spine at the survey site while the road holds.</w:t>
              <w:br/>
              <w:t>Bring the memory bearer to the shard site to make the recovery.</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The memory bearer is destroyed before the shard is recovered.</w:t>
              <w:br/>
              <w:t>The Waystone is destroyed before or after rooting.</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roads from it.</w:t>
              <w:br/>
              <w:t>The Harvest founding decision selects the Ash Cut, with the roadhead at tile 14,28, the Listening Spine site at tile 14,37, and the shard site at tile 20,43.</w:t>
              <w:br/>
              <w:t>The Preserve founding decision selects the Buried Causeway, with the roadhead at tile 32,28, the Listening Spine site at tile 32,37, and the shard site at tile 38,43.</w:t>
              <w:br/>
              <w:t>The Reshape founding decision selects the Folded Verge, with the roadhead at tile 50,28, the Listening Spine site at tile 49,35, and the shard site at tile 44,40.</w:t>
              <w:br/>
              <w:t>The Waystone must be rooted at the roadhead before the Listening Spine phase can begin.</w:t>
              <w:br/>
              <w:t>The Listening Spine must be complete before the shard recovery phase can begin, and completion requires the memory bearer at the shard site.</w:t>
              <w:br/>
              <w:t>Losing the local core, the memory bearer, the Waystone,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The recovered shard does not resolve the Assembly memory dispute.</w:t>
              <w:br/>
              <w:t>No complete ancestral record is restored by recovering one shard.</w:t>
              <w:br/>
              <w:t>The shard's content is not established as authentic or infallible.</w:t>
              <w:br/>
              <w:t>Completion does not assert anything about who buried the shard or why.</w:t>
              <w:br/>
              <w:t>No claim of subsurface territory control beyond the walked road is established.</w:t>
              <w:br/>
              <w:t>The three roads' names describe terrain, not moral standing.</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Terms of Continuance</w:t>
      </w:r>
    </w:p>
    <w:p>
      <w:r>
        <w:t>Mara Vey, as the Meridian treaty authority, synchronizes the Meridian relay with the Kharuun spine so drafted ceasefire terms can be read across both networks, holds the continuance window uncompromised for its authored span, and takes both treaty witnesses off the field alive. Canon continuity extension recorded 2026-09-01 with owner approval: Mara Vey alone carries Mission 05's spoken lines, consistent with her Act I Meridian command arc; the Bible's treaty and witness proxies remain unnamed.</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mara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Drafted ceasefire terms are ready to read, and nobody has signed them. Synchronize our relay with the Kharuun spine, hold the continuance window for its full span while the terms read out, and take both witnesses off the field alive.</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Synchronize the Meridian relay and the Kharuun spine.</w:t>
              <w:br/>
              <w:t>Hold the continuance window uncompromised for its full span.</w:t>
              <w:br/>
              <w:t>Extract both witnesses from the field alive.</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The Meridian relay is destroyed before extraction completes.</w:t>
              <w:br/>
              <w:t>The Kharuun spine is destroyed before extraction completes.</w:t>
              <w:br/>
              <w:t>Either witness is destroyed before extraction completes.</w:t>
              <w:br/>
              <w:t>The continuance window is compromised before completing its span.</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accord clauses from it.</w:t>
              <w:br/>
              <w:t>The Harvest founding decision selects the Iron Clause, with the Meridian relay at tile 14,27, the Kharuun spine at tile 14,39, and the witness extraction at tile 20,47.</w:t>
              <w:br/>
              <w:t>The Preserve founding decision selects the Witness Clause, with the Meridian relay at tile 32,27, the Kharuun spine at tile 32,39, and the witness extraction at tile 32,47.</w:t>
              <w:br/>
              <w:t>The Reshape founding decision selects the Folded Clause, with the Meridian relay at tile 50,27, the Kharuun spine at tile 44,38, and the witness extraction at tile 44,47.</w:t>
              <w:br/>
              <w:t>Both the Meridian relay and the Kharuun spine must be synchronized before the continuance window phase can begin.</w:t>
              <w:br/>
              <w:t>The continuance window spans authored ticks 300 through 900 and must be held uncompromised for its full span.</w:t>
              <w:br/>
              <w:t>Completion requires both witnesses extracted alive after the window has held.</w:t>
              <w:br/>
              <w:t>Losing the local core, the Meridian relay, the Kharuun spine, or either witness, or compromising the window,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party signs or ratifies the ceasefire in this operation.</w:t>
              <w:br/>
              <w:t>The source of the pressure on the field is not identified, and no Hollow Choir involvement is established.</w:t>
              <w:br/>
              <w:t>The extracted witnesses' account is not established as accepted by either command.</w:t>
              <w:br/>
              <w:t>Holding the window does not establish that the war paused anywhere beyond this field.</w:t>
              <w:br/>
              <w:t>Mixed-faction command is not established; command authority in this operation is Meridian only.</w:t>
              <w:br/>
              <w:t>The three clauses' names describe drafting variants and terrain, not legal force.</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Names Without Births</w:t>
      </w:r>
    </w:p>
    <w:p>
      <w:r>
        <w:t>Talar Venn traces an erased census record along the geometry the founding Well decision selected, powers the archive that holds it, shelters the two civilian proxies the trace exposes, and stands at the extraction site to take the evidence out intact.</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talar venn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Somewhere in this district, names were recorded that no birth explains, and then the record of them was erased. Follow the trace the founding decision left reachable: locate the census, power the archive, shelter who the search exposes, and take the evidence out whole.</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Locate the census evidence along the inherited trace.</w:t>
              <w:br/>
              <w:t>Power the archive that holds the record.</w:t>
              <w:br/>
              <w:t>Shelter both exposed civilian proxies.</w:t>
              <w:br/>
              <w:t>Bring Talar to the extraction site with the evidence intact.</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Talar Venn is destroyed while the operation is active.</w:t>
              <w:br/>
              <w:t>The census archive structure is destroyed.</w:t>
              <w:br/>
              <w:t>Either exposed civilian proxy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census geometries from it.</w:t>
              <w:br/>
              <w:t>The Harvest founding decision selects the Foundry Roll trace, with the census at tile 16,22, the power link at 16,16, the shelter at 14,48, and the extraction at 22,44.</w:t>
              <w:br/>
              <w:t>The Preserve founding decision selects the Missing Quarter trace, with the census at tile 32,22, the power link at 28,16, the shelter at 32,48, and the extraction at 32,44.</w:t>
              <w:br/>
              <w:t>The Reshape founding decision selects the Folded Register trace, with the census at tile 48,22, the power link at 45,16, the shelter at 39,37, and the extraction at 46,37.</w:t>
              <w:br/>
              <w:t>The census evidence must be located before the archive can be stabilized, and the archive powered before the civilians can be sheltered.</w:t>
              <w:br/>
              <w:t>Both civilian proxies must be sheltered before the extraction phase, and completion requires Talar at the extraction site.</w:t>
              <w:br/>
              <w:t>Losing the local core, Talar, the archive, or either civilian proxy,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cause or author of the erased census is established by the trace.</w:t>
              <w:br/>
              <w:t>Civilian outcomes beyond the two bounded proxies are not modeled and may not be claimed.</w:t>
              <w:br/>
              <w:t>The recovered evidence is not established as complete or authentic.</w:t>
              <w:br/>
              <w:t>Sheltering the proxies does not assert their consent or their trust.</w:t>
              <w:br/>
              <w:t>The missing names are not established as recoverable.</w:t>
              <w:br/>
              <w:t>No wider Compact records policy follows from one extracted trace.</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Shape of Silence</w:t>
      </w:r>
    </w:p>
    <w:p>
      <w:r>
        <w:t>Oruun-of-Seven-Stones follows the correspondence between an erased census and curated omissions in Kharuun communal memory: root the Waystone at the hollow's anchor, raise a Listening Spine, position two memory witnesses, and reach the confluence himself.</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Compact lost a census. Our communal memory lost a neighborhood, and lost the memory of losing it. The two silences correspond. Root the Waystone, raise the Spine, set two witnesses where the accounts thin, and Oruun walks to the confluence to hear the shape.</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Root the Waystone at the hollow's inherited anchor.</w:t>
              <w:br/>
              <w:t>Raise a Listening Spine over the thinned accounts.</w:t>
              <w:br/>
              <w:t>Position both memory witnesses at their sites.</w:t>
              <w:br/>
              <w:t>Bring Oruun to the confluence while the geometry holds.</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Oruun-of-Seven-Stones is destroyed while the operation is active.</w:t>
              <w:br/>
              <w:t>The Waystone is destroyed before or after rooting.</w:t>
              <w:br/>
              <w:t>Either memory witness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memory hollows from it.</w:t>
              <w:br/>
              <w:t>The Harvest founding decision selects the Cinder Hollow geometry, anchored at tile 14,28 with its confluence at tile 14,50.</w:t>
              <w:br/>
              <w:t>The Preserve founding decision selects the Held Hollow geometry, anchored at tile 32,28 with its confluence at tile 32,50.</w:t>
              <w:br/>
              <w:t>The Reshape founding decision selects the Folded Hollow geometry, anchored at tile 48,20 with its confluence at tile 25,50.</w:t>
              <w:br/>
              <w:t>The Waystone must be rooted at the anchor before the Listening Spine, and the Spine raised before the witnesses can be positioned.</w:t>
              <w:br/>
              <w:t>Both memory witnesses must stand at their sites before the confluence phase, and completion requires Oruun himself at the confluence.</w:t>
              <w:br/>
              <w:t>Losing the local core, Oruun, the Waystone, or either witness,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The correspondence between the erased census and the communal omissions is bounded; no cause is established.</w:t>
              <w:br/>
              <w:t>No hidden author of either erasure is identified.</w:t>
              <w:br/>
              <w:t>No Choir identity is established by this mission.</w:t>
              <w:br/>
              <w:t>The Assembly confrontation the correspondence gestures toward is not completed here.</w:t>
              <w:br/>
              <w:t>The witnesses' accounts are not established as true, only as positioned and heard.</w:t>
              <w:br/>
              <w:t>No claim about what the silence contains is established, only its shape.</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Shape Beside Us</w:t>
      </w:r>
    </w:p>
    <w:p>
      <w:r>
        <w:t>Talar Venn commands Meridian proxies through the overlap geometry the founding Well decision selected while Neme guides the traversal: reach the first echo, raise an echo relay, traverse both paired states with the state witnesses, and bring Talar to the convergence.</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talar venn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Something walks beside our proxies through ground that exists twice. Neme offers guidance through the overlap; the offer is the first reciprocal contact we can act on. Reach the first echo, raise the relay, traverse both paired states, and Talar walks to the convergence.</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Reach and observe the first echo along the inherited geometry.</w:t>
              <w:br/>
              <w:t>Raise the echo relay at its site.</w:t>
              <w:br/>
              <w:t>Traverse both paired states with the state witnesses.</w:t>
              <w:br/>
              <w:t>Bring Talar to the convergence while the overlap holds.</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Talar Venn is destroyed while the operation is active.</w:t>
              <w:br/>
              <w:t>Either paired-state witness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and selects one of three authored overlap geometries from it.</w:t>
              <w:br/>
              <w:t>The Harvest founding decision selects the Exhausted Echo, from first echo at tile 14,28 to convergence at tile 14,50.</w:t>
              <w:br/>
              <w:t>The Preserve founding decision selects the Held Echo, from first echo at tile 32,28 to convergence at tile 32,50.</w:t>
              <w:br/>
              <w:t>The Reshape founding decision selects the Folded Echo, from first echo at tile 46,20 to convergence at tile 44,6.</w:t>
              <w:br/>
              <w:t>The first echo must be observed before the relay, and the relay raised before the paired states can be traversed.</w:t>
              <w:br/>
              <w:t>Both paired states must be traversed by the state witnesses before the convergence phase, and completion requires Talar at the convergence.</w:t>
              <w:br/>
              <w:t>Losing the local core, Talar, or either state witness,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Contact through Neme does not establish a unified Choir identity.</w:t>
              <w:br/>
              <w:t>No hidden authorship of the echoes or the earlier erasures is established.</w:t>
              <w:br/>
              <w:t>No causation between the overlap and the census silences is established, only proximity.</w:t>
              <w:br/>
              <w:t>The traversal does not assert that the paired states are safe, stable, or repeatable outside this geometry.</w:t>
              <w:br/>
              <w:t>Neme's guidance is not established as complete or disinterested.</w:t>
              <w:br/>
              <w:t>No Choir faction becomes playable or commandable through this contact.</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Reserve Authority</w:t>
      </w:r>
    </w:p>
    <w:p>
      <w:r>
        <w:t>Mara Vey secures branch-specific authority over a failing reserve grid where the inherited doctrine is advisory: ordinary workers power exactly two of Life Support, Transit, and Archive, and Mara herself confirms the intact deferred district. The allocation is irreversible and local.</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mara vey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meridian compact</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reserve cannot carry three districts. The doctrine we inherited recommends an order; the choice is ours, and it will not be reversible. Secure the authority site, power exactly two districts, and Mara confirms the one we defer, standing in it.</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Secure the branch authority site.</w:t>
              <w:br/>
              <w:t>Power the first district relay of your allocation.</w:t>
              <w:br/>
              <w:t>Power the second district relay of your allocation.</w:t>
              <w:br/>
              <w:t>Bring Mara to the deferred district and confirm it intact.</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Mara Vey is destroyed while the operation is active.</w:t>
              <w:br/>
              <w:t>A Life Support, Transit, or Archive district structure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as an advisory doctrine, not a binding order.</w:t>
              <w:br/>
              <w:t>The Harvest doctrine recommends Life Support first from the authority site at tile 15,16; Preserve recommends Archive first from tile 15,15; Reshape recommends Transit first from tile 16,15.</w:t>
              <w:br/>
              <w:t>Mara must secure the branch authority site before any allocation can begin.</w:t>
              <w:br/>
              <w:t>Ordinary workers power exactly two district relays: Life Support at tile 17,12, Transit at tile 12,17, or Archive at tile 16,14.</w:t>
              <w:br/>
              <w:t>The third district is deferred by the player's own allocation, and completion requires Mara standing at the deferred district while it is intact.</w:t>
              <w:br/>
              <w:t>The allocation is recorded as one irreversible local decision.</w:t>
              <w:br/>
              <w:t>Losing the local core, Mara, or any district structure,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wider-city recovery follows from powering two districts.</w:t>
              <w:br/>
              <w:t>Civilian survival inside any district, powered or deferred, is not modeled and may not be claimed.</w:t>
              <w:br/>
              <w:t>The advisory doctrine is not established as correct; following or ignoring it carries no hidden score.</w:t>
              <w:br/>
              <w:t>Deferring a district does not assert its population consented to deferral.</w:t>
              <w:br/>
              <w:t>The deferred district's intact confirmation is a structural fact, not a welfare claim.</w:t>
              <w:br/>
              <w:t>No claim about future reserve capacity beyond this session is established.</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Choir at Lume Reach</w:t>
      </w:r>
    </w:p>
    <w:p>
      <w:r>
        <w:t>Oruun-of-Seven-Stones commands a Kharuun force at Lume Reach with Mara Vey as an off-map liaison: establish branch-specific contact, re-root the Waystone at the Mission 09 deferred district's liability, raise two Listening Spine anchors in sequence, commit a new Lume Well protocol from all three choices, and reach that protocol's public resolution.</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Lume Reach holds a Well, a Choir presence that answers, and the liability our Mission 09 deferral left standing. Establish contact on the inherited approach, resolve the liability, raise both anchors, and commit a new Well protocol — then stand at its public resolution.</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Establish contact at the inherited approach site.</w:t>
              <w:br/>
              <w:t>Re-root the Waystone at the deferred district's liability.</w:t>
              <w:br/>
              <w:t>Raise the first Listening Spine anchor.</w:t>
              <w:br/>
              <w:t>Raise the second Listening Spine anchor in sequence.</w:t>
              <w:br/>
              <w:t>Commit a new Lume Well protocol from the three offered choices.</w:t>
              <w:br/>
              <w:t>Reach the committed protocol's public resolution site.</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Oruun-of-Seven-Stones is destroyed while the operation is active.</w:t>
              <w:br/>
              <w:t>The Waystone is destroyed before or after the liability is resolved.</w:t>
              <w:br/>
              <w:t>The Lume Well is destroyed before the protocol is resolved.</w:t>
              <w:br/>
              <w:t>The Reshape protocol's resolution window expires before the public resolution.</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Mission 01 founding Well decision for its approach and the Mission 09 allocation for its liability site.</w:t>
              <w:br/>
              <w:t>The Harvest founding decision selects the Ashward approach with contact at tile 18,20; Preserve the Held-Vault approach at 32,20; Reshape the Foldward approach at 46,20.</w:t>
              <w:br/>
              <w:t>The deferred district's liability stands at tile 18,34 for Life Support, 32,33 for Transit, or 46,34 for Archive.</w:t>
              <w:br/>
              <w:t>The two Listening Spine anchors rise in sequence at tiles 28,39 and 36,39, and the Lume Well stands at tile 32,43.</w:t>
              <w:br/>
              <w:t>The new Well protocol is committed from all three offered choices, and each protocol's public resolution site differs: Harvest at 18,50, Preserve at 32,50, Reshape at 46,50.</w:t>
              <w:br/>
              <w:t>The Reshape protocol's resolution window can expire, failing the attempt.</w:t>
              <w:br/>
              <w:t>Losing the local core, Oruun, the Waystone, or the Well, or reaching a terminal engagement outcome, fails the attempt irreversibly, and success records a separate tenth irreversible Well decision.</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The local Choir remains a public contact and infrastructure presence, never playable or commandable.</w:t>
              <w:br/>
              <w:t>The mechanically opposing Meridian units are quarantine proxies; their presence does not establish Mara's involvement or Compact-wide action.</w:t>
              <w:br/>
              <w:t>No Choir identity, intent, or unified voice is established by the contact.</w:t>
              <w:br/>
              <w:t>The committed protocol is not established as the right choice; each carries its own recorded consequence.</w:t>
              <w:br/>
              <w:t>No claim about Lume Reach's civilian population follows from the protocol resolution.</w:t>
              <w:br/>
              <w:t>The tenth Well decision does not resolve or supersede the founding decision.</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r>
              <w:rPr>
                <w:sz w:val="15"/>
              </w:rPr>
              <w:t>Harvest: Design target: the Reach's held futures become immediate yield, and the settlement's Well weight is spent rather than kept.</w:t>
              <w:br/>
              <w:t>Preserve: Design target: the Reach's futures stay held and unspent, and the Well keeps its weight against later need.</w:t>
              <w:br/>
              <w:t>Reshape: Design target: the Reach's ground opens where it was closed, for a bounded time whose ending is part of the commitment.</w:t>
            </w:r>
          </w:p>
        </w:tc>
      </w:tr>
    </w:tbl>
    <w:p>
      <w:pPr>
        <w:spacing w:after="0"/>
      </w:pPr>
    </w:p>
    <w:p>
      <w:pPr>
        <w:pStyle w:val="Heading2"/>
      </w:pPr>
      <w:r>
        <w:t>No Neutral Ledger</w:t>
      </w:r>
    </w:p>
    <w:p>
      <w:r>
        <w:t>Oruun-of-Seven-Stones turns the exact ten-record campaign ledger into one of twenty-seven explicit plans: secure the founding doctrine's inherited route, integrate the two powered districts' contributions, attest both neutral evidence channels, apply only the recorded Lume protocol, and rally the coalition at its public site.</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Ten records, no neutral reading. The doctrine picks our route, the allocation our contributors, the Lume protocol itself. Walk it exactly: secure, integrate, attest both neutral interfaces, apply only what was recorded, and rally the coalition where the protocol says.</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Secure the founding doctrine's inherited route.</w:t>
              <w:br/>
              <w:t>Integrate both powered districts' contributions.</w:t>
              <w:br/>
              <w:t>Attest both neutral evidence interfaces with distinct witnesses.</w:t>
              <w:br/>
              <w:t>Apply only the recorded Lume protocol at the Well.</w:t>
              <w:br/>
              <w:t>Rally the coalition at the protocol's public site.</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Oruun-of-Seven-Stones is destroyed while the operation is active.</w:t>
              <w:br/>
              <w:t>The Waystone is destroyed while the operation is active.</w:t>
              <w:br/>
              <w:t>The distinct Kharuun ledger witness is destroyed.</w:t>
              <w:br/>
              <w:t>The Future Well is destroyed before the recorded protocol is applied.</w:t>
              <w:br/>
              <w:t>Either neutral public evidence interface is destroyed.</w:t>
              <w:br/>
              <w:t>A protocol conflicting with the Mission 10 record is applied at the Well.</w:t>
              <w:br/>
              <w:t>The Reshape rally window expires before the coalition rallies.</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exact ten-record ledger: the founding doctrine selects the route, the Mission 09 allocation selects the two contributing districts, and the Mission 10 protocol is the only one that may be applied.</w:t>
              <w:br/>
              <w:t>The twenty-seven plans are explicit combinations of doctrine, districts, and protocol; no hidden trust score or survivor roster exists.</w:t>
              <w:br/>
              <w:t>The inherited route stands at tile 18,30 under Harvest doctrine, 32,30 under Preserve, or 46,30 under Reshape.</w:t>
              <w:br/>
              <w:t>District contributions integrate at tile 18,35 for Life Support, 32,33 for Transit, and 46,35 for Archive; only the two powered districts contribute.</w:t>
              <w:br/>
              <w:t>The neutral Meridian evidence interface stands at tile 26,43 and the Kharuun interface at tile 38,43; both must be attested by Oruun and a distinct Kharuun witness.</w:t>
              <w:br/>
              <w:t>Applying a protocol that conflicts with the Mission 10 record fails the attempt, and the Reshape rally window can expire.</w:t>
              <w:br/>
              <w:t>Losing the local core, Oruun, the Waystone, the ledger witness, the Well, or a public interface,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mixed-faction command is established; the coalition is a bounded local assembly.</w:t>
              <w:br/>
              <w:t>The Hollow Choir does not become playable and takes no commanded part.</w:t>
              <w:br/>
              <w:t>No numeric faction trust exists or may be implied.</w:t>
              <w:br/>
              <w:t>The coalition's composition beyond the assembled units is not modeled; no optional survivor roster exists.</w:t>
              <w:br/>
              <w:t>Attestation records that evidence was witnessed, not that it is true.</w:t>
              <w:br/>
              <w:t>The applied protocol carries the Mission 10 record's authority, not a fresh judgment of its rightness.</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Future That Won</w:t>
      </w:r>
    </w:p>
    <w:p>
      <w:r>
        <w:t>Oruun-of-Seven-Stones and a distinct Kharuun verifier establish independent readback at the neutral public interfaces, verify the two recorded district inputs, bind only the recorded protocol at the separate Future Well, hold its activation stable for the fixed window, and observe both district readbacks — while Chancellor Rhyse is present only as attributable public demonstrator apparatus.</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Chancellor's apparatus demonstrates a future in public, and the record it points at is ours. Establish independent readback at both interfaces, verify the recorded inputs, bind only the recorded protocol, hold the fixed window, and watch both districts read it back.</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Establish independent readback at both neutral interfaces.</w:t>
              <w:br/>
              <w:t>Verify both recorded district inputs.</w:t>
              <w:br/>
              <w:t>Bind only the recorded protocol at the separate Well.</w:t>
              <w:br/>
              <w:t>Hold the activation receipt for the fixed window.</w:t>
              <w:br/>
              <w:t>Observe both district readbacks with the two scouts.</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Oruun-of-Seven-Stones is destroyed while the operation is active.</w:t>
              <w:br/>
              <w:t>The distinct Kharuun verifier is destroyed.</w:t>
              <w:br/>
              <w:t>The separate Future Well is destroyed before the readbacks are observed.</w:t>
              <w:br/>
              <w:t>Either neutral public interface is destroyed.</w:t>
              <w:br/>
              <w:t>A protocol conflicting with the Mission 10 record is bound at the Well.</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exact eleven-record ledger; its plan is derived from the Mission 11 plan, inheriting doctrine, districts, and the recorded protocol.</w:t>
              <w:br/>
              <w:t>Independent readback is established by Oruun and a distinct Kharuun verifier at the neutral Meridian interface at tile 26,43 and the Kharuun interface at tile 38,43.</w:t>
              <w:br/>
              <w:t>The two recorded district inputs are the exact sites the Mission 09 allocation powered, carried through the Mission 11 plan.</w:t>
              <w:br/>
              <w:t>The separate Future Well accepts only the Mission 10 recorded protocol, and binding a conflicting protocol fails the attempt.</w:t>
              <w:br/>
              <w:t>The activation receipt must hold for exactly 300 fixed ticks.</w:t>
              <w:br/>
              <w:t>Completion requires both district readbacks observed by the two scouts after the window holds.</w:t>
              <w:br/>
              <w:t>Losing the local core, Oruun, the verifier, the Well, or a public interface,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Chancellor Rhyse is represented only by attributable neutral public demonstrator apparatus; no personal presence, consent, or command is asserted.</w:t>
              <w:br/>
              <w:t>No population restoration, civilian count, or survival claim follows from the demonstrator or the readbacks.</w:t>
              <w:br/>
              <w:t>The held window establishes local protocol stability for 300 ticks, not permanence.</w:t>
              <w:br/>
              <w:t>No trust, consent, or ethical justification between factions is established.</w:t>
              <w:br/>
              <w:t>The demonstrator's public claims are its own; observation of them does not make them true.</w:t>
              <w:br/>
              <w:t>No mixed-faction command is established.</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Assembly of the Missing</w:t>
      </w:r>
    </w:p>
    <w:p>
      <w:r>
        <w:t>Oruun-of-Seven-Stones and a distinct Kharuun verifier establish paired readback at the neutral Meridian and Kharuun public-record interfaces, an ordinary worker raises a Listening Spine within reach of the neutral Crownfall public index, and both then complete one public observation receipt from separate assembly witness sites.</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oruun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kharuun assemblies</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missing have an assembly, and the assembly has no record. Establish paired readback at both public-record interfaces, raise a Listening Spine within reach of the Crownfall index, and complete one public observation receipt from separate witness sites.</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Establish paired readback at both public-record interfaces.</w:t>
              <w:br/>
              <w:t>Raise a Listening Spine within three tiles of the Crownfall index.</w:t>
              <w:br/>
              <w:t>Complete one public observation receipt from separate witness sites.</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Oruun-of-Seven-Stones is destroyed while the operation is active.</w:t>
              <w:br/>
              <w:t>The distinct Kharuun verifier is destroyed.</w:t>
              <w:br/>
              <w:t>Either neutral public-record interface is destroyed.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exact twelve-record ledger; its sites derive from the Mission 11 and Mission 12 plans.</w:t>
              <w:br/>
              <w:t>The public-record readback interfaces are the neutral Meridian and Kharuun sites carried from the Mission 12 plan.</w:t>
              <w:br/>
              <w:t>The Crownfall public index stands at the Mission 11 coalition rally site, and the Listening Spine must rise within three tiles of it.</w:t>
              <w:br/>
              <w:t>Command authority stays bounded to Oruun; the verifier is a distinct Kharuun unit, and readback is established by both at separate interfaces.</w:t>
              <w:br/>
              <w:t>After the durable link exists, Oruun and the verifier move to separate assembly witness sites and complete one public observation receipt.</w:t>
              <w:br/>
              <w:t>The result records public readback, Crownfall linkage, and paired observation only.</w:t>
              <w:br/>
              <w:t>Losing the local core, Oruun, the verifier, or a public interface, or reaching a terminal engagement outcome, fails the attempt irreversibly.</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No authorship or responsibility for the missing is assigned by the assembly.</w:t>
              <w:br/>
              <w:t>No consent or trust between factions or with the missing is established.</w:t>
              <w:br/>
              <w:t>Civilian or survivor state beyond the bounded receipt is not modeled and may not be claimed.</w:t>
              <w:br/>
              <w:t>The observation receipt is not cryptographic proof of anything beyond its own completion.</w:t>
              <w:br/>
              <w:t>No mixed-faction command is created; the Hollow Choir is not made playable.</w:t>
              <w:br/>
              <w:t>The assembly does not resolve the Kharuun memory dispute or the census erasures.</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Several Voices, One Command</w:t>
      </w:r>
    </w:p>
    <w:p>
      <w:r>
        <w:t>Neme holds one bounded Hollow Choir force under local authority: a protected Soldier voice researches Held Alternatives and resolves as Possible at its inherited site, a protected Heavy voice remains Manifest at a separate site, Shared Resolution is researched over both, a worker raises a Phase Anchor at the Crownfall crisis site, and the whole contract holds for 160 fixed ticks.</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neme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hollow choir</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Choir asks to be commanded, once, precisely: a Soldier voice resolving Possible, a Heavy voice holding Manifest, Neme at the command site, and a Phase Anchor at the crisis. Research both looms, place every voice exactly, and hold the contract for one hundred sixty fixed ticks.</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Research Held Alternatives on the protected Soldier voice.</w:t>
              <w:br/>
              <w:t>Resolve Possible and Manifest at their separate inherited sites.</w:t>
              <w:br/>
              <w:t>Research Shared Resolution over the incompatible identities.</w:t>
              <w:br/>
              <w:t>Raise the Phase Anchor at the Crownfall crisis site.</w:t>
              <w:br/>
              <w:t>Hold every protected element for the fixed crisis window.</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The protected Possible or Manifest voice is destroyed.</w:t>
              <w:br/>
              <w:t>Neme is destroyed or leaves the command site under contract.</w:t>
              <w:br/>
              <w:t>The research loom is destroyed.</w:t>
              <w:br/>
              <w:t>Any protected element or required site is breached after the hold begins; the failure is irreversible even if repaired.</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exact thirteen-record ledger, and its sites derive from the prior plans.</w:t>
              <w:br/>
              <w:t>Command is granted only over a bounded Hollow Choir force; no other faction is commandable.</w:t>
              <w:br/>
              <w:t>The protected Soldier voice must research Held Alternatives and resolve as Possible at its inherited site.</w:t>
              <w:br/>
              <w:t>The protected Heavy voice must remain Manifest at its separate inherited site while the Soldier resolves as Possible.</w:t>
              <w:br/>
              <w:t>Shared Resolution is unavailable until the incompatible identities and placements are simultaneously authoritative.</w:t>
              <w:br/>
              <w:t>A worker raises a Phase Anchor at the Crownfall crisis site, and the crisis window holds for exactly 160 fixed ticks.</w:t>
              <w:br/>
              <w:t>Any breach after the hold begins — a protected voice, Neme, the research loom, the anchor, the local core, or a required site — fails the operation irreversibly, even if the visible state is repaired.</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Completion does not decide the Choir's final fate.</w:t>
              <w:br/>
              <w:t>No unified permanent Choir identity is established; the incompatibility is held, not resolved away.</w:t>
              <w:br/>
              <w:t>The crisis contract's completion does not prove broad faction balance.</w:t>
              <w:br/>
              <w:t>Neme's command is local and bounded; no Choir-wide authority is asserted.</w:t>
              <w:br/>
              <w:t>The held window does not substitute for Mission 15's endings.</w:t>
              <w:br/>
              <w:t>No claim about what the voices experience is established, only where they stood and what they resolved.</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p>
        </w:tc>
      </w:tr>
    </w:tbl>
    <w:p>
      <w:pPr>
        <w:spacing w:after="0"/>
      </w:pPr>
    </w:p>
    <w:p>
      <w:pPr>
        <w:pStyle w:val="Heading2"/>
      </w:pPr>
      <w:r>
        <w:t>The Broken Sun</w:t>
      </w:r>
    </w:p>
    <w:p>
      <w:r>
        <w:t>Neme commands the local Hollow Choir through the Crownfall's final contract while Mara, Oruun, and Talar stand protected as witnesses: secure the approach with an Approach Anchor, assemble the three-faction accord, confirm one eligible ending twice, raise that ending's distinct Resolution Conduit, and hold the exact contract for its route-dependent duration.</w:t>
      </w:r>
    </w:p>
    <w:tbl>
      <w:tblPr>
        <w:tblW w:type="dxa" w:w="9300"/>
        <w:jc w:val="left"/>
        <w:tblLayout w:type="fixed"/>
        <w:tblLook w:firstColumn="1" w:firstRow="1" w:lastColumn="0" w:lastRow="0" w:noHBand="0" w:noVBand="1" w:val="04A0"/>
        <w:tblInd w:w="110" w:type="dxa"/>
      </w:tblPr>
      <w:tblGrid>
        <w:gridCol w:w="2100"/>
        <w:gridCol w:w="7200"/>
      </w:tblGrid>
      <w:tr>
        <w:trPr>
          <w:tblHeader w:val="true"/>
        </w:trPr>
        <w:tc>
          <w:tcPr>
            <w:tcW w:type="dxa" w:w="2100"/>
            <w:shd w:fill="203748"/>
            <w:tcMar>
              <w:top w:w="90" w:type="dxa"/>
              <w:start w:w="110" w:type="dxa"/>
              <w:bottom w:w="90" w:type="dxa"/>
              <w:end w:w="110" w:type="dxa"/>
            </w:tcMar>
            <w:vAlign w:val="center"/>
          </w:tcPr>
          <w:p>
            <w:pPr>
              <w:spacing w:after="0"/>
            </w:pPr>
            <w:r>
              <w:rPr>
                <w:b/>
                <w:color w:val="FFFFFF"/>
                <w:sz w:val="15"/>
              </w:rPr>
              <w:t>Contract field</w:t>
            </w:r>
          </w:p>
        </w:tc>
        <w:tc>
          <w:tcPr>
            <w:tcW w:type="dxa" w:w="7200"/>
            <w:shd w:fill="203748"/>
            <w:tcMar>
              <w:top w:w="90" w:type="dxa"/>
              <w:start w:w="110" w:type="dxa"/>
              <w:bottom w:w="90" w:type="dxa"/>
              <w:end w:w="110" w:type="dxa"/>
            </w:tcMar>
            <w:vAlign w:val="center"/>
          </w:tcPr>
          <w:p>
            <w:pPr>
              <w:spacing w:after="0"/>
            </w:pPr>
            <w:r>
              <w:rPr>
                <w:b/>
                <w:color w:val="FFFFFF"/>
                <w:sz w:val="15"/>
              </w:rPr>
              <w:t>Binding content</w:t>
            </w:r>
          </w:p>
        </w:tc>
      </w:tr>
      <w:tr>
        <w:tc>
          <w:tcPr>
            <w:tcW w:type="dxa" w:w="2100"/>
            <w:tcMar>
              <w:top w:w="90" w:type="dxa"/>
              <w:start w:w="110" w:type="dxa"/>
              <w:bottom w:w="90" w:type="dxa"/>
              <w:end w:w="110" w:type="dxa"/>
            </w:tcMar>
          </w:tcPr>
          <w:p>
            <w:pPr>
              <w:spacing w:after="0"/>
            </w:pPr>
            <w:r>
              <w:rPr>
                <w:sz w:val="15"/>
              </w:rPr>
              <w:t>Player authority</w:t>
            </w:r>
          </w:p>
        </w:tc>
        <w:tc>
          <w:tcPr>
            <w:tcW w:type="dxa" w:w="7200"/>
            <w:tcMar>
              <w:top w:w="90" w:type="dxa"/>
              <w:start w:w="110" w:type="dxa"/>
              <w:bottom w:w="90" w:type="dxa"/>
              <w:end w:w="110" w:type="dxa"/>
            </w:tcMar>
          </w:tcPr>
          <w:p>
            <w:pPr>
              <w:spacing w:after="0"/>
            </w:pPr>
            <w:r>
              <w:rPr>
                <w:sz w:val="15"/>
              </w:rPr>
              <w:t>neme command authority</w:t>
            </w:r>
          </w:p>
        </w:tc>
      </w:tr>
      <w:tr>
        <w:tc>
          <w:tcPr>
            <w:tcW w:type="dxa" w:w="2100"/>
            <w:tcMar>
              <w:top w:w="90" w:type="dxa"/>
              <w:start w:w="110" w:type="dxa"/>
              <w:bottom w:w="90" w:type="dxa"/>
              <w:end w:w="110" w:type="dxa"/>
            </w:tcMar>
            <w:shd w:fill="F2F4F5"/>
          </w:tcPr>
          <w:p>
            <w:pPr>
              <w:spacing w:after="0"/>
            </w:pPr>
            <w:r>
              <w:rPr>
                <w:sz w:val="15"/>
              </w:rPr>
              <w:t>Command faction</w:t>
            </w:r>
          </w:p>
        </w:tc>
        <w:tc>
          <w:tcPr>
            <w:tcW w:type="dxa" w:w="7200"/>
            <w:tcMar>
              <w:top w:w="90" w:type="dxa"/>
              <w:start w:w="110" w:type="dxa"/>
              <w:bottom w:w="90" w:type="dxa"/>
              <w:end w:w="110" w:type="dxa"/>
            </w:tcMar>
            <w:shd w:fill="F2F4F5"/>
          </w:tcPr>
          <w:p>
            <w:pPr>
              <w:spacing w:after="0"/>
            </w:pPr>
            <w:r>
              <w:rPr>
                <w:sz w:val="15"/>
              </w:rPr>
              <w:t>hollow choir</w:t>
            </w:r>
          </w:p>
        </w:tc>
      </w:tr>
      <w:tr>
        <w:tc>
          <w:tcPr>
            <w:tcW w:type="dxa" w:w="2100"/>
            <w:tcMar>
              <w:top w:w="90" w:type="dxa"/>
              <w:start w:w="110" w:type="dxa"/>
              <w:bottom w:w="90" w:type="dxa"/>
              <w:end w:w="110" w:type="dxa"/>
            </w:tcMar>
          </w:tcPr>
          <w:p>
            <w:pPr>
              <w:spacing w:after="0"/>
            </w:pPr>
            <w:r>
              <w:rPr>
                <w:sz w:val="15"/>
              </w:rPr>
              <w:t>Briefing</w:t>
            </w:r>
          </w:p>
        </w:tc>
        <w:tc>
          <w:tcPr>
            <w:tcW w:type="dxa" w:w="7200"/>
            <w:tcMar>
              <w:top w:w="90" w:type="dxa"/>
              <w:start w:w="110" w:type="dxa"/>
              <w:bottom w:w="90" w:type="dxa"/>
              <w:end w:w="110" w:type="dxa"/>
            </w:tcMar>
          </w:tcPr>
          <w:p>
            <w:pPr>
              <w:spacing w:after="0"/>
            </w:pPr>
            <w:r>
              <w:rPr>
                <w:sz w:val="15"/>
              </w:rPr>
              <w:t>The Crownfall is the last contract. Secure the approach, assemble all three accords with the witnesses protected, confirm the earned ending twice — it cannot be unsaid — raise its Resolution Conduit, and hold everything the contract names until the sky believes you.</w:t>
            </w:r>
          </w:p>
        </w:tc>
      </w:tr>
      <w:tr>
        <w:tc>
          <w:tcPr>
            <w:tcW w:type="dxa" w:w="2100"/>
            <w:tcMar>
              <w:top w:w="90" w:type="dxa"/>
              <w:start w:w="110" w:type="dxa"/>
              <w:bottom w:w="90" w:type="dxa"/>
              <w:end w:w="110" w:type="dxa"/>
            </w:tcMar>
            <w:shd w:fill="F2F4F5"/>
          </w:tcPr>
          <w:p>
            <w:pPr>
              <w:spacing w:after="0"/>
            </w:pPr>
            <w:r>
              <w:rPr>
                <w:sz w:val="15"/>
              </w:rPr>
              <w:t>Objectives</w:t>
            </w:r>
          </w:p>
        </w:tc>
        <w:tc>
          <w:tcPr>
            <w:tcW w:type="dxa" w:w="7200"/>
            <w:tcMar>
              <w:top w:w="90" w:type="dxa"/>
              <w:start w:w="110" w:type="dxa"/>
              <w:bottom w:w="90" w:type="dxa"/>
              <w:end w:w="110" w:type="dxa"/>
            </w:tcMar>
            <w:shd w:fill="F2F4F5"/>
          </w:tcPr>
          <w:p>
            <w:pPr>
              <w:spacing w:after="0"/>
            </w:pPr>
            <w:r>
              <w:rPr>
                <w:sz w:val="15"/>
              </w:rPr>
              <w:t>Secure the Crownfall approach with an Approach Anchor.</w:t>
              <w:br/>
              <w:t>Assemble the Meridian, Kharuun, and Choir accords at their witnessed sites.</w:t>
              <w:br/>
              <w:t>Confirm one eligible ending twice.</w:t>
              <w:br/>
              <w:t>Raise the selected ending's Resolution Conduit.</w:t>
              <w:br/>
              <w:t>Hold the final contract for its full route-dependent duration.</w:t>
            </w:r>
          </w:p>
        </w:tc>
      </w:tr>
      <w:tr>
        <w:tc>
          <w:tcPr>
            <w:tcW w:type="dxa" w:w="2100"/>
            <w:tcMar>
              <w:top w:w="90" w:type="dxa"/>
              <w:start w:w="110" w:type="dxa"/>
              <w:bottom w:w="90" w:type="dxa"/>
              <w:end w:w="110" w:type="dxa"/>
            </w:tcMar>
          </w:tcPr>
          <w:p>
            <w:pPr>
              <w:spacing w:after="0"/>
            </w:pPr>
            <w:r>
              <w:rPr>
                <w:sz w:val="15"/>
              </w:rPr>
              <w:t>Failure causes</w:t>
            </w:r>
          </w:p>
        </w:tc>
        <w:tc>
          <w:tcPr>
            <w:tcW w:type="dxa" w:w="7200"/>
            <w:tcMar>
              <w:top w:w="90" w:type="dxa"/>
              <w:start w:w="110" w:type="dxa"/>
              <w:bottom w:w="90" w:type="dxa"/>
              <w:end w:w="110" w:type="dxa"/>
            </w:tcMar>
          </w:tcPr>
          <w:p>
            <w:pPr>
              <w:spacing w:after="0"/>
            </w:pPr>
            <w:r>
              <w:rPr>
                <w:sz w:val="15"/>
              </w:rPr>
              <w:t>The local command core is destroyed while the operation is active.</w:t>
              <w:br/>
              <w:t>Mara, Oruun, Talar, or Neme is destroyed while protected.</w:t>
              <w:br/>
              <w:t>The bounded Choir command force is broken.</w:t>
              <w:br/>
              <w:t>The approach anchor, accord, eligibility, or conduit contract is breached after becoming irreversible.</w:t>
              <w:br/>
              <w:t>The underlying engagement reaches a terminal outcome while objectives remain.</w:t>
              <w:br/>
              <w:t>Any other failure surface without a bound stable reason.</w:t>
            </w:r>
          </w:p>
        </w:tc>
      </w:tr>
      <w:tr>
        <w:tc>
          <w:tcPr>
            <w:tcW w:type="dxa" w:w="2100"/>
            <w:tcMar>
              <w:top w:w="90" w:type="dxa"/>
              <w:start w:w="110" w:type="dxa"/>
              <w:bottom w:w="90" w:type="dxa"/>
              <w:end w:w="110" w:type="dxa"/>
            </w:tcMar>
            <w:shd w:fill="F2F4F5"/>
          </w:tcPr>
          <w:p>
            <w:pPr>
              <w:spacing w:after="0"/>
            </w:pPr>
            <w:r>
              <w:rPr>
                <w:sz w:val="15"/>
              </w:rPr>
              <w:t>Canonical facts</w:t>
            </w:r>
          </w:p>
        </w:tc>
        <w:tc>
          <w:tcPr>
            <w:tcW w:type="dxa" w:w="7200"/>
            <w:tcMar>
              <w:top w:w="90" w:type="dxa"/>
              <w:start w:w="110" w:type="dxa"/>
              <w:bottom w:w="90" w:type="dxa"/>
              <w:end w:w="110" w:type="dxa"/>
            </w:tcMar>
            <w:shd w:fill="F2F4F5"/>
          </w:tcPr>
          <w:p>
            <w:pPr>
              <w:spacing w:after="0"/>
            </w:pPr>
            <w:r>
              <w:rPr>
                <w:sz w:val="15"/>
              </w:rPr>
              <w:t>The mission consumes the exact fourteen-record ledger and retains twenty-seven plans from the doctrine, powered-district, and Lume-protocol axes.</w:t>
              <w:br/>
              <w:t>The earned endings are an explicit subset: Controlled Stabilization is always available; Restoration requires the Preserve protocol with Life Support powered; Extinguishment requires Harvest doctrine or protocol; Open Evolution requires Reshape doctrine or protocol.</w:t>
              <w:br/>
              <w:t>The accord sites, approach anchor, and final convergence derive from the prior plans, and the ordered objectives can never be satisfied by one structure.</w:t>
              <w:br/>
              <w:t>The selected ending must be confirmed twice before its Resolution Conduit may rise, and each ending's conduit stands at a distinct convergence offset.</w:t>
              <w:br/>
              <w:t>The hold duration is route-dependent: a base of 320, 280, or 240 fixed ticks by deferred district, plus 80 for Restoration, 0 for Controlled Stabilization, 40 for Extinguishment, or 120 for Open Evolution.</w:t>
              <w:br/>
              <w:t>The force, all three witnesses, the local core, and the nonterminal world are protected from the first fixed step; the anchor, accord, eligibility, and conduit each become irreversible in turn.</w:t>
              <w:br/>
              <w:t>Any applicable breach fails irreversibly, and success records only the selected ending and its availability context.</w:t>
            </w:r>
          </w:p>
        </w:tc>
      </w:tr>
      <w:tr>
        <w:tc>
          <w:tcPr>
            <w:tcW w:type="dxa" w:w="2100"/>
            <w:tcMar>
              <w:top w:w="90" w:type="dxa"/>
              <w:start w:w="110" w:type="dxa"/>
              <w:bottom w:w="90" w:type="dxa"/>
              <w:end w:w="110" w:type="dxa"/>
            </w:tcMar>
          </w:tcPr>
          <w:p>
            <w:pPr>
              <w:spacing w:after="0"/>
            </w:pPr>
            <w:r>
              <w:rPr>
                <w:sz w:val="15"/>
              </w:rPr>
              <w:t>Prohibited claims</w:t>
            </w:r>
          </w:p>
        </w:tc>
        <w:tc>
          <w:tcPr>
            <w:tcW w:type="dxa" w:w="7200"/>
            <w:tcMar>
              <w:top w:w="90" w:type="dxa"/>
              <w:start w:w="110" w:type="dxa"/>
              <w:bottom w:w="90" w:type="dxa"/>
              <w:end w:w="110" w:type="dxa"/>
            </w:tcMar>
          </w:tcPr>
          <w:p>
            <w:pPr>
              <w:spacing w:after="0"/>
            </w:pPr>
            <w:r>
              <w:rPr>
                <w:sz w:val="15"/>
              </w:rPr>
              <w:t>The unchosen endings do not occur and their consequences remain unresolved.</w:t>
              <w:br/>
              <w:t>No ending is the canonical or correct resolution; the ledger records which was earned and selected, not which was right.</w:t>
              <w:br/>
              <w:t>Wider social consequences of the selected ending are not modeled and may not be claimed.</w:t>
              <w:br/>
              <w:t>The witnesses' presence does not assert their factions' consent to the selected ending.</w:t>
              <w:br/>
              <w:t>The Choir's fate beyond the selected ending's recorded contract is not established.</w:t>
              <w:br/>
              <w:t>Completion does not turn the campaign's chain of bounded records into a claim of moral resolution.</w:t>
            </w:r>
          </w:p>
        </w:tc>
      </w:tr>
      <w:tr>
        <w:tc>
          <w:tcPr>
            <w:tcW w:type="dxa" w:w="2100"/>
            <w:tcMar>
              <w:top w:w="90" w:type="dxa"/>
              <w:start w:w="110" w:type="dxa"/>
              <w:bottom w:w="90" w:type="dxa"/>
              <w:end w:w="110" w:type="dxa"/>
            </w:tcMar>
            <w:shd w:fill="F2F4F5"/>
          </w:tcPr>
          <w:p>
            <w:pPr>
              <w:spacing w:after="0"/>
            </w:pPr>
            <w:r>
              <w:rPr>
                <w:sz w:val="15"/>
              </w:rPr>
              <w:t>Branch tradeoffs</w:t>
            </w:r>
          </w:p>
        </w:tc>
        <w:tc>
          <w:tcPr>
            <w:tcW w:type="dxa" w:w="7200"/>
            <w:tcMar>
              <w:top w:w="90" w:type="dxa"/>
              <w:start w:w="110" w:type="dxa"/>
              <w:bottom w:w="90" w:type="dxa"/>
              <w:end w:w="110" w:type="dxa"/>
            </w:tcMar>
            <w:shd w:fill="F2F4F5"/>
          </w:tcPr>
          <w:p>
            <w:pPr>
              <w:spacing w:after="0"/>
            </w:pPr>
            <w:r>
              <w:rPr>
                <w:sz w:val="15"/>
              </w:rPr>
              <w:t>Restoration: Design target: the held futures return to the ground they were taken from, slowly and guarded, at the longest cost but one.</w:t>
              <w:br/>
              <w:t>ControlledStabilization: Design target: the Crownfall is held at its current pitch, a managed wound that asks the least and promises the same.</w:t>
              <w:br/>
              <w:t>Extinguishment: Design target: the remaining held futures are spent to close the Crownfall permanently, silencing what argued through it.</w:t>
              <w:br/>
              <w:t>OpenEvolution: Design target: the Crownfall is released to continue becoming, unmanaged, with the longest hold of the four and no guarantee attached.</w:t>
            </w:r>
          </w:p>
        </w:tc>
      </w:tr>
    </w:tbl>
    <w:p>
      <w:pPr>
        <w:spacing w:after="0"/>
      </w:pPr>
    </w:p>
    <w:p>
      <w:pPr>
        <w:pStyle w:val="Heading1"/>
      </w:pPr>
      <w:r>
        <w:t>20. Interface, selection, controls, and player feedback</w:t>
      </w:r>
    </w:p>
    <w:p>
      <w:pPr>
        <w:spacing w:after="80"/>
      </w:pPr>
      <w:r>
        <w:rPr>
          <w:b/>
          <w:color w:val="203748"/>
        </w:rPr>
        <w:t xml:space="preserve">UI-001 — Selection answer. </w:t>
      </w:r>
      <w:r>
        <w:t>Every selection answers: what is it, what is it doing, what can I order, what will that cost or require, why would I choose it, when does it fail, and how can the opponent answer it?</w:t>
      </w:r>
    </w:p>
    <w:p>
      <w:pPr>
        <w:spacing w:after="80"/>
      </w:pPr>
      <w:r>
        <w:rPr>
          <w:b/>
          <w:color w:val="203748"/>
        </w:rPr>
        <w:t xml:space="preserve">UI-002 — Selection fields. </w:t>
      </w:r>
      <w:r>
        <w:t>Show faction, name, role, owner, health, order, stance, target/route, cargo, control group, status, ability cost/cooldown, and every applicable queue, network, adaptation, identity, coherence, or Well field.</w:t>
      </w:r>
    </w:p>
    <w:p>
      <w:pPr>
        <w:spacing w:after="80"/>
      </w:pPr>
      <w:r>
        <w:rPr>
          <w:b/>
          <w:color w:val="203748"/>
        </w:rPr>
        <w:t xml:space="preserve">UI-003 — Mixed selection. </w:t>
      </w:r>
      <w:r>
        <w:t>Show composition and deterministic subgroups. The command deck displays only commands legal for at least one selected unit and reports how many will execute.</w:t>
      </w:r>
    </w:p>
    <w:p>
      <w:pPr>
        <w:spacing w:after="80"/>
      </w:pPr>
      <w:r>
        <w:rPr>
          <w:b/>
          <w:color w:val="203748"/>
        </w:rPr>
        <w:t xml:space="preserve">UI-004 — Action feedback. </w:t>
      </w:r>
      <w:r>
        <w:t>Accepted actions use distinct non-color ground markers and audio. Rejections identify the reason and recovery. Target hit regions match visible silhouettes; a miss never silently becomes Move when a target action was plausible.</w:t>
      </w:r>
    </w:p>
    <w:p>
      <w:pPr>
        <w:spacing w:after="80"/>
      </w:pPr>
      <w:r>
        <w:rPr>
          <w:b/>
          <w:color w:val="203748"/>
        </w:rPr>
        <w:t xml:space="preserve">UI-005 — HUD fiction. </w:t>
      </w:r>
      <w:r>
        <w:t>The field HUD is Mara's command deck: a Compact operations instrument using ledger entries, duty windows, reserve margins, status bands, and factual annunciator alerts. Faction selections retain their own visual language inside that instrument.</w:t>
      </w:r>
    </w:p>
    <w:tbl>
      <w:tblPr>
        <w:tblW w:type="dxa" w:w="9300"/>
        <w:jc w:val="left"/>
        <w:tblLayout w:type="fixed"/>
        <w:tblLook w:firstColumn="1" w:firstRow="1" w:lastColumn="0" w:lastRow="0" w:noHBand="0" w:noVBand="1" w:val="04A0"/>
        <w:tblInd w:w="110" w:type="dxa"/>
      </w:tblPr>
      <w:tblGrid>
        <w:gridCol w:w="2300"/>
        <w:gridCol w:w="7000"/>
      </w:tblGrid>
      <w:tr>
        <w:trPr>
          <w:tblHeader w:val="true"/>
        </w:trPr>
        <w:tc>
          <w:tcPr>
            <w:tcW w:type="dxa" w:w="2300"/>
            <w:shd w:fill="203748"/>
            <w:tcMar>
              <w:top w:w="90" w:type="dxa"/>
              <w:start w:w="110" w:type="dxa"/>
              <w:bottom w:w="90" w:type="dxa"/>
              <w:end w:w="110" w:type="dxa"/>
            </w:tcMar>
            <w:vAlign w:val="center"/>
          </w:tcPr>
          <w:p>
            <w:pPr>
              <w:spacing w:after="0"/>
            </w:pPr>
            <w:r>
              <w:rPr>
                <w:b/>
                <w:color w:val="FFFFFF"/>
                <w:sz w:val="17"/>
              </w:rPr>
              <w:t>Area</w:t>
            </w:r>
          </w:p>
        </w:tc>
        <w:tc>
          <w:tcPr>
            <w:tcW w:type="dxa" w:w="7000"/>
            <w:shd w:fill="203748"/>
            <w:tcMar>
              <w:top w:w="90" w:type="dxa"/>
              <w:start w:w="110" w:type="dxa"/>
              <w:bottom w:w="90" w:type="dxa"/>
              <w:end w:w="110" w:type="dxa"/>
            </w:tcMar>
            <w:vAlign w:val="center"/>
          </w:tcPr>
          <w:p>
            <w:pPr>
              <w:spacing w:after="0"/>
            </w:pPr>
            <w:r>
              <w:rPr>
                <w:b/>
                <w:color w:val="FFFFFF"/>
                <w:sz w:val="17"/>
              </w:rPr>
              <w:t>Required information</w:t>
            </w:r>
          </w:p>
        </w:tc>
      </w:tr>
      <w:tr>
        <w:tc>
          <w:tcPr>
            <w:tcW w:type="dxa" w:w="2300"/>
            <w:tcMar>
              <w:top w:w="90" w:type="dxa"/>
              <w:start w:w="110" w:type="dxa"/>
              <w:bottom w:w="90" w:type="dxa"/>
              <w:end w:w="110" w:type="dxa"/>
            </w:tcMar>
          </w:tcPr>
          <w:p>
            <w:pPr>
              <w:spacing w:after="0"/>
            </w:pPr>
            <w:r>
              <w:rPr>
                <w:sz w:val="17"/>
              </w:rPr>
              <w:t>Top resource bar</w:t>
            </w:r>
          </w:p>
        </w:tc>
        <w:tc>
          <w:tcPr>
            <w:tcW w:type="dxa" w:w="7000"/>
            <w:tcMar>
              <w:top w:w="90" w:type="dxa"/>
              <w:start w:w="110" w:type="dxa"/>
              <w:bottom w:w="90" w:type="dxa"/>
              <w:end w:w="110" w:type="dxa"/>
            </w:tcMar>
          </w:tcPr>
          <w:p>
            <w:pPr>
              <w:spacing w:after="0"/>
            </w:pPr>
            <w:r>
              <w:rPr>
                <w:sz w:val="17"/>
              </w:rPr>
              <w:t>Matter, Dawn, Logistics, commitments, income, and alerts; opens resource monitor.</w:t>
            </w:r>
          </w:p>
        </w:tc>
      </w:tr>
      <w:tr>
        <w:tc>
          <w:tcPr>
            <w:tcW w:type="dxa" w:w="2300"/>
            <w:tcMar>
              <w:top w:w="90" w:type="dxa"/>
              <w:start w:w="110" w:type="dxa"/>
              <w:bottom w:w="90" w:type="dxa"/>
              <w:end w:w="110" w:type="dxa"/>
            </w:tcMar>
            <w:shd w:fill="F2F4F5"/>
          </w:tcPr>
          <w:p>
            <w:pPr>
              <w:spacing w:after="0"/>
            </w:pPr>
            <w:r>
              <w:rPr>
                <w:sz w:val="17"/>
              </w:rPr>
              <w:t>Objective panel</w:t>
            </w:r>
          </w:p>
        </w:tc>
        <w:tc>
          <w:tcPr>
            <w:tcW w:type="dxa" w:w="7000"/>
            <w:tcMar>
              <w:top w:w="90" w:type="dxa"/>
              <w:start w:w="110" w:type="dxa"/>
              <w:bottom w:w="90" w:type="dxa"/>
              <w:end w:w="110" w:type="dxa"/>
            </w:tcMar>
            <w:shd w:fill="F2F4F5"/>
          </w:tcPr>
          <w:p>
            <w:pPr>
              <w:spacing w:after="0"/>
            </w:pPr>
            <w:r>
              <w:rPr>
                <w:sz w:val="17"/>
              </w:rPr>
              <w:t>Primary, optional, protected assets, timers, phase, completion/failure state.</w:t>
            </w:r>
          </w:p>
        </w:tc>
      </w:tr>
      <w:tr>
        <w:tc>
          <w:tcPr>
            <w:tcW w:type="dxa" w:w="2300"/>
            <w:tcMar>
              <w:top w:w="90" w:type="dxa"/>
              <w:start w:w="110" w:type="dxa"/>
              <w:bottom w:w="90" w:type="dxa"/>
              <w:end w:w="110" w:type="dxa"/>
            </w:tcMar>
          </w:tcPr>
          <w:p>
            <w:pPr>
              <w:spacing w:after="0"/>
            </w:pPr>
            <w:r>
              <w:rPr>
                <w:sz w:val="17"/>
              </w:rPr>
              <w:t>Selection panel</w:t>
            </w:r>
          </w:p>
        </w:tc>
        <w:tc>
          <w:tcPr>
            <w:tcW w:type="dxa" w:w="7000"/>
            <w:tcMar>
              <w:top w:w="90" w:type="dxa"/>
              <w:start w:w="110" w:type="dxa"/>
              <w:bottom w:w="90" w:type="dxa"/>
              <w:end w:w="110" w:type="dxa"/>
            </w:tcMar>
          </w:tcPr>
          <w:p>
            <w:pPr>
              <w:spacing w:after="0"/>
            </w:pPr>
            <w:r>
              <w:rPr>
                <w:sz w:val="17"/>
              </w:rPr>
              <w:t>Identity, health/state, purpose, strong use, limitation, counterplay, details.</w:t>
            </w:r>
          </w:p>
        </w:tc>
      </w:tr>
      <w:tr>
        <w:tc>
          <w:tcPr>
            <w:tcW w:type="dxa" w:w="2300"/>
            <w:tcMar>
              <w:top w:w="90" w:type="dxa"/>
              <w:start w:w="110" w:type="dxa"/>
              <w:bottom w:w="90" w:type="dxa"/>
              <w:end w:w="110" w:type="dxa"/>
            </w:tcMar>
            <w:shd w:fill="F2F4F5"/>
          </w:tcPr>
          <w:p>
            <w:pPr>
              <w:spacing w:after="0"/>
            </w:pPr>
            <w:r>
              <w:rPr>
                <w:sz w:val="17"/>
              </w:rPr>
              <w:t>Command deck</w:t>
            </w:r>
          </w:p>
        </w:tc>
        <w:tc>
          <w:tcPr>
            <w:tcW w:type="dxa" w:w="7000"/>
            <w:tcMar>
              <w:top w:w="90" w:type="dxa"/>
              <w:start w:w="110" w:type="dxa"/>
              <w:bottom w:w="90" w:type="dxa"/>
              <w:end w:w="110" w:type="dxa"/>
            </w:tcMar>
            <w:shd w:fill="F2F4F5"/>
          </w:tcPr>
          <w:p>
            <w:pPr>
              <w:spacing w:after="0"/>
            </w:pPr>
            <w:r>
              <w:rPr>
                <w:sz w:val="17"/>
              </w:rPr>
              <w:t>Context-valid commands, hotkeys, costs, prerequisites, targets, preview, disabled reasons.</w:t>
            </w:r>
          </w:p>
        </w:tc>
      </w:tr>
      <w:tr>
        <w:tc>
          <w:tcPr>
            <w:tcW w:type="dxa" w:w="2300"/>
            <w:tcMar>
              <w:top w:w="90" w:type="dxa"/>
              <w:start w:w="110" w:type="dxa"/>
              <w:bottom w:w="90" w:type="dxa"/>
              <w:end w:w="110" w:type="dxa"/>
            </w:tcMar>
          </w:tcPr>
          <w:p>
            <w:pPr>
              <w:spacing w:after="0"/>
            </w:pPr>
            <w:r>
              <w:rPr>
                <w:sz w:val="17"/>
              </w:rPr>
              <w:t>Production/research</w:t>
            </w:r>
          </w:p>
        </w:tc>
        <w:tc>
          <w:tcPr>
            <w:tcW w:type="dxa" w:w="7000"/>
            <w:tcMar>
              <w:top w:w="90" w:type="dxa"/>
              <w:start w:w="110" w:type="dxa"/>
              <w:bottom w:w="90" w:type="dxa"/>
              <w:end w:w="110" w:type="dxa"/>
            </w:tcMar>
          </w:tcPr>
          <w:p>
            <w:pPr>
              <w:spacing w:after="0"/>
            </w:pPr>
            <w:r>
              <w:rPr>
                <w:sz w:val="17"/>
              </w:rPr>
              <w:t>Queues, progress, emergence, rally, reservations, cancellation refund, producer contention.</w:t>
            </w:r>
          </w:p>
        </w:tc>
      </w:tr>
      <w:tr>
        <w:tc>
          <w:tcPr>
            <w:tcW w:type="dxa" w:w="2300"/>
            <w:tcMar>
              <w:top w:w="90" w:type="dxa"/>
              <w:start w:w="110" w:type="dxa"/>
              <w:bottom w:w="90" w:type="dxa"/>
              <w:end w:w="110" w:type="dxa"/>
            </w:tcMar>
            <w:shd w:fill="F2F4F5"/>
          </w:tcPr>
          <w:p>
            <w:pPr>
              <w:spacing w:after="0"/>
            </w:pPr>
            <w:r>
              <w:rPr>
                <w:sz w:val="17"/>
              </w:rPr>
              <w:t>Minimap</w:t>
            </w:r>
          </w:p>
        </w:tc>
        <w:tc>
          <w:tcPr>
            <w:tcW w:type="dxa" w:w="7000"/>
            <w:tcMar>
              <w:top w:w="90" w:type="dxa"/>
              <w:start w:w="110" w:type="dxa"/>
              <w:bottom w:w="90" w:type="dxa"/>
              <w:end w:w="110" w:type="dxa"/>
            </w:tcMar>
            <w:shd w:fill="F2F4F5"/>
          </w:tcPr>
          <w:p>
            <w:pPr>
              <w:spacing w:after="0"/>
            </w:pPr>
            <w:r>
              <w:rPr>
                <w:sz w:val="17"/>
              </w:rPr>
              <w:t>Fog states, owned units, visible hostiles, fair contacts, resources, Wells, objectives, alerts, camera.</w:t>
            </w:r>
          </w:p>
        </w:tc>
      </w:tr>
      <w:tr>
        <w:tc>
          <w:tcPr>
            <w:tcW w:type="dxa" w:w="2300"/>
            <w:tcMar>
              <w:top w:w="90" w:type="dxa"/>
              <w:start w:w="110" w:type="dxa"/>
              <w:bottom w:w="90" w:type="dxa"/>
              <w:end w:w="110" w:type="dxa"/>
            </w:tcMar>
          </w:tcPr>
          <w:p>
            <w:pPr>
              <w:spacing w:after="0"/>
            </w:pPr>
            <w:r>
              <w:rPr>
                <w:sz w:val="17"/>
              </w:rPr>
              <w:t>Alert history</w:t>
            </w:r>
          </w:p>
        </w:tc>
        <w:tc>
          <w:tcPr>
            <w:tcW w:type="dxa" w:w="7000"/>
            <w:tcMar>
              <w:top w:w="90" w:type="dxa"/>
              <w:start w:w="110" w:type="dxa"/>
              <w:bottom w:w="90" w:type="dxa"/>
              <w:end w:w="110" w:type="dxa"/>
            </w:tcMar>
          </w:tcPr>
          <w:p>
            <w:pPr>
              <w:spacing w:after="0"/>
            </w:pPr>
            <w:r>
              <w:rPr>
                <w:sz w:val="17"/>
              </w:rPr>
              <w:t>Filterable recent alerts with location, time, severity, source, and recovery action.</w:t>
            </w:r>
          </w:p>
        </w:tc>
      </w:tr>
    </w:tbl>
    <w:p>
      <w:pPr>
        <w:spacing w:after="0"/>
      </w:pPr>
    </w:p>
    <w:p>
      <w:pPr>
        <w:pStyle w:val="Heading2"/>
      </w:pPr>
      <w:r>
        <w:t>20.1 Default controls</w:t>
      </w:r>
    </w:p>
    <w:tbl>
      <w:tblPr>
        <w:tblW w:type="dxa" w:w="9300"/>
        <w:jc w:val="left"/>
        <w:tblLayout w:type="fixed"/>
        <w:tblLook w:firstColumn="1" w:firstRow="1" w:lastColumn="0" w:lastRow="0" w:noHBand="0" w:noVBand="1" w:val="04A0"/>
        <w:tblInd w:w="110" w:type="dxa"/>
      </w:tblPr>
      <w:tblGrid>
        <w:gridCol w:w="3000"/>
        <w:gridCol w:w="6300"/>
      </w:tblGrid>
      <w:tr>
        <w:trPr>
          <w:tblHeader w:val="true"/>
        </w:trPr>
        <w:tc>
          <w:tcPr>
            <w:tcW w:type="dxa" w:w="3000"/>
            <w:shd w:fill="203748"/>
            <w:tcMar>
              <w:top w:w="90" w:type="dxa"/>
              <w:start w:w="110" w:type="dxa"/>
              <w:bottom w:w="90" w:type="dxa"/>
              <w:end w:w="110" w:type="dxa"/>
            </w:tcMar>
            <w:vAlign w:val="center"/>
          </w:tcPr>
          <w:p>
            <w:pPr>
              <w:spacing w:after="0"/>
            </w:pPr>
            <w:r>
              <w:rPr>
                <w:b/>
                <w:color w:val="FFFFFF"/>
                <w:sz w:val="17"/>
              </w:rPr>
              <w:t>Input</w:t>
            </w:r>
          </w:p>
        </w:tc>
        <w:tc>
          <w:tcPr>
            <w:tcW w:type="dxa" w:w="6300"/>
            <w:shd w:fill="203748"/>
            <w:tcMar>
              <w:top w:w="90" w:type="dxa"/>
              <w:start w:w="110" w:type="dxa"/>
              <w:bottom w:w="90" w:type="dxa"/>
              <w:end w:w="110" w:type="dxa"/>
            </w:tcMar>
            <w:vAlign w:val="center"/>
          </w:tcPr>
          <w:p>
            <w:pPr>
              <w:spacing w:after="0"/>
            </w:pPr>
            <w:r>
              <w:rPr>
                <w:b/>
                <w:color w:val="FFFFFF"/>
                <w:sz w:val="17"/>
              </w:rPr>
              <w:t>Default</w:t>
            </w:r>
          </w:p>
        </w:tc>
      </w:tr>
      <w:tr>
        <w:tc>
          <w:tcPr>
            <w:tcW w:type="dxa" w:w="3000"/>
            <w:tcMar>
              <w:top w:w="90" w:type="dxa"/>
              <w:start w:w="110" w:type="dxa"/>
              <w:bottom w:w="90" w:type="dxa"/>
              <w:end w:w="110" w:type="dxa"/>
            </w:tcMar>
          </w:tcPr>
          <w:p>
            <w:pPr>
              <w:spacing w:after="0"/>
            </w:pPr>
            <w:r>
              <w:rPr>
                <w:sz w:val="17"/>
              </w:rPr>
              <w:t>Left click / drag</w:t>
            </w:r>
          </w:p>
        </w:tc>
        <w:tc>
          <w:tcPr>
            <w:tcW w:type="dxa" w:w="6300"/>
            <w:tcMar>
              <w:top w:w="90" w:type="dxa"/>
              <w:start w:w="110" w:type="dxa"/>
              <w:bottom w:w="90" w:type="dxa"/>
              <w:end w:w="110" w:type="dxa"/>
            </w:tcMar>
          </w:tcPr>
          <w:p>
            <w:pPr>
              <w:spacing w:after="0"/>
            </w:pPr>
            <w:r>
              <w:rPr>
                <w:sz w:val="17"/>
              </w:rPr>
              <w:t>Select; box-select owned visible units</w:t>
            </w:r>
          </w:p>
        </w:tc>
      </w:tr>
      <w:tr>
        <w:tc>
          <w:tcPr>
            <w:tcW w:type="dxa" w:w="3000"/>
            <w:tcMar>
              <w:top w:w="90" w:type="dxa"/>
              <w:start w:w="110" w:type="dxa"/>
              <w:bottom w:w="90" w:type="dxa"/>
              <w:end w:w="110" w:type="dxa"/>
            </w:tcMar>
            <w:shd w:fill="F2F4F5"/>
          </w:tcPr>
          <w:p>
            <w:pPr>
              <w:spacing w:after="0"/>
            </w:pPr>
            <w:r>
              <w:rPr>
                <w:sz w:val="17"/>
              </w:rPr>
              <w:t>Shift + selection</w:t>
            </w:r>
          </w:p>
        </w:tc>
        <w:tc>
          <w:tcPr>
            <w:tcW w:type="dxa" w:w="6300"/>
            <w:tcMar>
              <w:top w:w="90" w:type="dxa"/>
              <w:start w:w="110" w:type="dxa"/>
              <w:bottom w:w="90" w:type="dxa"/>
              <w:end w:w="110" w:type="dxa"/>
            </w:tcMar>
            <w:shd w:fill="F2F4F5"/>
          </w:tcPr>
          <w:p>
            <w:pPr>
              <w:spacing w:after="0"/>
            </w:pPr>
            <w:r>
              <w:rPr>
                <w:sz w:val="17"/>
              </w:rPr>
              <w:t>Add or remove</w:t>
            </w:r>
          </w:p>
        </w:tc>
      </w:tr>
      <w:tr>
        <w:tc>
          <w:tcPr>
            <w:tcW w:type="dxa" w:w="3000"/>
            <w:tcMar>
              <w:top w:w="90" w:type="dxa"/>
              <w:start w:w="110" w:type="dxa"/>
              <w:bottom w:w="90" w:type="dxa"/>
              <w:end w:w="110" w:type="dxa"/>
            </w:tcMar>
          </w:tcPr>
          <w:p>
            <w:pPr>
              <w:spacing w:after="0"/>
            </w:pPr>
            <w:r>
              <w:rPr>
                <w:sz w:val="17"/>
              </w:rPr>
              <w:t>Double click</w:t>
            </w:r>
          </w:p>
        </w:tc>
        <w:tc>
          <w:tcPr>
            <w:tcW w:type="dxa" w:w="6300"/>
            <w:tcMar>
              <w:top w:w="90" w:type="dxa"/>
              <w:start w:w="110" w:type="dxa"/>
              <w:bottom w:w="90" w:type="dxa"/>
              <w:end w:w="110" w:type="dxa"/>
            </w:tcMar>
          </w:tcPr>
          <w:p>
            <w:pPr>
              <w:spacing w:after="0"/>
            </w:pPr>
            <w:r>
              <w:rPr>
                <w:sz w:val="17"/>
              </w:rPr>
              <w:t>Select matching visible units in view</w:t>
            </w:r>
          </w:p>
        </w:tc>
      </w:tr>
      <w:tr>
        <w:tc>
          <w:tcPr>
            <w:tcW w:type="dxa" w:w="3000"/>
            <w:tcMar>
              <w:top w:w="90" w:type="dxa"/>
              <w:start w:w="110" w:type="dxa"/>
              <w:bottom w:w="90" w:type="dxa"/>
              <w:end w:w="110" w:type="dxa"/>
            </w:tcMar>
            <w:shd w:fill="F2F4F5"/>
          </w:tcPr>
          <w:p>
            <w:pPr>
              <w:spacing w:after="0"/>
            </w:pPr>
            <w:r>
              <w:rPr>
                <w:sz w:val="17"/>
              </w:rPr>
              <w:t>Right click</w:t>
            </w:r>
          </w:p>
        </w:tc>
        <w:tc>
          <w:tcPr>
            <w:tcW w:type="dxa" w:w="6300"/>
            <w:tcMar>
              <w:top w:w="90" w:type="dxa"/>
              <w:start w:w="110" w:type="dxa"/>
              <w:bottom w:w="90" w:type="dxa"/>
              <w:end w:w="110" w:type="dxa"/>
            </w:tcMar>
            <w:shd w:fill="F2F4F5"/>
          </w:tcPr>
          <w:p>
            <w:pPr>
              <w:spacing w:after="0"/>
            </w:pPr>
            <w:r>
              <w:rPr>
                <w:sz w:val="17"/>
              </w:rPr>
              <w:t>Unambiguous context action</w:t>
            </w:r>
          </w:p>
        </w:tc>
      </w:tr>
      <w:tr>
        <w:tc>
          <w:tcPr>
            <w:tcW w:type="dxa" w:w="3000"/>
            <w:tcMar>
              <w:top w:w="90" w:type="dxa"/>
              <w:start w:w="110" w:type="dxa"/>
              <w:bottom w:w="90" w:type="dxa"/>
              <w:end w:w="110" w:type="dxa"/>
            </w:tcMar>
          </w:tcPr>
          <w:p>
            <w:pPr>
              <w:spacing w:after="0"/>
            </w:pPr>
            <w:r>
              <w:rPr>
                <w:sz w:val="17"/>
              </w:rPr>
              <w:t>A / S / H / P / G</w:t>
            </w:r>
          </w:p>
        </w:tc>
        <w:tc>
          <w:tcPr>
            <w:tcW w:type="dxa" w:w="6300"/>
            <w:tcMar>
              <w:top w:w="90" w:type="dxa"/>
              <w:start w:w="110" w:type="dxa"/>
              <w:bottom w:w="90" w:type="dxa"/>
              <w:end w:w="110" w:type="dxa"/>
            </w:tcMar>
          </w:tcPr>
          <w:p>
            <w:pPr>
              <w:spacing w:after="0"/>
            </w:pPr>
            <w:r>
              <w:rPr>
                <w:sz w:val="17"/>
              </w:rPr>
              <w:t>Attack-move / Stop / Hold / Patrol / Guard</w:t>
            </w:r>
          </w:p>
        </w:tc>
      </w:tr>
      <w:tr>
        <w:tc>
          <w:tcPr>
            <w:tcW w:type="dxa" w:w="3000"/>
            <w:tcMar>
              <w:top w:w="90" w:type="dxa"/>
              <w:start w:w="110" w:type="dxa"/>
              <w:bottom w:w="90" w:type="dxa"/>
              <w:end w:w="110" w:type="dxa"/>
            </w:tcMar>
            <w:shd w:fill="F2F4F5"/>
          </w:tcPr>
          <w:p>
            <w:pPr>
              <w:spacing w:after="0"/>
            </w:pPr>
            <w:r>
              <w:rPr>
                <w:sz w:val="17"/>
              </w:rPr>
              <w:t>B / R</w:t>
            </w:r>
          </w:p>
        </w:tc>
        <w:tc>
          <w:tcPr>
            <w:tcW w:type="dxa" w:w="6300"/>
            <w:tcMar>
              <w:top w:w="90" w:type="dxa"/>
              <w:start w:w="110" w:type="dxa"/>
              <w:bottom w:w="90" w:type="dxa"/>
              <w:end w:w="110" w:type="dxa"/>
            </w:tcMar>
            <w:shd w:fill="F2F4F5"/>
          </w:tcPr>
          <w:p>
            <w:pPr>
              <w:spacing w:after="0"/>
            </w:pPr>
            <w:r>
              <w:rPr>
                <w:sz w:val="17"/>
              </w:rPr>
              <w:t>Worker build menu / Repair</w:t>
            </w:r>
          </w:p>
        </w:tc>
      </w:tr>
      <w:tr>
        <w:tc>
          <w:tcPr>
            <w:tcW w:type="dxa" w:w="3000"/>
            <w:tcMar>
              <w:top w:w="90" w:type="dxa"/>
              <w:start w:w="110" w:type="dxa"/>
              <w:bottom w:w="90" w:type="dxa"/>
              <w:end w:w="110" w:type="dxa"/>
            </w:tcMar>
          </w:tcPr>
          <w:p>
            <w:pPr>
              <w:spacing w:after="0"/>
            </w:pPr>
            <w:r>
              <w:rPr>
                <w:sz w:val="17"/>
              </w:rPr>
              <w:t>Q / W / E</w:t>
            </w:r>
          </w:p>
        </w:tc>
        <w:tc>
          <w:tcPr>
            <w:tcW w:type="dxa" w:w="6300"/>
            <w:tcMar>
              <w:top w:w="90" w:type="dxa"/>
              <w:start w:w="110" w:type="dxa"/>
              <w:bottom w:w="90" w:type="dxa"/>
              <w:end w:w="110" w:type="dxa"/>
            </w:tcMar>
          </w:tcPr>
          <w:p>
            <w:pPr>
              <w:spacing w:after="0"/>
            </w:pPr>
            <w:r>
              <w:rPr>
                <w:sz w:val="17"/>
              </w:rPr>
              <w:t>Contextual ability grid; on a Well: Harvest / Preserve / Reshape</w:t>
            </w:r>
          </w:p>
        </w:tc>
      </w:tr>
      <w:tr>
        <w:tc>
          <w:tcPr>
            <w:tcW w:type="dxa" w:w="3000"/>
            <w:tcMar>
              <w:top w:w="90" w:type="dxa"/>
              <w:start w:w="110" w:type="dxa"/>
              <w:bottom w:w="90" w:type="dxa"/>
              <w:end w:w="110" w:type="dxa"/>
            </w:tcMar>
            <w:shd w:fill="F2F4F5"/>
          </w:tcPr>
          <w:p>
            <w:pPr>
              <w:spacing w:after="0"/>
            </w:pPr>
            <w:r>
              <w:rPr>
                <w:sz w:val="17"/>
              </w:rPr>
              <w:t>F</w:t>
            </w:r>
          </w:p>
        </w:tc>
        <w:tc>
          <w:tcPr>
            <w:tcW w:type="dxa" w:w="6300"/>
            <w:tcMar>
              <w:top w:w="90" w:type="dxa"/>
              <w:start w:w="110" w:type="dxa"/>
              <w:bottom w:w="90" w:type="dxa"/>
              <w:end w:w="110" w:type="dxa"/>
            </w:tcMar>
            <w:shd w:fill="F2F4F5"/>
          </w:tcPr>
          <w:p>
            <w:pPr>
              <w:spacing w:after="0"/>
            </w:pPr>
            <w:r>
              <w:rPr>
                <w:sz w:val="17"/>
              </w:rPr>
              <w:t>Cycle Aggressive, Defensive, Return Fire, Hold Fire</w:t>
            </w:r>
          </w:p>
        </w:tc>
      </w:tr>
      <w:tr>
        <w:tc>
          <w:tcPr>
            <w:tcW w:type="dxa" w:w="3000"/>
            <w:tcMar>
              <w:top w:w="90" w:type="dxa"/>
              <w:start w:w="110" w:type="dxa"/>
              <w:bottom w:w="90" w:type="dxa"/>
              <w:end w:w="110" w:type="dxa"/>
            </w:tcMar>
          </w:tcPr>
          <w:p>
            <w:pPr>
              <w:spacing w:after="0"/>
            </w:pPr>
            <w:r>
              <w:rPr>
                <w:sz w:val="17"/>
              </w:rPr>
              <w:t>C</w:t>
            </w:r>
          </w:p>
        </w:tc>
        <w:tc>
          <w:tcPr>
            <w:tcW w:type="dxa" w:w="6300"/>
            <w:tcMar>
              <w:top w:w="90" w:type="dxa"/>
              <w:start w:w="110" w:type="dxa"/>
              <w:bottom w:w="90" w:type="dxa"/>
              <w:end w:w="110" w:type="dxa"/>
            </w:tcMar>
          </w:tcPr>
          <w:p>
            <w:pPr>
              <w:spacing w:after="0"/>
            </w:pPr>
            <w:r>
              <w:rPr>
                <w:sz w:val="17"/>
              </w:rPr>
              <w:t>Cycle Box, Line, Wedge</w:t>
            </w:r>
          </w:p>
        </w:tc>
      </w:tr>
      <w:tr>
        <w:tc>
          <w:tcPr>
            <w:tcW w:type="dxa" w:w="3000"/>
            <w:tcMar>
              <w:top w:w="90" w:type="dxa"/>
              <w:start w:w="110" w:type="dxa"/>
              <w:bottom w:w="90" w:type="dxa"/>
              <w:end w:w="110" w:type="dxa"/>
            </w:tcMar>
            <w:shd w:fill="F2F4F5"/>
          </w:tcPr>
          <w:p>
            <w:pPr>
              <w:spacing w:after="0"/>
            </w:pPr>
            <w:r>
              <w:rPr>
                <w:sz w:val="17"/>
              </w:rPr>
              <w:t>Ctrl + 1–0</w:t>
            </w:r>
          </w:p>
        </w:tc>
        <w:tc>
          <w:tcPr>
            <w:tcW w:type="dxa" w:w="6300"/>
            <w:tcMar>
              <w:top w:w="90" w:type="dxa"/>
              <w:start w:w="110" w:type="dxa"/>
              <w:bottom w:w="90" w:type="dxa"/>
              <w:end w:w="110" w:type="dxa"/>
            </w:tcMar>
            <w:shd w:fill="F2F4F5"/>
          </w:tcPr>
          <w:p>
            <w:pPr>
              <w:spacing w:after="0"/>
            </w:pPr>
            <w:r>
              <w:rPr>
                <w:sz w:val="17"/>
              </w:rPr>
              <w:t>Assign control group; Shift + number adds selection; number recalls; double-tap centers</w:t>
            </w:r>
          </w:p>
        </w:tc>
      </w:tr>
      <w:tr>
        <w:tc>
          <w:tcPr>
            <w:tcW w:type="dxa" w:w="3000"/>
            <w:tcMar>
              <w:top w:w="90" w:type="dxa"/>
              <w:start w:w="110" w:type="dxa"/>
              <w:bottom w:w="90" w:type="dxa"/>
              <w:end w:w="110" w:type="dxa"/>
            </w:tcMar>
          </w:tcPr>
          <w:p>
            <w:pPr>
              <w:spacing w:after="0"/>
            </w:pPr>
            <w:r>
              <w:rPr>
                <w:sz w:val="17"/>
              </w:rPr>
              <w:t>Tab / Shift+Tab</w:t>
            </w:r>
          </w:p>
        </w:tc>
        <w:tc>
          <w:tcPr>
            <w:tcW w:type="dxa" w:w="6300"/>
            <w:tcMar>
              <w:top w:w="90" w:type="dxa"/>
              <w:start w:w="110" w:type="dxa"/>
              <w:bottom w:w="90" w:type="dxa"/>
              <w:end w:w="110" w:type="dxa"/>
            </w:tcMar>
          </w:tcPr>
          <w:p>
            <w:pPr>
              <w:spacing w:after="0"/>
            </w:pPr>
            <w:r>
              <w:rPr>
                <w:sz w:val="17"/>
              </w:rPr>
              <w:t>Next/previous subgroup</w:t>
            </w:r>
          </w:p>
        </w:tc>
      </w:tr>
      <w:tr>
        <w:tc>
          <w:tcPr>
            <w:tcW w:type="dxa" w:w="3000"/>
            <w:tcMar>
              <w:top w:w="90" w:type="dxa"/>
              <w:start w:w="110" w:type="dxa"/>
              <w:bottom w:w="90" w:type="dxa"/>
              <w:end w:w="110" w:type="dxa"/>
            </w:tcMar>
            <w:shd w:fill="F2F4F5"/>
          </w:tcPr>
          <w:p>
            <w:pPr>
              <w:spacing w:after="0"/>
            </w:pPr>
            <w:r>
              <w:rPr>
                <w:sz w:val="17"/>
              </w:rPr>
              <w:t>WASD / edge pan / middle drag / wheel</w:t>
            </w:r>
          </w:p>
        </w:tc>
        <w:tc>
          <w:tcPr>
            <w:tcW w:type="dxa" w:w="6300"/>
            <w:tcMar>
              <w:top w:w="90" w:type="dxa"/>
              <w:start w:w="110" w:type="dxa"/>
              <w:bottom w:w="90" w:type="dxa"/>
              <w:end w:w="110" w:type="dxa"/>
            </w:tcMar>
            <w:shd w:fill="F2F4F5"/>
          </w:tcPr>
          <w:p>
            <w:pPr>
              <w:spacing w:after="0"/>
            </w:pPr>
            <w:r>
              <w:rPr>
                <w:sz w:val="17"/>
              </w:rPr>
              <w:t>Camera pan and zoom</w:t>
            </w:r>
          </w:p>
        </w:tc>
      </w:tr>
      <w:tr>
        <w:tc>
          <w:tcPr>
            <w:tcW w:type="dxa" w:w="3000"/>
            <w:tcMar>
              <w:top w:w="90" w:type="dxa"/>
              <w:start w:w="110" w:type="dxa"/>
              <w:bottom w:w="90" w:type="dxa"/>
              <w:end w:w="110" w:type="dxa"/>
            </w:tcMar>
          </w:tcPr>
          <w:p>
            <w:pPr>
              <w:spacing w:after="0"/>
            </w:pPr>
            <w:r>
              <w:rPr>
                <w:sz w:val="17"/>
              </w:rPr>
              <w:t>Space</w:t>
            </w:r>
          </w:p>
        </w:tc>
        <w:tc>
          <w:tcPr>
            <w:tcW w:type="dxa" w:w="6300"/>
            <w:tcMar>
              <w:top w:w="90" w:type="dxa"/>
              <w:start w:w="110" w:type="dxa"/>
              <w:bottom w:w="90" w:type="dxa"/>
              <w:end w:w="110" w:type="dxa"/>
            </w:tcMar>
          </w:tcPr>
          <w:p>
            <w:pPr>
              <w:spacing w:after="0"/>
            </w:pPr>
            <w:r>
              <w:rPr>
                <w:sz w:val="17"/>
              </w:rPr>
              <w:t>Jump to most recent spatial alert</w:t>
            </w:r>
          </w:p>
        </w:tc>
      </w:tr>
      <w:tr>
        <w:tc>
          <w:tcPr>
            <w:tcW w:type="dxa" w:w="3000"/>
            <w:tcMar>
              <w:top w:w="90" w:type="dxa"/>
              <w:start w:w="110" w:type="dxa"/>
              <w:bottom w:w="90" w:type="dxa"/>
              <w:end w:w="110" w:type="dxa"/>
            </w:tcMar>
            <w:shd w:fill="F2F4F5"/>
          </w:tcPr>
          <w:p>
            <w:pPr>
              <w:spacing w:after="0"/>
            </w:pPr>
            <w:r>
              <w:rPr>
                <w:sz w:val="17"/>
              </w:rPr>
              <w:t>F1 / F2 / F3</w:t>
            </w:r>
          </w:p>
        </w:tc>
        <w:tc>
          <w:tcPr>
            <w:tcW w:type="dxa" w:w="6300"/>
            <w:tcMar>
              <w:top w:w="90" w:type="dxa"/>
              <w:start w:w="110" w:type="dxa"/>
              <w:bottom w:w="90" w:type="dxa"/>
              <w:end w:w="110" w:type="dxa"/>
            </w:tcMar>
            <w:shd w:fill="F2F4F5"/>
          </w:tcPr>
          <w:p>
            <w:pPr>
              <w:spacing w:after="0"/>
            </w:pPr>
            <w:r>
              <w:rPr>
                <w:sz w:val="17"/>
              </w:rPr>
              <w:t>Idle worker / production structures / combat force</w:t>
            </w:r>
          </w:p>
        </w:tc>
      </w:tr>
      <w:tr>
        <w:tc>
          <w:tcPr>
            <w:tcW w:type="dxa" w:w="3000"/>
            <w:tcMar>
              <w:top w:w="90" w:type="dxa"/>
              <w:start w:w="110" w:type="dxa"/>
              <w:bottom w:w="90" w:type="dxa"/>
              <w:end w:w="110" w:type="dxa"/>
            </w:tcMar>
          </w:tcPr>
          <w:p>
            <w:pPr>
              <w:spacing w:after="0"/>
            </w:pPr>
            <w:r>
              <w:rPr>
                <w:sz w:val="17"/>
              </w:rPr>
              <w:t>Escape / Pause</w:t>
            </w:r>
          </w:p>
        </w:tc>
        <w:tc>
          <w:tcPr>
            <w:tcW w:type="dxa" w:w="6300"/>
            <w:tcMar>
              <w:top w:w="90" w:type="dxa"/>
              <w:start w:w="110" w:type="dxa"/>
              <w:bottom w:w="90" w:type="dxa"/>
              <w:end w:w="110" w:type="dxa"/>
            </w:tcMar>
          </w:tcPr>
          <w:p>
            <w:pPr>
              <w:spacing w:after="0"/>
            </w:pPr>
            <w:r>
              <w:rPr>
                <w:sz w:val="17"/>
              </w:rPr>
              <w:t>Menu / pause</w:t>
            </w:r>
          </w:p>
        </w:tc>
      </w:tr>
    </w:tbl>
    <w:p>
      <w:pPr>
        <w:spacing w:after="0"/>
      </w:pPr>
    </w:p>
    <w:p>
      <w:pPr>
        <w:spacing w:after="80"/>
      </w:pPr>
      <w:r>
        <w:rPr>
          <w:b/>
          <w:color w:val="203748"/>
        </w:rPr>
        <w:t xml:space="preserve">UI-006 — Remapping. </w:t>
      </w:r>
      <w:r>
        <w:t>Every gameplay command is remappable; collisions are rejected before save. Prompts, tutorial, help, and tooltips resolve the active binding. Contextual Q/W/E reuse is allowed only where selection states cannot overlap.</w:t>
      </w:r>
    </w:p>
    <w:p>
      <w:pPr>
        <w:pStyle w:val="Heading1"/>
      </w:pPr>
      <w:r>
        <w:t>21. Onboarding, tutorial, manual, and learning</w:t>
      </w:r>
    </w:p>
    <w:tbl>
      <w:tblPr>
        <w:tblW w:type="dxa" w:w="9300"/>
        <w:jc w:val="left"/>
        <w:tblLayout w:type="fixed"/>
        <w:tblLook w:firstColumn="1" w:firstRow="1" w:lastColumn="0" w:lastRow="0" w:noHBand="0" w:noVBand="1" w:val="04A0"/>
        <w:tblInd w:w="110" w:type="dxa"/>
      </w:tblPr>
      <w:tblGrid>
        <w:gridCol w:w="2200"/>
        <w:gridCol w:w="7100"/>
      </w:tblGrid>
      <w:tr>
        <w:trPr>
          <w:tblHeader w:val="true"/>
        </w:trPr>
        <w:tc>
          <w:tcPr>
            <w:tcW w:type="dxa" w:w="2200"/>
            <w:shd w:fill="203748"/>
            <w:tcMar>
              <w:top w:w="90" w:type="dxa"/>
              <w:start w:w="110" w:type="dxa"/>
              <w:bottom w:w="90" w:type="dxa"/>
              <w:end w:w="110" w:type="dxa"/>
            </w:tcMar>
            <w:vAlign w:val="center"/>
          </w:tcPr>
          <w:p>
            <w:pPr>
              <w:spacing w:after="0"/>
            </w:pPr>
            <w:r>
              <w:rPr>
                <w:b/>
                <w:color w:val="FFFFFF"/>
                <w:sz w:val="17"/>
              </w:rPr>
              <w:t>Lesson</w:t>
            </w:r>
          </w:p>
        </w:tc>
        <w:tc>
          <w:tcPr>
            <w:tcW w:type="dxa" w:w="7100"/>
            <w:shd w:fill="203748"/>
            <w:tcMar>
              <w:top w:w="90" w:type="dxa"/>
              <w:start w:w="110" w:type="dxa"/>
              <w:bottom w:w="90" w:type="dxa"/>
              <w:end w:w="110" w:type="dxa"/>
            </w:tcMar>
            <w:vAlign w:val="center"/>
          </w:tcPr>
          <w:p>
            <w:pPr>
              <w:spacing w:after="0"/>
            </w:pPr>
            <w:r>
              <w:rPr>
                <w:b/>
                <w:color w:val="FFFFFF"/>
                <w:sz w:val="17"/>
              </w:rPr>
              <w:t>Player proves</w:t>
            </w:r>
          </w:p>
        </w:tc>
      </w:tr>
      <w:tr>
        <w:tc>
          <w:tcPr>
            <w:tcW w:type="dxa" w:w="2200"/>
            <w:tcMar>
              <w:top w:w="90" w:type="dxa"/>
              <w:start w:w="110" w:type="dxa"/>
              <w:bottom w:w="90" w:type="dxa"/>
              <w:end w:w="110" w:type="dxa"/>
            </w:tcMar>
          </w:tcPr>
          <w:p>
            <w:pPr>
              <w:spacing w:after="0"/>
            </w:pPr>
            <w:r>
              <w:rPr>
                <w:sz w:val="17"/>
              </w:rPr>
              <w:t>Survey</w:t>
            </w:r>
          </w:p>
        </w:tc>
        <w:tc>
          <w:tcPr>
            <w:tcW w:type="dxa" w:w="7100"/>
            <w:tcMar>
              <w:top w:w="90" w:type="dxa"/>
              <w:start w:w="110" w:type="dxa"/>
              <w:bottom w:w="90" w:type="dxa"/>
              <w:end w:w="110" w:type="dxa"/>
            </w:tcMar>
          </w:tcPr>
          <w:p>
            <w:pPr>
              <w:spacing w:after="0"/>
            </w:pPr>
            <w:r>
              <w:rPr>
                <w:sz w:val="17"/>
              </w:rPr>
              <w:t>Pan, zoom, center, identify own Core and objective.</w:t>
            </w:r>
          </w:p>
        </w:tc>
      </w:tr>
      <w:tr>
        <w:tc>
          <w:tcPr>
            <w:tcW w:type="dxa" w:w="2200"/>
            <w:tcMar>
              <w:top w:w="90" w:type="dxa"/>
              <w:start w:w="110" w:type="dxa"/>
              <w:bottom w:w="90" w:type="dxa"/>
              <w:end w:w="110" w:type="dxa"/>
            </w:tcMar>
            <w:shd w:fill="F2F4F5"/>
          </w:tcPr>
          <w:p>
            <w:pPr>
              <w:spacing w:after="0"/>
            </w:pPr>
            <w:r>
              <w:rPr>
                <w:sz w:val="17"/>
              </w:rPr>
              <w:t>Roster</w:t>
            </w:r>
          </w:p>
        </w:tc>
        <w:tc>
          <w:tcPr>
            <w:tcW w:type="dxa" w:w="7100"/>
            <w:tcMar>
              <w:top w:w="90" w:type="dxa"/>
              <w:start w:w="110" w:type="dxa"/>
              <w:bottom w:w="90" w:type="dxa"/>
              <w:end w:w="110" w:type="dxa"/>
            </w:tcMar>
            <w:shd w:fill="F2F4F5"/>
          </w:tcPr>
          <w:p>
            <w:pPr>
              <w:spacing w:after="0"/>
            </w:pPr>
            <w:r>
              <w:rPr>
                <w:sz w:val="17"/>
              </w:rPr>
              <w:t>Select a unit and explain purpose, health, order, and command deck.</w:t>
            </w:r>
          </w:p>
        </w:tc>
      </w:tr>
      <w:tr>
        <w:tc>
          <w:tcPr>
            <w:tcW w:type="dxa" w:w="2200"/>
            <w:tcMar>
              <w:top w:w="90" w:type="dxa"/>
              <w:start w:w="110" w:type="dxa"/>
              <w:bottom w:w="90" w:type="dxa"/>
              <w:end w:w="110" w:type="dxa"/>
            </w:tcMar>
          </w:tcPr>
          <w:p>
            <w:pPr>
              <w:spacing w:after="0"/>
            </w:pPr>
            <w:r>
              <w:rPr>
                <w:sz w:val="17"/>
              </w:rPr>
              <w:t>Section muster</w:t>
            </w:r>
          </w:p>
        </w:tc>
        <w:tc>
          <w:tcPr>
            <w:tcW w:type="dxa" w:w="7100"/>
            <w:tcMar>
              <w:top w:w="90" w:type="dxa"/>
              <w:start w:w="110" w:type="dxa"/>
              <w:bottom w:w="90" w:type="dxa"/>
              <w:end w:w="110" w:type="dxa"/>
            </w:tcMar>
          </w:tcPr>
          <w:p>
            <w:pPr>
              <w:spacing w:after="0"/>
            </w:pPr>
            <w:r>
              <w:rPr>
                <w:sz w:val="17"/>
              </w:rPr>
              <w:t>Box-select, modify selection, subgroup, and assign/recall a control group.</w:t>
            </w:r>
          </w:p>
        </w:tc>
      </w:tr>
      <w:tr>
        <w:tc>
          <w:tcPr>
            <w:tcW w:type="dxa" w:w="2200"/>
            <w:tcMar>
              <w:top w:w="90" w:type="dxa"/>
              <w:start w:w="110" w:type="dxa"/>
              <w:bottom w:w="90" w:type="dxa"/>
              <w:end w:w="110" w:type="dxa"/>
            </w:tcMar>
            <w:shd w:fill="F2F4F5"/>
          </w:tcPr>
          <w:p>
            <w:pPr>
              <w:spacing w:after="0"/>
            </w:pPr>
            <w:r>
              <w:rPr>
                <w:sz w:val="17"/>
              </w:rPr>
              <w:t>Route check</w:t>
            </w:r>
          </w:p>
        </w:tc>
        <w:tc>
          <w:tcPr>
            <w:tcW w:type="dxa" w:w="7100"/>
            <w:tcMar>
              <w:top w:w="90" w:type="dxa"/>
              <w:start w:w="110" w:type="dxa"/>
              <w:bottom w:w="90" w:type="dxa"/>
              <w:end w:w="110" w:type="dxa"/>
            </w:tcMar>
            <w:shd w:fill="F2F4F5"/>
          </w:tcPr>
          <w:p>
            <w:pPr>
              <w:spacing w:after="0"/>
            </w:pPr>
            <w:r>
              <w:rPr>
                <w:sz w:val="17"/>
              </w:rPr>
              <w:t>Move, context action, stop, patrol, guard, and read a rejection.</w:t>
            </w:r>
          </w:p>
        </w:tc>
      </w:tr>
      <w:tr>
        <w:tc>
          <w:tcPr>
            <w:tcW w:type="dxa" w:w="2200"/>
            <w:tcMar>
              <w:top w:w="90" w:type="dxa"/>
              <w:start w:w="110" w:type="dxa"/>
              <w:bottom w:w="90" w:type="dxa"/>
              <w:end w:w="110" w:type="dxa"/>
            </w:tcMar>
          </w:tcPr>
          <w:p>
            <w:pPr>
              <w:spacing w:after="0"/>
            </w:pPr>
            <w:r>
              <w:rPr>
                <w:sz w:val="17"/>
              </w:rPr>
              <w:t>Reserve</w:t>
            </w:r>
          </w:p>
        </w:tc>
        <w:tc>
          <w:tcPr>
            <w:tcW w:type="dxa" w:w="7100"/>
            <w:tcMar>
              <w:top w:w="90" w:type="dxa"/>
              <w:start w:w="110" w:type="dxa"/>
              <w:bottom w:w="90" w:type="dxa"/>
              <w:end w:w="110" w:type="dxa"/>
            </w:tcMar>
          </w:tcPr>
          <w:p>
            <w:pPr>
              <w:spacing w:after="0"/>
            </w:pPr>
            <w:r>
              <w:rPr>
                <w:sz w:val="17"/>
              </w:rPr>
              <w:t>Start and inspect a continuous Matter route and resource monitor.</w:t>
            </w:r>
          </w:p>
        </w:tc>
      </w:tr>
      <w:tr>
        <w:tc>
          <w:tcPr>
            <w:tcW w:type="dxa" w:w="2200"/>
            <w:tcMar>
              <w:top w:w="90" w:type="dxa"/>
              <w:start w:w="110" w:type="dxa"/>
              <w:bottom w:w="90" w:type="dxa"/>
              <w:end w:w="110" w:type="dxa"/>
            </w:tcMar>
            <w:shd w:fill="F2F4F5"/>
          </w:tcPr>
          <w:p>
            <w:pPr>
              <w:spacing w:after="0"/>
            </w:pPr>
            <w:r>
              <w:rPr>
                <w:sz w:val="17"/>
              </w:rPr>
              <w:t>Link restoration</w:t>
            </w:r>
          </w:p>
        </w:tc>
        <w:tc>
          <w:tcPr>
            <w:tcW w:type="dxa" w:w="7100"/>
            <w:tcMar>
              <w:top w:w="90" w:type="dxa"/>
              <w:start w:w="110" w:type="dxa"/>
              <w:bottom w:w="90" w:type="dxa"/>
              <w:end w:w="110" w:type="dxa"/>
            </w:tcMar>
            <w:shd w:fill="F2F4F5"/>
          </w:tcPr>
          <w:p>
            <w:pPr>
              <w:spacing w:after="0"/>
            </w:pPr>
            <w:r>
              <w:rPr>
                <w:sz w:val="17"/>
              </w:rPr>
              <w:t>Place, construct, assist, repair, and read operational/network state.</w:t>
            </w:r>
          </w:p>
        </w:tc>
      </w:tr>
      <w:tr>
        <w:tc>
          <w:tcPr>
            <w:tcW w:type="dxa" w:w="2200"/>
            <w:tcMar>
              <w:top w:w="90" w:type="dxa"/>
              <w:start w:w="110" w:type="dxa"/>
              <w:bottom w:w="90" w:type="dxa"/>
              <w:end w:w="110" w:type="dxa"/>
            </w:tcMar>
          </w:tcPr>
          <w:p>
            <w:pPr>
              <w:spacing w:after="0"/>
            </w:pPr>
            <w:r>
              <w:rPr>
                <w:sz w:val="17"/>
              </w:rPr>
              <w:t>Foundry</w:t>
            </w:r>
          </w:p>
        </w:tc>
        <w:tc>
          <w:tcPr>
            <w:tcW w:type="dxa" w:w="7100"/>
            <w:tcMar>
              <w:top w:w="90" w:type="dxa"/>
              <w:start w:w="110" w:type="dxa"/>
              <w:bottom w:w="90" w:type="dxa"/>
              <w:end w:w="110" w:type="dxa"/>
            </w:tcMar>
          </w:tcPr>
          <w:p>
            <w:pPr>
              <w:spacing w:after="0"/>
            </w:pPr>
            <w:r>
              <w:rPr>
                <w:sz w:val="17"/>
              </w:rPr>
              <w:t>Produce, queue, cancel, set rally, and understand Logistics reservation.</w:t>
            </w:r>
          </w:p>
        </w:tc>
      </w:tr>
      <w:tr>
        <w:tc>
          <w:tcPr>
            <w:tcW w:type="dxa" w:w="2200"/>
            <w:tcMar>
              <w:top w:w="90" w:type="dxa"/>
              <w:start w:w="110" w:type="dxa"/>
              <w:bottom w:w="90" w:type="dxa"/>
              <w:end w:w="110" w:type="dxa"/>
            </w:tcMar>
            <w:shd w:fill="F2F4F5"/>
          </w:tcPr>
          <w:p>
            <w:pPr>
              <w:spacing w:after="0"/>
            </w:pPr>
            <w:r>
              <w:rPr>
                <w:sz w:val="17"/>
              </w:rPr>
              <w:t>Perimeter probe</w:t>
            </w:r>
          </w:p>
        </w:tc>
        <w:tc>
          <w:tcPr>
            <w:tcW w:type="dxa" w:w="7100"/>
            <w:tcMar>
              <w:top w:w="90" w:type="dxa"/>
              <w:start w:w="110" w:type="dxa"/>
              <w:bottom w:w="90" w:type="dxa"/>
              <w:end w:w="110" w:type="dxa"/>
            </w:tcMar>
            <w:shd w:fill="F2F4F5"/>
          </w:tcPr>
          <w:p>
            <w:pPr>
              <w:spacing w:after="0"/>
            </w:pPr>
            <w:r>
              <w:rPr>
                <w:sz w:val="17"/>
              </w:rPr>
              <w:t>Attack-move, focus, stance, cover, retreat, and loss feedback.</w:t>
            </w:r>
          </w:p>
        </w:tc>
      </w:tr>
      <w:tr>
        <w:tc>
          <w:tcPr>
            <w:tcW w:type="dxa" w:w="2200"/>
            <w:tcMar>
              <w:top w:w="90" w:type="dxa"/>
              <w:start w:w="110" w:type="dxa"/>
              <w:bottom w:w="90" w:type="dxa"/>
              <w:end w:w="110" w:type="dxa"/>
            </w:tcMar>
          </w:tcPr>
          <w:p>
            <w:pPr>
              <w:spacing w:after="0"/>
            </w:pPr>
            <w:r>
              <w:rPr>
                <w:sz w:val="17"/>
              </w:rPr>
              <w:t>The board</w:t>
            </w:r>
          </w:p>
        </w:tc>
        <w:tc>
          <w:tcPr>
            <w:tcW w:type="dxa" w:w="7100"/>
            <w:tcMar>
              <w:top w:w="90" w:type="dxa"/>
              <w:start w:w="110" w:type="dxa"/>
              <w:bottom w:w="90" w:type="dxa"/>
              <w:end w:w="110" w:type="dxa"/>
            </w:tcMar>
          </w:tcPr>
          <w:p>
            <w:pPr>
              <w:spacing w:after="0"/>
            </w:pPr>
            <w:r>
              <w:rPr>
                <w:sz w:val="17"/>
              </w:rPr>
              <w:t>Use objectives, minimap, alerts, fog states, and last-known information.</w:t>
            </w:r>
          </w:p>
        </w:tc>
      </w:tr>
      <w:tr>
        <w:tc>
          <w:tcPr>
            <w:tcW w:type="dxa" w:w="2200"/>
            <w:tcMar>
              <w:top w:w="90" w:type="dxa"/>
              <w:start w:w="110" w:type="dxa"/>
              <w:bottom w:w="90" w:type="dxa"/>
              <w:end w:w="110" w:type="dxa"/>
            </w:tcMar>
            <w:shd w:fill="F2F4F5"/>
          </w:tcPr>
          <w:p>
            <w:pPr>
              <w:spacing w:after="0"/>
            </w:pPr>
            <w:r>
              <w:rPr>
                <w:sz w:val="17"/>
              </w:rPr>
              <w:t>The Well</w:t>
            </w:r>
          </w:p>
        </w:tc>
        <w:tc>
          <w:tcPr>
            <w:tcW w:type="dxa" w:w="7100"/>
            <w:tcMar>
              <w:top w:w="90" w:type="dxa"/>
              <w:start w:w="110" w:type="dxa"/>
              <w:bottom w:w="90" w:type="dxa"/>
              <w:end w:w="110" w:type="dxa"/>
            </w:tcMar>
            <w:shd w:fill="F2F4F5"/>
          </w:tcPr>
          <w:p>
            <w:pPr>
              <w:spacing w:after="0"/>
            </w:pPr>
            <w:r>
              <w:rPr>
                <w:sz w:val="17"/>
              </w:rPr>
              <w:t>Compare, confirm, protect, interrupt, and understand all three protocols.</w:t>
            </w:r>
          </w:p>
        </w:tc>
      </w:tr>
      <w:tr>
        <w:tc>
          <w:tcPr>
            <w:tcW w:type="dxa" w:w="2200"/>
            <w:tcMar>
              <w:top w:w="90" w:type="dxa"/>
              <w:start w:w="110" w:type="dxa"/>
              <w:bottom w:w="90" w:type="dxa"/>
              <w:end w:w="110" w:type="dxa"/>
            </w:tcMar>
          </w:tcPr>
          <w:p>
            <w:pPr>
              <w:spacing w:after="0"/>
            </w:pPr>
            <w:r>
              <w:rPr>
                <w:sz w:val="17"/>
              </w:rPr>
              <w:t>Readiness gate</w:t>
            </w:r>
          </w:p>
        </w:tc>
        <w:tc>
          <w:tcPr>
            <w:tcW w:type="dxa" w:w="7100"/>
            <w:tcMar>
              <w:top w:w="90" w:type="dxa"/>
              <w:start w:w="110" w:type="dxa"/>
              <w:bottom w:w="90" w:type="dxa"/>
              <w:end w:w="110" w:type="dxa"/>
            </w:tcMar>
          </w:tcPr>
          <w:p>
            <w:pPr>
              <w:spacing w:after="0"/>
            </w:pPr>
            <w:r>
              <w:rPr>
                <w:sz w:val="17"/>
              </w:rPr>
              <w:t>Complete an independent mini-operation without step-by-step commands.</w:t>
            </w:r>
          </w:p>
        </w:tc>
      </w:tr>
    </w:tbl>
    <w:p>
      <w:pPr>
        <w:spacing w:after="0"/>
      </w:pPr>
    </w:p>
    <w:p>
      <w:pPr>
        <w:spacing w:after="80"/>
      </w:pPr>
      <w:r>
        <w:rPr>
          <w:b/>
          <w:color w:val="203748"/>
        </w:rPr>
        <w:t xml:space="preserve">TUT-001 — Fiction. </w:t>
      </w:r>
      <w:r>
        <w:t>Mara conducts an operational readiness check inside the prologue. There is no narrator. The tutorial never breaks world tone or uses unexplained development vocabulary.</w:t>
      </w:r>
    </w:p>
    <w:p>
      <w:pPr>
        <w:spacing w:after="80"/>
      </w:pPr>
      <w:r>
        <w:rPr>
          <w:b/>
          <w:color w:val="203748"/>
        </w:rPr>
        <w:t xml:space="preserve">TUT-002 — Hint ladder. </w:t>
      </w:r>
      <w:r>
        <w:t>After no relevant state change, first highlight the relevant UI, then restate the goal, then demonstrate the input without completing it. Hints adapt to remapped controls and may be disabled.</w:t>
      </w:r>
    </w:p>
    <w:p>
      <w:pPr>
        <w:spacing w:after="80"/>
      </w:pPr>
      <w:r>
        <w:rPr>
          <w:b/>
          <w:color w:val="203748"/>
        </w:rPr>
        <w:t xml:space="preserve">TUT-003 — Mastery. </w:t>
      </w:r>
      <w:r>
        <w:t>A lesson completes only from authoritative player action, not elapsed time or opening a tooltip. It can be replayed individually from Help.</w:t>
      </w:r>
    </w:p>
    <w:p>
      <w:pPr>
        <w:spacing w:after="80"/>
      </w:pPr>
      <w:r>
        <w:rPr>
          <w:b/>
          <w:color w:val="203748"/>
        </w:rPr>
        <w:t xml:space="preserve">TUT-004 — Reference. </w:t>
      </w:r>
      <w:r>
        <w:t>A searchable in-game archive defines units, buildings, resources, terrain, technologies, Wells, controls, objectives, status effects, counters, and campaign records using the same terms as the HUD.</w:t>
      </w:r>
    </w:p>
    <w:p>
      <w:pPr>
        <w:pStyle w:val="Heading1"/>
      </w:pPr>
      <w:r>
        <w:t>22. Accessibility and localization</w:t>
      </w:r>
    </w:p>
    <w:p>
      <w:pPr>
        <w:spacing w:after="80"/>
      </w:pPr>
      <w:r>
        <w:rPr>
          <w:b/>
          <w:color w:val="203748"/>
        </w:rPr>
        <w:t xml:space="preserve">ACC-001 — Non-color communication. </w:t>
      </w:r>
      <w:r>
        <w:t>Ownership, state, command, alert, danger, route, and protocol use shape, text, motion, and sound redundancy; color is never the sole channel.</w:t>
      </w:r>
    </w:p>
    <w:p>
      <w:pPr>
        <w:spacing w:after="80"/>
      </w:pPr>
      <w:r>
        <w:rPr>
          <w:b/>
          <w:color w:val="203748"/>
        </w:rPr>
        <w:t xml:space="preserve">ACC-002 — Visual settings. </w:t>
      </w:r>
      <w:r>
        <w:t>HUD scale 80–150%; text scale; high contrast; color-vision presets; reduced motion; reduced flashing; subtitle size/background; cursor scale; camera shake; effect density.</w:t>
      </w:r>
    </w:p>
    <w:p>
      <w:pPr>
        <w:spacing w:after="80"/>
      </w:pPr>
      <w:r>
        <w:rPr>
          <w:b/>
          <w:color w:val="203748"/>
        </w:rPr>
        <w:t xml:space="preserve">ACC-003 — Audio settings. </w:t>
      </w:r>
      <w:r>
        <w:t>Separate master, music, effects, dialogue, interface, and ambience controls; reduced dynamic range; mono compatibility; directional indicators for critical cues.</w:t>
      </w:r>
    </w:p>
    <w:p>
      <w:pPr>
        <w:spacing w:after="80"/>
      </w:pPr>
      <w:r>
        <w:rPr>
          <w:b/>
          <w:color w:val="203748"/>
        </w:rPr>
        <w:t xml:space="preserve">ACC-004 — Input. </w:t>
      </w:r>
      <w:r>
        <w:t>Full keyboard-only menu and field path, complete remapping, edge-pan toggle, camera-speed/zoom controls, hold/toggle options, and no timing-sensitive double press without adjustable window.</w:t>
      </w:r>
    </w:p>
    <w:p>
      <w:pPr>
        <w:spacing w:after="80"/>
      </w:pPr>
      <w:r>
        <w:rPr>
          <w:b/>
          <w:color w:val="203748"/>
        </w:rPr>
        <w:t xml:space="preserve">ACC-005 — Cognition. </w:t>
      </w:r>
      <w:r>
        <w:t>Pause, tutorial replay, glossary, persistent objective history, clear confirmations, stable error language, and optional simplified alert density.</w:t>
      </w:r>
    </w:p>
    <w:p>
      <w:pPr>
        <w:spacing w:after="80"/>
      </w:pPr>
      <w:r>
        <w:rPr>
          <w:b/>
          <w:color w:val="203748"/>
        </w:rPr>
        <w:t xml:space="preserve">LOC-001 — Externalized text. </w:t>
      </w:r>
      <w:r>
        <w:t>No player-facing string is hard-coded. Every string has an identifier, context, owner, length budget, plural/gender notes where relevant, and 30% layout expansion allowance.</w:t>
      </w:r>
    </w:p>
    <w:p>
      <w:pPr>
        <w:spacing w:after="80"/>
      </w:pPr>
      <w:r>
        <w:rPr>
          <w:b/>
          <w:color w:val="203748"/>
        </w:rPr>
        <w:t xml:space="preserve">LOC-002 — English launch. </w:t>
      </w:r>
      <w:r>
        <w:t>English is the release language. Fonts, layout, input, saves, and content pipelines accept later localization without changing gameplay authority.</w:t>
      </w:r>
    </w:p>
    <w:p>
      <w:pPr>
        <w:pStyle w:val="Heading1"/>
      </w:pPr>
      <w:r>
        <w:t>23. Visual direction, animation, and effects</w:t>
      </w:r>
    </w:p>
    <w:tbl>
      <w:tblPr>
        <w:tblW w:type="dxa" w:w="9300"/>
        <w:jc w:val="left"/>
        <w:tblLayout w:type="fixed"/>
        <w:tblLook w:firstColumn="1" w:firstRow="1" w:lastColumn="0" w:lastRow="0" w:noHBand="0" w:noVBand="1" w:val="04A0"/>
        <w:tblInd w:w="110" w:type="dxa"/>
      </w:tblPr>
      <w:tblGrid>
        <w:gridCol w:w="1800"/>
        <w:gridCol w:w="7500"/>
      </w:tblGrid>
      <w:tr>
        <w:trPr>
          <w:tblHeader w:val="true"/>
        </w:trPr>
        <w:tc>
          <w:tcPr>
            <w:tcW w:type="dxa" w:w="1800"/>
            <w:shd w:fill="203748"/>
            <w:tcMar>
              <w:top w:w="90" w:type="dxa"/>
              <w:start w:w="110" w:type="dxa"/>
              <w:bottom w:w="90" w:type="dxa"/>
              <w:end w:w="110" w:type="dxa"/>
            </w:tcMar>
            <w:vAlign w:val="center"/>
          </w:tcPr>
          <w:p>
            <w:pPr>
              <w:spacing w:after="0"/>
            </w:pPr>
            <w:r>
              <w:rPr>
                <w:b/>
                <w:color w:val="FFFFFF"/>
                <w:sz w:val="17"/>
              </w:rPr>
              <w:t>Discipline</w:t>
            </w:r>
          </w:p>
        </w:tc>
        <w:tc>
          <w:tcPr>
            <w:tcW w:type="dxa" w:w="7500"/>
            <w:shd w:fill="203748"/>
            <w:tcMar>
              <w:top w:w="90" w:type="dxa"/>
              <w:start w:w="110" w:type="dxa"/>
              <w:bottom w:w="90" w:type="dxa"/>
              <w:end w:w="110" w:type="dxa"/>
            </w:tcMar>
            <w:vAlign w:val="center"/>
          </w:tcPr>
          <w:p>
            <w:pPr>
              <w:spacing w:after="0"/>
            </w:pPr>
            <w:r>
              <w:rPr>
                <w:b/>
                <w:color w:val="FFFFFF"/>
                <w:sz w:val="17"/>
              </w:rPr>
              <w:t>Binding direction</w:t>
            </w:r>
          </w:p>
        </w:tc>
      </w:tr>
      <w:tr>
        <w:tc>
          <w:tcPr>
            <w:tcW w:type="dxa" w:w="1800"/>
            <w:tcMar>
              <w:top w:w="90" w:type="dxa"/>
              <w:start w:w="110" w:type="dxa"/>
              <w:bottom w:w="90" w:type="dxa"/>
              <w:end w:w="110" w:type="dxa"/>
            </w:tcMar>
          </w:tcPr>
          <w:p>
            <w:pPr>
              <w:spacing w:after="0"/>
            </w:pPr>
            <w:r>
              <w:rPr>
                <w:sz w:val="17"/>
              </w:rPr>
              <w:t>Style</w:t>
            </w:r>
          </w:p>
        </w:tc>
        <w:tc>
          <w:tcPr>
            <w:tcW w:type="dxa" w:w="7500"/>
            <w:tcMar>
              <w:top w:w="90" w:type="dxa"/>
              <w:start w:w="110" w:type="dxa"/>
              <w:bottom w:w="90" w:type="dxa"/>
              <w:end w:w="110" w:type="dxa"/>
            </w:tcMar>
          </w:tcPr>
          <w:p>
            <w:pPr>
              <w:spacing w:after="0"/>
            </w:pPr>
            <w:r>
              <w:rPr>
                <w:sz w:val="17"/>
              </w:rPr>
              <w:t>Stylized realism: believable material and load, simplified value structure, deliberate silhouettes, restrained surface noise at RTS distance.</w:t>
            </w:r>
          </w:p>
        </w:tc>
      </w:tr>
      <w:tr>
        <w:tc>
          <w:tcPr>
            <w:tcW w:type="dxa" w:w="1800"/>
            <w:tcMar>
              <w:top w:w="90" w:type="dxa"/>
              <w:start w:w="110" w:type="dxa"/>
              <w:bottom w:w="90" w:type="dxa"/>
              <w:end w:w="110" w:type="dxa"/>
            </w:tcMar>
            <w:shd w:fill="F2F4F5"/>
          </w:tcPr>
          <w:p>
            <w:pPr>
              <w:spacing w:after="0"/>
            </w:pPr>
            <w:r>
              <w:rPr>
                <w:sz w:val="17"/>
              </w:rPr>
              <w:t>Palette</w:t>
            </w:r>
          </w:p>
        </w:tc>
        <w:tc>
          <w:tcPr>
            <w:tcW w:type="dxa" w:w="7500"/>
            <w:tcMar>
              <w:top w:w="90" w:type="dxa"/>
              <w:start w:w="110" w:type="dxa"/>
              <w:bottom w:w="90" w:type="dxa"/>
              <w:end w:w="110" w:type="dxa"/>
            </w:tcMar>
            <w:shd w:fill="F2F4F5"/>
          </w:tcPr>
          <w:p>
            <w:pPr>
              <w:spacing w:after="0"/>
            </w:pPr>
            <w:r>
              <w:rPr>
                <w:sz w:val="17"/>
              </w:rPr>
              <w:t>Charcoal and vitrified black ground; pale ceramic; broken-sun amber; magenta fracture; cyan-white Matter. Combat readability controls saturation and contrast.</w:t>
            </w:r>
          </w:p>
        </w:tc>
      </w:tr>
      <w:tr>
        <w:tc>
          <w:tcPr>
            <w:tcW w:type="dxa" w:w="1800"/>
            <w:tcMar>
              <w:top w:w="90" w:type="dxa"/>
              <w:start w:w="110" w:type="dxa"/>
              <w:bottom w:w="90" w:type="dxa"/>
              <w:end w:w="110" w:type="dxa"/>
            </w:tcMar>
          </w:tcPr>
          <w:p>
            <w:pPr>
              <w:spacing w:after="0"/>
            </w:pPr>
            <w:r>
              <w:rPr>
                <w:sz w:val="17"/>
              </w:rPr>
              <w:t>Meridian form</w:t>
            </w:r>
          </w:p>
        </w:tc>
        <w:tc>
          <w:tcPr>
            <w:tcW w:type="dxa" w:w="7500"/>
            <w:tcMar>
              <w:top w:w="90" w:type="dxa"/>
              <w:start w:w="110" w:type="dxa"/>
              <w:bottom w:w="90" w:type="dxa"/>
              <w:end w:w="110" w:type="dxa"/>
            </w:tcMar>
          </w:tcPr>
          <w:p>
            <w:pPr>
              <w:spacing w:after="0"/>
            </w:pPr>
            <w:r>
              <w:rPr>
                <w:sz w:val="17"/>
              </w:rPr>
              <w:t>Orthogonal frames, plates, rails, exposed load paths, redundant conduits, modular hardpoints, and readable status bands.</w:t>
            </w:r>
          </w:p>
        </w:tc>
      </w:tr>
      <w:tr>
        <w:tc>
          <w:tcPr>
            <w:tcW w:type="dxa" w:w="1800"/>
            <w:tcMar>
              <w:top w:w="90" w:type="dxa"/>
              <w:start w:w="110" w:type="dxa"/>
              <w:bottom w:w="90" w:type="dxa"/>
              <w:end w:w="110" w:type="dxa"/>
            </w:tcMar>
            <w:shd w:fill="F2F4F5"/>
          </w:tcPr>
          <w:p>
            <w:pPr>
              <w:spacing w:after="0"/>
            </w:pPr>
            <w:r>
              <w:rPr>
                <w:sz w:val="17"/>
              </w:rPr>
              <w:t>Kharuun form</w:t>
            </w:r>
          </w:p>
        </w:tc>
        <w:tc>
          <w:tcPr>
            <w:tcW w:type="dxa" w:w="7500"/>
            <w:tcMar>
              <w:top w:w="90" w:type="dxa"/>
              <w:start w:w="110" w:type="dxa"/>
              <w:bottom w:w="90" w:type="dxa"/>
              <w:end w:w="110" w:type="dxa"/>
            </w:tcMar>
            <w:shd w:fill="F2F4F5"/>
          </w:tcPr>
          <w:p>
            <w:pPr>
              <w:spacing w:after="0"/>
            </w:pPr>
            <w:r>
              <w:rPr>
                <w:sz w:val="17"/>
              </w:rPr>
              <w:t>Grown mineral-organic facets, strata, cavities, and maintained living surfaces without primitive or tribal coding.</w:t>
            </w:r>
          </w:p>
        </w:tc>
      </w:tr>
      <w:tr>
        <w:tc>
          <w:tcPr>
            <w:tcW w:type="dxa" w:w="1800"/>
            <w:tcMar>
              <w:top w:w="90" w:type="dxa"/>
              <w:start w:w="110" w:type="dxa"/>
              <w:bottom w:w="90" w:type="dxa"/>
              <w:end w:w="110" w:type="dxa"/>
            </w:tcMar>
          </w:tcPr>
          <w:p>
            <w:pPr>
              <w:spacing w:after="0"/>
            </w:pPr>
            <w:r>
              <w:rPr>
                <w:sz w:val="17"/>
              </w:rPr>
              <w:t>Choir form</w:t>
            </w:r>
          </w:p>
        </w:tc>
        <w:tc>
          <w:tcPr>
            <w:tcW w:type="dxa" w:w="7500"/>
            <w:tcMar>
              <w:top w:w="90" w:type="dxa"/>
              <w:start w:w="110" w:type="dxa"/>
              <w:bottom w:w="90" w:type="dxa"/>
              <w:end w:w="110" w:type="dxa"/>
            </w:tcMar>
          </w:tcPr>
          <w:p>
            <w:pPr>
              <w:spacing w:after="0"/>
            </w:pPr>
            <w:r>
              <w:rPr>
                <w:sz w:val="17"/>
              </w:rPr>
              <w:t>Repeated near-identical geometry, offset silhouettes, luminous edges, and locally contradictory alignment that remains target-readable.</w:t>
            </w:r>
          </w:p>
        </w:tc>
      </w:tr>
      <w:tr>
        <w:tc>
          <w:tcPr>
            <w:tcW w:type="dxa" w:w="1800"/>
            <w:tcMar>
              <w:top w:w="90" w:type="dxa"/>
              <w:start w:w="110" w:type="dxa"/>
              <w:bottom w:w="90" w:type="dxa"/>
              <w:end w:w="110" w:type="dxa"/>
            </w:tcMar>
            <w:shd w:fill="F2F4F5"/>
          </w:tcPr>
          <w:p>
            <w:pPr>
              <w:spacing w:after="0"/>
            </w:pPr>
            <w:r>
              <w:rPr>
                <w:sz w:val="17"/>
              </w:rPr>
              <w:t>World</w:t>
            </w:r>
          </w:p>
        </w:tc>
        <w:tc>
          <w:tcPr>
            <w:tcW w:type="dxa" w:w="7500"/>
            <w:tcMar>
              <w:top w:w="90" w:type="dxa"/>
              <w:start w:w="110" w:type="dxa"/>
              <w:bottom w:w="90" w:type="dxa"/>
              <w:end w:w="110" w:type="dxa"/>
            </w:tcMar>
            <w:shd w:fill="F2F4F5"/>
          </w:tcPr>
          <w:p>
            <w:pPr>
              <w:spacing w:after="0"/>
            </w:pPr>
            <w:r>
              <w:rPr>
                <w:sz w:val="17"/>
              </w:rPr>
              <w:t>Terrain silhouette and route shape communicate gameplay first. Decorative dressing never obscures units, markers, footprints, projectiles, or construction validity.</w:t>
            </w:r>
          </w:p>
        </w:tc>
      </w:tr>
      <w:tr>
        <w:tc>
          <w:tcPr>
            <w:tcW w:type="dxa" w:w="1800"/>
            <w:tcMar>
              <w:top w:w="90" w:type="dxa"/>
              <w:start w:w="110" w:type="dxa"/>
              <w:bottom w:w="90" w:type="dxa"/>
              <w:end w:w="110" w:type="dxa"/>
            </w:tcMar>
          </w:tcPr>
          <w:p>
            <w:pPr>
              <w:spacing w:after="0"/>
            </w:pPr>
            <w:r>
              <w:rPr>
                <w:sz w:val="17"/>
              </w:rPr>
              <w:t>Effects</w:t>
            </w:r>
          </w:p>
        </w:tc>
        <w:tc>
          <w:tcPr>
            <w:tcW w:type="dxa" w:w="7500"/>
            <w:tcMar>
              <w:top w:w="90" w:type="dxa"/>
              <w:start w:w="110" w:type="dxa"/>
              <w:bottom w:w="90" w:type="dxa"/>
              <w:end w:w="110" w:type="dxa"/>
            </w:tcMar>
          </w:tcPr>
          <w:p>
            <w:pPr>
              <w:spacing w:after="0"/>
            </w:pPr>
            <w:r>
              <w:rPr>
                <w:sz w:val="17"/>
              </w:rPr>
              <w:t>Every effect identifies source, faction, target, radius/facing, start, active state, expiry, and result. Reduced-motion/flashing variants preserve timing and information.</w:t>
            </w:r>
          </w:p>
        </w:tc>
      </w:tr>
    </w:tbl>
    <w:p>
      <w:pPr>
        <w:spacing w:after="0"/>
      </w:pPr>
    </w:p>
    <w:p>
      <w:pPr>
        <w:spacing w:after="80"/>
      </w:pPr>
      <w:r>
        <w:rPr>
          <w:b/>
          <w:color w:val="203748"/>
        </w:rPr>
        <w:t xml:space="preserve">ART-001 — Unit readability. </w:t>
      </w:r>
      <w:r>
        <w:t>At normal gameplay camera, faction, role, ownership, selection, health band, order, and high-impact ability state are identifiable within one second under combat load.</w:t>
      </w:r>
    </w:p>
    <w:p>
      <w:pPr>
        <w:spacing w:after="80"/>
      </w:pPr>
      <w:r>
        <w:rPr>
          <w:b/>
          <w:color w:val="203748"/>
        </w:rPr>
        <w:t xml:space="preserve">ART-002 — Animation set. </w:t>
      </w:r>
      <w:r>
        <w:t>Each unit has idle, locomotion, turn, acquire, wind-up, attack, recovery, hit, ability, state transition, death, and selection acknowledgment as applicable. Workers add gather, carry, deliver, construct, and repair. Buildings add construction, operational, offline, produce/research, damaged, and destruction states.</w:t>
      </w:r>
    </w:p>
    <w:p>
      <w:pPr>
        <w:spacing w:after="80"/>
      </w:pPr>
      <w:r>
        <w:rPr>
          <w:b/>
          <w:color w:val="203748"/>
        </w:rPr>
        <w:t xml:space="preserve">ART-003 — Camera framing. </w:t>
      </w:r>
      <w:r>
        <w:t>Cinematics may use closer detail, but all gameplay assets must be authored first for tactical camera legibility. No cinematic model or effect may imply a player ability absent from gameplay.</w:t>
      </w:r>
    </w:p>
    <w:p>
      <w:pPr>
        <w:pStyle w:val="Heading1"/>
      </w:pPr>
      <w:r>
        <w:t>24. Audio, music, voice, and cinematics</w:t>
      </w:r>
    </w:p>
    <w:tbl>
      <w:tblPr>
        <w:tblW w:type="dxa" w:w="9300"/>
        <w:jc w:val="left"/>
        <w:tblLayout w:type="fixed"/>
        <w:tblLook w:firstColumn="1" w:firstRow="1" w:lastColumn="0" w:lastRow="0" w:noHBand="0" w:noVBand="1" w:val="04A0"/>
        <w:tblInd w:w="110" w:type="dxa"/>
      </w:tblPr>
      <w:tblGrid>
        <w:gridCol w:w="1900"/>
        <w:gridCol w:w="7400"/>
      </w:tblGrid>
      <w:tr>
        <w:trPr>
          <w:tblHeader w:val="true"/>
        </w:trPr>
        <w:tc>
          <w:tcPr>
            <w:tcW w:type="dxa" w:w="1900"/>
            <w:shd w:fill="203748"/>
            <w:tcMar>
              <w:top w:w="90" w:type="dxa"/>
              <w:start w:w="110" w:type="dxa"/>
              <w:bottom w:w="90" w:type="dxa"/>
              <w:end w:w="110" w:type="dxa"/>
            </w:tcMar>
            <w:vAlign w:val="center"/>
          </w:tcPr>
          <w:p>
            <w:pPr>
              <w:spacing w:after="0"/>
            </w:pPr>
            <w:r>
              <w:rPr>
                <w:b/>
                <w:color w:val="FFFFFF"/>
                <w:sz w:val="17"/>
              </w:rPr>
              <w:t>Family</w:t>
            </w:r>
          </w:p>
        </w:tc>
        <w:tc>
          <w:tcPr>
            <w:tcW w:type="dxa" w:w="7400"/>
            <w:shd w:fill="203748"/>
            <w:tcMar>
              <w:top w:w="90" w:type="dxa"/>
              <w:start w:w="110" w:type="dxa"/>
              <w:bottom w:w="90" w:type="dxa"/>
              <w:end w:w="110" w:type="dxa"/>
            </w:tcMar>
            <w:vAlign w:val="center"/>
          </w:tcPr>
          <w:p>
            <w:pPr>
              <w:spacing w:after="0"/>
            </w:pPr>
            <w:r>
              <w:rPr>
                <w:b/>
                <w:color w:val="FFFFFF"/>
                <w:sz w:val="17"/>
              </w:rPr>
              <w:t>Direction</w:t>
            </w:r>
          </w:p>
        </w:tc>
      </w:tr>
      <w:tr>
        <w:tc>
          <w:tcPr>
            <w:tcW w:type="dxa" w:w="1900"/>
            <w:tcMar>
              <w:top w:w="90" w:type="dxa"/>
              <w:start w:w="110" w:type="dxa"/>
              <w:bottom w:w="90" w:type="dxa"/>
              <w:end w:w="110" w:type="dxa"/>
            </w:tcMar>
          </w:tcPr>
          <w:p>
            <w:pPr>
              <w:spacing w:after="0"/>
            </w:pPr>
            <w:r>
              <w:rPr>
                <w:sz w:val="17"/>
              </w:rPr>
              <w:t>Meridian music</w:t>
            </w:r>
          </w:p>
        </w:tc>
        <w:tc>
          <w:tcPr>
            <w:tcW w:type="dxa" w:w="7400"/>
            <w:tcMar>
              <w:top w:w="90" w:type="dxa"/>
              <w:start w:w="110" w:type="dxa"/>
              <w:bottom w:w="90" w:type="dxa"/>
              <w:end w:w="110" w:type="dxa"/>
            </w:tcMar>
          </w:tcPr>
          <w:p>
            <w:pPr>
              <w:spacing w:after="0"/>
            </w:pPr>
            <w:r>
              <w:rPr>
                <w:sz w:val="17"/>
              </w:rPr>
              <w:t>Measured pulse, prepared piano, restrained brass, and mechanical resonance.</w:t>
            </w:r>
          </w:p>
        </w:tc>
      </w:tr>
      <w:tr>
        <w:tc>
          <w:tcPr>
            <w:tcW w:type="dxa" w:w="1900"/>
            <w:tcMar>
              <w:top w:w="90" w:type="dxa"/>
              <w:start w:w="110" w:type="dxa"/>
              <w:bottom w:w="90" w:type="dxa"/>
              <w:end w:w="110" w:type="dxa"/>
            </w:tcMar>
            <w:shd w:fill="F2F4F5"/>
          </w:tcPr>
          <w:p>
            <w:pPr>
              <w:spacing w:after="0"/>
            </w:pPr>
            <w:r>
              <w:rPr>
                <w:sz w:val="17"/>
              </w:rPr>
              <w:t>Kharuun music</w:t>
            </w:r>
          </w:p>
        </w:tc>
        <w:tc>
          <w:tcPr>
            <w:tcW w:type="dxa" w:w="7400"/>
            <w:tcMar>
              <w:top w:w="90" w:type="dxa"/>
              <w:start w:w="110" w:type="dxa"/>
              <w:bottom w:w="90" w:type="dxa"/>
              <w:end w:w="110" w:type="dxa"/>
            </w:tcMar>
            <w:shd w:fill="F2F4F5"/>
          </w:tcPr>
          <w:p>
            <w:pPr>
              <w:spacing w:after="0"/>
            </w:pPr>
            <w:r>
              <w:rPr>
                <w:sz w:val="17"/>
              </w:rPr>
              <w:t>Interlocking rhythms and resonant stone/ceramic timbres without generic tribal coding.</w:t>
            </w:r>
          </w:p>
        </w:tc>
      </w:tr>
      <w:tr>
        <w:tc>
          <w:tcPr>
            <w:tcW w:type="dxa" w:w="1900"/>
            <w:tcMar>
              <w:top w:w="90" w:type="dxa"/>
              <w:start w:w="110" w:type="dxa"/>
              <w:bottom w:w="90" w:type="dxa"/>
              <w:end w:w="110" w:type="dxa"/>
            </w:tcMar>
          </w:tcPr>
          <w:p>
            <w:pPr>
              <w:spacing w:after="0"/>
            </w:pPr>
            <w:r>
              <w:rPr>
                <w:sz w:val="17"/>
              </w:rPr>
              <w:t>Choir music</w:t>
            </w:r>
          </w:p>
        </w:tc>
        <w:tc>
          <w:tcPr>
            <w:tcW w:type="dxa" w:w="7400"/>
            <w:tcMar>
              <w:top w:w="90" w:type="dxa"/>
              <w:start w:w="110" w:type="dxa"/>
              <w:bottom w:w="90" w:type="dxa"/>
              <w:end w:w="110" w:type="dxa"/>
            </w:tcMar>
          </w:tcPr>
          <w:p>
            <w:pPr>
              <w:spacing w:after="0"/>
            </w:pPr>
            <w:r>
              <w:rPr>
                <w:sz w:val="17"/>
              </w:rPr>
              <w:t>Harmony resolves in more than one direction before committing; temporal displacement remains rhythmic and intelligible.</w:t>
            </w:r>
          </w:p>
        </w:tc>
      </w:tr>
      <w:tr>
        <w:tc>
          <w:tcPr>
            <w:tcW w:type="dxa" w:w="1900"/>
            <w:tcMar>
              <w:top w:w="90" w:type="dxa"/>
              <w:start w:w="110" w:type="dxa"/>
              <w:bottom w:w="90" w:type="dxa"/>
              <w:end w:w="110" w:type="dxa"/>
            </w:tcMar>
            <w:shd w:fill="F2F4F5"/>
          </w:tcPr>
          <w:p>
            <w:pPr>
              <w:spacing w:after="0"/>
            </w:pPr>
            <w:r>
              <w:rPr>
                <w:sz w:val="17"/>
              </w:rPr>
              <w:t>Effects</w:t>
            </w:r>
          </w:p>
        </w:tc>
        <w:tc>
          <w:tcPr>
            <w:tcW w:type="dxa" w:w="7400"/>
            <w:tcMar>
              <w:top w:w="90" w:type="dxa"/>
              <w:start w:w="110" w:type="dxa"/>
              <w:bottom w:w="90" w:type="dxa"/>
              <w:end w:w="110" w:type="dxa"/>
            </w:tcMar>
            <w:shd w:fill="F2F4F5"/>
          </w:tcPr>
          <w:p>
            <w:pPr>
              <w:spacing w:after="0"/>
            </w:pPr>
            <w:r>
              <w:rPr>
                <w:sz w:val="17"/>
              </w:rPr>
              <w:t>Material truth: engineered collapse, mineral fracture, temporary coherence, Matter handling, weapon roles, routes, and Well states are audible and faction-readable.</w:t>
            </w:r>
          </w:p>
        </w:tc>
      </w:tr>
      <w:tr>
        <w:tc>
          <w:tcPr>
            <w:tcW w:type="dxa" w:w="1900"/>
            <w:tcMar>
              <w:top w:w="90" w:type="dxa"/>
              <w:start w:w="110" w:type="dxa"/>
              <w:bottom w:w="90" w:type="dxa"/>
              <w:end w:w="110" w:type="dxa"/>
            </w:tcMar>
          </w:tcPr>
          <w:p>
            <w:pPr>
              <w:spacing w:after="0"/>
            </w:pPr>
            <w:r>
              <w:rPr>
                <w:sz w:val="17"/>
              </w:rPr>
              <w:t>Interface</w:t>
            </w:r>
          </w:p>
        </w:tc>
        <w:tc>
          <w:tcPr>
            <w:tcW w:type="dxa" w:w="7400"/>
            <w:tcMar>
              <w:top w:w="90" w:type="dxa"/>
              <w:start w:w="110" w:type="dxa"/>
              <w:bottom w:w="90" w:type="dxa"/>
              <w:end w:w="110" w:type="dxa"/>
            </w:tcMar>
          </w:tcPr>
          <w:p>
            <w:pPr>
              <w:spacing w:after="0"/>
            </w:pPr>
            <w:r>
              <w:rPr>
                <w:sz w:val="17"/>
              </w:rPr>
              <w:t>Brief modern confirmation and alert grammar; no retro bleeps; rate limiting preserves critical information.</w:t>
            </w:r>
          </w:p>
        </w:tc>
      </w:tr>
      <w:tr>
        <w:tc>
          <w:tcPr>
            <w:tcW w:type="dxa" w:w="1900"/>
            <w:tcMar>
              <w:top w:w="90" w:type="dxa"/>
              <w:start w:w="110" w:type="dxa"/>
              <w:bottom w:w="90" w:type="dxa"/>
              <w:end w:w="110" w:type="dxa"/>
            </w:tcMar>
            <w:shd w:fill="F2F4F5"/>
          </w:tcPr>
          <w:p>
            <w:pPr>
              <w:spacing w:after="0"/>
            </w:pPr>
            <w:r>
              <w:rPr>
                <w:sz w:val="17"/>
              </w:rPr>
              <w:t>Voice</w:t>
            </w:r>
          </w:p>
        </w:tc>
        <w:tc>
          <w:tcPr>
            <w:tcW w:type="dxa" w:w="7400"/>
            <w:tcMar>
              <w:top w:w="90" w:type="dxa"/>
              <w:start w:w="110" w:type="dxa"/>
              <w:bottom w:w="90" w:type="dxa"/>
              <w:end w:w="110" w:type="dxa"/>
            </w:tcMar>
            <w:shd w:fill="F2F4F5"/>
          </w:tcPr>
          <w:p>
            <w:pPr>
              <w:spacing w:after="0"/>
            </w:pPr>
            <w:r>
              <w:rPr>
                <w:sz w:val="17"/>
              </w:rPr>
              <w:t>Character performances follow identity, motivation, relationship, pace, and emotional beat. Mara teaches; the Annunciator reports state; no narrator.</w:t>
            </w:r>
          </w:p>
        </w:tc>
      </w:tr>
    </w:tbl>
    <w:p>
      <w:pPr>
        <w:spacing w:after="0"/>
      </w:pPr>
    </w:p>
    <w:p>
      <w:pPr>
        <w:spacing w:after="80"/>
      </w:pPr>
      <w:r>
        <w:rPr>
          <w:b/>
          <w:color w:val="203748"/>
        </w:rPr>
        <w:t xml:space="preserve">AUD-001 — Mix. </w:t>
      </w:r>
      <w:r>
        <w:t>Target integrated loudness is −16 LUFS ±1 with true peak no higher than −1 dBTP. Dialogue remains intelligible over combat; side-chain reduction is subtle and state-driven.</w:t>
      </w:r>
    </w:p>
    <w:p>
      <w:pPr>
        <w:spacing w:after="80"/>
      </w:pPr>
      <w:r>
        <w:rPr>
          <w:b/>
          <w:color w:val="203748"/>
        </w:rPr>
        <w:t xml:space="preserve">AUD-002 — Cue completeness. </w:t>
      </w:r>
      <w:r>
        <w:t>Every command, rejection, production, research, construction, resource, Logistics, alert, combat role, ability, terrain transformation, Well protocol, objective, result, and menu transition has a defined cue or an explicit intentional-silence requirement.</w:t>
      </w:r>
    </w:p>
    <w:p>
      <w:pPr>
        <w:spacing w:after="80"/>
      </w:pPr>
      <w:r>
        <w:rPr>
          <w:b/>
          <w:color w:val="203748"/>
        </w:rPr>
        <w:t xml:space="preserve">AUD-003 — Accessibility. </w:t>
      </w:r>
      <w:r>
        <w:t>Critical audio always has simultaneous visual/text information. Subtitle timing follows performance, identifies speaker, supports size/background settings, and never exposes hidden information.</w:t>
      </w:r>
    </w:p>
    <w:p>
      <w:pPr>
        <w:spacing w:after="80"/>
      </w:pPr>
      <w:r>
        <w:rPr>
          <w:b/>
          <w:color w:val="203748"/>
        </w:rPr>
        <w:t xml:space="preserve">CIN-001 — Cinematic set. </w:t>
      </w:r>
      <w:r>
        <w:t>The game includes a title sequence, campaign opening, act transitions, mission-critical in-engine scenes, and one ending cinematic per resolution. Cinematics are skippable after first start, pausable, subtitled, and replayable.</w:t>
      </w:r>
    </w:p>
    <w:p>
      <w:pPr>
        <w:spacing w:after="80"/>
      </w:pPr>
      <w:r>
        <w:rPr>
          <w:b/>
          <w:color w:val="203748"/>
        </w:rPr>
        <w:t xml:space="preserve">CIN-002 — Control handoff. </w:t>
      </w:r>
      <w:r>
        <w:t>A cinematic states when control is removed, returns camera and selection safely, never advances combat invisibly, and resumes at a deterministic authored state.</w:t>
      </w:r>
    </w:p>
    <w:p>
      <w:pPr>
        <w:pStyle w:val="Heading1"/>
      </w:pPr>
      <w:r>
        <w:t>25. Saves, campaign records, and replays</w:t>
      </w:r>
    </w:p>
    <w:p>
      <w:pPr>
        <w:spacing w:after="80"/>
      </w:pPr>
      <w:r>
        <w:rPr>
          <w:b/>
          <w:color w:val="203748"/>
        </w:rPr>
        <w:t xml:space="preserve">SAV-001 — Transactional save. </w:t>
      </w:r>
      <w:r>
        <w:t>Manual save, autosave, checkpoint, settings, campaign ledger, and replay write atomically through temporary file, validation, and replace. A failed write preserves the prior valid generation.</w:t>
      </w:r>
    </w:p>
    <w:p>
      <w:pPr>
        <w:spacing w:after="80"/>
      </w:pPr>
      <w:r>
        <w:rPr>
          <w:b/>
          <w:color w:val="203748"/>
        </w:rPr>
        <w:t xml:space="preserve">SAV-002 — Slots. </w:t>
      </w:r>
      <w:r>
        <w:t>Campaign provides three named journeys plus autosave and one prior validated generation. Skirmish provides quicksave and manual saves. Delete requires confirmation and recovery information.</w:t>
      </w:r>
    </w:p>
    <w:p>
      <w:pPr>
        <w:spacing w:after="80"/>
      </w:pPr>
      <w:r>
        <w:rPr>
          <w:b/>
          <w:color w:val="203748"/>
        </w:rPr>
        <w:t xml:space="preserve">SAV-003 — Compatibility. </w:t>
      </w:r>
      <w:r>
        <w:t>A save records schema, content identifiers, map, mission, seed, difficulty, campaign ledger, entities, orders, queues, timers, AI state, fog, alerts, and deterministic checksum. Unsupported saves fail without mutation and explain why.</w:t>
      </w:r>
    </w:p>
    <w:p>
      <w:pPr>
        <w:spacing w:after="80"/>
      </w:pPr>
      <w:r>
        <w:rPr>
          <w:b/>
          <w:color w:val="203748"/>
        </w:rPr>
        <w:t xml:space="preserve">SAV-004 — Replay. </w:t>
      </w:r>
      <w:r>
        <w:t>Every match and completed operation may produce a deterministic command replay with setup, content hash, seed, inputs, periodic checksums, outcome, and branch context. Replays are local and contain no observer or multiplayer authority.</w:t>
      </w:r>
    </w:p>
    <w:p>
      <w:pPr>
        <w:spacing w:after="80"/>
      </w:pPr>
      <w:r>
        <w:rPr>
          <w:b/>
          <w:color w:val="203748"/>
        </w:rPr>
        <w:t xml:space="preserve">SAV-005 — Replay browser. </w:t>
      </w:r>
      <w:r>
        <w:t>Filter by mode, operation/map, faction, result, date, and duration; inspect version-independent content identifiers; play, pause, seek from checkpoints, change camera, and exit safely.</w:t>
      </w:r>
    </w:p>
    <w:p>
      <w:pPr>
        <w:pStyle w:val="Heading1"/>
      </w:pPr>
      <w:r>
        <w:t>26. Technical architecture and content contracts</w:t>
      </w:r>
    </w:p>
    <w:tbl>
      <w:tblPr>
        <w:tblW w:type="dxa" w:w="9300"/>
        <w:jc w:val="left"/>
        <w:tblLayout w:type="fixed"/>
        <w:tblLook w:firstColumn="1" w:firstRow="1" w:lastColumn="0" w:lastRow="0" w:noHBand="0" w:noVBand="1" w:val="04A0"/>
        <w:tblInd w:w="110" w:type="dxa"/>
      </w:tblPr>
      <w:tblGrid>
        <w:gridCol w:w="1900"/>
        <w:gridCol w:w="7400"/>
      </w:tblGrid>
      <w:tr>
        <w:trPr>
          <w:tblHeader w:val="true"/>
        </w:trPr>
        <w:tc>
          <w:tcPr>
            <w:tcW w:type="dxa" w:w="1900"/>
            <w:shd w:fill="203748"/>
            <w:tcMar>
              <w:top w:w="90" w:type="dxa"/>
              <w:start w:w="110" w:type="dxa"/>
              <w:bottom w:w="90" w:type="dxa"/>
              <w:end w:w="110" w:type="dxa"/>
            </w:tcMar>
            <w:vAlign w:val="center"/>
          </w:tcPr>
          <w:p>
            <w:pPr>
              <w:spacing w:after="0"/>
            </w:pPr>
            <w:r>
              <w:rPr>
                <w:b/>
                <w:color w:val="FFFFFF"/>
                <w:sz w:val="17"/>
              </w:rPr>
              <w:t>Module</w:t>
            </w:r>
          </w:p>
        </w:tc>
        <w:tc>
          <w:tcPr>
            <w:tcW w:type="dxa" w:w="7400"/>
            <w:shd w:fill="203748"/>
            <w:tcMar>
              <w:top w:w="90" w:type="dxa"/>
              <w:start w:w="110" w:type="dxa"/>
              <w:bottom w:w="90" w:type="dxa"/>
              <w:end w:w="110" w:type="dxa"/>
            </w:tcMar>
            <w:vAlign w:val="center"/>
          </w:tcPr>
          <w:p>
            <w:pPr>
              <w:spacing w:after="0"/>
            </w:pPr>
            <w:r>
              <w:rPr>
                <w:b/>
                <w:color w:val="FFFFFF"/>
                <w:sz w:val="17"/>
              </w:rPr>
              <w:t>Responsibility and boundary</w:t>
            </w:r>
          </w:p>
        </w:tc>
      </w:tr>
      <w:tr>
        <w:tc>
          <w:tcPr>
            <w:tcW w:type="dxa" w:w="1900"/>
            <w:tcMar>
              <w:top w:w="90" w:type="dxa"/>
              <w:start w:w="110" w:type="dxa"/>
              <w:bottom w:w="90" w:type="dxa"/>
              <w:end w:w="110" w:type="dxa"/>
            </w:tcMar>
          </w:tcPr>
          <w:p>
            <w:pPr>
              <w:spacing w:after="0"/>
            </w:pPr>
            <w:r>
              <w:rPr>
                <w:sz w:val="17"/>
              </w:rPr>
              <w:t>Simulation core</w:t>
            </w:r>
          </w:p>
        </w:tc>
        <w:tc>
          <w:tcPr>
            <w:tcW w:type="dxa" w:w="7400"/>
            <w:tcMar>
              <w:top w:w="90" w:type="dxa"/>
              <w:start w:w="110" w:type="dxa"/>
              <w:bottom w:w="90" w:type="dxa"/>
              <w:end w:w="110" w:type="dxa"/>
            </w:tcMar>
          </w:tcPr>
          <w:p>
            <w:pPr>
              <w:spacing w:after="0"/>
            </w:pPr>
            <w:r>
              <w:rPr>
                <w:sz w:val="17"/>
              </w:rPr>
              <w:t>Platform-independent deterministic rules; no rendering, audio, wall-clock, filesystem, network, or engine-object authority.</w:t>
            </w:r>
          </w:p>
        </w:tc>
      </w:tr>
      <w:tr>
        <w:tc>
          <w:tcPr>
            <w:tcW w:type="dxa" w:w="1900"/>
            <w:tcMar>
              <w:top w:w="90" w:type="dxa"/>
              <w:start w:w="110" w:type="dxa"/>
              <w:bottom w:w="90" w:type="dxa"/>
              <w:end w:w="110" w:type="dxa"/>
            </w:tcMar>
            <w:shd w:fill="F2F4F5"/>
          </w:tcPr>
          <w:p>
            <w:pPr>
              <w:spacing w:after="0"/>
            </w:pPr>
            <w:r>
              <w:rPr>
                <w:sz w:val="17"/>
              </w:rPr>
              <w:t>Game adapter</w:t>
            </w:r>
          </w:p>
        </w:tc>
        <w:tc>
          <w:tcPr>
            <w:tcW w:type="dxa" w:w="7400"/>
            <w:tcMar>
              <w:top w:w="90" w:type="dxa"/>
              <w:start w:w="110" w:type="dxa"/>
              <w:bottom w:w="90" w:type="dxa"/>
              <w:end w:w="110" w:type="dxa"/>
            </w:tcMar>
            <w:shd w:fill="F2F4F5"/>
          </w:tcPr>
          <w:p>
            <w:pPr>
              <w:spacing w:after="0"/>
            </w:pPr>
            <w:r>
              <w:rPr>
                <w:sz w:val="17"/>
              </w:rPr>
              <w:t>Translates validated input into commands and authorized views into Unreal actors, animation, effects, audio, UI, and camera.</w:t>
            </w:r>
          </w:p>
        </w:tc>
      </w:tr>
      <w:tr>
        <w:tc>
          <w:tcPr>
            <w:tcW w:type="dxa" w:w="1900"/>
            <w:tcMar>
              <w:top w:w="90" w:type="dxa"/>
              <w:start w:w="110" w:type="dxa"/>
              <w:bottom w:w="90" w:type="dxa"/>
              <w:end w:w="110" w:type="dxa"/>
            </w:tcMar>
          </w:tcPr>
          <w:p>
            <w:pPr>
              <w:spacing w:after="0"/>
            </w:pPr>
            <w:r>
              <w:rPr>
                <w:sz w:val="17"/>
              </w:rPr>
              <w:t>Content compiler</w:t>
            </w:r>
          </w:p>
        </w:tc>
        <w:tc>
          <w:tcPr>
            <w:tcW w:type="dxa" w:w="7400"/>
            <w:tcMar>
              <w:top w:w="90" w:type="dxa"/>
              <w:start w:w="110" w:type="dxa"/>
              <w:bottom w:w="90" w:type="dxa"/>
              <w:end w:w="110" w:type="dxa"/>
            </w:tcMar>
          </w:tcPr>
          <w:p>
            <w:pPr>
              <w:spacing w:after="0"/>
            </w:pPr>
            <w:r>
              <w:rPr>
                <w:sz w:val="17"/>
              </w:rPr>
              <w:t>Validates authored JSON schemas, stable IDs, references, units, buildings, technologies, factions, maps, missions, dialogue, and assets; emits deterministic compiled data and hashes.</w:t>
            </w:r>
          </w:p>
        </w:tc>
      </w:tr>
      <w:tr>
        <w:tc>
          <w:tcPr>
            <w:tcW w:type="dxa" w:w="1900"/>
            <w:tcMar>
              <w:top w:w="90" w:type="dxa"/>
              <w:start w:w="110" w:type="dxa"/>
              <w:bottom w:w="90" w:type="dxa"/>
              <w:end w:w="110" w:type="dxa"/>
            </w:tcMar>
            <w:shd w:fill="F2F4F5"/>
          </w:tcPr>
          <w:p>
            <w:pPr>
              <w:spacing w:after="0"/>
            </w:pPr>
            <w:r>
              <w:rPr>
                <w:sz w:val="17"/>
              </w:rPr>
              <w:t>AI</w:t>
            </w:r>
          </w:p>
        </w:tc>
        <w:tc>
          <w:tcPr>
            <w:tcW w:type="dxa" w:w="7400"/>
            <w:tcMar>
              <w:top w:w="90" w:type="dxa"/>
              <w:start w:w="110" w:type="dxa"/>
              <w:bottom w:w="90" w:type="dxa"/>
              <w:end w:w="110" w:type="dxa"/>
            </w:tcMar>
            <w:shd w:fill="F2F4F5"/>
          </w:tcPr>
          <w:p>
            <w:pPr>
              <w:spacing w:after="0"/>
            </w:pPr>
            <w:r>
              <w:rPr>
                <w:sz w:val="17"/>
              </w:rPr>
              <w:t>Consumes player-scoped observations and issues ordinary commands. Strategic/tactical state is serializable and replay-safe.</w:t>
            </w:r>
          </w:p>
        </w:tc>
      </w:tr>
      <w:tr>
        <w:tc>
          <w:tcPr>
            <w:tcW w:type="dxa" w:w="1900"/>
            <w:tcMar>
              <w:top w:w="90" w:type="dxa"/>
              <w:start w:w="110" w:type="dxa"/>
              <w:bottom w:w="90" w:type="dxa"/>
              <w:end w:w="110" w:type="dxa"/>
            </w:tcMar>
          </w:tcPr>
          <w:p>
            <w:pPr>
              <w:spacing w:after="0"/>
            </w:pPr>
            <w:r>
              <w:rPr>
                <w:sz w:val="17"/>
              </w:rPr>
              <w:t>Mission director</w:t>
            </w:r>
          </w:p>
        </w:tc>
        <w:tc>
          <w:tcPr>
            <w:tcW w:type="dxa" w:w="7400"/>
            <w:tcMar>
              <w:top w:w="90" w:type="dxa"/>
              <w:start w:w="110" w:type="dxa"/>
              <w:bottom w:w="90" w:type="dxa"/>
              <w:end w:w="110" w:type="dxa"/>
            </w:tcMar>
          </w:tcPr>
          <w:p>
            <w:pPr>
              <w:spacing w:after="0"/>
            </w:pPr>
            <w:r>
              <w:rPr>
                <w:sz w:val="17"/>
              </w:rPr>
              <w:t>Consumes mission contract and public simulation events; issues labeled authored events with idempotent trigger records.</w:t>
            </w:r>
          </w:p>
        </w:tc>
      </w:tr>
      <w:tr>
        <w:tc>
          <w:tcPr>
            <w:tcW w:type="dxa" w:w="1900"/>
            <w:tcMar>
              <w:top w:w="90" w:type="dxa"/>
              <w:start w:w="110" w:type="dxa"/>
              <w:bottom w:w="90" w:type="dxa"/>
              <w:end w:w="110" w:type="dxa"/>
            </w:tcMar>
            <w:shd w:fill="F2F4F5"/>
          </w:tcPr>
          <w:p>
            <w:pPr>
              <w:spacing w:after="0"/>
            </w:pPr>
            <w:r>
              <w:rPr>
                <w:sz w:val="17"/>
              </w:rPr>
              <w:t>Save/replay</w:t>
            </w:r>
          </w:p>
        </w:tc>
        <w:tc>
          <w:tcPr>
            <w:tcW w:type="dxa" w:w="7400"/>
            <w:tcMar>
              <w:top w:w="90" w:type="dxa"/>
              <w:start w:w="110" w:type="dxa"/>
              <w:bottom w:w="90" w:type="dxa"/>
              <w:end w:w="110" w:type="dxa"/>
            </w:tcMar>
            <w:shd w:fill="F2F4F5"/>
          </w:tcPr>
          <w:p>
            <w:pPr>
              <w:spacing w:after="0"/>
            </w:pPr>
            <w:r>
              <w:rPr>
                <w:sz w:val="17"/>
              </w:rPr>
              <w:t>Serializes authoritative state and command history transactionally; validates schema/content before load.</w:t>
            </w:r>
          </w:p>
        </w:tc>
      </w:tr>
      <w:tr>
        <w:tc>
          <w:tcPr>
            <w:tcW w:type="dxa" w:w="1900"/>
            <w:tcMar>
              <w:top w:w="90" w:type="dxa"/>
              <w:start w:w="110" w:type="dxa"/>
              <w:bottom w:w="90" w:type="dxa"/>
              <w:end w:w="110" w:type="dxa"/>
            </w:tcMar>
          </w:tcPr>
          <w:p>
            <w:pPr>
              <w:spacing w:after="0"/>
            </w:pPr>
            <w:r>
              <w:rPr>
                <w:sz w:val="17"/>
              </w:rPr>
              <w:t>Presentation</w:t>
            </w:r>
          </w:p>
        </w:tc>
        <w:tc>
          <w:tcPr>
            <w:tcW w:type="dxa" w:w="7400"/>
            <w:tcMar>
              <w:top w:w="90" w:type="dxa"/>
              <w:start w:w="110" w:type="dxa"/>
              <w:bottom w:w="90" w:type="dxa"/>
              <w:end w:w="110" w:type="dxa"/>
            </w:tcMar>
          </w:tcPr>
          <w:p>
            <w:pPr>
              <w:spacing w:after="0"/>
            </w:pPr>
            <w:r>
              <w:rPr>
                <w:sz w:val="17"/>
              </w:rPr>
              <w:t>Never mutates authority; supports quality scaling, accessibility, fair fog, pooling, and graceful missing-asset failure.</w:t>
            </w:r>
          </w:p>
        </w:tc>
      </w:tr>
    </w:tbl>
    <w:p>
      <w:pPr>
        <w:spacing w:after="0"/>
      </w:pPr>
    </w:p>
    <w:p>
      <w:pPr>
        <w:spacing w:after="80"/>
      </w:pPr>
      <w:r>
        <w:rPr>
          <w:b/>
          <w:color w:val="203748"/>
        </w:rPr>
        <w:t xml:space="preserve">ARC-001 — Data ownership. </w:t>
      </w:r>
      <w:r>
        <w:t>Faction, unit, building, technology, Well, map, mission, dialogue, localization, and asset metadata live in validated source files. Generated or compiled outputs are never hand-edited.</w:t>
      </w:r>
    </w:p>
    <w:p>
      <w:pPr>
        <w:spacing w:after="80"/>
      </w:pPr>
      <w:r>
        <w:rPr>
          <w:b/>
          <w:color w:val="203748"/>
        </w:rPr>
        <w:t xml:space="preserve">ARC-002 — Trust boundaries. </w:t>
      </w:r>
      <w:r>
        <w:t>Save files, replay files, settings, and content packs are untrusted input. Validate size, schema, identifiers, numeric bounds, references, paths, and checksums before allocation or mutation.</w:t>
      </w:r>
    </w:p>
    <w:p>
      <w:pPr>
        <w:spacing w:after="80"/>
      </w:pPr>
      <w:r>
        <w:rPr>
          <w:b/>
          <w:color w:val="203748"/>
        </w:rPr>
        <w:t xml:space="preserve">ARC-003 — Failure behavior. </w:t>
      </w:r>
      <w:r>
        <w:t>Missing or invalid optional presentation assets use a registered fallback and visible diagnostics outside release UI. Missing authoritative content prevents start with a stable error; it never substitutes different gameplay silently.</w:t>
      </w:r>
    </w:p>
    <w:p>
      <w:pPr>
        <w:pStyle w:val="Heading1"/>
      </w:pPr>
      <w:r>
        <w:t>27. Performance, stability, and platform</w:t>
      </w:r>
    </w:p>
    <w:tbl>
      <w:tblPr>
        <w:tblW w:type="dxa" w:w="9300"/>
        <w:jc w:val="left"/>
        <w:tblLayout w:type="fixed"/>
        <w:tblLook w:firstColumn="1" w:firstRow="1" w:lastColumn="0" w:lastRow="0" w:noHBand="0" w:noVBand="1" w:val="04A0"/>
        <w:tblInd w:w="110" w:type="dxa"/>
      </w:tblPr>
      <w:tblGrid>
        <w:gridCol w:w="2200"/>
        <w:gridCol w:w="7100"/>
      </w:tblGrid>
      <w:tr>
        <w:trPr>
          <w:tblHeader w:val="true"/>
        </w:trPr>
        <w:tc>
          <w:tcPr>
            <w:tcW w:type="dxa" w:w="2200"/>
            <w:shd w:fill="203748"/>
            <w:tcMar>
              <w:top w:w="90" w:type="dxa"/>
              <w:start w:w="110" w:type="dxa"/>
              <w:bottom w:w="90" w:type="dxa"/>
              <w:end w:w="110" w:type="dxa"/>
            </w:tcMar>
            <w:vAlign w:val="center"/>
          </w:tcPr>
          <w:p>
            <w:pPr>
              <w:spacing w:after="0"/>
            </w:pPr>
            <w:r>
              <w:rPr>
                <w:b/>
                <w:color w:val="FFFFFF"/>
                <w:sz w:val="17"/>
              </w:rPr>
              <w:t>Budget</w:t>
            </w:r>
          </w:p>
        </w:tc>
        <w:tc>
          <w:tcPr>
            <w:tcW w:type="dxa" w:w="7100"/>
            <w:shd w:fill="203748"/>
            <w:tcMar>
              <w:top w:w="90" w:type="dxa"/>
              <w:start w:w="110" w:type="dxa"/>
              <w:bottom w:w="90" w:type="dxa"/>
              <w:end w:w="110" w:type="dxa"/>
            </w:tcMar>
            <w:vAlign w:val="center"/>
          </w:tcPr>
          <w:p>
            <w:pPr>
              <w:spacing w:after="0"/>
            </w:pPr>
            <w:r>
              <w:rPr>
                <w:b/>
                <w:color w:val="FFFFFF"/>
                <w:sz w:val="17"/>
              </w:rPr>
              <w:t>Acceptance target</w:t>
            </w:r>
          </w:p>
        </w:tc>
      </w:tr>
      <w:tr>
        <w:tc>
          <w:tcPr>
            <w:tcW w:type="dxa" w:w="2200"/>
            <w:tcMar>
              <w:top w:w="90" w:type="dxa"/>
              <w:start w:w="110" w:type="dxa"/>
              <w:bottom w:w="90" w:type="dxa"/>
              <w:end w:w="110" w:type="dxa"/>
            </w:tcMar>
          </w:tcPr>
          <w:p>
            <w:pPr>
              <w:spacing w:after="0"/>
            </w:pPr>
            <w:r>
              <w:rPr>
                <w:sz w:val="17"/>
              </w:rPr>
              <w:t>Frame target</w:t>
            </w:r>
          </w:p>
        </w:tc>
        <w:tc>
          <w:tcPr>
            <w:tcW w:type="dxa" w:w="7100"/>
            <w:tcMar>
              <w:top w:w="90" w:type="dxa"/>
              <w:start w:w="110" w:type="dxa"/>
              <w:bottom w:w="90" w:type="dxa"/>
              <w:end w:w="110" w:type="dxa"/>
            </w:tcMar>
          </w:tcPr>
          <w:p>
            <w:pPr>
              <w:spacing w:after="0"/>
            </w:pPr>
            <w:r>
              <w:rPr>
                <w:sz w:val="17"/>
              </w:rPr>
              <w:t>60 fps at 1920×1080 Medium on Apple M1 Pro 16 GB; 30 fps at 1280×720 Low on base M1 8 GB.</w:t>
            </w:r>
          </w:p>
        </w:tc>
      </w:tr>
      <w:tr>
        <w:tc>
          <w:tcPr>
            <w:tcW w:type="dxa" w:w="2200"/>
            <w:tcMar>
              <w:top w:w="90" w:type="dxa"/>
              <w:start w:w="110" w:type="dxa"/>
              <w:bottom w:w="90" w:type="dxa"/>
              <w:end w:w="110" w:type="dxa"/>
            </w:tcMar>
            <w:shd w:fill="F2F4F5"/>
          </w:tcPr>
          <w:p>
            <w:pPr>
              <w:spacing w:after="0"/>
            </w:pPr>
            <w:r>
              <w:rPr>
                <w:sz w:val="17"/>
              </w:rPr>
              <w:t>Frame time</w:t>
            </w:r>
          </w:p>
        </w:tc>
        <w:tc>
          <w:tcPr>
            <w:tcW w:type="dxa" w:w="7100"/>
            <w:tcMar>
              <w:top w:w="90" w:type="dxa"/>
              <w:start w:w="110" w:type="dxa"/>
              <w:bottom w:w="90" w:type="dxa"/>
              <w:end w:w="110" w:type="dxa"/>
            </w:tcMar>
            <w:shd w:fill="F2F4F5"/>
          </w:tcPr>
          <w:p>
            <w:pPr>
              <w:spacing w:after="0"/>
            </w:pPr>
            <w:r>
              <w:rPr>
                <w:sz w:val="17"/>
              </w:rPr>
              <w:t>p95 ≤16.67 ms at baseline; game thread ≤4.0 ms; render plus GPU ≤11.0 ms.</w:t>
            </w:r>
          </w:p>
        </w:tc>
      </w:tr>
      <w:tr>
        <w:tc>
          <w:tcPr>
            <w:tcW w:type="dxa" w:w="2200"/>
            <w:tcMar>
              <w:top w:w="90" w:type="dxa"/>
              <w:start w:w="110" w:type="dxa"/>
              <w:bottom w:w="90" w:type="dxa"/>
              <w:end w:w="110" w:type="dxa"/>
            </w:tcMar>
          </w:tcPr>
          <w:p>
            <w:pPr>
              <w:spacing w:after="0"/>
            </w:pPr>
            <w:r>
              <w:rPr>
                <w:sz w:val="17"/>
              </w:rPr>
              <w:t>Fog</w:t>
            </w:r>
          </w:p>
        </w:tc>
        <w:tc>
          <w:tcPr>
            <w:tcW w:type="dxa" w:w="7100"/>
            <w:tcMar>
              <w:top w:w="90" w:type="dxa"/>
              <w:start w:w="110" w:type="dxa"/>
              <w:bottom w:w="90" w:type="dxa"/>
              <w:end w:w="110" w:type="dxa"/>
            </w:tcMar>
          </w:tcPr>
          <w:p>
            <w:pPr>
              <w:spacing w:after="0"/>
            </w:pPr>
            <w:r>
              <w:rPr>
                <w:sz w:val="17"/>
              </w:rPr>
              <w:t>≤1.5 ms baseline p95.</w:t>
            </w:r>
          </w:p>
        </w:tc>
      </w:tr>
      <w:tr>
        <w:tc>
          <w:tcPr>
            <w:tcW w:type="dxa" w:w="2200"/>
            <w:tcMar>
              <w:top w:w="90" w:type="dxa"/>
              <w:start w:w="110" w:type="dxa"/>
              <w:bottom w:w="90" w:type="dxa"/>
              <w:end w:w="110" w:type="dxa"/>
            </w:tcMar>
            <w:shd w:fill="F2F4F5"/>
          </w:tcPr>
          <w:p>
            <w:pPr>
              <w:spacing w:after="0"/>
            </w:pPr>
            <w:r>
              <w:rPr>
                <w:sz w:val="17"/>
              </w:rPr>
              <w:t>Path burst</w:t>
            </w:r>
          </w:p>
        </w:tc>
        <w:tc>
          <w:tcPr>
            <w:tcW w:type="dxa" w:w="7100"/>
            <w:tcMar>
              <w:top w:w="90" w:type="dxa"/>
              <w:start w:w="110" w:type="dxa"/>
              <w:bottom w:w="90" w:type="dxa"/>
              <w:end w:w="110" w:type="dxa"/>
            </w:tcMar>
            <w:shd w:fill="F2F4F5"/>
          </w:tcPr>
          <w:p>
            <w:pPr>
              <w:spacing w:after="0"/>
            </w:pPr>
            <w:r>
              <w:rPr>
                <w:sz w:val="17"/>
              </w:rPr>
              <w:t>≤6.0 ms for accepted stress burst without sustained hitching.</w:t>
            </w:r>
          </w:p>
        </w:tc>
      </w:tr>
      <w:tr>
        <w:tc>
          <w:tcPr>
            <w:tcW w:type="dxa" w:w="2200"/>
            <w:tcMar>
              <w:top w:w="90" w:type="dxa"/>
              <w:start w:w="110" w:type="dxa"/>
              <w:bottom w:w="90" w:type="dxa"/>
              <w:end w:w="110" w:type="dxa"/>
            </w:tcMar>
          </w:tcPr>
          <w:p>
            <w:pPr>
              <w:spacing w:after="0"/>
            </w:pPr>
            <w:r>
              <w:rPr>
                <w:sz w:val="17"/>
              </w:rPr>
              <w:t>Memory</w:t>
            </w:r>
          </w:p>
        </w:tc>
        <w:tc>
          <w:tcPr>
            <w:tcW w:type="dxa" w:w="7100"/>
            <w:tcMar>
              <w:top w:w="90" w:type="dxa"/>
              <w:start w:w="110" w:type="dxa"/>
              <w:bottom w:w="90" w:type="dxa"/>
              <w:end w:w="110" w:type="dxa"/>
            </w:tcMar>
          </w:tcPr>
          <w:p>
            <w:pPr>
              <w:spacing w:after="0"/>
            </w:pPr>
            <w:r>
              <w:rPr>
                <w:sz w:val="17"/>
              </w:rPr>
              <w:t>Resident memory ≤10 GB on baseline and ≤6.5 GB on minimum profile.</w:t>
            </w:r>
          </w:p>
        </w:tc>
      </w:tr>
      <w:tr>
        <w:tc>
          <w:tcPr>
            <w:tcW w:type="dxa" w:w="2200"/>
            <w:tcMar>
              <w:top w:w="90" w:type="dxa"/>
              <w:start w:w="110" w:type="dxa"/>
              <w:bottom w:w="90" w:type="dxa"/>
              <w:end w:w="110" w:type="dxa"/>
            </w:tcMar>
            <w:shd w:fill="F2F4F5"/>
          </w:tcPr>
          <w:p>
            <w:pPr>
              <w:spacing w:after="0"/>
            </w:pPr>
            <w:r>
              <w:rPr>
                <w:sz w:val="17"/>
              </w:rPr>
              <w:t>Scale</w:t>
            </w:r>
          </w:p>
        </w:tc>
        <w:tc>
          <w:tcPr>
            <w:tcW w:type="dxa" w:w="7100"/>
            <w:tcMar>
              <w:top w:w="90" w:type="dxa"/>
              <w:start w:w="110" w:type="dxa"/>
              <w:bottom w:w="90" w:type="dxa"/>
              <w:end w:w="110" w:type="dxa"/>
            </w:tcMar>
            <w:shd w:fill="F2F4F5"/>
          </w:tcPr>
          <w:p>
            <w:pPr>
              <w:spacing w:after="0"/>
            </w:pPr>
            <w:r>
              <w:rPr>
                <w:sz w:val="17"/>
              </w:rPr>
              <w:t>400-unit/four-force stress scene remains controllable; launch 1v1 design targets 200 simultaneous controllable units.</w:t>
            </w:r>
          </w:p>
        </w:tc>
      </w:tr>
      <w:tr>
        <w:tc>
          <w:tcPr>
            <w:tcW w:type="dxa" w:w="2200"/>
            <w:tcMar>
              <w:top w:w="90" w:type="dxa"/>
              <w:start w:w="110" w:type="dxa"/>
              <w:bottom w:w="90" w:type="dxa"/>
              <w:end w:w="110" w:type="dxa"/>
            </w:tcMar>
          </w:tcPr>
          <w:p>
            <w:pPr>
              <w:spacing w:after="0"/>
            </w:pPr>
            <w:r>
              <w:rPr>
                <w:sz w:val="17"/>
              </w:rPr>
              <w:t>Save</w:t>
            </w:r>
          </w:p>
        </w:tc>
        <w:tc>
          <w:tcPr>
            <w:tcW w:type="dxa" w:w="7100"/>
            <w:tcMar>
              <w:top w:w="90" w:type="dxa"/>
              <w:start w:w="110" w:type="dxa"/>
              <w:bottom w:w="90" w:type="dxa"/>
              <w:end w:w="110" w:type="dxa"/>
            </w:tcMar>
          </w:tcPr>
          <w:p>
            <w:pPr>
              <w:spacing w:after="0"/>
            </w:pPr>
            <w:r>
              <w:rPr>
                <w:sz w:val="17"/>
              </w:rPr>
              <w:t>Ordinary save initiation ≤250 ms without corrupting active play; background completion reports success/failure.</w:t>
            </w:r>
          </w:p>
        </w:tc>
      </w:tr>
      <w:tr>
        <w:tc>
          <w:tcPr>
            <w:tcW w:type="dxa" w:w="2200"/>
            <w:tcMar>
              <w:top w:w="90" w:type="dxa"/>
              <w:start w:w="110" w:type="dxa"/>
              <w:bottom w:w="90" w:type="dxa"/>
              <w:end w:w="110" w:type="dxa"/>
            </w:tcMar>
            <w:shd w:fill="F2F4F5"/>
          </w:tcPr>
          <w:p>
            <w:pPr>
              <w:spacing w:after="0"/>
            </w:pPr>
            <w:r>
              <w:rPr>
                <w:sz w:val="17"/>
              </w:rPr>
              <w:t>Stability</w:t>
            </w:r>
          </w:p>
        </w:tc>
        <w:tc>
          <w:tcPr>
            <w:tcW w:type="dxa" w:w="7100"/>
            <w:tcMar>
              <w:top w:w="90" w:type="dxa"/>
              <w:start w:w="110" w:type="dxa"/>
              <w:bottom w:w="90" w:type="dxa"/>
              <w:end w:w="110" w:type="dxa"/>
            </w:tcMar>
            <w:shd w:fill="F2F4F5"/>
          </w:tcPr>
          <w:p>
            <w:pPr>
              <w:spacing w:after="0"/>
            </w:pPr>
            <w:r>
              <w:rPr>
                <w:sz w:val="17"/>
              </w:rPr>
              <w:t>60-minute rendered match, multi-hour AI soak, repeated save/load/restart, and clean exit with no crash, hang, leak trend, or deterministic divergence.</w:t>
            </w:r>
          </w:p>
        </w:tc>
      </w:tr>
    </w:tbl>
    <w:p>
      <w:pPr>
        <w:spacing w:after="0"/>
      </w:pPr>
    </w:p>
    <w:p>
      <w:pPr>
        <w:spacing w:after="80"/>
      </w:pPr>
      <w:r>
        <w:rPr>
          <w:b/>
          <w:color w:val="203748"/>
        </w:rPr>
        <w:t xml:space="preserve">PLAT-001 — Display matrix. </w:t>
      </w:r>
      <w:r>
        <w:t>1280×720, 1440×900, 1600×900, 1920×1080, 2560×1440, native Retina, windowed, fullscreen, and live resize remain readable and operable at every supported HUD scale.</w:t>
      </w:r>
    </w:p>
    <w:p>
      <w:pPr>
        <w:spacing w:after="80"/>
      </w:pPr>
      <w:r>
        <w:rPr>
          <w:b/>
          <w:color w:val="203748"/>
        </w:rPr>
        <w:t xml:space="preserve">PLAT-002 — Graphics scaling. </w:t>
      </w:r>
      <w:r>
        <w:t>Low, Medium, High, and Auto alter texture, shadow, effects, foliage, post-processing, and resolution scale without changing visibility authority, collision, targetability, terrain truth, or simulation.</w:t>
      </w:r>
    </w:p>
    <w:p>
      <w:pPr>
        <w:spacing w:after="80"/>
      </w:pPr>
      <w:r>
        <w:rPr>
          <w:b/>
          <w:color w:val="203748"/>
        </w:rPr>
        <w:t xml:space="preserve">PLAT-003 — Distribution. </w:t>
      </w:r>
      <w:r>
        <w:t>Ship a Release configuration app signed with Developer ID, notarized, stapled, installable by an ordinary user, removable without orphaned privileged components, and qualified on a clean supported Mac.</w:t>
      </w:r>
    </w:p>
    <w:p>
      <w:pPr>
        <w:spacing w:after="80"/>
      </w:pPr>
      <w:r>
        <w:rPr>
          <w:b/>
          <w:color w:val="203748"/>
        </w:rPr>
        <w:t xml:space="preserve">PLAT-004 — Privacy. </w:t>
      </w:r>
      <w:r>
        <w:t>The game operates offline, creates no account, sends no telemetry by default, and stores saves, settings, logs, and replays locally. Any future diagnostic upload requires explicit user selection and preview.</w:t>
      </w:r>
    </w:p>
    <w:p>
      <w:pPr>
        <w:pStyle w:val="Heading1"/>
      </w:pPr>
      <w:r>
        <w:t>28. Team ownership and development sequence</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Discipline</w:t>
            </w:r>
          </w:p>
        </w:tc>
        <w:tc>
          <w:tcPr>
            <w:tcW w:type="dxa" w:w="6900"/>
            <w:shd w:fill="203748"/>
            <w:tcMar>
              <w:top w:w="90" w:type="dxa"/>
              <w:start w:w="110" w:type="dxa"/>
              <w:bottom w:w="90" w:type="dxa"/>
              <w:end w:w="110" w:type="dxa"/>
            </w:tcMar>
            <w:vAlign w:val="center"/>
          </w:tcPr>
          <w:p>
            <w:pPr>
              <w:spacing w:after="0"/>
            </w:pPr>
            <w:r>
              <w:rPr>
                <w:b/>
                <w:color w:val="FFFFFF"/>
                <w:sz w:val="17"/>
              </w:rPr>
              <w:t>Primary ownership</w:t>
            </w:r>
          </w:p>
        </w:tc>
      </w:tr>
      <w:tr>
        <w:tc>
          <w:tcPr>
            <w:tcW w:type="dxa" w:w="2400"/>
            <w:tcMar>
              <w:top w:w="90" w:type="dxa"/>
              <w:start w:w="110" w:type="dxa"/>
              <w:bottom w:w="90" w:type="dxa"/>
              <w:end w:w="110" w:type="dxa"/>
            </w:tcMar>
          </w:tcPr>
          <w:p>
            <w:pPr>
              <w:spacing w:after="0"/>
            </w:pPr>
            <w:r>
              <w:rPr>
                <w:sz w:val="17"/>
              </w:rPr>
              <w:t>Creative/game director</w:t>
            </w:r>
          </w:p>
        </w:tc>
        <w:tc>
          <w:tcPr>
            <w:tcW w:type="dxa" w:w="6900"/>
            <w:tcMar>
              <w:top w:w="90" w:type="dxa"/>
              <w:start w:w="110" w:type="dxa"/>
              <w:bottom w:w="90" w:type="dxa"/>
              <w:end w:w="110" w:type="dxa"/>
            </w:tcMar>
          </w:tcPr>
          <w:p>
            <w:pPr>
              <w:spacing w:after="0"/>
            </w:pPr>
            <w:r>
              <w:rPr>
                <w:sz w:val="17"/>
              </w:rPr>
              <w:t>Document authority, product scope, pillars, gameplay decisions, acceptance and change control.</w:t>
            </w:r>
          </w:p>
        </w:tc>
      </w:tr>
      <w:tr>
        <w:tc>
          <w:tcPr>
            <w:tcW w:type="dxa" w:w="2400"/>
            <w:tcMar>
              <w:top w:w="90" w:type="dxa"/>
              <w:start w:w="110" w:type="dxa"/>
              <w:bottom w:w="90" w:type="dxa"/>
              <w:end w:w="110" w:type="dxa"/>
            </w:tcMar>
            <w:shd w:fill="F2F4F5"/>
          </w:tcPr>
          <w:p>
            <w:pPr>
              <w:spacing w:after="0"/>
            </w:pPr>
            <w:r>
              <w:rPr>
                <w:sz w:val="17"/>
              </w:rPr>
              <w:t>Systems design</w:t>
            </w:r>
          </w:p>
        </w:tc>
        <w:tc>
          <w:tcPr>
            <w:tcW w:type="dxa" w:w="6900"/>
            <w:tcMar>
              <w:top w:w="90" w:type="dxa"/>
              <w:start w:w="110" w:type="dxa"/>
              <w:bottom w:w="90" w:type="dxa"/>
              <w:end w:w="110" w:type="dxa"/>
            </w:tcMar>
            <w:shd w:fill="F2F4F5"/>
          </w:tcPr>
          <w:p>
            <w:pPr>
              <w:spacing w:after="0"/>
            </w:pPr>
            <w:r>
              <w:rPr>
                <w:sz w:val="17"/>
              </w:rPr>
              <w:t>Economy, combat, units, buildings, technology, Wells, terrain, balance, rules and tuning.</w:t>
            </w:r>
          </w:p>
        </w:tc>
      </w:tr>
      <w:tr>
        <w:tc>
          <w:tcPr>
            <w:tcW w:type="dxa" w:w="2400"/>
            <w:tcMar>
              <w:top w:w="90" w:type="dxa"/>
              <w:start w:w="110" w:type="dxa"/>
              <w:bottom w:w="90" w:type="dxa"/>
              <w:end w:w="110" w:type="dxa"/>
            </w:tcMar>
          </w:tcPr>
          <w:p>
            <w:pPr>
              <w:spacing w:after="0"/>
            </w:pPr>
            <w:r>
              <w:rPr>
                <w:sz w:val="17"/>
              </w:rPr>
              <w:t>Narrative/campaign</w:t>
            </w:r>
          </w:p>
        </w:tc>
        <w:tc>
          <w:tcPr>
            <w:tcW w:type="dxa" w:w="6900"/>
            <w:tcMar>
              <w:top w:w="90" w:type="dxa"/>
              <w:start w:w="110" w:type="dxa"/>
              <w:bottom w:w="90" w:type="dxa"/>
              <w:end w:w="110" w:type="dxa"/>
            </w:tcMar>
          </w:tcPr>
          <w:p>
            <w:pPr>
              <w:spacing w:after="0"/>
            </w:pPr>
            <w:r>
              <w:rPr>
                <w:sz w:val="17"/>
              </w:rPr>
              <w:t>Canon, characters, mission contracts, branches, persistence, dialogue, cinematics, ending causality.</w:t>
            </w:r>
          </w:p>
        </w:tc>
      </w:tr>
      <w:tr>
        <w:tc>
          <w:tcPr>
            <w:tcW w:type="dxa" w:w="2400"/>
            <w:tcMar>
              <w:top w:w="90" w:type="dxa"/>
              <w:start w:w="110" w:type="dxa"/>
              <w:bottom w:w="90" w:type="dxa"/>
              <w:end w:w="110" w:type="dxa"/>
            </w:tcMar>
            <w:shd w:fill="F2F4F5"/>
          </w:tcPr>
          <w:p>
            <w:pPr>
              <w:spacing w:after="0"/>
            </w:pPr>
            <w:r>
              <w:rPr>
                <w:sz w:val="17"/>
              </w:rPr>
              <w:t>Simulation engineering</w:t>
            </w:r>
          </w:p>
        </w:tc>
        <w:tc>
          <w:tcPr>
            <w:tcW w:type="dxa" w:w="6900"/>
            <w:tcMar>
              <w:top w:w="90" w:type="dxa"/>
              <w:start w:w="110" w:type="dxa"/>
              <w:bottom w:w="90" w:type="dxa"/>
              <w:end w:w="110" w:type="dxa"/>
            </w:tcMar>
            <w:shd w:fill="F2F4F5"/>
          </w:tcPr>
          <w:p>
            <w:pPr>
              <w:spacing w:after="0"/>
            </w:pPr>
            <w:r>
              <w:rPr>
                <w:sz w:val="17"/>
              </w:rPr>
              <w:t>Deterministic rules, commands, pathing, combat, fog, economy, saves, replay and validation.</w:t>
            </w:r>
          </w:p>
        </w:tc>
      </w:tr>
      <w:tr>
        <w:tc>
          <w:tcPr>
            <w:tcW w:type="dxa" w:w="2400"/>
            <w:tcMar>
              <w:top w:w="90" w:type="dxa"/>
              <w:start w:w="110" w:type="dxa"/>
              <w:bottom w:w="90" w:type="dxa"/>
              <w:end w:w="110" w:type="dxa"/>
            </w:tcMar>
          </w:tcPr>
          <w:p>
            <w:pPr>
              <w:spacing w:after="0"/>
            </w:pPr>
            <w:r>
              <w:rPr>
                <w:sz w:val="17"/>
              </w:rPr>
              <w:t>AI engineering</w:t>
            </w:r>
          </w:p>
        </w:tc>
        <w:tc>
          <w:tcPr>
            <w:tcW w:type="dxa" w:w="6900"/>
            <w:tcMar>
              <w:top w:w="90" w:type="dxa"/>
              <w:start w:w="110" w:type="dxa"/>
              <w:bottom w:w="90" w:type="dxa"/>
              <w:end w:w="110" w:type="dxa"/>
            </w:tcMar>
          </w:tcPr>
          <w:p>
            <w:pPr>
              <w:spacing w:after="0"/>
            </w:pPr>
            <w:r>
              <w:rPr>
                <w:sz w:val="17"/>
              </w:rPr>
              <w:t>Fair observation, doctrines, strategy, tactics, scouting, recovery, difficulty and mission integration.</w:t>
            </w:r>
          </w:p>
        </w:tc>
      </w:tr>
      <w:tr>
        <w:tc>
          <w:tcPr>
            <w:tcW w:type="dxa" w:w="2400"/>
            <w:tcMar>
              <w:top w:w="90" w:type="dxa"/>
              <w:start w:w="110" w:type="dxa"/>
              <w:bottom w:w="90" w:type="dxa"/>
              <w:end w:w="110" w:type="dxa"/>
            </w:tcMar>
            <w:shd w:fill="F2F4F5"/>
          </w:tcPr>
          <w:p>
            <w:pPr>
              <w:spacing w:after="0"/>
            </w:pPr>
            <w:r>
              <w:rPr>
                <w:sz w:val="17"/>
              </w:rPr>
              <w:t>UI/UX and accessibility</w:t>
            </w:r>
          </w:p>
        </w:tc>
        <w:tc>
          <w:tcPr>
            <w:tcW w:type="dxa" w:w="6900"/>
            <w:tcMar>
              <w:top w:w="90" w:type="dxa"/>
              <w:start w:w="110" w:type="dxa"/>
              <w:bottom w:w="90" w:type="dxa"/>
              <w:end w:w="110" w:type="dxa"/>
            </w:tcMar>
            <w:shd w:fill="F2F4F5"/>
          </w:tcPr>
          <w:p>
            <w:pPr>
              <w:spacing w:after="0"/>
            </w:pPr>
            <w:r>
              <w:rPr>
                <w:sz w:val="17"/>
              </w:rPr>
              <w:t>Information architecture, controls, feedback, onboarding, settings, localization and usability.</w:t>
            </w:r>
          </w:p>
        </w:tc>
      </w:tr>
      <w:tr>
        <w:tc>
          <w:tcPr>
            <w:tcW w:type="dxa" w:w="2400"/>
            <w:tcMar>
              <w:top w:w="90" w:type="dxa"/>
              <w:start w:w="110" w:type="dxa"/>
              <w:bottom w:w="90" w:type="dxa"/>
              <w:end w:w="110" w:type="dxa"/>
            </w:tcMar>
          </w:tcPr>
          <w:p>
            <w:pPr>
              <w:spacing w:after="0"/>
            </w:pPr>
            <w:r>
              <w:rPr>
                <w:sz w:val="17"/>
              </w:rPr>
              <w:t>Level/world design</w:t>
            </w:r>
          </w:p>
        </w:tc>
        <w:tc>
          <w:tcPr>
            <w:tcW w:type="dxa" w:w="6900"/>
            <w:tcMar>
              <w:top w:w="90" w:type="dxa"/>
              <w:start w:w="110" w:type="dxa"/>
              <w:bottom w:w="90" w:type="dxa"/>
              <w:end w:w="110" w:type="dxa"/>
            </w:tcMar>
          </w:tcPr>
          <w:p>
            <w:pPr>
              <w:spacing w:after="0"/>
            </w:pPr>
            <w:r>
              <w:rPr>
                <w:sz w:val="17"/>
              </w:rPr>
              <w:t>Map contracts, resources, routes, terrain, passages, Well outcomes, objectives and encounter pacing.</w:t>
            </w:r>
          </w:p>
        </w:tc>
      </w:tr>
      <w:tr>
        <w:tc>
          <w:tcPr>
            <w:tcW w:type="dxa" w:w="2400"/>
            <w:tcMar>
              <w:top w:w="90" w:type="dxa"/>
              <w:start w:w="110" w:type="dxa"/>
              <w:bottom w:w="90" w:type="dxa"/>
              <w:end w:w="110" w:type="dxa"/>
            </w:tcMar>
            <w:shd w:fill="F2F4F5"/>
          </w:tcPr>
          <w:p>
            <w:pPr>
              <w:spacing w:after="0"/>
            </w:pPr>
            <w:r>
              <w:rPr>
                <w:sz w:val="17"/>
              </w:rPr>
              <w:t>Art/animation/VFX</w:t>
            </w:r>
          </w:p>
        </w:tc>
        <w:tc>
          <w:tcPr>
            <w:tcW w:type="dxa" w:w="6900"/>
            <w:tcMar>
              <w:top w:w="90" w:type="dxa"/>
              <w:start w:w="110" w:type="dxa"/>
              <w:bottom w:w="90" w:type="dxa"/>
              <w:end w:w="110" w:type="dxa"/>
            </w:tcMar>
            <w:shd w:fill="F2F4F5"/>
          </w:tcPr>
          <w:p>
            <w:pPr>
              <w:spacing w:after="0"/>
            </w:pPr>
            <w:r>
              <w:rPr>
                <w:sz w:val="17"/>
              </w:rPr>
              <w:t>Visual language, assets, readability, animation states, effects, cinematics and performance LODs.</w:t>
            </w:r>
          </w:p>
        </w:tc>
      </w:tr>
      <w:tr>
        <w:tc>
          <w:tcPr>
            <w:tcW w:type="dxa" w:w="2400"/>
            <w:tcMar>
              <w:top w:w="90" w:type="dxa"/>
              <w:start w:w="110" w:type="dxa"/>
              <w:bottom w:w="90" w:type="dxa"/>
              <w:end w:w="110" w:type="dxa"/>
            </w:tcMar>
          </w:tcPr>
          <w:p>
            <w:pPr>
              <w:spacing w:after="0"/>
            </w:pPr>
            <w:r>
              <w:rPr>
                <w:sz w:val="17"/>
              </w:rPr>
              <w:t>Audio/voice/music</w:t>
            </w:r>
          </w:p>
        </w:tc>
        <w:tc>
          <w:tcPr>
            <w:tcW w:type="dxa" w:w="6900"/>
            <w:tcMar>
              <w:top w:w="90" w:type="dxa"/>
              <w:start w:w="110" w:type="dxa"/>
              <w:bottom w:w="90" w:type="dxa"/>
              <w:end w:w="110" w:type="dxa"/>
            </w:tcMar>
          </w:tcPr>
          <w:p>
            <w:pPr>
              <w:spacing w:after="0"/>
            </w:pPr>
            <w:r>
              <w:rPr>
                <w:sz w:val="17"/>
              </w:rPr>
              <w:t>Sonic identity, cue matrix, mix, character performance, subtitles and accessibility.</w:t>
            </w:r>
          </w:p>
        </w:tc>
      </w:tr>
      <w:tr>
        <w:tc>
          <w:tcPr>
            <w:tcW w:type="dxa" w:w="2400"/>
            <w:tcMar>
              <w:top w:w="90" w:type="dxa"/>
              <w:start w:w="110" w:type="dxa"/>
              <w:bottom w:w="90" w:type="dxa"/>
              <w:end w:w="110" w:type="dxa"/>
            </w:tcMar>
            <w:shd w:fill="F2F4F5"/>
          </w:tcPr>
          <w:p>
            <w:pPr>
              <w:spacing w:after="0"/>
            </w:pPr>
            <w:r>
              <w:rPr>
                <w:sz w:val="17"/>
              </w:rPr>
              <w:t>QA/release</w:t>
            </w:r>
          </w:p>
        </w:tc>
        <w:tc>
          <w:tcPr>
            <w:tcW w:type="dxa" w:w="6900"/>
            <w:tcMar>
              <w:top w:w="90" w:type="dxa"/>
              <w:start w:w="110" w:type="dxa"/>
              <w:bottom w:w="90" w:type="dxa"/>
              <w:end w:w="110" w:type="dxa"/>
            </w:tcMar>
            <w:shd w:fill="F2F4F5"/>
          </w:tcPr>
          <w:p>
            <w:pPr>
              <w:spacing w:after="0"/>
            </w:pPr>
            <w:r>
              <w:rPr>
                <w:sz w:val="17"/>
              </w:rPr>
              <w:t>Traceability, test automation, packaged physical play, compatibility, performance, security, distribution and evidence.</w:t>
            </w:r>
          </w:p>
        </w:tc>
      </w:tr>
    </w:tbl>
    <w:p>
      <w:pPr>
        <w:spacing w:after="0"/>
      </w:pPr>
    </w:p>
    <w:p>
      <w:pPr>
        <w:pStyle w:val="Heading2"/>
      </w:pPr>
      <w:r>
        <w:t>28.1 Build order</w:t>
      </w:r>
    </w:p>
    <w:tbl>
      <w:tblPr>
        <w:tblW w:type="dxa" w:w="9300"/>
        <w:jc w:val="left"/>
        <w:tblLayout w:type="fixed"/>
        <w:tblLook w:firstColumn="1" w:firstRow="1" w:lastColumn="0" w:lastRow="0" w:noHBand="0" w:noVBand="1" w:val="04A0"/>
        <w:tblInd w:w="110" w:type="dxa"/>
      </w:tblPr>
      <w:tblGrid>
        <w:gridCol w:w="1900"/>
        <w:gridCol w:w="7400"/>
      </w:tblGrid>
      <w:tr>
        <w:trPr>
          <w:tblHeader w:val="true"/>
        </w:trPr>
        <w:tc>
          <w:tcPr>
            <w:tcW w:type="dxa" w:w="1900"/>
            <w:shd w:fill="203748"/>
            <w:tcMar>
              <w:top w:w="90" w:type="dxa"/>
              <w:start w:w="110" w:type="dxa"/>
              <w:bottom w:w="90" w:type="dxa"/>
              <w:end w:w="110" w:type="dxa"/>
            </w:tcMar>
            <w:vAlign w:val="center"/>
          </w:tcPr>
          <w:p>
            <w:pPr>
              <w:spacing w:after="0"/>
            </w:pPr>
            <w:r>
              <w:rPr>
                <w:b/>
                <w:color w:val="FFFFFF"/>
                <w:sz w:val="17"/>
              </w:rPr>
              <w:t>Phase</w:t>
            </w:r>
          </w:p>
        </w:tc>
        <w:tc>
          <w:tcPr>
            <w:tcW w:type="dxa" w:w="7400"/>
            <w:shd w:fill="203748"/>
            <w:tcMar>
              <w:top w:w="90" w:type="dxa"/>
              <w:start w:w="110" w:type="dxa"/>
              <w:bottom w:w="90" w:type="dxa"/>
              <w:end w:w="110" w:type="dxa"/>
            </w:tcMar>
            <w:vAlign w:val="center"/>
          </w:tcPr>
          <w:p>
            <w:pPr>
              <w:spacing w:after="0"/>
            </w:pPr>
            <w:r>
              <w:rPr>
                <w:b/>
                <w:color w:val="FFFFFF"/>
                <w:sz w:val="17"/>
              </w:rPr>
              <w:t>Exit condition</w:t>
            </w:r>
          </w:p>
        </w:tc>
      </w:tr>
      <w:tr>
        <w:tc>
          <w:tcPr>
            <w:tcW w:type="dxa" w:w="1900"/>
            <w:tcMar>
              <w:top w:w="90" w:type="dxa"/>
              <w:start w:w="110" w:type="dxa"/>
              <w:bottom w:w="90" w:type="dxa"/>
              <w:end w:w="110" w:type="dxa"/>
            </w:tcMar>
          </w:tcPr>
          <w:p>
            <w:pPr>
              <w:spacing w:after="0"/>
            </w:pPr>
            <w:r>
              <w:rPr>
                <w:sz w:val="17"/>
              </w:rPr>
              <w:t>Foundation</w:t>
            </w:r>
          </w:p>
        </w:tc>
        <w:tc>
          <w:tcPr>
            <w:tcW w:type="dxa" w:w="7400"/>
            <w:tcMar>
              <w:top w:w="90" w:type="dxa"/>
              <w:start w:w="110" w:type="dxa"/>
              <w:bottom w:w="90" w:type="dxa"/>
              <w:end w:w="110" w:type="dxa"/>
            </w:tcMar>
          </w:tcPr>
          <w:p>
            <w:pPr>
              <w:spacing w:after="0"/>
            </w:pPr>
            <w:r>
              <w:rPr>
                <w:sz w:val="17"/>
              </w:rPr>
              <w:t>Content schemas, deterministic simulation, commands, save/replay skeleton, test harness, player-scoped view.</w:t>
            </w:r>
          </w:p>
        </w:tc>
      </w:tr>
      <w:tr>
        <w:tc>
          <w:tcPr>
            <w:tcW w:type="dxa" w:w="1900"/>
            <w:tcMar>
              <w:top w:w="90" w:type="dxa"/>
              <w:start w:w="110" w:type="dxa"/>
              <w:bottom w:w="90" w:type="dxa"/>
              <w:end w:w="110" w:type="dxa"/>
            </w:tcMar>
            <w:shd w:fill="F2F4F5"/>
          </w:tcPr>
          <w:p>
            <w:pPr>
              <w:spacing w:after="0"/>
            </w:pPr>
            <w:r>
              <w:rPr>
                <w:sz w:val="17"/>
              </w:rPr>
              <w:t>Core RTS</w:t>
            </w:r>
          </w:p>
        </w:tc>
        <w:tc>
          <w:tcPr>
            <w:tcW w:type="dxa" w:w="7400"/>
            <w:tcMar>
              <w:top w:w="90" w:type="dxa"/>
              <w:start w:w="110" w:type="dxa"/>
              <w:bottom w:w="90" w:type="dxa"/>
              <w:end w:w="110" w:type="dxa"/>
            </w:tcMar>
            <w:shd w:fill="F2F4F5"/>
          </w:tcPr>
          <w:p>
            <w:pPr>
              <w:spacing w:after="0"/>
            </w:pPr>
            <w:r>
              <w:rPr>
                <w:sz w:val="17"/>
              </w:rPr>
              <w:t>Selection, input, camera, movement, terrain, fog, economy, construction, production, combat, outcomes.</w:t>
            </w:r>
          </w:p>
        </w:tc>
      </w:tr>
      <w:tr>
        <w:tc>
          <w:tcPr>
            <w:tcW w:type="dxa" w:w="1900"/>
            <w:tcMar>
              <w:top w:w="90" w:type="dxa"/>
              <w:start w:w="110" w:type="dxa"/>
              <w:bottom w:w="90" w:type="dxa"/>
              <w:end w:w="110" w:type="dxa"/>
            </w:tcMar>
          </w:tcPr>
          <w:p>
            <w:pPr>
              <w:spacing w:after="0"/>
            </w:pPr>
            <w:r>
              <w:rPr>
                <w:sz w:val="17"/>
              </w:rPr>
              <w:t>Faction slice</w:t>
            </w:r>
          </w:p>
        </w:tc>
        <w:tc>
          <w:tcPr>
            <w:tcW w:type="dxa" w:w="7400"/>
            <w:tcMar>
              <w:top w:w="90" w:type="dxa"/>
              <w:start w:w="110" w:type="dxa"/>
              <w:bottom w:w="90" w:type="dxa"/>
              <w:end w:w="110" w:type="dxa"/>
            </w:tcMar>
          </w:tcPr>
          <w:p>
            <w:pPr>
              <w:spacing w:after="0"/>
            </w:pPr>
            <w:r>
              <w:rPr>
                <w:sz w:val="17"/>
              </w:rPr>
              <w:t>Meridian and Kharuun rosters, abilities, structures, AI, Glass Scar, Well protocols, tutorial path.</w:t>
            </w:r>
          </w:p>
        </w:tc>
      </w:tr>
      <w:tr>
        <w:tc>
          <w:tcPr>
            <w:tcW w:type="dxa" w:w="1900"/>
            <w:tcMar>
              <w:top w:w="90" w:type="dxa"/>
              <w:start w:w="110" w:type="dxa"/>
              <w:bottom w:w="90" w:type="dxa"/>
              <w:end w:w="110" w:type="dxa"/>
            </w:tcMar>
            <w:shd w:fill="F2F4F5"/>
          </w:tcPr>
          <w:p>
            <w:pPr>
              <w:spacing w:after="0"/>
            </w:pPr>
            <w:r>
              <w:rPr>
                <w:sz w:val="17"/>
              </w:rPr>
              <w:t>Strategic breadth</w:t>
            </w:r>
          </w:p>
        </w:tc>
        <w:tc>
          <w:tcPr>
            <w:tcW w:type="dxa" w:w="7400"/>
            <w:tcMar>
              <w:top w:w="90" w:type="dxa"/>
              <w:start w:w="110" w:type="dxa"/>
              <w:bottom w:w="90" w:type="dxa"/>
              <w:end w:w="110" w:type="dxa"/>
            </w:tcMar>
            <w:shd w:fill="F2F4F5"/>
          </w:tcPr>
          <w:p>
            <w:pPr>
              <w:spacing w:after="0"/>
            </w:pPr>
            <w:r>
              <w:rPr>
                <w:sz w:val="17"/>
              </w:rPr>
              <w:t>Choir, remaining maps, technologies, reconnaissance, resource monitor, full AI doctrines/difficulty.</w:t>
            </w:r>
          </w:p>
        </w:tc>
      </w:tr>
      <w:tr>
        <w:tc>
          <w:tcPr>
            <w:tcW w:type="dxa" w:w="1900"/>
            <w:tcMar>
              <w:top w:w="90" w:type="dxa"/>
              <w:start w:w="110" w:type="dxa"/>
              <w:bottom w:w="90" w:type="dxa"/>
              <w:end w:w="110" w:type="dxa"/>
            </w:tcMar>
          </w:tcPr>
          <w:p>
            <w:pPr>
              <w:spacing w:after="0"/>
            </w:pPr>
            <w:r>
              <w:rPr>
                <w:sz w:val="17"/>
              </w:rPr>
              <w:t>Campaign</w:t>
            </w:r>
          </w:p>
        </w:tc>
        <w:tc>
          <w:tcPr>
            <w:tcW w:type="dxa" w:w="7400"/>
            <w:tcMar>
              <w:top w:w="90" w:type="dxa"/>
              <w:start w:w="110" w:type="dxa"/>
              <w:bottom w:w="90" w:type="dxa"/>
              <w:end w:w="110" w:type="dxa"/>
            </w:tcMar>
          </w:tcPr>
          <w:p>
            <w:pPr>
              <w:spacing w:after="0"/>
            </w:pPr>
            <w:r>
              <w:rPr>
                <w:sz w:val="17"/>
              </w:rPr>
              <w:t>Persistent ledger, all mission contracts, rewards, branches, dialogue, cinematics, four endings.</w:t>
            </w:r>
          </w:p>
        </w:tc>
      </w:tr>
      <w:tr>
        <w:tc>
          <w:tcPr>
            <w:tcW w:type="dxa" w:w="1900"/>
            <w:tcMar>
              <w:top w:w="90" w:type="dxa"/>
              <w:start w:w="110" w:type="dxa"/>
              <w:bottom w:w="90" w:type="dxa"/>
              <w:end w:w="110" w:type="dxa"/>
            </w:tcMar>
            <w:shd w:fill="F2F4F5"/>
          </w:tcPr>
          <w:p>
            <w:pPr>
              <w:spacing w:after="0"/>
            </w:pPr>
            <w:r>
              <w:rPr>
                <w:sz w:val="17"/>
              </w:rPr>
              <w:t>Presentation</w:t>
            </w:r>
          </w:p>
        </w:tc>
        <w:tc>
          <w:tcPr>
            <w:tcW w:type="dxa" w:w="7400"/>
            <w:tcMar>
              <w:top w:w="90" w:type="dxa"/>
              <w:start w:w="110" w:type="dxa"/>
              <w:bottom w:w="90" w:type="dxa"/>
              <w:end w:w="110" w:type="dxa"/>
            </w:tcMar>
            <w:shd w:fill="F2F4F5"/>
          </w:tcPr>
          <w:p>
            <w:pPr>
              <w:spacing w:after="0"/>
            </w:pPr>
            <w:r>
              <w:rPr>
                <w:sz w:val="17"/>
              </w:rPr>
              <w:t>Production art, animation, VFX, UI, audio, voice, music, accessibility, localization readiness.</w:t>
            </w:r>
          </w:p>
        </w:tc>
      </w:tr>
      <w:tr>
        <w:tc>
          <w:tcPr>
            <w:tcW w:type="dxa" w:w="1900"/>
            <w:tcMar>
              <w:top w:w="90" w:type="dxa"/>
              <w:start w:w="110" w:type="dxa"/>
              <w:bottom w:w="90" w:type="dxa"/>
              <w:end w:w="110" w:type="dxa"/>
            </w:tcMar>
          </w:tcPr>
          <w:p>
            <w:pPr>
              <w:spacing w:after="0"/>
            </w:pPr>
            <w:r>
              <w:rPr>
                <w:sz w:val="17"/>
              </w:rPr>
              <w:t>Qualification</w:t>
            </w:r>
          </w:p>
        </w:tc>
        <w:tc>
          <w:tcPr>
            <w:tcW w:type="dxa" w:w="7400"/>
            <w:tcMar>
              <w:top w:w="90" w:type="dxa"/>
              <w:start w:w="110" w:type="dxa"/>
              <w:bottom w:w="90" w:type="dxa"/>
              <w:end w:w="110" w:type="dxa"/>
            </w:tcMar>
          </w:tcPr>
          <w:p>
            <w:pPr>
              <w:spacing w:after="0"/>
            </w:pPr>
            <w:r>
              <w:rPr>
                <w:sz w:val="17"/>
              </w:rPr>
              <w:t>Balance, performance, soak, save migration, adversarial testing, clean-machine package, documentation.</w:t>
            </w:r>
          </w:p>
        </w:tc>
      </w:tr>
      <w:tr>
        <w:tc>
          <w:tcPr>
            <w:tcW w:type="dxa" w:w="1900"/>
            <w:tcMar>
              <w:top w:w="90" w:type="dxa"/>
              <w:start w:w="110" w:type="dxa"/>
              <w:bottom w:w="90" w:type="dxa"/>
              <w:end w:w="110" w:type="dxa"/>
            </w:tcMar>
            <w:shd w:fill="F2F4F5"/>
          </w:tcPr>
          <w:p>
            <w:pPr>
              <w:spacing w:after="0"/>
            </w:pPr>
            <w:r>
              <w:rPr>
                <w:sz w:val="17"/>
              </w:rPr>
              <w:t>Release</w:t>
            </w:r>
          </w:p>
        </w:tc>
        <w:tc>
          <w:tcPr>
            <w:tcW w:type="dxa" w:w="7400"/>
            <w:tcMar>
              <w:top w:w="90" w:type="dxa"/>
              <w:start w:w="110" w:type="dxa"/>
              <w:bottom w:w="90" w:type="dxa"/>
              <w:end w:w="110" w:type="dxa"/>
            </w:tcMar>
            <w:shd w:fill="F2F4F5"/>
          </w:tcPr>
          <w:p>
            <w:pPr>
              <w:spacing w:after="0"/>
            </w:pPr>
            <w:r>
              <w:rPr>
                <w:sz w:val="17"/>
              </w:rPr>
              <w:t>Frozen candidate, signed/notarized distribution, support materials, owner authorization.</w:t>
            </w:r>
          </w:p>
        </w:tc>
      </w:tr>
    </w:tbl>
    <w:p>
      <w:pPr>
        <w:spacing w:after="0"/>
      </w:pPr>
    </w:p>
    <w:p>
      <w:pPr>
        <w:pStyle w:val="Heading1"/>
      </w:pPr>
      <w:r>
        <w:t>29. Requirement acceptance-card template</w:t>
      </w:r>
    </w:p>
    <w:tbl>
      <w:tblPr>
        <w:tblW w:type="dxa" w:w="9300"/>
        <w:jc w:val="left"/>
        <w:tblLayout w:type="fixed"/>
        <w:tblLook w:firstColumn="1" w:firstRow="1" w:lastColumn="0" w:lastRow="0" w:noHBand="0" w:noVBand="1" w:val="04A0"/>
        <w:tblInd w:w="110" w:type="dxa"/>
      </w:tblPr>
      <w:tblGrid>
        <w:gridCol w:w="2400"/>
        <w:gridCol w:w="6900"/>
      </w:tblGrid>
      <w:tr>
        <w:trPr>
          <w:tblHeader w:val="true"/>
        </w:trPr>
        <w:tc>
          <w:tcPr>
            <w:tcW w:type="dxa" w:w="2400"/>
            <w:shd w:fill="203748"/>
            <w:tcMar>
              <w:top w:w="90" w:type="dxa"/>
              <w:start w:w="110" w:type="dxa"/>
              <w:bottom w:w="90" w:type="dxa"/>
              <w:end w:w="110" w:type="dxa"/>
            </w:tcMar>
            <w:vAlign w:val="center"/>
          </w:tcPr>
          <w:p>
            <w:pPr>
              <w:spacing w:after="0"/>
            </w:pPr>
            <w:r>
              <w:rPr>
                <w:b/>
                <w:color w:val="FFFFFF"/>
                <w:sz w:val="17"/>
              </w:rPr>
              <w:t>Field</w:t>
            </w:r>
          </w:p>
        </w:tc>
        <w:tc>
          <w:tcPr>
            <w:tcW w:type="dxa" w:w="6900"/>
            <w:shd w:fill="203748"/>
            <w:tcMar>
              <w:top w:w="90" w:type="dxa"/>
              <w:start w:w="110" w:type="dxa"/>
              <w:bottom w:w="90" w:type="dxa"/>
              <w:end w:w="110" w:type="dxa"/>
            </w:tcMar>
            <w:vAlign w:val="center"/>
          </w:tcPr>
          <w:p>
            <w:pPr>
              <w:spacing w:after="0"/>
            </w:pPr>
            <w:r>
              <w:rPr>
                <w:b/>
                <w:color w:val="FFFFFF"/>
                <w:sz w:val="17"/>
              </w:rPr>
              <w:t>Required content</w:t>
            </w:r>
          </w:p>
        </w:tc>
      </w:tr>
      <w:tr>
        <w:tc>
          <w:tcPr>
            <w:tcW w:type="dxa" w:w="2400"/>
            <w:tcMar>
              <w:top w:w="90" w:type="dxa"/>
              <w:start w:w="110" w:type="dxa"/>
              <w:bottom w:w="90" w:type="dxa"/>
              <w:end w:w="110" w:type="dxa"/>
            </w:tcMar>
          </w:tcPr>
          <w:p>
            <w:pPr>
              <w:spacing w:after="0"/>
            </w:pPr>
            <w:r>
              <w:rPr>
                <w:sz w:val="17"/>
              </w:rPr>
              <w:t>Requirement ID and title</w:t>
            </w:r>
          </w:p>
        </w:tc>
        <w:tc>
          <w:tcPr>
            <w:tcW w:type="dxa" w:w="6900"/>
            <w:tcMar>
              <w:top w:w="90" w:type="dxa"/>
              <w:start w:w="110" w:type="dxa"/>
              <w:bottom w:w="90" w:type="dxa"/>
              <w:end w:w="110" w:type="dxa"/>
            </w:tcMar>
          </w:tcPr>
          <w:p>
            <w:pPr>
              <w:spacing w:after="0"/>
            </w:pPr>
            <w:r>
              <w:rPr>
                <w:sz w:val="17"/>
              </w:rPr>
              <w:t>Stable identity and one testable behavior.</w:t>
            </w:r>
          </w:p>
        </w:tc>
      </w:tr>
      <w:tr>
        <w:tc>
          <w:tcPr>
            <w:tcW w:type="dxa" w:w="2400"/>
            <w:tcMar>
              <w:top w:w="90" w:type="dxa"/>
              <w:start w:w="110" w:type="dxa"/>
              <w:bottom w:w="90" w:type="dxa"/>
              <w:end w:w="110" w:type="dxa"/>
            </w:tcMar>
            <w:shd w:fill="F2F4F5"/>
          </w:tcPr>
          <w:p>
            <w:pPr>
              <w:spacing w:after="0"/>
            </w:pPr>
            <w:r>
              <w:rPr>
                <w:sz w:val="17"/>
              </w:rPr>
              <w:t>Player purpose</w:t>
            </w:r>
          </w:p>
        </w:tc>
        <w:tc>
          <w:tcPr>
            <w:tcW w:type="dxa" w:w="6900"/>
            <w:tcMar>
              <w:top w:w="90" w:type="dxa"/>
              <w:start w:w="110" w:type="dxa"/>
              <w:bottom w:w="90" w:type="dxa"/>
              <w:end w:w="110" w:type="dxa"/>
            </w:tcMar>
            <w:shd w:fill="F2F4F5"/>
          </w:tcPr>
          <w:p>
            <w:pPr>
              <w:spacing w:after="0"/>
            </w:pPr>
            <w:r>
              <w:rPr>
                <w:sz w:val="17"/>
              </w:rPr>
              <w:t>Why the behavior exists and what decision it supports.</w:t>
            </w:r>
          </w:p>
        </w:tc>
      </w:tr>
      <w:tr>
        <w:tc>
          <w:tcPr>
            <w:tcW w:type="dxa" w:w="2400"/>
            <w:tcMar>
              <w:top w:w="90" w:type="dxa"/>
              <w:start w:w="110" w:type="dxa"/>
              <w:bottom w:w="90" w:type="dxa"/>
              <w:end w:w="110" w:type="dxa"/>
            </w:tcMar>
          </w:tcPr>
          <w:p>
            <w:pPr>
              <w:spacing w:after="0"/>
            </w:pPr>
            <w:r>
              <w:rPr>
                <w:sz w:val="17"/>
              </w:rPr>
              <w:t>Preconditions and inputs</w:t>
            </w:r>
          </w:p>
        </w:tc>
        <w:tc>
          <w:tcPr>
            <w:tcW w:type="dxa" w:w="6900"/>
            <w:tcMar>
              <w:top w:w="90" w:type="dxa"/>
              <w:start w:w="110" w:type="dxa"/>
              <w:bottom w:w="90" w:type="dxa"/>
              <w:end w:w="110" w:type="dxa"/>
            </w:tcMar>
          </w:tcPr>
          <w:p>
            <w:pPr>
              <w:spacing w:after="0"/>
            </w:pPr>
            <w:r>
              <w:rPr>
                <w:sz w:val="17"/>
              </w:rPr>
              <w:t>Ownership, resources, state, targets, map, bindings, and setup.</w:t>
            </w:r>
          </w:p>
        </w:tc>
      </w:tr>
      <w:tr>
        <w:tc>
          <w:tcPr>
            <w:tcW w:type="dxa" w:w="2400"/>
            <w:tcMar>
              <w:top w:w="90" w:type="dxa"/>
              <w:start w:w="110" w:type="dxa"/>
              <w:bottom w:w="90" w:type="dxa"/>
              <w:end w:w="110" w:type="dxa"/>
            </w:tcMar>
            <w:shd w:fill="F2F4F5"/>
          </w:tcPr>
          <w:p>
            <w:pPr>
              <w:spacing w:after="0"/>
            </w:pPr>
            <w:r>
              <w:rPr>
                <w:sz w:val="17"/>
              </w:rPr>
              <w:t>Authoritative result</w:t>
            </w:r>
          </w:p>
        </w:tc>
        <w:tc>
          <w:tcPr>
            <w:tcW w:type="dxa" w:w="6900"/>
            <w:tcMar>
              <w:top w:w="90" w:type="dxa"/>
              <w:start w:w="110" w:type="dxa"/>
              <w:bottom w:w="90" w:type="dxa"/>
              <w:end w:w="110" w:type="dxa"/>
            </w:tcMar>
            <w:shd w:fill="F2F4F5"/>
          </w:tcPr>
          <w:p>
            <w:pPr>
              <w:spacing w:after="0"/>
            </w:pPr>
            <w:r>
              <w:rPr>
                <w:sz w:val="17"/>
              </w:rPr>
              <w:t>Exact state transition, timing, calculation, persistence, and deterministic result.</w:t>
            </w:r>
          </w:p>
        </w:tc>
      </w:tr>
      <w:tr>
        <w:tc>
          <w:tcPr>
            <w:tcW w:type="dxa" w:w="2400"/>
            <w:tcMar>
              <w:top w:w="90" w:type="dxa"/>
              <w:start w:w="110" w:type="dxa"/>
              <w:bottom w:w="90" w:type="dxa"/>
              <w:end w:w="110" w:type="dxa"/>
            </w:tcMar>
          </w:tcPr>
          <w:p>
            <w:pPr>
              <w:spacing w:after="0"/>
            </w:pPr>
            <w:r>
              <w:rPr>
                <w:sz w:val="17"/>
              </w:rPr>
              <w:t>Presentation</w:t>
            </w:r>
          </w:p>
        </w:tc>
        <w:tc>
          <w:tcPr>
            <w:tcW w:type="dxa" w:w="6900"/>
            <w:tcMar>
              <w:top w:w="90" w:type="dxa"/>
              <w:start w:w="110" w:type="dxa"/>
              <w:bottom w:w="90" w:type="dxa"/>
              <w:end w:w="110" w:type="dxa"/>
            </w:tcMar>
          </w:tcPr>
          <w:p>
            <w:pPr>
              <w:spacing w:after="0"/>
            </w:pPr>
            <w:r>
              <w:rPr>
                <w:sz w:val="17"/>
              </w:rPr>
              <w:t>UI, animation, VFX, audio, text, minimap, accessibility, and localization behavior.</w:t>
            </w:r>
          </w:p>
        </w:tc>
      </w:tr>
      <w:tr>
        <w:tc>
          <w:tcPr>
            <w:tcW w:type="dxa" w:w="2400"/>
            <w:tcMar>
              <w:top w:w="90" w:type="dxa"/>
              <w:start w:w="110" w:type="dxa"/>
              <w:bottom w:w="90" w:type="dxa"/>
              <w:end w:w="110" w:type="dxa"/>
            </w:tcMar>
            <w:shd w:fill="F2F4F5"/>
          </w:tcPr>
          <w:p>
            <w:pPr>
              <w:spacing w:after="0"/>
            </w:pPr>
            <w:r>
              <w:rPr>
                <w:sz w:val="17"/>
              </w:rPr>
              <w:t>Failures and degraded states</w:t>
            </w:r>
          </w:p>
        </w:tc>
        <w:tc>
          <w:tcPr>
            <w:tcW w:type="dxa" w:w="6900"/>
            <w:tcMar>
              <w:top w:w="90" w:type="dxa"/>
              <w:start w:w="110" w:type="dxa"/>
              <w:bottom w:w="90" w:type="dxa"/>
              <w:end w:w="110" w:type="dxa"/>
            </w:tcMar>
            <w:shd w:fill="F2F4F5"/>
          </w:tcPr>
          <w:p>
            <w:pPr>
              <w:spacing w:after="0"/>
            </w:pPr>
            <w:r>
              <w:rPr>
                <w:sz w:val="17"/>
              </w:rPr>
              <w:t>Every rejection, interruption, loss, blocked state, recovery, and attribution.</w:t>
            </w:r>
          </w:p>
        </w:tc>
      </w:tr>
      <w:tr>
        <w:tc>
          <w:tcPr>
            <w:tcW w:type="dxa" w:w="2400"/>
            <w:tcMar>
              <w:top w:w="90" w:type="dxa"/>
              <w:start w:w="110" w:type="dxa"/>
              <w:bottom w:w="90" w:type="dxa"/>
              <w:end w:w="110" w:type="dxa"/>
            </w:tcMar>
          </w:tcPr>
          <w:p>
            <w:pPr>
              <w:spacing w:after="0"/>
            </w:pPr>
            <w:r>
              <w:rPr>
                <w:sz w:val="17"/>
              </w:rPr>
              <w:t>AI and campaign behavior</w:t>
            </w:r>
          </w:p>
        </w:tc>
        <w:tc>
          <w:tcPr>
            <w:tcW w:type="dxa" w:w="6900"/>
            <w:tcMar>
              <w:top w:w="90" w:type="dxa"/>
              <w:start w:w="110" w:type="dxa"/>
              <w:bottom w:w="90" w:type="dxa"/>
              <w:end w:w="110" w:type="dxa"/>
            </w:tcMar>
          </w:tcPr>
          <w:p>
            <w:pPr>
              <w:spacing w:after="0"/>
            </w:pPr>
            <w:r>
              <w:rPr>
                <w:sz w:val="17"/>
              </w:rPr>
              <w:t>Observation boundary, decision use, director interaction, and difficulty implications.</w:t>
            </w:r>
          </w:p>
        </w:tc>
      </w:tr>
      <w:tr>
        <w:tc>
          <w:tcPr>
            <w:tcW w:type="dxa" w:w="2400"/>
            <w:tcMar>
              <w:top w:w="90" w:type="dxa"/>
              <w:start w:w="110" w:type="dxa"/>
              <w:bottom w:w="90" w:type="dxa"/>
              <w:end w:w="110" w:type="dxa"/>
            </w:tcMar>
            <w:shd w:fill="F2F4F5"/>
          </w:tcPr>
          <w:p>
            <w:pPr>
              <w:spacing w:after="0"/>
            </w:pPr>
            <w:r>
              <w:rPr>
                <w:sz w:val="17"/>
              </w:rPr>
              <w:t>Save/replay</w:t>
            </w:r>
          </w:p>
        </w:tc>
        <w:tc>
          <w:tcPr>
            <w:tcW w:type="dxa" w:w="6900"/>
            <w:tcMar>
              <w:top w:w="90" w:type="dxa"/>
              <w:start w:w="110" w:type="dxa"/>
              <w:bottom w:w="90" w:type="dxa"/>
              <w:end w:w="110" w:type="dxa"/>
            </w:tcMar>
            <w:shd w:fill="F2F4F5"/>
          </w:tcPr>
          <w:p>
            <w:pPr>
              <w:spacing w:after="0"/>
            </w:pPr>
            <w:r>
              <w:rPr>
                <w:sz w:val="17"/>
              </w:rPr>
              <w:t>Serialized fields, load restoration, replay equivalence, migration, and corruption behavior.</w:t>
            </w:r>
          </w:p>
        </w:tc>
      </w:tr>
      <w:tr>
        <w:tc>
          <w:tcPr>
            <w:tcW w:type="dxa" w:w="2400"/>
            <w:tcMar>
              <w:top w:w="90" w:type="dxa"/>
              <w:start w:w="110" w:type="dxa"/>
              <w:bottom w:w="90" w:type="dxa"/>
              <w:end w:w="110" w:type="dxa"/>
            </w:tcMar>
          </w:tcPr>
          <w:p>
            <w:pPr>
              <w:spacing w:after="0"/>
            </w:pPr>
            <w:r>
              <w:rPr>
                <w:sz w:val="17"/>
              </w:rPr>
              <w:t>Verification</w:t>
            </w:r>
          </w:p>
        </w:tc>
        <w:tc>
          <w:tcPr>
            <w:tcW w:type="dxa" w:w="6900"/>
            <w:tcMar>
              <w:top w:w="90" w:type="dxa"/>
              <w:start w:w="110" w:type="dxa"/>
              <w:bottom w:w="90" w:type="dxa"/>
              <w:end w:w="110" w:type="dxa"/>
            </w:tcMar>
          </w:tcPr>
          <w:p>
            <w:pPr>
              <w:spacing w:after="0"/>
            </w:pPr>
            <w:r>
              <w:rPr>
                <w:sz w:val="17"/>
              </w:rPr>
              <w:t>Unit/system tests, adversarial cases, performance, packaged physical interaction, rendered inspection, human comprehension, owner acceptance.</w:t>
            </w:r>
          </w:p>
        </w:tc>
      </w:tr>
      <w:tr>
        <w:tc>
          <w:tcPr>
            <w:tcW w:type="dxa" w:w="2400"/>
            <w:tcMar>
              <w:top w:w="90" w:type="dxa"/>
              <w:start w:w="110" w:type="dxa"/>
              <w:bottom w:w="90" w:type="dxa"/>
              <w:end w:w="110" w:type="dxa"/>
            </w:tcMar>
            <w:shd w:fill="F2F4F5"/>
          </w:tcPr>
          <w:p>
            <w:pPr>
              <w:spacing w:after="0"/>
            </w:pPr>
            <w:r>
              <w:rPr>
                <w:sz w:val="17"/>
              </w:rPr>
              <w:t>Dependencies and change impact</w:t>
            </w:r>
          </w:p>
        </w:tc>
        <w:tc>
          <w:tcPr>
            <w:tcW w:type="dxa" w:w="6900"/>
            <w:tcMar>
              <w:top w:w="90" w:type="dxa"/>
              <w:start w:w="110" w:type="dxa"/>
              <w:bottom w:w="90" w:type="dxa"/>
              <w:end w:w="110" w:type="dxa"/>
            </w:tcMar>
            <w:shd w:fill="F2F4F5"/>
          </w:tcPr>
          <w:p>
            <w:pPr>
              <w:spacing w:after="0"/>
            </w:pPr>
            <w:r>
              <w:rPr>
                <w:sz w:val="17"/>
              </w:rPr>
              <w:t>Upstream/downstream requirements, content, interfaces, risks, rollback, and documentation.</w:t>
            </w:r>
          </w:p>
        </w:tc>
      </w:tr>
    </w:tbl>
    <w:p>
      <w:pPr>
        <w:spacing w:after="0"/>
      </w:pPr>
    </w:p>
    <w:p>
      <w:pPr>
        <w:pStyle w:val="Heading1"/>
      </w:pPr>
      <w:r>
        <w:t>30. Verification and validation strategy</w:t>
      </w:r>
    </w:p>
    <w:tbl>
      <w:tblPr>
        <w:tblW w:type="dxa" w:w="9300"/>
        <w:jc w:val="left"/>
        <w:tblLayout w:type="fixed"/>
        <w:tblLook w:firstColumn="1" w:firstRow="1" w:lastColumn="0" w:lastRow="0" w:noHBand="0" w:noVBand="1" w:val="04A0"/>
        <w:tblInd w:w="110" w:type="dxa"/>
      </w:tblPr>
      <w:tblGrid>
        <w:gridCol w:w="2300"/>
        <w:gridCol w:w="7000"/>
      </w:tblGrid>
      <w:tr>
        <w:trPr>
          <w:tblHeader w:val="true"/>
        </w:trPr>
        <w:tc>
          <w:tcPr>
            <w:tcW w:type="dxa" w:w="2300"/>
            <w:shd w:fill="203748"/>
            <w:tcMar>
              <w:top w:w="90" w:type="dxa"/>
              <w:start w:w="110" w:type="dxa"/>
              <w:bottom w:w="90" w:type="dxa"/>
              <w:end w:w="110" w:type="dxa"/>
            </w:tcMar>
            <w:vAlign w:val="center"/>
          </w:tcPr>
          <w:p>
            <w:pPr>
              <w:spacing w:after="0"/>
            </w:pPr>
            <w:r>
              <w:rPr>
                <w:b/>
                <w:color w:val="FFFFFF"/>
                <w:sz w:val="17"/>
              </w:rPr>
              <w:t>Evidence class</w:t>
            </w:r>
          </w:p>
        </w:tc>
        <w:tc>
          <w:tcPr>
            <w:tcW w:type="dxa" w:w="7000"/>
            <w:shd w:fill="203748"/>
            <w:tcMar>
              <w:top w:w="90" w:type="dxa"/>
              <w:start w:w="110" w:type="dxa"/>
              <w:bottom w:w="90" w:type="dxa"/>
              <w:end w:w="110" w:type="dxa"/>
            </w:tcMar>
            <w:vAlign w:val="center"/>
          </w:tcPr>
          <w:p>
            <w:pPr>
              <w:spacing w:after="0"/>
            </w:pPr>
            <w:r>
              <w:rPr>
                <w:b/>
                <w:color w:val="FFFFFF"/>
                <w:sz w:val="17"/>
              </w:rPr>
              <w:t>What it establishes</w:t>
            </w:r>
          </w:p>
        </w:tc>
      </w:tr>
      <w:tr>
        <w:tc>
          <w:tcPr>
            <w:tcW w:type="dxa" w:w="2300"/>
            <w:tcMar>
              <w:top w:w="90" w:type="dxa"/>
              <w:start w:w="110" w:type="dxa"/>
              <w:bottom w:w="90" w:type="dxa"/>
              <w:end w:w="110" w:type="dxa"/>
            </w:tcMar>
          </w:tcPr>
          <w:p>
            <w:pPr>
              <w:spacing w:after="0"/>
            </w:pPr>
            <w:r>
              <w:rPr>
                <w:sz w:val="17"/>
              </w:rPr>
              <w:t>Static/schema</w:t>
            </w:r>
          </w:p>
        </w:tc>
        <w:tc>
          <w:tcPr>
            <w:tcW w:type="dxa" w:w="7000"/>
            <w:tcMar>
              <w:top w:w="90" w:type="dxa"/>
              <w:start w:w="110" w:type="dxa"/>
              <w:bottom w:w="90" w:type="dxa"/>
              <w:end w:w="110" w:type="dxa"/>
            </w:tcMar>
          </w:tcPr>
          <w:p>
            <w:pPr>
              <w:spacing w:after="0"/>
            </w:pPr>
            <w:r>
              <w:rPr>
                <w:sz w:val="17"/>
              </w:rPr>
              <w:t>IDs, references, ranges, ownership, content completeness, and prohibited dependencies.</w:t>
            </w:r>
          </w:p>
        </w:tc>
      </w:tr>
      <w:tr>
        <w:tc>
          <w:tcPr>
            <w:tcW w:type="dxa" w:w="2300"/>
            <w:tcMar>
              <w:top w:w="90" w:type="dxa"/>
              <w:start w:w="110" w:type="dxa"/>
              <w:bottom w:w="90" w:type="dxa"/>
              <w:end w:w="110" w:type="dxa"/>
            </w:tcMar>
            <w:shd w:fill="F2F4F5"/>
          </w:tcPr>
          <w:p>
            <w:pPr>
              <w:spacing w:after="0"/>
            </w:pPr>
            <w:r>
              <w:rPr>
                <w:sz w:val="17"/>
              </w:rPr>
              <w:t>Deterministic unit/system</w:t>
            </w:r>
          </w:p>
        </w:tc>
        <w:tc>
          <w:tcPr>
            <w:tcW w:type="dxa" w:w="7000"/>
            <w:tcMar>
              <w:top w:w="90" w:type="dxa"/>
              <w:start w:w="110" w:type="dxa"/>
              <w:bottom w:w="90" w:type="dxa"/>
              <w:end w:w="110" w:type="dxa"/>
            </w:tcMar>
            <w:shd w:fill="F2F4F5"/>
          </w:tcPr>
          <w:p>
            <w:pPr>
              <w:spacing w:after="0"/>
            </w:pPr>
            <w:r>
              <w:rPr>
                <w:sz w:val="17"/>
              </w:rPr>
              <w:t>Authoritative calculations, transitions, failure reasons, fog, save/replay, and seeded equivalence.</w:t>
            </w:r>
          </w:p>
        </w:tc>
      </w:tr>
      <w:tr>
        <w:tc>
          <w:tcPr>
            <w:tcW w:type="dxa" w:w="2300"/>
            <w:tcMar>
              <w:top w:w="90" w:type="dxa"/>
              <w:start w:w="110" w:type="dxa"/>
              <w:bottom w:w="90" w:type="dxa"/>
              <w:end w:w="110" w:type="dxa"/>
            </w:tcMar>
          </w:tcPr>
          <w:p>
            <w:pPr>
              <w:spacing w:after="0"/>
            </w:pPr>
            <w:r>
              <w:rPr>
                <w:sz w:val="17"/>
              </w:rPr>
              <w:t>Adversarial</w:t>
            </w:r>
          </w:p>
        </w:tc>
        <w:tc>
          <w:tcPr>
            <w:tcW w:type="dxa" w:w="7000"/>
            <w:tcMar>
              <w:top w:w="90" w:type="dxa"/>
              <w:start w:w="110" w:type="dxa"/>
              <w:bottom w:w="90" w:type="dxa"/>
              <w:end w:w="110" w:type="dxa"/>
            </w:tcMar>
          </w:tcPr>
          <w:p>
            <w:pPr>
              <w:spacing w:after="0"/>
            </w:pPr>
            <w:r>
              <w:rPr>
                <w:sz w:val="17"/>
              </w:rPr>
              <w:t>Hidden-information leakage, invalid input, corrupted files, blocked routes, interruption, concurrency, and exploit resistance.</w:t>
            </w:r>
          </w:p>
        </w:tc>
      </w:tr>
      <w:tr>
        <w:tc>
          <w:tcPr>
            <w:tcW w:type="dxa" w:w="2300"/>
            <w:tcMar>
              <w:top w:w="90" w:type="dxa"/>
              <w:start w:w="110" w:type="dxa"/>
              <w:bottom w:w="90" w:type="dxa"/>
              <w:end w:w="110" w:type="dxa"/>
            </w:tcMar>
            <w:shd w:fill="F2F4F5"/>
          </w:tcPr>
          <w:p>
            <w:pPr>
              <w:spacing w:after="0"/>
            </w:pPr>
            <w:r>
              <w:rPr>
                <w:sz w:val="17"/>
              </w:rPr>
              <w:t>Packaged physical play</w:t>
            </w:r>
          </w:p>
        </w:tc>
        <w:tc>
          <w:tcPr>
            <w:tcW w:type="dxa" w:w="7000"/>
            <w:tcMar>
              <w:top w:w="90" w:type="dxa"/>
              <w:start w:w="110" w:type="dxa"/>
              <w:bottom w:w="90" w:type="dxa"/>
              <w:end w:w="110" w:type="dxa"/>
            </w:tcMar>
            <w:shd w:fill="F2F4F5"/>
          </w:tcPr>
          <w:p>
            <w:pPr>
              <w:spacing w:after="0"/>
            </w:pPr>
            <w:r>
              <w:rPr>
                <w:sz w:val="17"/>
              </w:rPr>
              <w:t>Real input, selection, command, camera, tutorial, saves, missions, results, and installer behavior.</w:t>
            </w:r>
          </w:p>
        </w:tc>
      </w:tr>
      <w:tr>
        <w:tc>
          <w:tcPr>
            <w:tcW w:type="dxa" w:w="2300"/>
            <w:tcMar>
              <w:top w:w="90" w:type="dxa"/>
              <w:start w:w="110" w:type="dxa"/>
              <w:bottom w:w="90" w:type="dxa"/>
              <w:end w:w="110" w:type="dxa"/>
            </w:tcMar>
          </w:tcPr>
          <w:p>
            <w:pPr>
              <w:spacing w:after="0"/>
            </w:pPr>
            <w:r>
              <w:rPr>
                <w:sz w:val="17"/>
              </w:rPr>
              <w:t>Rendered/audio inspection</w:t>
            </w:r>
          </w:p>
        </w:tc>
        <w:tc>
          <w:tcPr>
            <w:tcW w:type="dxa" w:w="7000"/>
            <w:tcMar>
              <w:top w:w="90" w:type="dxa"/>
              <w:start w:w="110" w:type="dxa"/>
              <w:bottom w:w="90" w:type="dxa"/>
              <w:end w:w="110" w:type="dxa"/>
            </w:tcMar>
          </w:tcPr>
          <w:p>
            <w:pPr>
              <w:spacing w:after="0"/>
            </w:pPr>
            <w:r>
              <w:rPr>
                <w:sz w:val="17"/>
              </w:rPr>
              <w:t>Readability, clipping, animation/VFX truth, mix, dialogue, subtitles, accessibility, and quality modes.</w:t>
            </w:r>
          </w:p>
        </w:tc>
      </w:tr>
      <w:tr>
        <w:tc>
          <w:tcPr>
            <w:tcW w:type="dxa" w:w="2300"/>
            <w:tcMar>
              <w:top w:w="90" w:type="dxa"/>
              <w:start w:w="110" w:type="dxa"/>
              <w:bottom w:w="90" w:type="dxa"/>
              <w:end w:w="110" w:type="dxa"/>
            </w:tcMar>
            <w:shd w:fill="F2F4F5"/>
          </w:tcPr>
          <w:p>
            <w:pPr>
              <w:spacing w:after="0"/>
            </w:pPr>
            <w:r>
              <w:rPr>
                <w:sz w:val="17"/>
              </w:rPr>
              <w:t>Uncoached player testing</w:t>
            </w:r>
          </w:p>
        </w:tc>
        <w:tc>
          <w:tcPr>
            <w:tcW w:type="dxa" w:w="7000"/>
            <w:tcMar>
              <w:top w:w="90" w:type="dxa"/>
              <w:start w:w="110" w:type="dxa"/>
              <w:bottom w:w="90" w:type="dxa"/>
              <w:end w:w="110" w:type="dxa"/>
            </w:tcMar>
            <w:shd w:fill="F2F4F5"/>
          </w:tcPr>
          <w:p>
            <w:pPr>
              <w:spacing w:after="0"/>
            </w:pPr>
            <w:r>
              <w:rPr>
                <w:sz w:val="17"/>
              </w:rPr>
              <w:t>Comprehension, strategic usefulness, onboarding, frustration, recovery, and ability to explain win/loss and roster purpose.</w:t>
            </w:r>
          </w:p>
        </w:tc>
      </w:tr>
      <w:tr>
        <w:tc>
          <w:tcPr>
            <w:tcW w:type="dxa" w:w="2300"/>
            <w:tcMar>
              <w:top w:w="90" w:type="dxa"/>
              <w:start w:w="110" w:type="dxa"/>
              <w:bottom w:w="90" w:type="dxa"/>
              <w:end w:w="110" w:type="dxa"/>
            </w:tcMar>
          </w:tcPr>
          <w:p>
            <w:pPr>
              <w:spacing w:after="0"/>
            </w:pPr>
            <w:r>
              <w:rPr>
                <w:sz w:val="17"/>
              </w:rPr>
              <w:t>Balance</w:t>
            </w:r>
          </w:p>
        </w:tc>
        <w:tc>
          <w:tcPr>
            <w:tcW w:type="dxa" w:w="7000"/>
            <w:tcMar>
              <w:top w:w="90" w:type="dxa"/>
              <w:start w:w="110" w:type="dxa"/>
              <w:bottom w:w="90" w:type="dxa"/>
              <w:end w:w="110" w:type="dxa"/>
            </w:tcMar>
          </w:tcPr>
          <w:p>
            <w:pPr>
              <w:spacing w:after="0"/>
            </w:pPr>
            <w:r>
              <w:rPr>
                <w:sz w:val="17"/>
              </w:rPr>
              <w:t>Map/start fairness, faction/doctrine matchup distribution, duration, openings, counterplay, and no dominant choice.</w:t>
            </w:r>
          </w:p>
        </w:tc>
      </w:tr>
      <w:tr>
        <w:tc>
          <w:tcPr>
            <w:tcW w:type="dxa" w:w="2300"/>
            <w:tcMar>
              <w:top w:w="90" w:type="dxa"/>
              <w:start w:w="110" w:type="dxa"/>
              <w:bottom w:w="90" w:type="dxa"/>
              <w:end w:w="110" w:type="dxa"/>
            </w:tcMar>
            <w:shd w:fill="F2F4F5"/>
          </w:tcPr>
          <w:p>
            <w:pPr>
              <w:spacing w:after="0"/>
            </w:pPr>
            <w:r>
              <w:rPr>
                <w:sz w:val="17"/>
              </w:rPr>
              <w:t>Owner acceptance</w:t>
            </w:r>
          </w:p>
        </w:tc>
        <w:tc>
          <w:tcPr>
            <w:tcW w:type="dxa" w:w="7000"/>
            <w:tcMar>
              <w:top w:w="90" w:type="dxa"/>
              <w:start w:w="110" w:type="dxa"/>
              <w:bottom w:w="90" w:type="dxa"/>
              <w:end w:w="110" w:type="dxa"/>
            </w:tcMar>
            <w:shd w:fill="F2F4F5"/>
          </w:tcPr>
          <w:p>
            <w:pPr>
              <w:spacing w:after="0"/>
            </w:pPr>
            <w:r>
              <w:rPr>
                <w:sz w:val="17"/>
              </w:rPr>
              <w:t>Creative quality, scope, consequence, presentation, and authorization of the same frozen candidate.</w:t>
            </w:r>
          </w:p>
        </w:tc>
      </w:tr>
    </w:tbl>
    <w:p>
      <w:pPr>
        <w:spacing w:after="0"/>
      </w:pPr>
    </w:p>
    <w:p>
      <w:pPr>
        <w:spacing w:after="80"/>
      </w:pPr>
      <w:r>
        <w:rPr>
          <w:b/>
          <w:color w:val="203748"/>
        </w:rPr>
        <w:t xml:space="preserve">VAL-001 — Comprehension floor. </w:t>
      </w:r>
      <w:r>
        <w:t>At least four of five uncoached representative players correctly explain each release roster element's purpose, best use, limitation, counterplay, and primary action. All five identify Corefall win and loss before the first skirmish.</w:t>
      </w:r>
    </w:p>
    <w:p>
      <w:pPr>
        <w:spacing w:after="80"/>
      </w:pPr>
      <w:r>
        <w:rPr>
          <w:b/>
          <w:color w:val="203748"/>
        </w:rPr>
        <w:t xml:space="preserve">VAL-002 — Balance floor. </w:t>
      </w:r>
      <w:r>
        <w:t>Across the approved automated-plus-human test set, no non-mirror Standard faction matchup lies outside 40–60% without an accepted design reason, and no spawn position changes win rate by more than five percentage points. Report sample size and uncertainty; do not treat this as the only balance evidence.</w:t>
      </w:r>
    </w:p>
    <w:p>
      <w:pPr>
        <w:spacing w:after="80"/>
      </w:pPr>
      <w:r>
        <w:rPr>
          <w:b/>
          <w:color w:val="203748"/>
        </w:rPr>
        <w:t xml:space="preserve">VAL-003 — No purposeless content. </w:t>
      </w:r>
      <w:r>
        <w:t>Every accessible element passes AUTH-005. A fiction-only verb, dead control, unexplained state, decorative false affordance, or mechanic with no counterplay blocks release.</w:t>
      </w:r>
    </w:p>
    <w:p>
      <w:pPr>
        <w:pStyle w:val="Heading1"/>
      </w:pPr>
      <w:r>
        <w:t>31. Final definition of done</w:t>
      </w:r>
    </w:p>
    <w:tbl>
      <w:tblPr>
        <w:tblW w:type="dxa" w:w="9300"/>
        <w:jc w:val="left"/>
        <w:tblLayout w:type="fixed"/>
        <w:tblLook w:firstColumn="1" w:firstRow="1" w:lastColumn="0" w:lastRow="0" w:noHBand="0" w:noVBand="1" w:val="04A0"/>
        <w:tblInd w:w="110" w:type="dxa"/>
      </w:tblPr>
      <w:tblGrid>
        <w:gridCol w:w="9300"/>
      </w:tblGrid>
      <w:tr>
        <w:trPr>
          <w:tblHeader w:val="true"/>
        </w:trPr>
        <w:tc>
          <w:tcPr>
            <w:tcW w:type="dxa" w:w="9300"/>
            <w:shd w:fill="F7EEDB"/>
            <w:tcMar>
              <w:top w:w="160" w:type="dxa"/>
              <w:start w:w="110" w:type="dxa"/>
              <w:bottom w:w="160" w:type="dxa"/>
              <w:end w:w="110" w:type="dxa"/>
            </w:tcMar>
          </w:tcPr>
          <w:p>
            <w:pPr>
              <w:spacing w:after="60"/>
            </w:pPr>
            <w:r>
              <w:rPr>
                <w:b/>
                <w:color w:val="203748"/>
                <w:sz w:val="18"/>
              </w:rPr>
              <w:t>RELEASE CONDITION</w:t>
            </w:r>
          </w:p>
          <w:p>
            <w:r>
              <w:rPr>
                <w:sz w:val="19"/>
              </w:rPr>
              <w:t>The game is complete only when every mandatory requirement in this document is implemented, integrated, tested at its authoritative and presentation layers, playable through all fifteen operations and every ending, balanced across the approved matrix, accessible, stable, packaged, signed, notarized, documented, human-accepted on the same frozen candidate, and explicitly authorized for release by Angelis Pseftis.</w:t>
            </w:r>
          </w:p>
        </w:tc>
      </w:tr>
    </w:tbl>
    <w:p>
      <w:pPr>
        <w:pStyle w:val="ListBullet"/>
      </w:pPr>
      <w:r>
        <w:t>No placeholder, debug surface, development language, dead control, missing cue, unstyled state, or unowned requirement remains player-accessible.</w:t>
      </w:r>
    </w:p>
    <w:p>
      <w:pPr>
        <w:pStyle w:val="ListBullet"/>
      </w:pPr>
      <w:r>
        <w:t>Every unit, building, ability, technology, resource, terrain rule, Well choice, objective, alert, and map interaction has complete purpose, presentation, failure, AI, save/replay, and counterplay coverage.</w:t>
      </w:r>
    </w:p>
    <w:p>
      <w:pPr>
        <w:pStyle w:val="ListBullet"/>
      </w:pPr>
      <w:r>
        <w:t>Campaign consequences and endings derive from visible recorded choices; no hidden moral score or unsupported narrative claim appears.</w:t>
      </w:r>
    </w:p>
    <w:p>
      <w:pPr>
        <w:pStyle w:val="ListBullet"/>
      </w:pPr>
      <w:r>
        <w:t>Performance, stability, compatibility, privacy, security, rights, provenance, clean-machine installation, recovery, support, and truthful public documentation have passed their acceptance cards.</w:t>
      </w:r>
    </w:p>
    <w:p>
      <w:pPr>
        <w:pStyle w:val="ListBullet"/>
      </w:pPr>
      <w:r>
        <w:t>Any change after candidate freeze reopens every acceptance card whose inputs, outputs, assets, data, timing, UI, AI, or evidence are affected.</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17B"/>
        <w:sz w:val="15"/>
      </w:rPr>
      <w:t xml:space="preserve">Angelis Pseftis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4717B"/>
        <w:sz w:val="15"/>
      </w:rPr>
      <w:t>ECHOES OF THE BROKEN SUN  |  COMPLETE GAME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0" w:lineRule="auto"/>
    </w:pPr>
    <w:rPr>
      <w:rFonts w:ascii="Aptos" w:hAnsi="Aptos" w:eastAsia="Aptos"/>
      <w:color w:val="1C2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0374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0374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2D5D7B"/>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eastAsia="Aptos Display"/>
      <w:b/>
      <w:bCs/>
      <w:i/>
      <w:iCs/>
      <w:color w:val="2D5D7B"/>
      <w:sz w:val="21"/>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Aptos Display" w:hAnsi="Aptos Display" w:eastAsia="Aptos Display"/>
      <w:b/>
      <w:color w:val="2D5D7B"/>
      <w:sz w:val="20"/>
    </w:rPr>
  </w:style>
  <w:style w:type="paragraph" w:styleId="Heading6">
    <w:name w:val="heading 6"/>
    <w:basedOn w:val="Normal"/>
    <w:next w:val="Normal"/>
    <w:link w:val="Heading6Char"/>
    <w:uiPriority w:val="9"/>
    <w:semiHidden/>
    <w:unhideWhenUsed/>
    <w:qFormat/>
    <w:rsid w:val="00FC693F"/>
    <w:pPr>
      <w:keepNext/>
      <w:keepLines/>
      <w:spacing w:before="160" w:after="60"/>
      <w:outlineLvl w:val="5"/>
    </w:pPr>
    <w:rPr>
      <w:rFonts w:asciiTheme="majorHAnsi" w:eastAsiaTheme="majorEastAsia" w:hAnsiTheme="majorHAnsi" w:cstheme="majorBidi" w:ascii="Aptos Display" w:hAnsi="Aptos Display" w:eastAsia="Aptos Display"/>
      <w:b/>
      <w:i/>
      <w:iCs/>
      <w:color w:val="2D5D7B"/>
      <w:sz w:val="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40"/>
      <w:contextualSpacing/>
    </w:pPr>
    <w:rPr>
      <w:rFonts w:ascii="Aptos" w:hAnsi="Aptos"/>
      <w:sz w:val="18"/>
    </w:rPr>
  </w:style>
  <w:style w:type="paragraph" w:styleId="ListBullet2">
    <w:name w:val="List Bullet 2"/>
    <w:basedOn w:val="Normal"/>
    <w:uiPriority w:val="99"/>
    <w:unhideWhenUsed/>
    <w:rsid w:val="00326F90"/>
    <w:pPr>
      <w:widowControl/>
      <w:numPr>
        <w:numId w:val="2"/>
      </w:numPr>
      <w:spacing w:after="40"/>
      <w:contextualSpacing/>
    </w:pPr>
    <w:rPr>
      <w:rFonts w:ascii="Aptos" w:hAnsi="Aptos"/>
      <w:sz w:val="18"/>
    </w:rPr>
  </w:style>
  <w:style w:type="paragraph" w:styleId="ListBullet3">
    <w:name w:val="List Bullet 3"/>
    <w:basedOn w:val="Normal"/>
    <w:uiPriority w:val="99"/>
    <w:unhideWhenUsed/>
    <w:rsid w:val="00326F90"/>
    <w:pPr>
      <w:widowControl/>
      <w:numPr>
        <w:numId w:val="3"/>
      </w:numPr>
      <w:spacing w:after="40"/>
      <w:contextualSpacing/>
    </w:pPr>
    <w:rPr>
      <w:rFonts w:ascii="Aptos" w:hAnsi="Aptos"/>
      <w:sz w:val="18"/>
    </w:rPr>
  </w:style>
  <w:style w:type="paragraph" w:styleId="ListNumber">
    <w:name w:val="List Number"/>
    <w:basedOn w:val="Normal"/>
    <w:uiPriority w:val="99"/>
    <w:unhideWhenUsed/>
    <w:rsid w:val="00326F90"/>
    <w:pPr>
      <w:widowControl/>
      <w:numPr>
        <w:numId w:val="5"/>
      </w:numPr>
      <w:spacing w:after="40"/>
      <w:contextualSpacing/>
    </w:pPr>
    <w:rPr>
      <w:rFonts w:ascii="Aptos" w:hAnsi="Aptos"/>
      <w:sz w:val="18"/>
    </w:rPr>
  </w:style>
  <w:style w:type="paragraph" w:styleId="ListNumber2">
    <w:name w:val="List Number 2"/>
    <w:basedOn w:val="Normal"/>
    <w:uiPriority w:val="99"/>
    <w:unhideWhenUsed/>
    <w:rsid w:val="0029639D"/>
    <w:pPr>
      <w:widowControl/>
      <w:numPr>
        <w:numId w:val="6"/>
      </w:numPr>
      <w:spacing w:after="40"/>
      <w:contextualSpacing/>
    </w:pPr>
    <w:rPr>
      <w:rFonts w:ascii="Aptos" w:hAnsi="Aptos"/>
      <w:sz w:val="18"/>
    </w:rPr>
  </w:style>
  <w:style w:type="paragraph" w:styleId="ListNumber3">
    <w:name w:val="List Number 3"/>
    <w:basedOn w:val="Normal"/>
    <w:uiPriority w:val="99"/>
    <w:unhideWhenUsed/>
    <w:rsid w:val="0029639D"/>
    <w:pPr>
      <w:widowControl/>
      <w:numPr>
        <w:numId w:val="7"/>
      </w:numPr>
      <w:spacing w:after="40"/>
      <w:contextualSpacing/>
    </w:pPr>
    <w:rPr>
      <w:rFonts w:ascii="Aptos" w:hAnsi="Aptos"/>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00"/>
      <w:ind w:left="403" w:right="259"/>
    </w:pPr>
    <w:rPr>
      <w:rFonts w:ascii="Aptos" w:hAnsi="Aptos"/>
      <w:i w:val="0"/>
      <w:iCs/>
      <w:color w:val="20374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60" w:after="100"/>
      <w:ind w:left="259" w:right="144"/>
    </w:pPr>
    <w:rPr>
      <w:rFonts w:ascii="Aptos Mono" w:hAnsi="Aptos Mono" w:eastAsia="Apto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the Broken Sun — Complete Game Design and Development Requirements</dc:title>
  <dc:subject>Authoritative greenfield specification for building the game from foundation through release</dc:subject>
  <dc:creator>Angelis Pseftis</dc:creator>
  <cp:keywords>Echoes of the Broken Sun, RTS, game design, requirements, campaign, AI, Angelis Pseftis</cp:keywords>
  <dc:description>Single authoritative guiding-truth document. Describes the intended finished game without implementation-history claims.</dc:description>
  <cp:lastModifiedBy>Angelis Pseftis</cp:lastModifiedBy>
  <cp:revision>1</cp:revision>
  <dcterms:created xsi:type="dcterms:W3CDTF">2026-09-02T00:00:00Z</dcterms:created>
  <dcterms:modified xsi:type="dcterms:W3CDTF">2026-09-02T00:00:00Z</dcterms:modified>
  <cp:category/>
</cp:coreProperties>
</file>