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E191" w14:textId="10100E65" w:rsidR="00A94E6B" w:rsidRDefault="00D468F1" w:rsidP="00324C2D">
      <w:pPr>
        <w:jc w:val="both"/>
      </w:pPr>
      <w:r>
        <w:rPr>
          <w:rFonts w:hint="eastAsia"/>
        </w:rPr>
        <w:t>6月</w:t>
      </w:r>
      <w:r>
        <w:t>12</w:t>
      </w:r>
      <w:r>
        <w:rPr>
          <w:rFonts w:hint="eastAsia"/>
        </w:rPr>
        <w:t>日の米連邦公開市場委員会（</w:t>
      </w:r>
      <w:r>
        <w:t>FOMC</w:t>
      </w:r>
      <w:r>
        <w:rPr>
          <w:rFonts w:hint="eastAsia"/>
        </w:rPr>
        <w:t>）</w:t>
      </w:r>
      <w:r w:rsidR="00880A0E">
        <w:rPr>
          <w:rFonts w:hint="eastAsia"/>
        </w:rPr>
        <w:t>で</w:t>
      </w:r>
      <w:r>
        <w:rPr>
          <w:rFonts w:hint="eastAsia"/>
        </w:rPr>
        <w:t>は</w:t>
      </w:r>
      <w:r w:rsidR="007471A8">
        <w:rPr>
          <w:rFonts w:hint="eastAsia"/>
        </w:rPr>
        <w:t>、</w:t>
      </w:r>
      <w:r w:rsidR="00880A0E">
        <w:rPr>
          <w:rFonts w:hint="eastAsia"/>
        </w:rPr>
        <w:t>年内の利下げ回数が３回から１回へと</w:t>
      </w:r>
      <w:r w:rsidR="008C6091">
        <w:rPr>
          <w:rFonts w:hint="eastAsia"/>
        </w:rPr>
        <w:t>大幅に</w:t>
      </w:r>
      <w:r w:rsidR="00880A0E">
        <w:rPr>
          <w:rFonts w:hint="eastAsia"/>
        </w:rPr>
        <w:t>変更され</w:t>
      </w:r>
      <w:r w:rsidR="00A56BC3">
        <w:rPr>
          <w:rFonts w:hint="eastAsia"/>
        </w:rPr>
        <w:t>た</w:t>
      </w:r>
      <w:r w:rsidR="00880A0E">
        <w:rPr>
          <w:rFonts w:hint="eastAsia"/>
        </w:rPr>
        <w:t>。</w:t>
      </w:r>
      <w:r w:rsidR="00A56BC3">
        <w:rPr>
          <w:rFonts w:hint="eastAsia"/>
        </w:rPr>
        <w:t>インフレ見通しの悪化を受けた修正</w:t>
      </w:r>
      <w:r w:rsidR="00A94E6B">
        <w:rPr>
          <w:rFonts w:hint="eastAsia"/>
        </w:rPr>
        <w:t>とされる</w:t>
      </w:r>
      <w:r w:rsidR="00A56BC3">
        <w:rPr>
          <w:rFonts w:hint="eastAsia"/>
        </w:rPr>
        <w:t>が、</w:t>
      </w:r>
      <w:r w:rsidR="008C6091">
        <w:rPr>
          <w:rFonts w:hint="eastAsia"/>
        </w:rPr>
        <w:t>実は</w:t>
      </w:r>
      <w:r w:rsidR="008C6091" w:rsidRPr="008C6091">
        <w:rPr>
          <w:rFonts w:hint="eastAsia"/>
        </w:rPr>
        <w:t>これらは、見通しと実際の政策運営との間に大きなギャップがあることを露呈している</w:t>
      </w:r>
      <w:r w:rsidR="00A56BC3">
        <w:rPr>
          <w:rFonts w:hint="eastAsia"/>
        </w:rPr>
        <w:t>。</w:t>
      </w:r>
      <w:r w:rsidR="008C6091" w:rsidRPr="008C6091">
        <w:rPr>
          <w:rFonts w:hint="eastAsia"/>
        </w:rPr>
        <w:t>パウエル議長が好んで使う</w:t>
      </w:r>
      <w:r w:rsidR="008C6091" w:rsidRPr="008C6091">
        <w:t>3カ月前比年率というモノサシに従えば、9月の利下げ開始はむしろ確実と言えそうだ</w:t>
      </w:r>
      <w:r w:rsidR="00A94E6B">
        <w:rPr>
          <w:rFonts w:hint="eastAsia"/>
        </w:rPr>
        <w:t>。</w:t>
      </w:r>
      <w:r w:rsidR="00683158">
        <w:rPr>
          <w:rFonts w:hint="eastAsia"/>
        </w:rPr>
        <w:t>ただその先、利下げテンポが早まるかどうかは、雇用</w:t>
      </w:r>
      <w:r w:rsidR="007D590D">
        <w:rPr>
          <w:rFonts w:hint="eastAsia"/>
        </w:rPr>
        <w:t>情勢にも左右される</w:t>
      </w:r>
      <w:r w:rsidR="00683158">
        <w:rPr>
          <w:rFonts w:hint="eastAsia"/>
        </w:rPr>
        <w:t>。</w:t>
      </w:r>
      <w:r w:rsidR="008C6091" w:rsidRPr="008C6091">
        <w:rPr>
          <w:rFonts w:hint="eastAsia"/>
        </w:rPr>
        <w:t>さらに、パウエル議長をはじめとする</w:t>
      </w:r>
      <w:r w:rsidR="008C6091" w:rsidRPr="008C6091">
        <w:t>FOMC高官が軽視するR-starの議論も避けられないだろう</w:t>
      </w:r>
      <w:r w:rsidR="007D590D">
        <w:rPr>
          <w:rFonts w:hint="eastAsia"/>
        </w:rPr>
        <w:t>。</w:t>
      </w:r>
    </w:p>
    <w:p w14:paraId="768030C9" w14:textId="3936A7D7" w:rsidR="00C50928" w:rsidRPr="001F1DC8" w:rsidRDefault="00C50928" w:rsidP="00324C2D">
      <w:pPr>
        <w:jc w:val="both"/>
        <w:rPr>
          <w:rFonts w:ascii="ヒラギノ丸ゴ Pro W4" w:eastAsia="ヒラギノ丸ゴ Pro W4" w:hAnsi="ヒラギノ丸ゴ Pro W4" w:hint="eastAsia"/>
          <w:b/>
          <w:bCs/>
        </w:rPr>
      </w:pPr>
      <w:r w:rsidRPr="001F1DC8">
        <w:rPr>
          <w:rFonts w:ascii="ヒラギノ丸ゴ Pro W4" w:eastAsia="ヒラギノ丸ゴ Pro W4" w:hAnsi="ヒラギノ丸ゴ Pro W4" w:hint="eastAsia"/>
          <w:b/>
          <w:bCs/>
        </w:rPr>
        <w:t>見通しに織り込まれなかった5月米</w:t>
      </w:r>
      <w:r w:rsidRPr="001F1DC8">
        <w:rPr>
          <w:rFonts w:ascii="ヒラギノ丸ゴ Pro W4" w:eastAsia="ヒラギノ丸ゴ Pro W4" w:hAnsi="ヒラギノ丸ゴ Pro W4"/>
          <w:b/>
          <w:bCs/>
        </w:rPr>
        <w:t>CPI</w:t>
      </w:r>
    </w:p>
    <w:p w14:paraId="67C4C4BE" w14:textId="24C210CB" w:rsidR="007471A8" w:rsidRPr="001B5B99" w:rsidRDefault="00880A0E" w:rsidP="00324C2D">
      <w:pPr>
        <w:jc w:val="both"/>
        <w:rPr>
          <w:rFonts w:hint="eastAsia"/>
        </w:rPr>
      </w:pPr>
      <w:r>
        <w:rPr>
          <w:rFonts w:hint="eastAsia"/>
        </w:rPr>
        <w:t>今回の</w:t>
      </w:r>
      <w:r>
        <w:t>FOMC</w:t>
      </w:r>
      <w:r w:rsidR="00D21293">
        <w:rPr>
          <w:rFonts w:hint="eastAsia"/>
        </w:rPr>
        <w:t>で最も関心を集めたのが</w:t>
      </w:r>
      <w:r>
        <w:rPr>
          <w:rFonts w:hint="eastAsia"/>
        </w:rPr>
        <w:t>、インフレ見通しの悪化と利下げ見通しの後退であ</w:t>
      </w:r>
      <w:r w:rsidR="00D21293">
        <w:rPr>
          <w:rFonts w:hint="eastAsia"/>
        </w:rPr>
        <w:t>った</w:t>
      </w:r>
      <w:r>
        <w:rPr>
          <w:rFonts w:hint="eastAsia"/>
        </w:rPr>
        <w:t>。</w:t>
      </w:r>
      <w:r>
        <w:t>2024</w:t>
      </w:r>
      <w:r>
        <w:rPr>
          <w:rFonts w:hint="eastAsia"/>
        </w:rPr>
        <w:t>年末の</w:t>
      </w:r>
      <w:r w:rsidR="008C3114">
        <w:rPr>
          <w:rFonts w:hint="eastAsia"/>
        </w:rPr>
        <w:t>コア</w:t>
      </w:r>
      <w:r>
        <w:rPr>
          <w:rFonts w:hint="eastAsia"/>
        </w:rPr>
        <w:t>インフレ率</w:t>
      </w:r>
      <w:r w:rsidR="001B5B99">
        <w:rPr>
          <w:rFonts w:hint="eastAsia"/>
        </w:rPr>
        <w:t>見通し</w:t>
      </w:r>
      <w:r>
        <w:rPr>
          <w:rFonts w:hint="eastAsia"/>
        </w:rPr>
        <w:t>は</w:t>
      </w:r>
      <w:r w:rsidR="008C3114">
        <w:rPr>
          <w:rFonts w:hint="eastAsia"/>
        </w:rPr>
        <w:t>前回の</w:t>
      </w:r>
      <w:r w:rsidR="008C3114">
        <w:t>2.6%</w:t>
      </w:r>
      <w:r w:rsidR="008C3114">
        <w:rPr>
          <w:rFonts w:hint="eastAsia"/>
        </w:rPr>
        <w:t>から</w:t>
      </w:r>
      <w:r w:rsidR="008C3114">
        <w:t>2.8%</w:t>
      </w:r>
      <w:r w:rsidR="008C3114">
        <w:rPr>
          <w:rFonts w:hint="eastAsia"/>
        </w:rPr>
        <w:t>に引き上げられた。</w:t>
      </w:r>
      <w:r w:rsidR="00AD0401">
        <w:rPr>
          <w:rFonts w:hint="eastAsia"/>
        </w:rPr>
        <w:t>一方、</w:t>
      </w:r>
      <w:r w:rsidR="00FC73BF">
        <w:rPr>
          <w:rFonts w:hint="eastAsia"/>
        </w:rPr>
        <w:t>見通し発表の</w:t>
      </w:r>
      <w:r w:rsidR="00D21293">
        <w:rPr>
          <w:rFonts w:hint="eastAsia"/>
        </w:rPr>
        <w:t>朝、米国労働省</w:t>
      </w:r>
      <w:r w:rsidR="00FC73BF">
        <w:rPr>
          <w:rFonts w:hint="eastAsia"/>
        </w:rPr>
        <w:t>が発表した</w:t>
      </w:r>
      <w:r w:rsidR="00D21293">
        <w:t>5</w:t>
      </w:r>
      <w:r w:rsidR="00D21293">
        <w:rPr>
          <w:rFonts w:hint="eastAsia"/>
        </w:rPr>
        <w:t>月米消費者物価指数（</w:t>
      </w:r>
      <w:r w:rsidR="00D21293">
        <w:t>CPI</w:t>
      </w:r>
      <w:r w:rsidR="00D21293">
        <w:rPr>
          <w:rFonts w:hint="eastAsia"/>
        </w:rPr>
        <w:t>）</w:t>
      </w:r>
      <w:r w:rsidR="00FC73BF">
        <w:rPr>
          <w:rFonts w:hint="eastAsia"/>
        </w:rPr>
        <w:t>において、</w:t>
      </w:r>
      <w:r w:rsidR="00D21293">
        <w:rPr>
          <w:rFonts w:hint="eastAsia"/>
        </w:rPr>
        <w:t>コア</w:t>
      </w:r>
      <w:r w:rsidR="00D21293">
        <w:t>CPI</w:t>
      </w:r>
      <w:r w:rsidR="00D21293">
        <w:rPr>
          <w:rFonts w:hint="eastAsia"/>
        </w:rPr>
        <w:t>が前月比</w:t>
      </w:r>
      <w:r w:rsidR="00D21293">
        <w:t>0.16</w:t>
      </w:r>
      <w:r w:rsidR="00D21293">
        <w:rPr>
          <w:rFonts w:hint="eastAsia"/>
        </w:rPr>
        <w:t>％と大幅に減速し</w:t>
      </w:r>
      <w:r w:rsidR="001B5B99">
        <w:rPr>
          <w:rFonts w:hint="eastAsia"/>
        </w:rPr>
        <w:t>たことが明らかになった</w:t>
      </w:r>
      <w:r w:rsidR="00FC73BF">
        <w:rPr>
          <w:rFonts w:hint="eastAsia"/>
        </w:rPr>
        <w:t>。</w:t>
      </w:r>
      <w:r w:rsidR="008C6091">
        <w:rPr>
          <w:rFonts w:hint="eastAsia"/>
        </w:rPr>
        <w:t>そのため</w:t>
      </w:r>
      <w:r w:rsidR="008C6091" w:rsidRPr="008C6091">
        <w:rPr>
          <w:rFonts w:hint="eastAsia"/>
        </w:rPr>
        <w:t>記者会見では、「今朝の</w:t>
      </w:r>
      <w:r w:rsidR="008C6091" w:rsidRPr="008C6091">
        <w:t>CPIは反映されているのか」という質問や、「年末までにインフレは悪化する見通しなのか？その中で利下げができるとは思えない」という記者もいた</w:t>
      </w:r>
      <w:r w:rsidR="001B5B99">
        <w:rPr>
          <w:rFonts w:hint="eastAsia"/>
        </w:rPr>
        <w:t>。</w:t>
      </w:r>
    </w:p>
    <w:p w14:paraId="641D9CC6" w14:textId="145143F4" w:rsidR="00952A0B" w:rsidRPr="00AD0401" w:rsidRDefault="00FC73BF" w:rsidP="00324C2D">
      <w:pPr>
        <w:jc w:val="both"/>
        <w:rPr>
          <w:rFonts w:hint="eastAsia"/>
        </w:rPr>
      </w:pPr>
      <w:r>
        <w:rPr>
          <w:rFonts w:hint="eastAsia"/>
        </w:rPr>
        <w:t>パウエル議長</w:t>
      </w:r>
      <w:r w:rsidR="00EF246F">
        <w:rPr>
          <w:rFonts w:hint="eastAsia"/>
        </w:rPr>
        <w:t>は</w:t>
      </w:r>
      <w:r>
        <w:rPr>
          <w:rFonts w:hint="eastAsia"/>
        </w:rPr>
        <w:t>、</w:t>
      </w:r>
      <w:r>
        <w:t>FOMC</w:t>
      </w:r>
      <w:r>
        <w:rPr>
          <w:rFonts w:hint="eastAsia"/>
        </w:rPr>
        <w:t>当日に発表される経済指標については「一般的には、数人が見通しに反映するものの、ほとんどの参加者は見通しを変更</w:t>
      </w:r>
      <w:r w:rsidR="001E3610">
        <w:rPr>
          <w:rFonts w:hint="eastAsia"/>
        </w:rPr>
        <w:t>することはない</w:t>
      </w:r>
      <w:r>
        <w:rPr>
          <w:rFonts w:hint="eastAsia"/>
        </w:rPr>
        <w:t>」</w:t>
      </w:r>
      <w:r w:rsidR="001E3610">
        <w:rPr>
          <w:rFonts w:hint="eastAsia"/>
        </w:rPr>
        <w:t>と</w:t>
      </w:r>
      <w:r w:rsidR="00EF246F">
        <w:rPr>
          <w:rFonts w:hint="eastAsia"/>
        </w:rPr>
        <w:t>説明した</w:t>
      </w:r>
      <w:r w:rsidR="001E3610">
        <w:rPr>
          <w:rFonts w:hint="eastAsia"/>
        </w:rPr>
        <w:t>。</w:t>
      </w:r>
      <w:r w:rsidR="00EF246F">
        <w:rPr>
          <w:rFonts w:hint="eastAsia"/>
        </w:rPr>
        <w:t>これまでの記者会見や講演などでも繰り返し指摘されてきたことだが、特定の経済指標ではなく、さまざまな指標から総合判断するという、いわば「規律」が働いているということだろう。</w:t>
      </w:r>
      <w:r w:rsidR="008C6091" w:rsidRPr="008C6091">
        <w:rPr>
          <w:rFonts w:hint="eastAsia"/>
        </w:rPr>
        <w:t>パウエル議長の説明から、今回の</w:t>
      </w:r>
      <w:r w:rsidR="008C6091" w:rsidRPr="008C6091">
        <w:t>5月米CPIも見通しにはほとんど反映されていないと考えられる。</w:t>
      </w:r>
      <w:r w:rsidR="008C6091">
        <w:rPr>
          <w:rFonts w:hint="eastAsia"/>
        </w:rPr>
        <w:t>さらにそのことは、</w:t>
      </w:r>
      <w:r w:rsidR="008C6091" w:rsidRPr="008C6091">
        <w:rPr>
          <w:rFonts w:hint="eastAsia"/>
        </w:rPr>
        <w:t>F</w:t>
      </w:r>
      <w:r w:rsidR="008C6091" w:rsidRPr="008C6091">
        <w:t>OMC参加者</w:t>
      </w:r>
      <w:r w:rsidR="008C6091">
        <w:rPr>
          <w:rFonts w:hint="eastAsia"/>
        </w:rPr>
        <w:t>が</w:t>
      </w:r>
      <w:r w:rsidR="008C6091" w:rsidRPr="008C6091">
        <w:t>、4月米CPI</w:t>
      </w:r>
      <w:r w:rsidR="00C50928">
        <w:rPr>
          <w:rFonts w:hint="eastAsia"/>
        </w:rPr>
        <w:t>が見せた</w:t>
      </w:r>
      <w:r w:rsidR="00C50928">
        <w:rPr>
          <w:rFonts w:hint="eastAsia"/>
        </w:rPr>
        <w:t>ディスインフレの胎動</w:t>
      </w:r>
      <w:r w:rsidR="008C6091" w:rsidRPr="008C6091">
        <w:t>を軽視した見通しを作成したこと</w:t>
      </w:r>
      <w:r w:rsidR="008C6091">
        <w:rPr>
          <w:rFonts w:hint="eastAsia"/>
        </w:rPr>
        <w:t>を</w:t>
      </w:r>
      <w:r w:rsidR="008C6091" w:rsidRPr="008C6091">
        <w:t>示唆</w:t>
      </w:r>
      <w:r w:rsidR="008C6091">
        <w:rPr>
          <w:rFonts w:hint="eastAsia"/>
        </w:rPr>
        <w:t>している</w:t>
      </w:r>
      <w:r w:rsidR="008C6091" w:rsidRPr="008C6091">
        <w:t>。</w:t>
      </w:r>
    </w:p>
    <w:p w14:paraId="043A0C43" w14:textId="0A255374" w:rsidR="00EF246F" w:rsidRDefault="008C6091" w:rsidP="00324C2D">
      <w:pPr>
        <w:jc w:val="both"/>
        <w:rPr>
          <w:rFonts w:hint="eastAsia"/>
        </w:rPr>
      </w:pPr>
      <w:r w:rsidRPr="008C6091">
        <w:rPr>
          <w:rFonts w:hint="eastAsia"/>
        </w:rPr>
        <w:t>前月</w:t>
      </w:r>
      <w:r w:rsidRPr="008C6091">
        <w:t>5月中旬に発表された4月米CPIでは、コアCPIが前月比0.3%とな</w:t>
      </w:r>
      <w:r w:rsidR="00C50928">
        <w:rPr>
          <w:rFonts w:hint="eastAsia"/>
        </w:rPr>
        <w:t>ったことで</w:t>
      </w:r>
      <w:r w:rsidRPr="008C6091">
        <w:t>、1月から3月まで続いた0.4%という「悪夢」から解放され、</w:t>
      </w:r>
      <w:r>
        <w:rPr>
          <w:rFonts w:hint="eastAsia"/>
        </w:rPr>
        <w:t>ディスインフレ再開</w:t>
      </w:r>
      <w:r w:rsidRPr="008C6091">
        <w:t>への期待が高まった</w:t>
      </w:r>
      <w:r w:rsidR="00952A0B">
        <w:rPr>
          <w:rFonts w:hint="eastAsia"/>
        </w:rPr>
        <w:t>。</w:t>
      </w:r>
      <w:r w:rsidR="00EF246F">
        <w:rPr>
          <w:rFonts w:hint="eastAsia"/>
        </w:rPr>
        <w:t>ディスインフレが</w:t>
      </w:r>
      <w:r>
        <w:rPr>
          <w:rFonts w:hint="eastAsia"/>
        </w:rPr>
        <w:t>さらに進んだ</w:t>
      </w:r>
      <w:r w:rsidR="00EF246F">
        <w:rPr>
          <w:rFonts w:hint="eastAsia"/>
        </w:rPr>
        <w:t>５月米</w:t>
      </w:r>
      <w:r w:rsidR="00EF246F">
        <w:t>CPI</w:t>
      </w:r>
      <w:r w:rsidR="00EF246F">
        <w:rPr>
          <w:rFonts w:hint="eastAsia"/>
        </w:rPr>
        <w:t>と合わせれば、その期待は</w:t>
      </w:r>
      <w:r>
        <w:rPr>
          <w:rFonts w:hint="eastAsia"/>
        </w:rPr>
        <w:t>一段と</w:t>
      </w:r>
      <w:r w:rsidR="00EF246F">
        <w:rPr>
          <w:rFonts w:hint="eastAsia"/>
        </w:rPr>
        <w:t>強まったはずである。</w:t>
      </w:r>
      <w:r w:rsidR="003B04E4">
        <w:rPr>
          <w:rFonts w:hint="eastAsia"/>
        </w:rPr>
        <w:t>しかし、</w:t>
      </w:r>
      <w:r w:rsidR="003B04E4">
        <w:t>FOMC</w:t>
      </w:r>
      <w:r w:rsidR="003B04E4">
        <w:rPr>
          <w:rFonts w:hint="eastAsia"/>
        </w:rPr>
        <w:t>参加者らがインフレ見通しを作成する段階では、ディスインフレは</w:t>
      </w:r>
      <w:r w:rsidR="00EF246F">
        <w:t>4</w:t>
      </w:r>
      <w:r w:rsidR="00EF246F">
        <w:rPr>
          <w:rFonts w:hint="eastAsia"/>
        </w:rPr>
        <w:t>月だけの</w:t>
      </w:r>
      <w:r w:rsidR="00952A0B">
        <w:rPr>
          <w:rFonts w:hint="eastAsia"/>
        </w:rPr>
        <w:t>動きに</w:t>
      </w:r>
      <w:r w:rsidR="003B04E4">
        <w:rPr>
          <w:rFonts w:hint="eastAsia"/>
        </w:rPr>
        <w:t>留ま</w:t>
      </w:r>
      <w:r w:rsidR="00EF246F">
        <w:rPr>
          <w:rFonts w:hint="eastAsia"/>
        </w:rPr>
        <w:t>っていた</w:t>
      </w:r>
      <w:r w:rsidR="003B04E4">
        <w:rPr>
          <w:rFonts w:hint="eastAsia"/>
        </w:rPr>
        <w:t>。インフレ退治に失敗しないためには、</w:t>
      </w:r>
      <w:r w:rsidR="00AD0401">
        <w:rPr>
          <w:rFonts w:hint="eastAsia"/>
        </w:rPr>
        <w:t>単月のディスインフレを見通しに織り込むわけにはいかない。</w:t>
      </w:r>
    </w:p>
    <w:p w14:paraId="5ED2981D" w14:textId="3454EDD0" w:rsidR="002165C4" w:rsidRDefault="00C50928" w:rsidP="00324C2D">
      <w:pPr>
        <w:jc w:val="both"/>
      </w:pPr>
      <w:r>
        <w:rPr>
          <w:rFonts w:hint="eastAsia"/>
        </w:rPr>
        <w:t>しかし</w:t>
      </w:r>
      <w:r w:rsidR="00AD0401">
        <w:rPr>
          <w:rFonts w:hint="eastAsia"/>
        </w:rPr>
        <w:t>今回の</w:t>
      </w:r>
      <w:r w:rsidR="00AD0401">
        <w:t>FOMC</w:t>
      </w:r>
      <w:r w:rsidR="00AD0401">
        <w:rPr>
          <w:rFonts w:hint="eastAsia"/>
        </w:rPr>
        <w:t>を経て、</w:t>
      </w:r>
      <w:r w:rsidR="002165C4">
        <w:rPr>
          <w:rFonts w:hint="eastAsia"/>
        </w:rPr>
        <w:t>ディスインフレは</w:t>
      </w:r>
      <w:r w:rsidR="002165C4">
        <w:t>2</w:t>
      </w:r>
      <w:r w:rsidR="002165C4">
        <w:rPr>
          <w:rFonts w:hint="eastAsia"/>
        </w:rPr>
        <w:t>カ月連続で観察され</w:t>
      </w:r>
      <w:r w:rsidR="00AD0401">
        <w:rPr>
          <w:rFonts w:hint="eastAsia"/>
        </w:rPr>
        <w:t>たことになった</w:t>
      </w:r>
      <w:r w:rsidR="002165C4">
        <w:rPr>
          <w:rFonts w:hint="eastAsia"/>
        </w:rPr>
        <w:t>。</w:t>
      </w:r>
      <w:r w:rsidR="00EF246F">
        <w:rPr>
          <w:rFonts w:hint="eastAsia"/>
        </w:rPr>
        <w:t>9月会合までに発表される３カ月分のインフレ指標の大半が落ち着</w:t>
      </w:r>
      <w:r w:rsidR="002165C4">
        <w:rPr>
          <w:rFonts w:hint="eastAsia"/>
        </w:rPr>
        <w:t>くなら</w:t>
      </w:r>
      <w:r w:rsidR="00EF246F">
        <w:rPr>
          <w:rFonts w:hint="eastAsia"/>
        </w:rPr>
        <w:t>、9月利下げの蓋然性は高い</w:t>
      </w:r>
      <w:r>
        <w:rPr>
          <w:rFonts w:hint="eastAsia"/>
        </w:rPr>
        <w:t>だろう</w:t>
      </w:r>
      <w:r w:rsidR="00EF246F">
        <w:rPr>
          <w:rFonts w:hint="eastAsia"/>
        </w:rPr>
        <w:t>。</w:t>
      </w:r>
    </w:p>
    <w:p w14:paraId="6886971B" w14:textId="2A628BBD" w:rsidR="00C50928" w:rsidRPr="001F1DC8" w:rsidRDefault="00C50928" w:rsidP="00324C2D">
      <w:pPr>
        <w:jc w:val="both"/>
        <w:rPr>
          <w:rFonts w:ascii="ヒラギノ丸ゴ Pro W4" w:eastAsia="ヒラギノ丸ゴ Pro W4" w:hAnsi="ヒラギノ丸ゴ Pro W4" w:hint="eastAsia"/>
          <w:b/>
          <w:bCs/>
        </w:rPr>
      </w:pPr>
      <w:r w:rsidRPr="001F1DC8">
        <w:rPr>
          <w:rFonts w:ascii="ヒラギノ丸ゴ Pro W4" w:eastAsia="ヒラギノ丸ゴ Pro W4" w:hAnsi="ヒラギノ丸ゴ Pro W4" w:hint="eastAsia"/>
          <w:b/>
          <w:bCs/>
        </w:rPr>
        <w:t>３カ月前比年率では</w:t>
      </w:r>
      <w:r w:rsidR="001F1DC8" w:rsidRPr="001F1DC8">
        <w:rPr>
          <w:rFonts w:ascii="ヒラギノ丸ゴ Pro W4" w:eastAsia="ヒラギノ丸ゴ Pro W4" w:hAnsi="ヒラギノ丸ゴ Pro W4" w:hint="eastAsia"/>
          <w:b/>
          <w:bCs/>
        </w:rPr>
        <w:t>インフレ判断が</w:t>
      </w:r>
      <w:r w:rsidRPr="001F1DC8">
        <w:rPr>
          <w:rFonts w:ascii="ヒラギノ丸ゴ Pro W4" w:eastAsia="ヒラギノ丸ゴ Pro W4" w:hAnsi="ヒラギノ丸ゴ Pro W4" w:hint="eastAsia"/>
          <w:b/>
          <w:bCs/>
        </w:rPr>
        <w:t>全く異なる</w:t>
      </w:r>
      <w:r w:rsidR="001F1DC8" w:rsidRPr="001F1DC8">
        <w:rPr>
          <w:rFonts w:ascii="ヒラギノ丸ゴ Pro W4" w:eastAsia="ヒラギノ丸ゴ Pro W4" w:hAnsi="ヒラギノ丸ゴ Pro W4" w:hint="eastAsia"/>
          <w:b/>
          <w:bCs/>
        </w:rPr>
        <w:t>ことに</w:t>
      </w:r>
    </w:p>
    <w:p w14:paraId="0E51C588" w14:textId="084F6C3F" w:rsidR="000425A0" w:rsidRDefault="002165C4" w:rsidP="00324C2D">
      <w:pPr>
        <w:jc w:val="both"/>
      </w:pPr>
      <w:r>
        <w:rPr>
          <w:rFonts w:hint="eastAsia"/>
        </w:rPr>
        <w:t>加えて重要な</w:t>
      </w:r>
      <w:r w:rsidR="000425A0">
        <w:rPr>
          <w:rFonts w:hint="eastAsia"/>
        </w:rPr>
        <w:t>点がある。</w:t>
      </w:r>
      <w:r>
        <w:rPr>
          <w:rFonts w:hint="eastAsia"/>
        </w:rPr>
        <w:t>上方修正されたインフレ見通しは</w:t>
      </w:r>
      <w:r w:rsidR="00AD0401">
        <w:rPr>
          <w:rFonts w:hint="eastAsia"/>
        </w:rPr>
        <w:t>、</w:t>
      </w:r>
      <w:r>
        <w:rPr>
          <w:rFonts w:hint="eastAsia"/>
        </w:rPr>
        <w:t>その数字が示すほど</w:t>
      </w:r>
      <w:r w:rsidR="00AD0401">
        <w:rPr>
          <w:rFonts w:hint="eastAsia"/>
        </w:rPr>
        <w:t>（先の質問を投げた記者の懸念ほど）</w:t>
      </w:r>
      <w:r>
        <w:rPr>
          <w:rFonts w:hint="eastAsia"/>
        </w:rPr>
        <w:t>先行きのインフレ圧力の根深さを想定したものになっているわけではない。</w:t>
      </w:r>
      <w:r w:rsidR="000425A0">
        <w:rPr>
          <w:rFonts w:hint="eastAsia"/>
        </w:rPr>
        <w:t>むしろ答えはその逆だ。</w:t>
      </w:r>
    </w:p>
    <w:p w14:paraId="0FAF6DC3" w14:textId="4613D301" w:rsidR="00EA10B3" w:rsidRDefault="00EA10B3" w:rsidP="00324C2D">
      <w:pPr>
        <w:jc w:val="both"/>
      </w:pPr>
      <w:r>
        <w:rPr>
          <w:rFonts w:hint="eastAsia"/>
        </w:rPr>
        <w:lastRenderedPageBreak/>
        <w:t>そのロジックを解説しよう。まず</w:t>
      </w:r>
      <w:r w:rsidR="002165C4">
        <w:rPr>
          <w:rFonts w:hint="eastAsia"/>
        </w:rPr>
        <w:t>F</w:t>
      </w:r>
      <w:r w:rsidR="002165C4">
        <w:t>OMC</w:t>
      </w:r>
      <w:r w:rsidR="002165C4">
        <w:rPr>
          <w:rFonts w:hint="eastAsia"/>
        </w:rPr>
        <w:t>開催前日の</w:t>
      </w:r>
      <w:r w:rsidR="002165C4">
        <w:t>6</w:t>
      </w:r>
      <w:r w:rsidR="002165C4">
        <w:rPr>
          <w:rFonts w:hint="eastAsia"/>
        </w:rPr>
        <w:t>月</w:t>
      </w:r>
      <w:r w:rsidR="002165C4">
        <w:t>10</w:t>
      </w:r>
      <w:r w:rsidR="002165C4">
        <w:rPr>
          <w:rFonts w:hint="eastAsia"/>
        </w:rPr>
        <w:t>日時点におけるコア</w:t>
      </w:r>
      <w:r w:rsidR="002165C4">
        <w:t>PCE</w:t>
      </w:r>
      <w:r w:rsidR="002165C4">
        <w:rPr>
          <w:rFonts w:hint="eastAsia"/>
        </w:rPr>
        <w:t>デフレーターの予測値（</w:t>
      </w:r>
      <w:r w:rsidR="002165C4">
        <w:t>5</w:t>
      </w:r>
      <w:r w:rsidR="002165C4">
        <w:rPr>
          <w:rFonts w:hint="eastAsia"/>
        </w:rPr>
        <w:t>月、６月：クリーブランド連銀の「インフレーション・ナウキャスティング」）と、</w:t>
      </w:r>
      <w:r w:rsidR="002165C4">
        <w:t>FOMC</w:t>
      </w:r>
      <w:r w:rsidR="002165C4">
        <w:rPr>
          <w:rFonts w:hint="eastAsia"/>
        </w:rPr>
        <w:t>参加者のインフレ見通しを組み合わせると、</w:t>
      </w:r>
      <w:r w:rsidR="000425A0">
        <w:rPr>
          <w:rFonts w:hint="eastAsia"/>
        </w:rPr>
        <w:t>見通しに織り込まれた</w:t>
      </w:r>
      <w:r w:rsidR="000425A0">
        <w:t>7</w:t>
      </w:r>
      <w:r w:rsidR="000425A0">
        <w:rPr>
          <w:rFonts w:hint="eastAsia"/>
        </w:rPr>
        <w:t>月から</w:t>
      </w:r>
      <w:r w:rsidR="000425A0">
        <w:t>12</w:t>
      </w:r>
      <w:r w:rsidR="000425A0">
        <w:rPr>
          <w:rFonts w:hint="eastAsia"/>
        </w:rPr>
        <w:t>月までの平均インフレ率</w:t>
      </w:r>
      <w:r>
        <w:rPr>
          <w:rFonts w:hint="eastAsia"/>
        </w:rPr>
        <w:t>（前月比</w:t>
      </w:r>
      <w:r>
        <w:t>0.17%</w:t>
      </w:r>
      <w:r>
        <w:rPr>
          <w:rFonts w:hint="eastAsia"/>
        </w:rPr>
        <w:t>）</w:t>
      </w:r>
      <w:r w:rsidR="000425A0">
        <w:rPr>
          <w:rFonts w:hint="eastAsia"/>
        </w:rPr>
        <w:t>を求めることができる。</w:t>
      </w:r>
    </w:p>
    <w:p w14:paraId="78546AB5" w14:textId="66D18C72" w:rsidR="00EA10B3" w:rsidRDefault="00EA10B3" w:rsidP="008C6091">
      <w:pPr>
        <w:rPr>
          <w:rFonts w:hint="eastAsia"/>
        </w:rPr>
      </w:pPr>
      <w:r>
        <w:rPr>
          <w:rFonts w:hint="eastAsia"/>
        </w:rPr>
        <w:t>次に、</w:t>
      </w:r>
      <w:r w:rsidR="008C6091" w:rsidRPr="008C6091">
        <w:rPr>
          <w:rFonts w:hint="eastAsia"/>
        </w:rPr>
        <w:t>パウエル議長が好んで使う</w:t>
      </w:r>
      <w:r w:rsidR="008C6091" w:rsidRPr="008C6091">
        <w:t>3カ月前比年率に換算すると、直近4月の3.5%に対し、7月には2.5%、9月以降は2.1%へとコアインフレ率が急激に低下する。FOMC参加者の見通し通りなら、9月以降にはほぼ物価安定が達成されることになる（図1）。</w:t>
      </w:r>
    </w:p>
    <w:p w14:paraId="3CD2AEA9" w14:textId="242796FF" w:rsidR="00672A37" w:rsidRDefault="00EA10B3" w:rsidP="00324C2D">
      <w:pPr>
        <w:jc w:val="both"/>
      </w:pPr>
      <w:r>
        <w:rPr>
          <w:rFonts w:hint="eastAsia"/>
        </w:rPr>
        <w:t>最後に、</w:t>
      </w:r>
      <w:r>
        <w:t>FOMC</w:t>
      </w:r>
      <w:r>
        <w:rPr>
          <w:rFonts w:hint="eastAsia"/>
        </w:rPr>
        <w:t>後（＝</w:t>
      </w:r>
      <w:r w:rsidR="000425A0">
        <w:rPr>
          <w:rFonts w:hint="eastAsia"/>
        </w:rPr>
        <w:t>5月米</w:t>
      </w:r>
      <w:r w:rsidR="000425A0">
        <w:t>CPI</w:t>
      </w:r>
      <w:r w:rsidR="000425A0">
        <w:rPr>
          <w:rFonts w:hint="eastAsia"/>
        </w:rPr>
        <w:t>発表後</w:t>
      </w:r>
      <w:r>
        <w:rPr>
          <w:rFonts w:hint="eastAsia"/>
        </w:rPr>
        <w:t>）</w:t>
      </w:r>
      <w:r w:rsidR="000425A0">
        <w:rPr>
          <w:rFonts w:hint="eastAsia"/>
        </w:rPr>
        <w:t>のインフレーション・ナウキャスティングの予測値</w:t>
      </w:r>
      <w:r>
        <w:rPr>
          <w:rFonts w:hint="eastAsia"/>
        </w:rPr>
        <w:t>を反映させると、上記のモノサシで測った物価安定の達成時期は</w:t>
      </w:r>
      <w:r w:rsidR="000425A0">
        <w:t>7</w:t>
      </w:r>
      <w:r w:rsidR="000425A0">
        <w:rPr>
          <w:rFonts w:hint="eastAsia"/>
        </w:rPr>
        <w:t>月</w:t>
      </w:r>
      <w:r>
        <w:rPr>
          <w:rFonts w:hint="eastAsia"/>
        </w:rPr>
        <w:t>に前倒しになる。パウエル議長は今回の見通し</w:t>
      </w:r>
      <w:r w:rsidR="00672A37">
        <w:rPr>
          <w:rFonts w:hint="eastAsia"/>
        </w:rPr>
        <w:t>を「かなり保守的」と説明したが、実際の政策運営にとって重要なインフレのモノサシでみれば「かなり保守的に見積もっても、インフレは大幅に好転していく」だろう。</w:t>
      </w:r>
    </w:p>
    <w:p w14:paraId="0088570F" w14:textId="484B8D96" w:rsidR="00324C2D" w:rsidRDefault="00672A37" w:rsidP="00324C2D">
      <w:pPr>
        <w:jc w:val="both"/>
      </w:pPr>
      <w:r>
        <w:rPr>
          <w:rFonts w:hint="eastAsia"/>
        </w:rPr>
        <w:t>つまり、６月会合での見通し通りに今後</w:t>
      </w:r>
      <w:r w:rsidR="00324C2D">
        <w:rPr>
          <w:rFonts w:hint="eastAsia"/>
        </w:rPr>
        <w:t>インフレ率が</w:t>
      </w:r>
      <w:r>
        <w:rPr>
          <w:rFonts w:hint="eastAsia"/>
        </w:rPr>
        <w:t>推移すれば、9月会合で公表されるインフレ見通しは下方修正され、政策金利見通しでは利下げ回数が増える</w:t>
      </w:r>
      <w:r w:rsidR="00AD0401">
        <w:rPr>
          <w:rFonts w:hint="eastAsia"/>
        </w:rPr>
        <w:t>ことになる</w:t>
      </w:r>
      <w:r>
        <w:rPr>
          <w:rFonts w:hint="eastAsia"/>
        </w:rPr>
        <w:t>。</w:t>
      </w:r>
      <w:r w:rsidR="00AD0401">
        <w:rPr>
          <w:rFonts w:hint="eastAsia"/>
        </w:rPr>
        <w:t>実際、</w:t>
      </w:r>
      <w:r w:rsidR="00324C2D">
        <w:rPr>
          <w:rFonts w:hint="eastAsia"/>
        </w:rPr>
        <w:t>今回の</w:t>
      </w:r>
      <w:r w:rsidR="00AD0401">
        <w:rPr>
          <w:rFonts w:hint="eastAsia"/>
        </w:rPr>
        <w:t>政策金利見通し</w:t>
      </w:r>
      <w:r w:rsidR="00324C2D">
        <w:rPr>
          <w:rFonts w:hint="eastAsia"/>
        </w:rPr>
        <w:t>では、年内利下げなしが</w:t>
      </w:r>
      <w:r w:rsidR="00324C2D">
        <w:t>4</w:t>
      </w:r>
      <w:r w:rsidR="00324C2D">
        <w:rPr>
          <w:rFonts w:hint="eastAsia"/>
        </w:rPr>
        <w:t>人、</w:t>
      </w:r>
      <w:r w:rsidR="00AD0401">
        <w:rPr>
          <w:rFonts w:hint="eastAsia"/>
        </w:rPr>
        <w:t>1回の利下げが</w:t>
      </w:r>
      <w:r w:rsidR="00324C2D">
        <w:rPr>
          <w:rFonts w:hint="eastAsia"/>
        </w:rPr>
        <w:t>７人、２回の利下げが８人となっており、風向きは容易に変わりうる。</w:t>
      </w:r>
      <w:r w:rsidR="001F1DC8">
        <w:rPr>
          <w:rFonts w:hint="eastAsia"/>
        </w:rPr>
        <w:t>変動が大きい（</w:t>
      </w:r>
      <w:r w:rsidR="00324C2D">
        <w:rPr>
          <w:rFonts w:hint="eastAsia"/>
        </w:rPr>
        <w:t>バンピーな</w:t>
      </w:r>
      <w:r w:rsidR="001F1DC8">
        <w:rPr>
          <w:rFonts w:hint="eastAsia"/>
        </w:rPr>
        <w:t>）</w:t>
      </w:r>
      <w:r w:rsidR="00324C2D">
        <w:rPr>
          <w:rFonts w:hint="eastAsia"/>
        </w:rPr>
        <w:t>インフレ動向に遅れを伴いつつ、政策金利見通しもバンピーになっている。</w:t>
      </w:r>
    </w:p>
    <w:p w14:paraId="35CC0589" w14:textId="3D8B8CDF" w:rsidR="001F1DC8" w:rsidRPr="001F1DC8" w:rsidRDefault="001F1DC8" w:rsidP="00324C2D">
      <w:pPr>
        <w:jc w:val="both"/>
        <w:rPr>
          <w:rFonts w:ascii="ヒラギノ丸ゴ Pro W4" w:eastAsia="ヒラギノ丸ゴ Pro W4" w:hAnsi="ヒラギノ丸ゴ Pro W4" w:hint="eastAsia"/>
          <w:b/>
          <w:bCs/>
        </w:rPr>
      </w:pPr>
      <w:r w:rsidRPr="001F1DC8">
        <w:rPr>
          <w:rFonts w:ascii="ヒラギノ丸ゴ Pro W4" w:eastAsia="ヒラギノ丸ゴ Pro W4" w:hAnsi="ヒラギノ丸ゴ Pro W4" w:hint="eastAsia"/>
          <w:b/>
          <w:bCs/>
        </w:rPr>
        <w:t>広がる金融引き締めの影響</w:t>
      </w:r>
      <w:r>
        <w:rPr>
          <w:rFonts w:ascii="ヒラギノ丸ゴ Pro W4" w:eastAsia="ヒラギノ丸ゴ Pro W4" w:hAnsi="ヒラギノ丸ゴ Pro W4" w:hint="eastAsia"/>
          <w:b/>
          <w:bCs/>
        </w:rPr>
        <w:t>、地方都市で悪化する雇用</w:t>
      </w:r>
    </w:p>
    <w:p w14:paraId="6AF42C32" w14:textId="3E259BAE" w:rsidR="0004232E" w:rsidRDefault="007D590D" w:rsidP="00324C2D">
      <w:pPr>
        <w:jc w:val="both"/>
        <w:rPr>
          <w:rFonts w:hint="eastAsia"/>
        </w:rPr>
      </w:pPr>
      <w:r>
        <w:rPr>
          <w:rFonts w:hint="eastAsia"/>
        </w:rPr>
        <w:t>米国経済には金融引き締めの影響が広がりつつある。</w:t>
      </w:r>
      <w:r w:rsidR="0004232E">
        <w:rPr>
          <w:rFonts w:hint="eastAsia"/>
        </w:rPr>
        <w:t>もともと、国際金融危機以降の厳しい金融規制のおかげで不良資産の芽がないままパンデミックに見舞われたため、歴史的な引き締めでも景気後退入りを回避できているという強さを持つが、永遠の強さが保証されているわけではない。</w:t>
      </w:r>
    </w:p>
    <w:p w14:paraId="5DF81D21" w14:textId="47108D33" w:rsidR="00324C2D" w:rsidRPr="00324C2D" w:rsidRDefault="007D590D" w:rsidP="00324C2D">
      <w:pPr>
        <w:jc w:val="both"/>
        <w:rPr>
          <w:rFonts w:hint="eastAsia"/>
        </w:rPr>
      </w:pPr>
      <w:r>
        <w:rPr>
          <w:rFonts w:hint="eastAsia"/>
        </w:rPr>
        <w:t>米家計では、物価高と高金利による利払い負担増に苦しむ低所得層と、資産所得で潤う高所得層という二極化がみられ、これまでのところは後者が消費をカバーしてきた。しかし高金利が長引くなか、延滞率の上昇など着実に傷は広がっている。</w:t>
      </w:r>
    </w:p>
    <w:p w14:paraId="12605991" w14:textId="2F3FAA76" w:rsidR="0004232E" w:rsidRDefault="0004232E" w:rsidP="00324C2D">
      <w:pPr>
        <w:jc w:val="both"/>
        <w:rPr>
          <w:rFonts w:hint="eastAsia"/>
        </w:rPr>
      </w:pPr>
      <w:r>
        <w:rPr>
          <w:rFonts w:hint="eastAsia"/>
        </w:rPr>
        <w:t>さらにパウエル議長が記者会見で指摘したように、米雇用情勢は急速に悪化する傾向を持つ。5月米雇用統計は予想以上の強さを見せたが、</w:t>
      </w:r>
      <w:r w:rsidR="00ED3849">
        <w:rPr>
          <w:rFonts w:hint="eastAsia"/>
        </w:rPr>
        <w:t>先行き不安は残る。例えば全米に散らばる大都市圏（メトロポリタン・エリア）の失業率の動きをみると、すでに半数で失業率が前年から</w:t>
      </w:r>
      <w:r w:rsidR="00ED3849">
        <w:t>0.5%</w:t>
      </w:r>
      <w:r w:rsidR="00ED3849">
        <w:rPr>
          <w:rFonts w:hint="eastAsia"/>
        </w:rPr>
        <w:t>ポイント以上の上昇を見せている。この割合は、</w:t>
      </w:r>
      <w:r w:rsidR="00ED3849">
        <w:rPr>
          <w:rFonts w:hint="eastAsia"/>
        </w:rPr>
        <w:t>パンデミック時を除く過去２度の景気後退入り時より</w:t>
      </w:r>
      <w:r w:rsidR="00ED3849">
        <w:rPr>
          <w:rFonts w:hint="eastAsia"/>
        </w:rPr>
        <w:t>も高い</w:t>
      </w:r>
      <w:r w:rsidR="00310B1F">
        <w:rPr>
          <w:rFonts w:hint="eastAsia"/>
        </w:rPr>
        <w:t>（図２）</w:t>
      </w:r>
      <w:r w:rsidR="00ED3849">
        <w:rPr>
          <w:rFonts w:hint="eastAsia"/>
        </w:rPr>
        <w:t>。移民の急増が一因かもしれないが、多くの地方都市で労働需要が労働供給に追いつかない状況に陥り始めている。</w:t>
      </w:r>
    </w:p>
    <w:p w14:paraId="77D694D7" w14:textId="10228021" w:rsidR="001F1DC8" w:rsidRPr="001F1DC8" w:rsidRDefault="001F1DC8" w:rsidP="001F1DC8">
      <w:pPr>
        <w:jc w:val="both"/>
        <w:rPr>
          <w:rFonts w:ascii="ヒラギノ丸ゴ Pro W4" w:eastAsia="ヒラギノ丸ゴ Pro W4" w:hAnsi="ヒラギノ丸ゴ Pro W4" w:hint="eastAsia"/>
          <w:b/>
          <w:bCs/>
        </w:rPr>
      </w:pPr>
      <w:r>
        <w:rPr>
          <w:rFonts w:ascii="ヒラギノ丸ゴ Pro W4" w:eastAsia="ヒラギノ丸ゴ Pro W4" w:hAnsi="ヒラギノ丸ゴ Pro W4" w:hint="eastAsia"/>
          <w:b/>
          <w:bCs/>
        </w:rPr>
        <w:t>高金利に耐える米企業</w:t>
      </w:r>
      <w:r>
        <w:rPr>
          <w:rFonts w:ascii="ヒラギノ丸ゴ Pro W4" w:eastAsia="ヒラギノ丸ゴ Pro W4" w:hAnsi="ヒラギノ丸ゴ Pro W4" w:hint="eastAsia"/>
          <w:b/>
          <w:bCs/>
        </w:rPr>
        <w:t>、</w:t>
      </w:r>
      <w:r>
        <w:rPr>
          <w:rFonts w:ascii="ヒラギノ丸ゴ Pro W4" w:eastAsia="ヒラギノ丸ゴ Pro W4" w:hAnsi="ヒラギノ丸ゴ Pro W4"/>
          <w:b/>
          <w:bCs/>
        </w:rPr>
        <w:t>R-star</w:t>
      </w:r>
      <w:r>
        <w:rPr>
          <w:rFonts w:ascii="ヒラギノ丸ゴ Pro W4" w:eastAsia="ヒラギノ丸ゴ Pro W4" w:hAnsi="ヒラギノ丸ゴ Pro W4" w:hint="eastAsia"/>
          <w:b/>
          <w:bCs/>
        </w:rPr>
        <w:t>の上昇示唆</w:t>
      </w:r>
    </w:p>
    <w:p w14:paraId="6F37B678" w14:textId="39532705" w:rsidR="00ED3849" w:rsidRDefault="0004232E" w:rsidP="00ED3849">
      <w:pPr>
        <w:spacing w:line="240" w:lineRule="auto"/>
        <w:jc w:val="both"/>
        <w:rPr>
          <w:rFonts w:hint="eastAsia"/>
        </w:rPr>
      </w:pPr>
      <w:r>
        <w:rPr>
          <w:rFonts w:hint="eastAsia"/>
        </w:rPr>
        <w:t>厄介なのは</w:t>
      </w:r>
      <w:r w:rsidR="00ED3849">
        <w:rPr>
          <w:rFonts w:hint="eastAsia"/>
        </w:rPr>
        <w:t>高金利の中で</w:t>
      </w:r>
      <w:r>
        <w:rPr>
          <w:rFonts w:hint="eastAsia"/>
        </w:rPr>
        <w:t>米企業</w:t>
      </w:r>
      <w:r w:rsidR="00ED3849">
        <w:rPr>
          <w:rFonts w:hint="eastAsia"/>
        </w:rPr>
        <w:t>がみせる粘り腰</w:t>
      </w:r>
      <w:r>
        <w:rPr>
          <w:rFonts w:hint="eastAsia"/>
        </w:rPr>
        <w:t>である。景気後退リスクが消えたことで盛</w:t>
      </w:r>
      <w:r>
        <w:rPr>
          <w:rFonts w:hint="eastAsia"/>
        </w:rPr>
        <w:lastRenderedPageBreak/>
        <w:t>り上がった投資家の旺盛な運用需要の恩恵を受け、プライベート・デットやシンジケート・ローンを通じ、低格付け企業ですら好条件で資金繰り（借り換え）を行</w:t>
      </w:r>
      <w:r w:rsidR="00ED3849">
        <w:rPr>
          <w:rFonts w:hint="eastAsia"/>
        </w:rPr>
        <w:t>えている</w:t>
      </w:r>
      <w:r>
        <w:rPr>
          <w:rFonts w:hint="eastAsia"/>
        </w:rPr>
        <w:t>。米大手地銀の破綻によって一度は厳格化した米銀の与信に関しても、すでに足元では貸し渋りショックのようなものは消えている</w:t>
      </w:r>
      <w:r w:rsidR="0021662A">
        <w:rPr>
          <w:rFonts w:hint="eastAsia"/>
        </w:rPr>
        <w:t>ことが</w:t>
      </w:r>
      <w:r w:rsidR="0021662A">
        <w:t>FRB</w:t>
      </w:r>
      <w:r w:rsidR="0021662A">
        <w:rPr>
          <w:rFonts w:hint="eastAsia"/>
        </w:rPr>
        <w:t>の研究によって明らかになっている</w:t>
      </w:r>
      <w:r>
        <w:rPr>
          <w:rFonts w:hint="eastAsia"/>
        </w:rPr>
        <w:t>。</w:t>
      </w:r>
    </w:p>
    <w:p w14:paraId="0DF38071" w14:textId="29AD0FBC" w:rsidR="00324C2D" w:rsidRPr="0004232E" w:rsidRDefault="00ED3849" w:rsidP="00ED3849">
      <w:pPr>
        <w:spacing w:line="240" w:lineRule="auto"/>
        <w:jc w:val="both"/>
        <w:rPr>
          <w:rFonts w:hint="eastAsia"/>
        </w:rPr>
      </w:pPr>
      <w:r>
        <w:rPr>
          <w:rFonts w:hint="eastAsia"/>
        </w:rPr>
        <w:t>こうした米企業とそれを支える金融の動きはグッドニュースだが、実はそれ自体が自然利子率（</w:t>
      </w:r>
      <w:r>
        <w:t>R-star</w:t>
      </w:r>
      <w:r>
        <w:rPr>
          <w:rFonts w:hint="eastAsia"/>
        </w:rPr>
        <w:t>）の上昇を示唆する。</w:t>
      </w:r>
      <w:r>
        <w:t>R-star</w:t>
      </w:r>
      <w:r>
        <w:rPr>
          <w:rFonts w:hint="eastAsia"/>
        </w:rPr>
        <w:t>の上昇は、その分だけ利下げ余地が少ないことを意味し、高金利の長期化につながる。景気拡大の恩恵が均一には広がっていない以上、先に触れた米家計の二極化を深刻化させ、その結果、米国経済を不安定化させかねない。</w:t>
      </w:r>
    </w:p>
    <w:p w14:paraId="73027BDA" w14:textId="5DFA29E6" w:rsidR="00C50928" w:rsidRPr="00ED3849" w:rsidRDefault="00ED3849" w:rsidP="00324C2D">
      <w:pPr>
        <w:jc w:val="both"/>
        <w:rPr>
          <w:rFonts w:hint="eastAsia"/>
        </w:rPr>
      </w:pPr>
      <w:r>
        <w:t>1960</w:t>
      </w:r>
      <w:r>
        <w:rPr>
          <w:rFonts w:hint="eastAsia"/>
        </w:rPr>
        <w:t>年から</w:t>
      </w:r>
      <w:r>
        <w:t>2019</w:t>
      </w:r>
      <w:r>
        <w:rPr>
          <w:rFonts w:hint="eastAsia"/>
        </w:rPr>
        <w:t>年までの先進</w:t>
      </w:r>
      <w:r>
        <w:t>13</w:t>
      </w:r>
      <w:r>
        <w:rPr>
          <w:rFonts w:hint="eastAsia"/>
        </w:rPr>
        <w:t>カ国におけるインフレ退治を調査した</w:t>
      </w:r>
      <w:r>
        <w:t>FRB</w:t>
      </w:r>
      <w:r>
        <w:rPr>
          <w:rFonts w:hint="eastAsia"/>
        </w:rPr>
        <w:t>の研究によれば、</w:t>
      </w:r>
      <w:r w:rsidR="00310B1F">
        <w:rPr>
          <w:rFonts w:hint="eastAsia"/>
        </w:rPr>
        <w:t>ソフトランディングを伴う成功ケースは</w:t>
      </w:r>
      <w:r w:rsidR="00310B1F">
        <w:t>25</w:t>
      </w:r>
      <w:r w:rsidR="00310B1F">
        <w:rPr>
          <w:rFonts w:hint="eastAsia"/>
        </w:rPr>
        <w:t>ケース中、わずか</w:t>
      </w:r>
      <w:r w:rsidR="00310B1F">
        <w:t>5</w:t>
      </w:r>
      <w:r w:rsidR="00310B1F">
        <w:rPr>
          <w:rFonts w:hint="eastAsia"/>
        </w:rPr>
        <w:t>ケースにとどまったという。２割の勝率を</w:t>
      </w:r>
      <w:r w:rsidR="00310B1F">
        <w:t>FRB</w:t>
      </w:r>
      <w:r w:rsidR="00310B1F">
        <w:rPr>
          <w:rFonts w:hint="eastAsia"/>
        </w:rPr>
        <w:t>は手にできるのか。まだまだ答えは見えない。</w:t>
      </w:r>
    </w:p>
    <w:sectPr w:rsidR="00C50928" w:rsidRPr="00ED3849" w:rsidSect="00324C2D">
      <w:pgSz w:w="11906" w:h="16838"/>
      <w:pgMar w:top="1985" w:right="1701" w:bottom="1701" w:left="1701" w:header="851" w:footer="992" w:gutter="0"/>
      <w:lnNumType w:countBy="1" w:restart="continuous"/>
      <w:cols w:space="425"/>
      <w:docGrid w:type="linesAndChars" w:linePitch="328" w:charSpace="-15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ヒラギノ丸ゴ Pro W4">
    <w:altName w:val="Yu Gothic"/>
    <w:panose1 w:val="020F0400000000000000"/>
    <w:charset w:val="80"/>
    <w:family w:val="roman"/>
    <w:notTrueType/>
    <w:pitch w:val="default"/>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rawingGridHorizontalSpacing w:val="213"/>
  <w:drawingGridVerticalSpacing w:val="16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55"/>
    <w:rsid w:val="00006C47"/>
    <w:rsid w:val="0004232E"/>
    <w:rsid w:val="000425A0"/>
    <w:rsid w:val="000E3A55"/>
    <w:rsid w:val="001B5B99"/>
    <w:rsid w:val="001E3610"/>
    <w:rsid w:val="001F1DC8"/>
    <w:rsid w:val="002165C4"/>
    <w:rsid w:val="0021662A"/>
    <w:rsid w:val="00310B1F"/>
    <w:rsid w:val="00324C2D"/>
    <w:rsid w:val="003B04E4"/>
    <w:rsid w:val="00672A37"/>
    <w:rsid w:val="00683158"/>
    <w:rsid w:val="00697B72"/>
    <w:rsid w:val="007471A8"/>
    <w:rsid w:val="007D590D"/>
    <w:rsid w:val="00880A0E"/>
    <w:rsid w:val="008C3114"/>
    <w:rsid w:val="008C6091"/>
    <w:rsid w:val="00952A0B"/>
    <w:rsid w:val="00A56BC3"/>
    <w:rsid w:val="00A94E6B"/>
    <w:rsid w:val="00AD0401"/>
    <w:rsid w:val="00C01F3E"/>
    <w:rsid w:val="00C50928"/>
    <w:rsid w:val="00D21293"/>
    <w:rsid w:val="00D468F1"/>
    <w:rsid w:val="00EA10B3"/>
    <w:rsid w:val="00ED3849"/>
    <w:rsid w:val="00EF246F"/>
    <w:rsid w:val="00FC7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F128BC"/>
  <w15:chartTrackingRefBased/>
  <w15:docId w15:val="{EEB77C4B-A455-E040-A7A1-1C2FE427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3A5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E3A5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E3A5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E3A5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E3A5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E3A5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E3A5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E3A5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E3A5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3A5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E3A5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E3A5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E3A5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E3A5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E3A5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E3A5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E3A5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E3A5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E3A5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E3A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3A5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E3A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3A55"/>
    <w:pPr>
      <w:spacing w:before="160"/>
      <w:jc w:val="center"/>
    </w:pPr>
    <w:rPr>
      <w:i/>
      <w:iCs/>
      <w:color w:val="404040" w:themeColor="text1" w:themeTint="BF"/>
    </w:rPr>
  </w:style>
  <w:style w:type="character" w:customStyle="1" w:styleId="a8">
    <w:name w:val="引用文 (文字)"/>
    <w:basedOn w:val="a0"/>
    <w:link w:val="a7"/>
    <w:uiPriority w:val="29"/>
    <w:rsid w:val="000E3A55"/>
    <w:rPr>
      <w:i/>
      <w:iCs/>
      <w:color w:val="404040" w:themeColor="text1" w:themeTint="BF"/>
    </w:rPr>
  </w:style>
  <w:style w:type="paragraph" w:styleId="a9">
    <w:name w:val="List Paragraph"/>
    <w:basedOn w:val="a"/>
    <w:uiPriority w:val="34"/>
    <w:qFormat/>
    <w:rsid w:val="000E3A55"/>
    <w:pPr>
      <w:ind w:left="720"/>
      <w:contextualSpacing/>
    </w:pPr>
  </w:style>
  <w:style w:type="character" w:styleId="21">
    <w:name w:val="Intense Emphasis"/>
    <w:basedOn w:val="a0"/>
    <w:uiPriority w:val="21"/>
    <w:qFormat/>
    <w:rsid w:val="000E3A55"/>
    <w:rPr>
      <w:i/>
      <w:iCs/>
      <w:color w:val="0F4761" w:themeColor="accent1" w:themeShade="BF"/>
    </w:rPr>
  </w:style>
  <w:style w:type="paragraph" w:styleId="22">
    <w:name w:val="Intense Quote"/>
    <w:basedOn w:val="a"/>
    <w:next w:val="a"/>
    <w:link w:val="23"/>
    <w:uiPriority w:val="30"/>
    <w:qFormat/>
    <w:rsid w:val="000E3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E3A55"/>
    <w:rPr>
      <w:i/>
      <w:iCs/>
      <w:color w:val="0F4761" w:themeColor="accent1" w:themeShade="BF"/>
    </w:rPr>
  </w:style>
  <w:style w:type="character" w:styleId="24">
    <w:name w:val="Intense Reference"/>
    <w:basedOn w:val="a0"/>
    <w:uiPriority w:val="32"/>
    <w:qFormat/>
    <w:rsid w:val="000E3A55"/>
    <w:rPr>
      <w:b/>
      <w:bCs/>
      <w:smallCaps/>
      <w:color w:val="0F4761" w:themeColor="accent1" w:themeShade="BF"/>
      <w:spacing w:val="5"/>
    </w:rPr>
  </w:style>
  <w:style w:type="character" w:styleId="aa">
    <w:name w:val="line number"/>
    <w:basedOn w:val="a0"/>
    <w:uiPriority w:val="99"/>
    <w:semiHidden/>
    <w:unhideWhenUsed/>
    <w:rsid w:val="00672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1422</Words>
  <Characters>1479</Characters>
  <Application>Microsoft Office Word</Application>
  <DocSecurity>0</DocSecurity>
  <Lines>44</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Ono</dc:creator>
  <cp:keywords/>
  <dc:description/>
  <cp:lastModifiedBy>Makoto Ono</cp:lastModifiedBy>
  <cp:revision>4</cp:revision>
  <dcterms:created xsi:type="dcterms:W3CDTF">2024-06-15T03:27:00Z</dcterms:created>
  <dcterms:modified xsi:type="dcterms:W3CDTF">2024-06-16T07:30:00Z</dcterms:modified>
</cp:coreProperties>
</file>