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7E56" w:rsidRPr="005D03ED" w:rsidRDefault="00A17E56" w:rsidP="00A17E56">
      <w:pPr>
        <w:ind w:firstLine="567"/>
        <w:jc w:val="center"/>
      </w:pPr>
      <w:r w:rsidRPr="005D03ED">
        <w:rPr>
          <w:color w:val="000000"/>
        </w:rPr>
        <w:t>Разработка информационной системы анализа медицинской информации</w:t>
      </w:r>
    </w:p>
    <w:p w:rsidR="00A17E56" w:rsidRPr="005D03ED" w:rsidRDefault="00A17E56" w:rsidP="00A17E56">
      <w:pPr>
        <w:ind w:firstLine="567"/>
        <w:jc w:val="both"/>
      </w:pPr>
    </w:p>
    <w:p w:rsidR="00A17E56" w:rsidRPr="005D03ED" w:rsidRDefault="00A17E56" w:rsidP="00A17E56">
      <w:pPr>
        <w:rPr>
          <w:b/>
          <w:bCs/>
          <w:caps/>
        </w:rPr>
      </w:pPr>
      <w:r w:rsidRPr="005D03ED">
        <w:br w:type="page"/>
      </w:r>
    </w:p>
    <w:sdt>
      <w:sdtPr>
        <w:rPr>
          <w:rFonts w:ascii="Times New Roman" w:hAnsi="Times New Roman" w:cs="Times New Roman"/>
        </w:rPr>
        <w:id w:val="2124809576"/>
        <w:docPartObj>
          <w:docPartGallery w:val="Table of Contents"/>
          <w:docPartUnique/>
        </w:docPartObj>
      </w:sdtPr>
      <w:sdtEndPr>
        <w:rPr>
          <w:rFonts w:eastAsia="Times New Roman"/>
          <w:noProof/>
          <w:color w:val="auto"/>
        </w:rPr>
      </w:sdtEndPr>
      <w:sdtContent>
        <w:p w:rsidR="005D03ED" w:rsidRPr="005D03ED" w:rsidRDefault="005D03ED">
          <w:pPr>
            <w:pStyle w:val="ac"/>
            <w:rPr>
              <w:rFonts w:ascii="Times New Roman" w:hAnsi="Times New Roman" w:cs="Times New Roman"/>
            </w:rPr>
          </w:pPr>
          <w:r w:rsidRPr="005D03ED">
            <w:rPr>
              <w:rFonts w:ascii="Times New Roman" w:hAnsi="Times New Roman" w:cs="Times New Roman"/>
            </w:rPr>
            <w:t>Оглавление</w:t>
          </w:r>
        </w:p>
        <w:p w:rsidR="00FD08AC" w:rsidRDefault="005D03ED">
          <w:pPr>
            <w:pStyle w:val="11"/>
            <w:tabs>
              <w:tab w:val="right" w:leader="dot" w:pos="9061"/>
            </w:tabs>
            <w:rPr>
              <w:rFonts w:eastAsiaTheme="minorEastAsia" w:cstheme="minorBidi"/>
              <w:b w:val="0"/>
              <w:bCs w:val="0"/>
              <w:caps w:val="0"/>
              <w:noProof/>
              <w:kern w:val="2"/>
              <w:sz w:val="24"/>
              <w:szCs w:val="24"/>
              <w14:ligatures w14:val="standardContextual"/>
            </w:rPr>
          </w:pPr>
          <w:r w:rsidRPr="005D03ED">
            <w:rPr>
              <w:rFonts w:ascii="Times New Roman" w:hAnsi="Times New Roman"/>
              <w:b w:val="0"/>
              <w:bCs w:val="0"/>
              <w:sz w:val="28"/>
              <w:szCs w:val="28"/>
            </w:rPr>
            <w:fldChar w:fldCharType="begin"/>
          </w:r>
          <w:r w:rsidRPr="005D03ED">
            <w:rPr>
              <w:rFonts w:ascii="Times New Roman" w:hAnsi="Times New Roman"/>
              <w:sz w:val="28"/>
              <w:szCs w:val="28"/>
            </w:rPr>
            <w:instrText>TOC \o "1-3" \h \z \u</w:instrText>
          </w:r>
          <w:r w:rsidRPr="005D03ED">
            <w:rPr>
              <w:rFonts w:ascii="Times New Roman" w:hAnsi="Times New Roman"/>
              <w:b w:val="0"/>
              <w:bCs w:val="0"/>
              <w:sz w:val="28"/>
              <w:szCs w:val="28"/>
            </w:rPr>
            <w:fldChar w:fldCharType="separate"/>
          </w:r>
          <w:hyperlink w:anchor="_Toc228968615" w:history="1">
            <w:r w:rsidR="00FD08AC" w:rsidRPr="0093112A">
              <w:rPr>
                <w:rStyle w:val="a5"/>
                <w:noProof/>
              </w:rPr>
              <w:t>1. Описание анализа медицинских данных</w:t>
            </w:r>
            <w:r w:rsidR="00FD08AC">
              <w:rPr>
                <w:noProof/>
                <w:webHidden/>
              </w:rPr>
              <w:tab/>
            </w:r>
            <w:r w:rsidR="00FD08AC">
              <w:rPr>
                <w:noProof/>
                <w:webHidden/>
              </w:rPr>
              <w:fldChar w:fldCharType="begin"/>
            </w:r>
            <w:r w:rsidR="00FD08AC">
              <w:rPr>
                <w:noProof/>
                <w:webHidden/>
              </w:rPr>
              <w:instrText xml:space="preserve"> PAGEREF _Toc228968615 \h </w:instrText>
            </w:r>
            <w:r w:rsidR="00FD08AC">
              <w:rPr>
                <w:noProof/>
                <w:webHidden/>
              </w:rPr>
            </w:r>
            <w:r w:rsidR="00FD08AC">
              <w:rPr>
                <w:noProof/>
                <w:webHidden/>
              </w:rPr>
              <w:fldChar w:fldCharType="separate"/>
            </w:r>
            <w:r w:rsidR="00FD08AC">
              <w:rPr>
                <w:noProof/>
                <w:webHidden/>
              </w:rPr>
              <w:t>3</w:t>
            </w:r>
            <w:r w:rsidR="00FD08AC">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16" w:history="1">
            <w:r w:rsidRPr="0093112A">
              <w:rPr>
                <w:rStyle w:val="a5"/>
                <w:noProof/>
              </w:rPr>
              <w:t>1.1 Описание набора данных</w:t>
            </w:r>
            <w:r>
              <w:rPr>
                <w:noProof/>
                <w:webHidden/>
              </w:rPr>
              <w:tab/>
            </w:r>
            <w:r>
              <w:rPr>
                <w:noProof/>
                <w:webHidden/>
              </w:rPr>
              <w:fldChar w:fldCharType="begin"/>
            </w:r>
            <w:r>
              <w:rPr>
                <w:noProof/>
                <w:webHidden/>
              </w:rPr>
              <w:instrText xml:space="preserve"> PAGEREF _Toc228968616 \h </w:instrText>
            </w:r>
            <w:r>
              <w:rPr>
                <w:noProof/>
                <w:webHidden/>
              </w:rPr>
            </w:r>
            <w:r>
              <w:rPr>
                <w:noProof/>
                <w:webHidden/>
              </w:rPr>
              <w:fldChar w:fldCharType="separate"/>
            </w:r>
            <w:r>
              <w:rPr>
                <w:noProof/>
                <w:webHidden/>
              </w:rPr>
              <w:t>3</w:t>
            </w:r>
            <w:r>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17" w:history="1">
            <w:r w:rsidRPr="0093112A">
              <w:rPr>
                <w:rStyle w:val="a5"/>
                <w:noProof/>
              </w:rPr>
              <w:t>1.2 Описание анализируемых заболеваний</w:t>
            </w:r>
            <w:r>
              <w:rPr>
                <w:noProof/>
                <w:webHidden/>
              </w:rPr>
              <w:tab/>
            </w:r>
            <w:r>
              <w:rPr>
                <w:noProof/>
                <w:webHidden/>
              </w:rPr>
              <w:fldChar w:fldCharType="begin"/>
            </w:r>
            <w:r>
              <w:rPr>
                <w:noProof/>
                <w:webHidden/>
              </w:rPr>
              <w:instrText xml:space="preserve"> PAGEREF _Toc228968617 \h </w:instrText>
            </w:r>
            <w:r>
              <w:rPr>
                <w:noProof/>
                <w:webHidden/>
              </w:rPr>
            </w:r>
            <w:r>
              <w:rPr>
                <w:noProof/>
                <w:webHidden/>
              </w:rPr>
              <w:fldChar w:fldCharType="separate"/>
            </w:r>
            <w:r>
              <w:rPr>
                <w:noProof/>
                <w:webHidden/>
              </w:rPr>
              <w:t>4</w:t>
            </w:r>
            <w:r>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18" w:history="1">
            <w:r w:rsidRPr="0093112A">
              <w:rPr>
                <w:rStyle w:val="a5"/>
                <w:noProof/>
              </w:rPr>
              <w:t>1.3 Характеристика методов распознавания образов</w:t>
            </w:r>
            <w:r>
              <w:rPr>
                <w:noProof/>
                <w:webHidden/>
              </w:rPr>
              <w:tab/>
            </w:r>
            <w:r>
              <w:rPr>
                <w:noProof/>
                <w:webHidden/>
              </w:rPr>
              <w:fldChar w:fldCharType="begin"/>
            </w:r>
            <w:r>
              <w:rPr>
                <w:noProof/>
                <w:webHidden/>
              </w:rPr>
              <w:instrText xml:space="preserve"> PAGEREF _Toc228968618 \h </w:instrText>
            </w:r>
            <w:r>
              <w:rPr>
                <w:noProof/>
                <w:webHidden/>
              </w:rPr>
            </w:r>
            <w:r>
              <w:rPr>
                <w:noProof/>
                <w:webHidden/>
              </w:rPr>
              <w:fldChar w:fldCharType="separate"/>
            </w:r>
            <w:r>
              <w:rPr>
                <w:noProof/>
                <w:webHidden/>
              </w:rPr>
              <w:t>6</w:t>
            </w:r>
            <w:r>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19" w:history="1">
            <w:r w:rsidRPr="0093112A">
              <w:rPr>
                <w:rStyle w:val="a5"/>
                <w:noProof/>
              </w:rPr>
              <w:t>1.4 Характеристики применяемых в работе методов</w:t>
            </w:r>
            <w:r>
              <w:rPr>
                <w:noProof/>
                <w:webHidden/>
              </w:rPr>
              <w:tab/>
            </w:r>
            <w:r>
              <w:rPr>
                <w:noProof/>
                <w:webHidden/>
              </w:rPr>
              <w:fldChar w:fldCharType="begin"/>
            </w:r>
            <w:r>
              <w:rPr>
                <w:noProof/>
                <w:webHidden/>
              </w:rPr>
              <w:instrText xml:space="preserve"> PAGEREF _Toc228968619 \h </w:instrText>
            </w:r>
            <w:r>
              <w:rPr>
                <w:noProof/>
                <w:webHidden/>
              </w:rPr>
            </w:r>
            <w:r>
              <w:rPr>
                <w:noProof/>
                <w:webHidden/>
              </w:rPr>
              <w:fldChar w:fldCharType="separate"/>
            </w:r>
            <w:r>
              <w:rPr>
                <w:noProof/>
                <w:webHidden/>
              </w:rPr>
              <w:t>13</w:t>
            </w:r>
            <w:r>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20" w:history="1">
            <w:r w:rsidRPr="0093112A">
              <w:rPr>
                <w:rStyle w:val="a5"/>
                <w:noProof/>
              </w:rPr>
              <w:t>1.5 Характеристика методов визуализации данных</w:t>
            </w:r>
            <w:r>
              <w:rPr>
                <w:noProof/>
                <w:webHidden/>
              </w:rPr>
              <w:tab/>
            </w:r>
            <w:r>
              <w:rPr>
                <w:noProof/>
                <w:webHidden/>
              </w:rPr>
              <w:fldChar w:fldCharType="begin"/>
            </w:r>
            <w:r>
              <w:rPr>
                <w:noProof/>
                <w:webHidden/>
              </w:rPr>
              <w:instrText xml:space="preserve"> PAGEREF _Toc228968620 \h </w:instrText>
            </w:r>
            <w:r>
              <w:rPr>
                <w:noProof/>
                <w:webHidden/>
              </w:rPr>
            </w:r>
            <w:r>
              <w:rPr>
                <w:noProof/>
                <w:webHidden/>
              </w:rPr>
              <w:fldChar w:fldCharType="separate"/>
            </w:r>
            <w:r>
              <w:rPr>
                <w:noProof/>
                <w:webHidden/>
              </w:rPr>
              <w:t>16</w:t>
            </w:r>
            <w:r>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21" w:history="1">
            <w:r w:rsidRPr="0093112A">
              <w:rPr>
                <w:rStyle w:val="a5"/>
                <w:noProof/>
              </w:rPr>
              <w:t>1.6. Описание методов классификации</w:t>
            </w:r>
            <w:r>
              <w:rPr>
                <w:noProof/>
                <w:webHidden/>
              </w:rPr>
              <w:tab/>
            </w:r>
            <w:r>
              <w:rPr>
                <w:noProof/>
                <w:webHidden/>
              </w:rPr>
              <w:fldChar w:fldCharType="begin"/>
            </w:r>
            <w:r>
              <w:rPr>
                <w:noProof/>
                <w:webHidden/>
              </w:rPr>
              <w:instrText xml:space="preserve"> PAGEREF _Toc228968621 \h </w:instrText>
            </w:r>
            <w:r>
              <w:rPr>
                <w:noProof/>
                <w:webHidden/>
              </w:rPr>
            </w:r>
            <w:r>
              <w:rPr>
                <w:noProof/>
                <w:webHidden/>
              </w:rPr>
              <w:fldChar w:fldCharType="separate"/>
            </w:r>
            <w:r>
              <w:rPr>
                <w:noProof/>
                <w:webHidden/>
              </w:rPr>
              <w:t>18</w:t>
            </w:r>
            <w:r>
              <w:rPr>
                <w:noProof/>
                <w:webHidden/>
              </w:rPr>
              <w:fldChar w:fldCharType="end"/>
            </w:r>
          </w:hyperlink>
        </w:p>
        <w:p w:rsidR="00FD08AC" w:rsidRDefault="00FD08AC">
          <w:pPr>
            <w:pStyle w:val="20"/>
            <w:tabs>
              <w:tab w:val="right" w:leader="dot" w:pos="9061"/>
            </w:tabs>
            <w:rPr>
              <w:rFonts w:eastAsiaTheme="minorEastAsia" w:cstheme="minorBidi"/>
              <w:smallCaps w:val="0"/>
              <w:noProof/>
              <w:kern w:val="2"/>
              <w:sz w:val="24"/>
              <w:szCs w:val="24"/>
              <w14:ligatures w14:val="standardContextual"/>
            </w:rPr>
          </w:pPr>
          <w:hyperlink w:anchor="_Toc228968622" w:history="1">
            <w:r w:rsidRPr="0093112A">
              <w:rPr>
                <w:rStyle w:val="a5"/>
                <w:noProof/>
              </w:rPr>
              <w:t>1.7 Описание метрик оценки качества</w:t>
            </w:r>
            <w:r>
              <w:rPr>
                <w:noProof/>
                <w:webHidden/>
              </w:rPr>
              <w:tab/>
            </w:r>
            <w:r>
              <w:rPr>
                <w:noProof/>
                <w:webHidden/>
              </w:rPr>
              <w:fldChar w:fldCharType="begin"/>
            </w:r>
            <w:r>
              <w:rPr>
                <w:noProof/>
                <w:webHidden/>
              </w:rPr>
              <w:instrText xml:space="preserve"> PAGEREF _Toc228968622 \h </w:instrText>
            </w:r>
            <w:r>
              <w:rPr>
                <w:noProof/>
                <w:webHidden/>
              </w:rPr>
            </w:r>
            <w:r>
              <w:rPr>
                <w:noProof/>
                <w:webHidden/>
              </w:rPr>
              <w:fldChar w:fldCharType="separate"/>
            </w:r>
            <w:r>
              <w:rPr>
                <w:noProof/>
                <w:webHidden/>
              </w:rPr>
              <w:t>20</w:t>
            </w:r>
            <w:r>
              <w:rPr>
                <w:noProof/>
                <w:webHidden/>
              </w:rPr>
              <w:fldChar w:fldCharType="end"/>
            </w:r>
          </w:hyperlink>
        </w:p>
        <w:p w:rsidR="005D03ED" w:rsidRPr="005D03ED" w:rsidRDefault="005D03ED">
          <w:r w:rsidRPr="005D03ED">
            <w:rPr>
              <w:b/>
              <w:bCs/>
              <w:noProof/>
            </w:rPr>
            <w:fldChar w:fldCharType="end"/>
          </w:r>
        </w:p>
      </w:sdtContent>
    </w:sdt>
    <w:p w:rsidR="00A17E56" w:rsidRPr="005D03ED" w:rsidRDefault="00A17E56" w:rsidP="005D03ED">
      <w:pPr>
        <w:pStyle w:val="11"/>
        <w:tabs>
          <w:tab w:val="right" w:leader="dot" w:pos="9061"/>
        </w:tabs>
        <w:rPr>
          <w:rFonts w:ascii="Times New Roman" w:hAnsi="Times New Roman"/>
          <w:sz w:val="28"/>
          <w:szCs w:val="28"/>
        </w:rPr>
      </w:pPr>
    </w:p>
    <w:p w:rsidR="00A17E56" w:rsidRPr="005D03ED" w:rsidRDefault="00A17E56" w:rsidP="00A17E56">
      <w:pPr>
        <w:rPr>
          <w:b/>
          <w:bCs/>
        </w:rPr>
      </w:pPr>
      <w:r w:rsidRPr="005D03ED">
        <w:br w:type="page"/>
      </w:r>
    </w:p>
    <w:p w:rsidR="006D3443" w:rsidRPr="005D03ED" w:rsidRDefault="00000000">
      <w:pPr>
        <w:pStyle w:val="1"/>
        <w:spacing w:line="360" w:lineRule="auto"/>
      </w:pPr>
      <w:bookmarkStart w:id="0" w:name="_Toc228968615"/>
      <w:r w:rsidRPr="005D03ED">
        <w:lastRenderedPageBreak/>
        <w:t xml:space="preserve">1. </w:t>
      </w:r>
      <w:r w:rsidR="005D03ED">
        <w:t>Описание анализа медицинских данных</w:t>
      </w:r>
      <w:bookmarkEnd w:id="0"/>
    </w:p>
    <w:p w:rsidR="006D3443" w:rsidRPr="005D03ED" w:rsidRDefault="00000000">
      <w:pPr>
        <w:pStyle w:val="2"/>
        <w:spacing w:before="240" w:line="360" w:lineRule="auto"/>
        <w:jc w:val="both"/>
      </w:pPr>
      <w:bookmarkStart w:id="1" w:name="_Toc228968616"/>
      <w:r w:rsidRPr="005D03ED">
        <w:t>1.1 Описание набора данных</w:t>
      </w:r>
      <w:bookmarkEnd w:id="1"/>
    </w:p>
    <w:p w:rsidR="006D3443" w:rsidRPr="005D03ED" w:rsidRDefault="00000000">
      <w:pPr>
        <w:spacing w:after="120" w:line="360" w:lineRule="auto"/>
        <w:ind w:firstLine="720"/>
        <w:jc w:val="both"/>
      </w:pPr>
      <w:r w:rsidRPr="005D03ED">
        <w:t>В рамках данной работы использовался открытый набор данных, размещённый на платформе Kaggle, посвящённый задачам классификации различных форм рака лёгкого по снимкам компьютерной томографии (КТ). Данный датасет представляет собой тщательно размеченную выборку медицинских изображений, полученных методом рентгеновской компьютерной томографии грудной клетки.</w:t>
      </w:r>
    </w:p>
    <w:p w:rsidR="006D3443" w:rsidRPr="005D03ED" w:rsidRDefault="00000000">
      <w:pPr>
        <w:spacing w:after="120" w:line="360" w:lineRule="auto"/>
        <w:ind w:firstLine="720"/>
        <w:jc w:val="both"/>
      </w:pPr>
      <w:r w:rsidRPr="005D03ED">
        <w:t>Компьютерная томография (КТ) — метод лучевой диагностики, основанный на получении послойных рентгеновских изображений исследуемой области тела с последующей компьютерной реконструкцией. КТ грудной клетки является одним из основных инструментов скрининга и диагностики рака лёгкого, позволяя выявлять новообразования размером от нескольких миллиметров, оценивать их форму, плотность, контуры и степень распространения.</w:t>
      </w:r>
    </w:p>
    <w:p w:rsidR="006D3443" w:rsidRPr="005D03ED" w:rsidRDefault="00000000">
      <w:pPr>
        <w:spacing w:after="120" w:line="360" w:lineRule="auto"/>
        <w:ind w:firstLine="720"/>
        <w:jc w:val="both"/>
      </w:pPr>
      <w:r w:rsidRPr="005D03ED">
        <w:t>Набор данных включает в себя КТ-срезы лёгких, относящиеся к трём категориям:</w:t>
      </w:r>
    </w:p>
    <w:p w:rsidR="006D3443" w:rsidRPr="005D03ED" w:rsidRDefault="00000000">
      <w:pPr>
        <w:pStyle w:val="a4"/>
        <w:numPr>
          <w:ilvl w:val="0"/>
          <w:numId w:val="2"/>
        </w:numPr>
        <w:spacing w:after="80" w:line="360" w:lineRule="auto"/>
        <w:jc w:val="both"/>
      </w:pPr>
      <w:r w:rsidRPr="005D03ED">
        <w:t>lung_aca (аденокарцинома лёгкого),</w:t>
      </w:r>
    </w:p>
    <w:p w:rsidR="006D3443" w:rsidRPr="005D03ED" w:rsidRDefault="00000000">
      <w:pPr>
        <w:pStyle w:val="a4"/>
        <w:numPr>
          <w:ilvl w:val="0"/>
          <w:numId w:val="2"/>
        </w:numPr>
        <w:spacing w:after="80" w:line="360" w:lineRule="auto"/>
        <w:jc w:val="both"/>
      </w:pPr>
      <w:r w:rsidRPr="005D03ED">
        <w:t>lung_scc (плоскоклеточный рак лёгкого),</w:t>
      </w:r>
    </w:p>
    <w:p w:rsidR="006D3443" w:rsidRPr="005D03ED" w:rsidRDefault="00000000">
      <w:pPr>
        <w:pStyle w:val="a4"/>
        <w:numPr>
          <w:ilvl w:val="0"/>
          <w:numId w:val="2"/>
        </w:numPr>
        <w:spacing w:after="80" w:line="360" w:lineRule="auto"/>
        <w:jc w:val="both"/>
      </w:pPr>
      <w:r w:rsidRPr="005D03ED">
        <w:t>lung_n (норма — лёгочная ткань без патологии).</w:t>
      </w:r>
    </w:p>
    <w:p w:rsidR="006D3443" w:rsidRPr="005D03ED" w:rsidRDefault="00000000">
      <w:pPr>
        <w:spacing w:after="120" w:line="360" w:lineRule="auto"/>
        <w:ind w:firstLine="720"/>
        <w:jc w:val="both"/>
      </w:pPr>
      <w:r w:rsidRPr="005D03ED">
        <w:t>Набор данных включает 1000 изображений, сбалансированных по классам и представленных в формате .jpg. Все изображения проходят этапы аугментации и нормализации, направленные на улучшение обобщающей способности модели.</w:t>
      </w:r>
    </w:p>
    <w:p w:rsidR="006D3443" w:rsidRPr="005D03ED" w:rsidRDefault="00000000">
      <w:pPr>
        <w:spacing w:after="120" w:line="360" w:lineRule="auto"/>
        <w:ind w:firstLine="720"/>
        <w:jc w:val="both"/>
      </w:pPr>
      <w:r w:rsidRPr="005D03ED">
        <w:t xml:space="preserve">Аугментация (Data Augmentation) в контексте данного проекта — это техника искусственного увеличения размера обучающего набора данных путём применения к исходным медицинским изображениям различных </w:t>
      </w:r>
      <w:r w:rsidRPr="005D03ED">
        <w:lastRenderedPageBreak/>
        <w:t>преобразований, которые сохраняют семантическое содержание (т.е. тип патологии), но изменяют их визуальное представление.</w:t>
      </w:r>
    </w:p>
    <w:p w:rsidR="006D3443" w:rsidRPr="005D03ED" w:rsidRDefault="00000000">
      <w:pPr>
        <w:spacing w:after="120" w:line="360" w:lineRule="auto"/>
        <w:ind w:firstLine="720"/>
        <w:jc w:val="both"/>
      </w:pPr>
      <w:r w:rsidRPr="005D03ED">
        <w:t>Каждое изображение представлено в разрешении 512×512 пикселей и сопровождается меткой, указывающей на соответствующий класс. Изображения имеют одинаковый формат и стандартизированы по размеру, что облегчает их предварительную обработку и последующую подачу в модель машинного обучения.</w:t>
      </w:r>
    </w:p>
    <w:p w:rsidR="006D3443" w:rsidRPr="005D03ED" w:rsidRDefault="00000000">
      <w:pPr>
        <w:spacing w:after="120" w:line="360" w:lineRule="auto"/>
        <w:ind w:firstLine="720"/>
        <w:jc w:val="both"/>
      </w:pPr>
      <w:r w:rsidRPr="005D03ED">
        <w:t>Использование подобного набора данных позволяет не только протестировать архитектуры нейронных сетей на реальных медицинских изображениях, но и приблизить модель к условиям реального клинического применения, где точность диагностики имеет критически важное значение.</w:t>
      </w:r>
    </w:p>
    <w:p w:rsidR="006D3443" w:rsidRPr="005D03ED" w:rsidRDefault="00000000">
      <w:pPr>
        <w:pStyle w:val="2"/>
        <w:spacing w:before="240" w:line="360" w:lineRule="auto"/>
        <w:jc w:val="both"/>
      </w:pPr>
      <w:bookmarkStart w:id="2" w:name="_Toc228968617"/>
      <w:r w:rsidRPr="005D03ED">
        <w:t xml:space="preserve">1.2 Описание </w:t>
      </w:r>
      <w:r w:rsidR="0056239A" w:rsidRPr="005D03ED">
        <w:t>анализируемых заболеваний</w:t>
      </w:r>
      <w:bookmarkEnd w:id="2"/>
    </w:p>
    <w:p w:rsidR="006D3443" w:rsidRPr="005D03ED" w:rsidRDefault="00000000" w:rsidP="005D03ED">
      <w:pPr>
        <w:spacing w:line="360" w:lineRule="auto"/>
        <w:rPr>
          <w:b/>
          <w:bCs/>
        </w:rPr>
      </w:pPr>
      <w:r w:rsidRPr="005D03ED">
        <w:rPr>
          <w:b/>
          <w:bCs/>
        </w:rPr>
        <w:t>Аденокарцинома лёгкого (Lung Adenocarcinoma)</w:t>
      </w:r>
    </w:p>
    <w:p w:rsidR="006D3443" w:rsidRPr="005D03ED" w:rsidRDefault="00000000">
      <w:pPr>
        <w:spacing w:after="120" w:line="360" w:lineRule="auto"/>
        <w:ind w:firstLine="720"/>
        <w:jc w:val="both"/>
      </w:pPr>
      <w:r w:rsidRPr="005D03ED">
        <w:t>Аденокарцинома лёгкого — наиболее распространённый тип рака лёгкого, составляющий около 40% всех случаев. Опухоль чаще всего располагается на периферии лёгочной ткани и характерна как для курящих, так и для некурящих пациентов. На КТ-снимках аденокарцинома, как правило, проявляется в виде одиночного периферического узла или матового стекла с частичной консолидацией, нередко с неровными или спикулообразными контурами.</w:t>
      </w:r>
    </w:p>
    <w:p w:rsidR="006D3443" w:rsidRPr="005D03ED" w:rsidRDefault="00000000">
      <w:pPr>
        <w:spacing w:after="120" w:line="360" w:lineRule="auto"/>
        <w:ind w:firstLine="720"/>
        <w:jc w:val="both"/>
      </w:pPr>
      <w:r w:rsidRPr="005D03ED">
        <w:t>Клинические проявления могут включать:</w:t>
      </w:r>
    </w:p>
    <w:p w:rsidR="006D3443" w:rsidRPr="005D03ED" w:rsidRDefault="00000000">
      <w:pPr>
        <w:pStyle w:val="a4"/>
        <w:numPr>
          <w:ilvl w:val="0"/>
          <w:numId w:val="2"/>
        </w:numPr>
        <w:spacing w:after="80" w:line="360" w:lineRule="auto"/>
        <w:jc w:val="both"/>
      </w:pPr>
      <w:r w:rsidRPr="005D03ED">
        <w:t>длительный кашель, нередко с примесью крови,</w:t>
      </w:r>
    </w:p>
    <w:p w:rsidR="006D3443" w:rsidRPr="005D03ED" w:rsidRDefault="00000000">
      <w:pPr>
        <w:pStyle w:val="a4"/>
        <w:numPr>
          <w:ilvl w:val="0"/>
          <w:numId w:val="2"/>
        </w:numPr>
        <w:spacing w:after="80" w:line="360" w:lineRule="auto"/>
        <w:jc w:val="both"/>
      </w:pPr>
      <w:r w:rsidRPr="005D03ED">
        <w:t>одышку и прогрессирующую дыхательную недостаточность,</w:t>
      </w:r>
    </w:p>
    <w:p w:rsidR="006D3443" w:rsidRPr="005D03ED" w:rsidRDefault="00000000">
      <w:pPr>
        <w:pStyle w:val="a4"/>
        <w:numPr>
          <w:ilvl w:val="0"/>
          <w:numId w:val="2"/>
        </w:numPr>
        <w:spacing w:after="80" w:line="360" w:lineRule="auto"/>
        <w:jc w:val="both"/>
      </w:pPr>
      <w:r w:rsidRPr="005D03ED">
        <w:t>боли в грудной клетке,</w:t>
      </w:r>
    </w:p>
    <w:p w:rsidR="006D3443" w:rsidRPr="005D03ED" w:rsidRDefault="00000000">
      <w:pPr>
        <w:pStyle w:val="a4"/>
        <w:numPr>
          <w:ilvl w:val="0"/>
          <w:numId w:val="2"/>
        </w:numPr>
        <w:spacing w:after="80" w:line="360" w:lineRule="auto"/>
        <w:jc w:val="both"/>
      </w:pPr>
      <w:r w:rsidRPr="005D03ED">
        <w:t>снижение массы тела и общую слабость.</w:t>
      </w:r>
    </w:p>
    <w:p w:rsidR="006D3443" w:rsidRPr="005D03ED" w:rsidRDefault="00000000">
      <w:pPr>
        <w:spacing w:after="120" w:line="360" w:lineRule="auto"/>
        <w:ind w:firstLine="720"/>
        <w:jc w:val="both"/>
      </w:pPr>
      <w:r w:rsidRPr="005D03ED">
        <w:lastRenderedPageBreak/>
        <w:t>Аденокарцинома лёгкого характеризуется относительно медленным ростом по сравнению с другими формами немелкоклеточного рака лёгкого, однако нередко даёт ранние отдалённые метастазы, что существенно осложняет лечение. На КТ хорошо различимы такие характерные признаки, как плевральное втяжение, воздушная бронхограмма и сателлитные узелки, что позволяет заподозрить диагноз до морфологической верификации.</w:t>
      </w:r>
    </w:p>
    <w:p w:rsidR="006D3443" w:rsidRPr="005D03ED" w:rsidRDefault="00000000" w:rsidP="005D03ED">
      <w:pPr>
        <w:spacing w:line="360" w:lineRule="auto"/>
        <w:rPr>
          <w:b/>
          <w:bCs/>
        </w:rPr>
      </w:pPr>
      <w:r w:rsidRPr="005D03ED">
        <w:rPr>
          <w:b/>
          <w:bCs/>
        </w:rPr>
        <w:t>Плоскоклеточный рак лёгкого (Squamous Cell Carcinoma)</w:t>
      </w:r>
    </w:p>
    <w:p w:rsidR="006D3443" w:rsidRPr="005D03ED" w:rsidRDefault="00000000">
      <w:pPr>
        <w:spacing w:after="120" w:line="360" w:lineRule="auto"/>
        <w:ind w:firstLine="720"/>
        <w:jc w:val="both"/>
      </w:pPr>
      <w:r w:rsidRPr="005D03ED">
        <w:t>Плоскоклеточный рак лёгкого — второй по частоте тип злокачественных новообразований лёгкого. Как правило, опухоль локализуется в центральных отделах лёгкого (прикорневая зона) и тесно связана с курением. На КТ-снимках плоскоклеточный рак чаще всего представлен в виде крупного, неоднородного узла или прикорневой массы с нечёткими контурами. Характерна тенденция к образованию полостей распада, которые хорошо выявляются при КТ и являются одним из ключевых дифференциально-диагностических признаков.</w:t>
      </w:r>
    </w:p>
    <w:p w:rsidR="006D3443" w:rsidRPr="005D03ED" w:rsidRDefault="00000000">
      <w:pPr>
        <w:spacing w:after="120" w:line="360" w:lineRule="auto"/>
        <w:ind w:firstLine="720"/>
        <w:jc w:val="both"/>
      </w:pPr>
      <w:r w:rsidRPr="005D03ED">
        <w:t>Возможные клинические проявления:</w:t>
      </w:r>
    </w:p>
    <w:p w:rsidR="006D3443" w:rsidRPr="005D03ED" w:rsidRDefault="00000000">
      <w:pPr>
        <w:pStyle w:val="a4"/>
        <w:numPr>
          <w:ilvl w:val="0"/>
          <w:numId w:val="2"/>
        </w:numPr>
        <w:spacing w:after="80" w:line="360" w:lineRule="auto"/>
        <w:jc w:val="both"/>
      </w:pPr>
      <w:r w:rsidRPr="005D03ED">
        <w:t>кровохарканье и упорный кашель,</w:t>
      </w:r>
    </w:p>
    <w:p w:rsidR="006D3443" w:rsidRPr="005D03ED" w:rsidRDefault="00000000">
      <w:pPr>
        <w:pStyle w:val="a4"/>
        <w:numPr>
          <w:ilvl w:val="0"/>
          <w:numId w:val="2"/>
        </w:numPr>
        <w:spacing w:after="80" w:line="360" w:lineRule="auto"/>
        <w:jc w:val="both"/>
      </w:pPr>
      <w:r w:rsidRPr="005D03ED">
        <w:t>обструктивная пневмония вследствие сдавления бронхов,</w:t>
      </w:r>
    </w:p>
    <w:p w:rsidR="006D3443" w:rsidRPr="005D03ED" w:rsidRDefault="00000000">
      <w:pPr>
        <w:pStyle w:val="a4"/>
        <w:numPr>
          <w:ilvl w:val="0"/>
          <w:numId w:val="2"/>
        </w:numPr>
        <w:spacing w:after="80" w:line="360" w:lineRule="auto"/>
        <w:jc w:val="both"/>
      </w:pPr>
      <w:r w:rsidRPr="005D03ED">
        <w:t>синдром верхней полой вены при медиастинальном распространении опухоли,</w:t>
      </w:r>
    </w:p>
    <w:p w:rsidR="006D3443" w:rsidRPr="005D03ED" w:rsidRDefault="00000000">
      <w:pPr>
        <w:pStyle w:val="a4"/>
        <w:numPr>
          <w:ilvl w:val="0"/>
          <w:numId w:val="2"/>
        </w:numPr>
        <w:spacing w:after="80" w:line="360" w:lineRule="auto"/>
        <w:jc w:val="both"/>
      </w:pPr>
      <w:r w:rsidRPr="005D03ED">
        <w:t>паранеопластические синдромы (гиперкальциемия и др.).</w:t>
      </w:r>
    </w:p>
    <w:p w:rsidR="006D3443" w:rsidRPr="005D03ED" w:rsidRDefault="00000000" w:rsidP="0056239A">
      <w:pPr>
        <w:spacing w:line="360" w:lineRule="auto"/>
        <w:rPr>
          <w:b/>
          <w:bCs/>
        </w:rPr>
      </w:pPr>
      <w:r w:rsidRPr="005D03ED">
        <w:rPr>
          <w:b/>
          <w:bCs/>
        </w:rPr>
        <w:t>Нормальная лёгочная ткань (Normal Lung Tissue)</w:t>
      </w:r>
    </w:p>
    <w:p w:rsidR="006D3443" w:rsidRPr="005D03ED" w:rsidRDefault="00000000">
      <w:pPr>
        <w:spacing w:after="120" w:line="360" w:lineRule="auto"/>
        <w:ind w:firstLine="720"/>
        <w:jc w:val="both"/>
      </w:pPr>
      <w:r w:rsidRPr="005D03ED">
        <w:t>На КТ-снимках нормальная лёгочная ткань характеризуется равномерно пониженной плотностью (за счёт содержания воздуха), чёткой сосудистой структурой, правильным ходом бронхов и однородным лёгочным рисунком. Отсутствуют очаговые затемнения, узлы, симптом «матового стекла», консолидации и патологическая лимфаденопатия.</w:t>
      </w:r>
    </w:p>
    <w:p w:rsidR="006D3443" w:rsidRPr="005D03ED" w:rsidRDefault="00000000">
      <w:pPr>
        <w:spacing w:after="120" w:line="360" w:lineRule="auto"/>
        <w:ind w:firstLine="720"/>
        <w:jc w:val="both"/>
      </w:pPr>
      <w:r w:rsidRPr="005D03ED">
        <w:lastRenderedPageBreak/>
        <w:t>Включение класса нормальной лёгочной ткани в набор данных принципиально важно для корректного обучения модели: система должна не только различать типы злокачественных новообразований между собой, но и надёжно отличать патологические изменения от нормы. Это существенно повышает клиническую ценность модели и снижает число ложноположительных заключений при скрининге рака лёгкого.</w:t>
      </w:r>
    </w:p>
    <w:p w:rsidR="006D3443" w:rsidRPr="005D03ED" w:rsidRDefault="00000000">
      <w:pPr>
        <w:pStyle w:val="2"/>
        <w:spacing w:before="240" w:line="360" w:lineRule="auto"/>
        <w:jc w:val="both"/>
      </w:pPr>
      <w:bookmarkStart w:id="3" w:name="_Toc228968618"/>
      <w:r w:rsidRPr="005D03ED">
        <w:t>1.3 Характеристика методов распознавания образов</w:t>
      </w:r>
      <w:bookmarkEnd w:id="3"/>
    </w:p>
    <w:p w:rsidR="006D3443" w:rsidRPr="005D03ED" w:rsidRDefault="00000000">
      <w:pPr>
        <w:spacing w:after="120" w:line="360" w:lineRule="auto"/>
        <w:ind w:firstLine="720"/>
        <w:jc w:val="both"/>
      </w:pPr>
      <w:r w:rsidRPr="005D03ED">
        <w:t>Распознавание образов — ключевая задача в компьютерном зрении, направленная на автоматическое определение и классификацию объектов на основе визуальной информации. На протяжении десятилетий в этой области развивались различные подходы, которые можно классифицировать по нескольким признакам: наличию учителя (наличие меток), сложности структуры модели и способу представления признаков.</w:t>
      </w:r>
    </w:p>
    <w:p w:rsidR="006D3443" w:rsidRPr="005D03ED" w:rsidRDefault="00000000">
      <w:pPr>
        <w:spacing w:after="120" w:line="360" w:lineRule="auto"/>
        <w:ind w:firstLine="720"/>
        <w:jc w:val="both"/>
      </w:pPr>
      <w:r w:rsidRPr="005D03ED">
        <w:t>Традиционными методами распознавания являются классические алгоритмы машинного обучения, такие как логистическая регрессия, метод опорных векторов (SVM), деревья решений и k-ближайших соседей (k-NN). Эти подходы требуют предварительного выделения признаков, что делается вручную (feature engineering) и требует знаний в предметной области. Такие методы хорошо работают при наличии ограниченного объема данных и высокой интерпретируемости, но уступают в производительности на сложных и высокоразмерных данных, таких как изображения.</w:t>
      </w:r>
    </w:p>
    <w:p w:rsidR="006D3443" w:rsidRPr="005D03ED" w:rsidRDefault="00000000">
      <w:pPr>
        <w:spacing w:after="120" w:line="360" w:lineRule="auto"/>
        <w:ind w:firstLine="720"/>
        <w:jc w:val="both"/>
      </w:pPr>
      <w:r w:rsidRPr="005D03ED">
        <w:t xml:space="preserve">Существенный прорыв произошёл с развитием искусственных нейронных сетей, особенно сверточных нейросетей (CNN). В отличие от классических методов, нейросети способны автоматически извлекать признаки непосредственно из «сырых» данных, таких как пиксели изображения. Это позволяет моделям обучаться на больших датасетах, выявляя сложные нелинейные зависимости и высокоуровневые абстракции. Современные архитектуры, такие как ResNet, DenseNet, EfficientNet, </w:t>
      </w:r>
      <w:r w:rsidRPr="005D03ED">
        <w:lastRenderedPageBreak/>
        <w:t>позволяют эффективно распознавать образы даже при наличии шума, искажений и вариаций формы.</w:t>
      </w:r>
    </w:p>
    <w:p w:rsidR="006D3443" w:rsidRPr="005D03ED" w:rsidRDefault="00000000">
      <w:pPr>
        <w:spacing w:after="120" w:line="360" w:lineRule="auto"/>
        <w:ind w:firstLine="720"/>
        <w:jc w:val="both"/>
      </w:pPr>
      <w:r w:rsidRPr="005D03ED">
        <w:t>Существует несколько направлений в рамках нейросетевых методов распознавания образов:</w:t>
      </w:r>
    </w:p>
    <w:p w:rsidR="006D3443" w:rsidRPr="005D03ED" w:rsidRDefault="00000000">
      <w:pPr>
        <w:pStyle w:val="a4"/>
        <w:numPr>
          <w:ilvl w:val="0"/>
          <w:numId w:val="2"/>
        </w:numPr>
        <w:spacing w:after="80" w:line="360" w:lineRule="auto"/>
        <w:jc w:val="both"/>
      </w:pPr>
      <w:r w:rsidRPr="005D03ED">
        <w:t>Полносвязные нейронные сети (MLP) — нейросети, которые применяются для обработки структурированных векторов признаков, но плохо масштабируются к изображенческим данным.</w:t>
      </w:r>
    </w:p>
    <w:p w:rsidR="006D3443" w:rsidRPr="005D03ED" w:rsidRDefault="00000000">
      <w:pPr>
        <w:pStyle w:val="a4"/>
        <w:numPr>
          <w:ilvl w:val="0"/>
          <w:numId w:val="2"/>
        </w:numPr>
        <w:spacing w:after="80" w:line="360" w:lineRule="auto"/>
        <w:jc w:val="both"/>
      </w:pPr>
      <w:r w:rsidRPr="005D03ED">
        <w:t>Сверточные нейронные сети (CNN) — нейросети, которые специализируются на анализе изображений, обладают архитектурой, учитывающей пространственную структуру данных.</w:t>
      </w:r>
    </w:p>
    <w:p w:rsidR="006D3443" w:rsidRPr="005D03ED" w:rsidRDefault="00000000">
      <w:pPr>
        <w:pStyle w:val="a4"/>
        <w:numPr>
          <w:ilvl w:val="0"/>
          <w:numId w:val="2"/>
        </w:numPr>
        <w:spacing w:after="80" w:line="360" w:lineRule="auto"/>
        <w:jc w:val="both"/>
      </w:pPr>
      <w:r w:rsidRPr="005D03ED">
        <w:t>Трансформеры для изображений (Vision Transformers) — более современные модели, способные учитывать глобальный контекст изображения без сверток.</w:t>
      </w:r>
    </w:p>
    <w:p w:rsidR="006D3443" w:rsidRPr="005D03ED" w:rsidRDefault="00000000">
      <w:pPr>
        <w:spacing w:after="120" w:line="360" w:lineRule="auto"/>
        <w:ind w:firstLine="720"/>
        <w:jc w:val="both"/>
      </w:pPr>
      <w:r w:rsidRPr="005D03ED">
        <w:t>По уровню обученности все методы можно разделить на:</w:t>
      </w:r>
    </w:p>
    <w:p w:rsidR="006D3443" w:rsidRPr="005D03ED" w:rsidRDefault="00000000">
      <w:pPr>
        <w:pStyle w:val="a4"/>
        <w:numPr>
          <w:ilvl w:val="0"/>
          <w:numId w:val="2"/>
        </w:numPr>
        <w:spacing w:after="80" w:line="360" w:lineRule="auto"/>
        <w:jc w:val="both"/>
      </w:pPr>
      <w:r w:rsidRPr="005D03ED">
        <w:t>обучение с учителем — метод применяется, когда известны метки классов (например, «аденокарцинома» / «норма»),</w:t>
      </w:r>
    </w:p>
    <w:p w:rsidR="006D3443" w:rsidRPr="005D03ED" w:rsidRDefault="00000000">
      <w:pPr>
        <w:pStyle w:val="a4"/>
        <w:numPr>
          <w:ilvl w:val="0"/>
          <w:numId w:val="2"/>
        </w:numPr>
        <w:spacing w:after="80" w:line="360" w:lineRule="auto"/>
        <w:jc w:val="both"/>
      </w:pPr>
      <w:r w:rsidRPr="005D03ED">
        <w:t>обучение без учителя — метод используется, когда задача заключается в выявлении структуры без разметки (кластеризация),</w:t>
      </w:r>
    </w:p>
    <w:p w:rsidR="006D3443" w:rsidRPr="005D03ED" w:rsidRDefault="00000000">
      <w:pPr>
        <w:pStyle w:val="a4"/>
        <w:numPr>
          <w:ilvl w:val="0"/>
          <w:numId w:val="2"/>
        </w:numPr>
        <w:spacing w:after="80" w:line="360" w:lineRule="auto"/>
        <w:jc w:val="both"/>
      </w:pPr>
      <w:r w:rsidRPr="005D03ED">
        <w:t>и гибридные или полуобученные методы, например, transfer learning или semi-supervised learning, которые используют небольшое число размеченных данных совместно с большим объёмом неразмеченных.</w:t>
      </w:r>
    </w:p>
    <w:p w:rsidR="006D3443" w:rsidRPr="005D03ED" w:rsidRDefault="00000000">
      <w:pPr>
        <w:spacing w:after="120" w:line="360" w:lineRule="auto"/>
        <w:ind w:firstLine="720"/>
        <w:jc w:val="both"/>
      </w:pPr>
      <w:r w:rsidRPr="005D03ED">
        <w:t>Подробнее классификация методов распознавания образов расписана в таблице 1.</w:t>
      </w:r>
    </w:p>
    <w:p w:rsidR="00393E4C" w:rsidRPr="005D03ED" w:rsidRDefault="00393E4C">
      <w:pPr>
        <w:rPr>
          <w:i/>
          <w:iCs/>
        </w:rPr>
      </w:pPr>
      <w:r w:rsidRPr="005D03ED">
        <w:rPr>
          <w:i/>
          <w:iCs/>
        </w:rPr>
        <w:br w:type="page"/>
      </w:r>
    </w:p>
    <w:p w:rsidR="006D3443" w:rsidRPr="005D03ED" w:rsidRDefault="00000000">
      <w:pPr>
        <w:spacing w:before="80" w:after="200" w:line="360" w:lineRule="auto"/>
        <w:jc w:val="center"/>
      </w:pPr>
      <w:r w:rsidRPr="005D03ED">
        <w:rPr>
          <w:i/>
          <w:iCs/>
        </w:rPr>
        <w:lastRenderedPageBreak/>
        <w:t>Таблица 1. Классификация методов распознавания образов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039"/>
        <w:gridCol w:w="2084"/>
        <w:gridCol w:w="3032"/>
      </w:tblGrid>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Категория</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Подкатегория</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Примеры методов</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Особенности</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I. Методы с учителем</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Классические</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Логистическая регрессия, SVM, KNN</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Требуют размеченные данные, хорошо работают при ограниченном числе признаков</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6D3443">
            <w:pPr>
              <w:spacing w:line="300" w:lineRule="auto"/>
              <w:jc w:val="both"/>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Ансамблевые методы</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Random Forest, Gradient Boosting</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Устойчивы к переобучению, хорошо интерпретируемы</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6D3443">
            <w:pPr>
              <w:spacing w:line="300" w:lineRule="auto"/>
              <w:jc w:val="both"/>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Нейросетевые</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MLP, CNN, ResNet, EfficientNet</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Обрабатывают изображения напрямую, извлекают и классифицируют признаки</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II. Методы без учителя</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Кластеризация</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rPr>
                <w:lang w:val="en-US"/>
              </w:rPr>
            </w:pPr>
            <w:r w:rsidRPr="005D03ED">
              <w:rPr>
                <w:lang w:val="en-US"/>
              </w:rPr>
              <w:t>K-means, DBSCAN, HDBSCAN, GMM</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Делят данные на группы без меток, полезны при поиске структур в данных</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6D3443">
            <w:pPr>
              <w:spacing w:line="300" w:lineRule="auto"/>
              <w:jc w:val="both"/>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Снижение размерности</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PCA, t-SNE, UMAP</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Используются для визуализации и предварительной обработки</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III. Обучение с подкреплением</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DQN, Policy Gradient</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Применимо для динамических задач (например, управление роботом, игра Go)</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IV. Гибридные методы</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Transfer Learning</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ResNet + SVM, VGG + MLP</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 xml:space="preserve">Сочетание нейросети как экстрактора </w:t>
            </w:r>
            <w:r w:rsidRPr="005D03ED">
              <w:lastRenderedPageBreak/>
              <w:t>признаков и внешнего классификатора</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6D3443">
            <w:pPr>
              <w:spacing w:line="300" w:lineRule="auto"/>
              <w:jc w:val="both"/>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Semi-Supervised Learning</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Label Propagation, Consistency Training</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Используют ограниченное число размеченных данных + большие объёмы неразмеченных</w:t>
            </w:r>
          </w:p>
        </w:tc>
      </w:tr>
      <w:tr w:rsidR="006D3443" w:rsidRPr="005D03ED">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V. Байесовские методы</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Naive Bayes, Gaussian Bayes</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Применимы к задачам со слабой структурой, быстро обучаются, но имеют ограничения</w:t>
            </w:r>
          </w:p>
        </w:tc>
      </w:tr>
    </w:tbl>
    <w:p w:rsidR="006D3443" w:rsidRPr="005D03ED" w:rsidRDefault="006D3443">
      <w:pPr>
        <w:spacing w:after="120" w:line="360" w:lineRule="auto"/>
        <w:jc w:val="both"/>
      </w:pPr>
    </w:p>
    <w:p w:rsidR="006D3443" w:rsidRPr="005D03ED" w:rsidRDefault="00000000">
      <w:pPr>
        <w:spacing w:after="120" w:line="360" w:lineRule="auto"/>
        <w:ind w:firstLine="720"/>
        <w:jc w:val="both"/>
      </w:pPr>
      <w:r w:rsidRPr="005D03ED">
        <w:t>Таким образом, нейросети в настоящее время являются ведущим инструментом распознавания образов, особенно в задачах, где данные сложны, объемны и слабо структурированы — таких как медицинская визуализация. Их способность одновременно выполнять извлечение признаков и классификацию делает их незаменимыми в современной практике анализа гистопатологических изображений.</w:t>
      </w:r>
    </w:p>
    <w:p w:rsidR="006D3443" w:rsidRPr="005D03ED" w:rsidRDefault="00000000" w:rsidP="005D03ED">
      <w:pPr>
        <w:spacing w:line="360" w:lineRule="auto"/>
        <w:rPr>
          <w:b/>
          <w:bCs/>
        </w:rPr>
      </w:pPr>
      <w:r w:rsidRPr="005D03ED">
        <w:rPr>
          <w:b/>
          <w:bCs/>
        </w:rPr>
        <w:t>Свёрточные нейронные сети (CNN)</w:t>
      </w:r>
    </w:p>
    <w:p w:rsidR="006D3443" w:rsidRPr="005D03ED" w:rsidRDefault="00000000">
      <w:pPr>
        <w:spacing w:after="120" w:line="360" w:lineRule="auto"/>
        <w:ind w:firstLine="720"/>
        <w:jc w:val="both"/>
      </w:pPr>
      <w:r w:rsidRPr="005D03ED">
        <w:t>Свёрточные нейронные сети (Convolutional Neural Networks, CNN) — это один из ключевых инструментов в анализе изображений. Их основное преимущество заключается в способности автоматически извлекать признаки из изображений, не требуя ручной разметки контуров, формы или текстур.</w:t>
      </w:r>
    </w:p>
    <w:p w:rsidR="006D3443" w:rsidRPr="005D03ED" w:rsidRDefault="00000000">
      <w:pPr>
        <w:spacing w:after="120" w:line="360" w:lineRule="auto"/>
        <w:ind w:firstLine="720"/>
        <w:jc w:val="both"/>
      </w:pPr>
      <w:r w:rsidRPr="005D03ED">
        <w:t>Классическая CNN состоит из чередующихся слоёв:</w:t>
      </w:r>
    </w:p>
    <w:p w:rsidR="006D3443" w:rsidRPr="005D03ED" w:rsidRDefault="00000000">
      <w:pPr>
        <w:pStyle w:val="a4"/>
        <w:numPr>
          <w:ilvl w:val="0"/>
          <w:numId w:val="2"/>
        </w:numPr>
        <w:spacing w:after="80" w:line="360" w:lineRule="auto"/>
        <w:jc w:val="both"/>
      </w:pPr>
      <w:r w:rsidRPr="005D03ED">
        <w:t>свёрточных (convolution),</w:t>
      </w:r>
    </w:p>
    <w:p w:rsidR="006D3443" w:rsidRPr="005D03ED" w:rsidRDefault="00000000">
      <w:pPr>
        <w:pStyle w:val="a4"/>
        <w:numPr>
          <w:ilvl w:val="0"/>
          <w:numId w:val="2"/>
        </w:numPr>
        <w:spacing w:after="80" w:line="360" w:lineRule="auto"/>
        <w:jc w:val="both"/>
      </w:pPr>
      <w:r w:rsidRPr="005D03ED">
        <w:t>нелинейностей (например, ReLU),</w:t>
      </w:r>
    </w:p>
    <w:p w:rsidR="006D3443" w:rsidRPr="005D03ED" w:rsidRDefault="00000000">
      <w:pPr>
        <w:pStyle w:val="a4"/>
        <w:numPr>
          <w:ilvl w:val="0"/>
          <w:numId w:val="2"/>
        </w:numPr>
        <w:spacing w:after="80" w:line="360" w:lineRule="auto"/>
        <w:jc w:val="both"/>
      </w:pPr>
      <w:r w:rsidRPr="005D03ED">
        <w:t>пулинга (pooling),</w:t>
      </w:r>
    </w:p>
    <w:p w:rsidR="006D3443" w:rsidRPr="005D03ED" w:rsidRDefault="00000000">
      <w:pPr>
        <w:pStyle w:val="a4"/>
        <w:numPr>
          <w:ilvl w:val="0"/>
          <w:numId w:val="2"/>
        </w:numPr>
        <w:spacing w:after="80" w:line="360" w:lineRule="auto"/>
        <w:jc w:val="both"/>
      </w:pPr>
      <w:r w:rsidRPr="005D03ED">
        <w:lastRenderedPageBreak/>
        <w:t>полносвязных слоёв в конце.</w:t>
      </w:r>
    </w:p>
    <w:p w:rsidR="006D3443" w:rsidRPr="005D03ED" w:rsidRDefault="00000000">
      <w:pPr>
        <w:spacing w:after="120" w:line="360" w:lineRule="auto"/>
        <w:ind w:firstLine="720"/>
        <w:jc w:val="both"/>
      </w:pPr>
      <w:r w:rsidRPr="005D03ED">
        <w:t>Свёртки действуют как фильтры, выявляя характерные структуры — например, форму и плотность узлов, контуры образований, паттерны матового стекла и зоны консолидации. Это особенно важно в лучевой диагностике, где визуальные различия между нормой и патологией бывают крайне тонкими. В таблице 2 представлены некоторые из CNN-архитектур, которые можно выбрать для нашей задачи.</w:t>
      </w:r>
    </w:p>
    <w:p w:rsidR="006D3443" w:rsidRPr="005D03ED" w:rsidRDefault="00000000" w:rsidP="0069334E">
      <w:pPr>
        <w:spacing w:before="80" w:after="200" w:line="360" w:lineRule="auto"/>
        <w:jc w:val="center"/>
      </w:pPr>
      <w:r w:rsidRPr="005D03ED">
        <w:rPr>
          <w:i/>
          <w:iCs/>
        </w:rPr>
        <w:t>Таблица 2. CNN-архитектуры</w:t>
      </w:r>
    </w:p>
    <w:tbl>
      <w:tblPr>
        <w:tblW w:w="9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1160"/>
        <w:gridCol w:w="1100"/>
        <w:gridCol w:w="1800"/>
        <w:gridCol w:w="2060"/>
        <w:gridCol w:w="1700"/>
      </w:tblGrid>
      <w:tr w:rsidR="006D3443"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Модель</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Кол-во параметров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Глубина</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Ключевая особенность</w:t>
            </w:r>
          </w:p>
        </w:tc>
        <w:tc>
          <w:tcPr>
            <w:tcW w:w="2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Преимущества в задаче анализа КТ</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Почему (или когда) стоит выбрать</w:t>
            </w:r>
          </w:p>
        </w:tc>
      </w:tr>
      <w:tr w:rsidR="006D3443"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ResNet-18</w:t>
            </w:r>
          </w:p>
        </w:tc>
        <w:tc>
          <w:tcPr>
            <w:tcW w:w="1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~11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Средняя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Residual-соединения</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Сбалансирована по точности и скорости; устойчива к исчезающему градиенту</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Легкая, быстрая, хороша при ограниченных данных и ресурсах</w:t>
            </w:r>
          </w:p>
        </w:tc>
      </w:tr>
      <w:tr w:rsidR="006D3443"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ResNet-50</w:t>
            </w:r>
          </w:p>
        </w:tc>
        <w:tc>
          <w:tcPr>
            <w:tcW w:w="1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~25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Глубокая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Глубже, чем ResNet-18</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Лучшая точность, выявляет сложные признаки</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Если есть ресурсы и больше данных</w:t>
            </w:r>
          </w:p>
        </w:tc>
      </w:tr>
      <w:tr w:rsidR="006D3443"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DenseNet-121</w:t>
            </w:r>
          </w:p>
        </w:tc>
        <w:tc>
          <w:tcPr>
            <w:tcW w:w="1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~8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Глубокая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Связи между всеми слоями</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Эффективное извлечение признаков при малых выборках</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Если нужна высокая точность и стабильность при ограниченных данных</w:t>
            </w:r>
          </w:p>
        </w:tc>
      </w:tr>
      <w:tr w:rsidR="006D3443"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lastRenderedPageBreak/>
              <w:t>EfficientNet-B0</w:t>
            </w:r>
          </w:p>
        </w:tc>
        <w:tc>
          <w:tcPr>
            <w:tcW w:w="1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~5.3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Умеренная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Auto-scaled ширина, глубина, разрешение</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Высокая точность при малом размере</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Если важна точность и оптимизация ресурсов</w:t>
            </w:r>
          </w:p>
        </w:tc>
      </w:tr>
      <w:tr w:rsidR="006D3443"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rPr>
                <w:b/>
                <w:bCs/>
              </w:rPr>
              <w:t>VGG-16</w:t>
            </w:r>
          </w:p>
        </w:tc>
        <w:tc>
          <w:tcPr>
            <w:tcW w:w="1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~138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Глубокая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Последовательные 3×3 conv-блоки</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Простая структура, но огромный размер</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Только если нужно использовать как feature extractor</w:t>
            </w:r>
          </w:p>
        </w:tc>
      </w:tr>
    </w:tbl>
    <w:p w:rsidR="006D3443" w:rsidRPr="005D03ED" w:rsidRDefault="006D3443">
      <w:pPr>
        <w:spacing w:after="120" w:line="360" w:lineRule="auto"/>
        <w:jc w:val="both"/>
      </w:pPr>
    </w:p>
    <w:p w:rsidR="006D3443" w:rsidRPr="005D03ED" w:rsidRDefault="00000000">
      <w:pPr>
        <w:spacing w:after="120" w:line="360" w:lineRule="auto"/>
        <w:ind w:firstLine="720"/>
        <w:jc w:val="both"/>
      </w:pPr>
      <w:r w:rsidRPr="005D03ED">
        <w:t>В отличие от классических методов компьютерного зрения, CNN не требуют ручного подбора признаков — они учат их напрямую из данных.</w:t>
      </w:r>
    </w:p>
    <w:p w:rsidR="006D3443" w:rsidRPr="005D03ED" w:rsidRDefault="00000000" w:rsidP="005D03ED">
      <w:pPr>
        <w:spacing w:line="360" w:lineRule="auto"/>
        <w:rPr>
          <w:b/>
          <w:bCs/>
        </w:rPr>
      </w:pPr>
      <w:r w:rsidRPr="005D03ED">
        <w:rPr>
          <w:b/>
          <w:bCs/>
        </w:rPr>
        <w:t>Использование предобученных моделей</w:t>
      </w:r>
    </w:p>
    <w:p w:rsidR="006D3443" w:rsidRPr="005D03ED" w:rsidRDefault="00000000">
      <w:pPr>
        <w:spacing w:after="120" w:line="360" w:lineRule="auto"/>
        <w:ind w:firstLine="720"/>
        <w:jc w:val="both"/>
      </w:pPr>
      <w:r w:rsidRPr="005D03ED">
        <w:t>Обучение глубокой нейронной сети «с нуля» предполагает наличие значительного объема размеченных данных, а также доступа к высокопроизводительным вычислительным ресурсам. В реальности, особенно в медицинской области, такие условия обеспечиваются крайне редко. Разметка медицинских изображений требует участия квалифицированных специалистов (врачей, радиологов), что делает процесс трудоёмким и дорогостоящим. Кроме того, эти данные часто бывают ограничены по объему и неравномерно представлены по классам, что дополнительно усложняет обучение моделей с нуля.</w:t>
      </w:r>
    </w:p>
    <w:p w:rsidR="006D3443" w:rsidRPr="005D03ED" w:rsidRDefault="00000000">
      <w:pPr>
        <w:spacing w:after="120" w:line="360" w:lineRule="auto"/>
        <w:ind w:firstLine="720"/>
        <w:jc w:val="both"/>
      </w:pPr>
      <w:r w:rsidRPr="005D03ED">
        <w:t xml:space="preserve">Для решения этой проблемы активно используется подход transfer learning (перенос обучения). Его суть заключается в том, что вместо обучения сети на специализированном медицинском датасете «с чистого листа», используется уже обученная на большом универсальном наборе изображений модель, например, ImageNet, содержащий более миллиона изображений из тысячи классов. Предобученная модель уже «знает», как </w:t>
      </w:r>
      <w:r w:rsidRPr="005D03ED">
        <w:lastRenderedPageBreak/>
        <w:t>извлекать универсальные признаки вроде границ, форм, текстур и цветовых переходов, что позволяет использовать её в более узких, но смежных задачах.</w:t>
      </w:r>
    </w:p>
    <w:p w:rsidR="006D3443" w:rsidRPr="005D03ED" w:rsidRDefault="00000000">
      <w:pPr>
        <w:spacing w:after="120" w:line="360" w:lineRule="auto"/>
        <w:ind w:firstLine="720"/>
        <w:jc w:val="both"/>
      </w:pPr>
      <w:r w:rsidRPr="005D03ED">
        <w:t>Существует два основных способа применения transfer learning:</w:t>
      </w:r>
    </w:p>
    <w:p w:rsidR="006D3443" w:rsidRPr="005D03ED" w:rsidRDefault="00000000">
      <w:pPr>
        <w:pStyle w:val="a4"/>
        <w:numPr>
          <w:ilvl w:val="0"/>
          <w:numId w:val="2"/>
        </w:numPr>
        <w:spacing w:after="80" w:line="360" w:lineRule="auto"/>
        <w:jc w:val="both"/>
      </w:pPr>
      <w:r w:rsidRPr="005D03ED">
        <w:t>Fine-tuning — когда часть слоев модели «размораживается» и дообучается на медицинских изображениях, что позволяет адаптировать признаки под специфику задачи (например, выявление рака лёгкого на снимках КТ).</w:t>
      </w:r>
    </w:p>
    <w:p w:rsidR="006D3443" w:rsidRPr="005D03ED" w:rsidRDefault="00000000">
      <w:pPr>
        <w:pStyle w:val="a4"/>
        <w:numPr>
          <w:ilvl w:val="0"/>
          <w:numId w:val="2"/>
        </w:numPr>
        <w:spacing w:after="80" w:line="360" w:lineRule="auto"/>
        <w:jc w:val="both"/>
      </w:pPr>
      <w:r w:rsidRPr="005D03ED">
        <w:t>Feature extraction — когда модель используется как статический извлекатель признаков: изображения пропускаются через сверточные слои, в результате чего формируются векторы признаков, которые затем подаются в отдельный классификатор (например, SVM) или алгоритмы кластеризации.</w:t>
      </w:r>
    </w:p>
    <w:p w:rsidR="006D3443" w:rsidRPr="005D03ED" w:rsidRDefault="00000000">
      <w:pPr>
        <w:spacing w:after="120" w:line="360" w:lineRule="auto"/>
        <w:ind w:firstLine="720"/>
        <w:jc w:val="both"/>
      </w:pPr>
      <w:r w:rsidRPr="005D03ED">
        <w:t>Одной из наиболее популярных архитектур, применяемых в рамках transfer learning, является ResNet-18. Эта модель использует остаточные связи (residual connections), которые позволяют избежать проблемы исчезающего градиента и обеспечивают стабильное обучение даже при увеличении глубины сети. В то же время ResNet-18 остаётся относительно легковесной архитектурой, что делает её подходящей для работы не только на GPU, но и на более доступных вычислительных устройствах — например, CPU-станциях или ноутбуках.</w:t>
      </w:r>
    </w:p>
    <w:p w:rsidR="006D3443" w:rsidRPr="005D03ED" w:rsidRDefault="00000000">
      <w:pPr>
        <w:spacing w:after="120" w:line="360" w:lineRule="auto"/>
        <w:ind w:firstLine="720"/>
        <w:jc w:val="both"/>
      </w:pPr>
      <w:r w:rsidRPr="005D03ED">
        <w:t xml:space="preserve">Выходной вектор, полученный после прохождения КТ-изображения через ResNet-18, представляет собой компактное, но информативное представление, в котором закодированы ключевые особенности снимка: структура лёгочного рисунка, форма и плотность узловых образований, контрастность и локальные паттерны. Эти векторы могут быть использованы как для классификации (например, «аденокарцинома / </w:t>
      </w:r>
      <w:r w:rsidRPr="005D03ED">
        <w:lastRenderedPageBreak/>
        <w:t>плоскоклеточный рак / норма»), так и для кластеризации изображений по типам патологий.</w:t>
      </w:r>
    </w:p>
    <w:p w:rsidR="006D3443" w:rsidRPr="005D03ED" w:rsidRDefault="00000000">
      <w:pPr>
        <w:spacing w:after="120" w:line="360" w:lineRule="auto"/>
        <w:ind w:firstLine="720"/>
        <w:jc w:val="both"/>
      </w:pPr>
      <w:r w:rsidRPr="005D03ED">
        <w:t>Таким образом, применение предобученных моделей и методов transfer learning позволяет существенно снизить требования к данным и ресурсам без ущерба для точности. Это делает такие подходы масштабируемыми, воспроизводимыми и практически применимыми в клинической практике, особенно в задачах автоматизированной диагностики на основе медицинской визуализации.</w:t>
      </w:r>
    </w:p>
    <w:p w:rsidR="006D3443" w:rsidRPr="005D03ED" w:rsidRDefault="00000000" w:rsidP="005D03ED">
      <w:pPr>
        <w:pStyle w:val="2"/>
      </w:pPr>
      <w:bookmarkStart w:id="4" w:name="_Toc228968619"/>
      <w:r w:rsidRPr="005D03ED">
        <w:t xml:space="preserve">1.4 </w:t>
      </w:r>
      <w:r w:rsidR="0056239A" w:rsidRPr="005D03ED">
        <w:t>Характеристики применяемых в работе методов</w:t>
      </w:r>
      <w:bookmarkEnd w:id="4"/>
    </w:p>
    <w:p w:rsidR="006D3443" w:rsidRPr="005D03ED" w:rsidRDefault="00000000">
      <w:pPr>
        <w:spacing w:after="120" w:line="360" w:lineRule="auto"/>
        <w:ind w:firstLine="720"/>
        <w:jc w:val="both"/>
      </w:pPr>
      <w:r w:rsidRPr="005D03ED">
        <w:t>Кластеризация – это один из методов обучения без учителя, цель которого – разделить объекты на группы (кластеры) таким образом, чтобы объекты внутри одного кластера были максимально похожи друг на друга, а между кластерами – как можно более различны. Важно, что при кластеризации данные не имеют заранее заданных меток или классов: алгоритм сам определяет структуру и закономерности в выборке.</w:t>
      </w:r>
    </w:p>
    <w:p w:rsidR="006D3443" w:rsidRPr="005D03ED" w:rsidRDefault="00000000">
      <w:pPr>
        <w:spacing w:after="120" w:line="360" w:lineRule="auto"/>
        <w:ind w:firstLine="720"/>
        <w:jc w:val="both"/>
      </w:pPr>
      <w:r w:rsidRPr="005D03ED">
        <w:t>Простым языком, кластеризация – это автоматическое «сортирование» данных по признаку сходства. Например, если мы анализируем КТ-снимки лёгких без указания типа патологии, алгоритм кластеризации может сам сгруппировать снимки на основе визуальных и структурных признаков: плотности образований, характера контуров, распределения узлов. Это позволяет обнаружить скрытые паттерны и потенциально важные подтипы, даже если они не были заранее обозначены специалистами.</w:t>
      </w:r>
    </w:p>
    <w:p w:rsidR="006D3443" w:rsidRPr="005D03ED" w:rsidRDefault="00000000">
      <w:pPr>
        <w:spacing w:after="120" w:line="360" w:lineRule="auto"/>
        <w:ind w:firstLine="720"/>
        <w:jc w:val="both"/>
      </w:pPr>
      <w:r w:rsidRPr="005D03ED">
        <w:t>Кластеризация широко используется в медицине, биоинформатике, маркетинге, кибербезопасности и других областях, где важно находить естественные группы в данных.</w:t>
      </w:r>
    </w:p>
    <w:p w:rsidR="006D3443" w:rsidRPr="005D03ED" w:rsidRDefault="00000000">
      <w:pPr>
        <w:spacing w:after="120" w:line="360" w:lineRule="auto"/>
        <w:ind w:firstLine="720"/>
        <w:jc w:val="both"/>
      </w:pPr>
      <w:r w:rsidRPr="005D03ED">
        <w:t>Существует несколько алгоритмов кластеризации, краткие сведения о которых приведены в таблице 3.</w:t>
      </w:r>
    </w:p>
    <w:p w:rsidR="006D3443" w:rsidRPr="005D03ED" w:rsidRDefault="00000000">
      <w:pPr>
        <w:spacing w:before="80" w:after="200" w:line="360" w:lineRule="auto"/>
        <w:jc w:val="center"/>
      </w:pPr>
      <w:r w:rsidRPr="005D03ED">
        <w:rPr>
          <w:i/>
          <w:iCs/>
        </w:rPr>
        <w:lastRenderedPageBreak/>
        <w:t>Таблица 3. Алгоритмы кластеризации</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1350"/>
        <w:gridCol w:w="900"/>
        <w:gridCol w:w="1170"/>
        <w:gridCol w:w="1200"/>
        <w:gridCol w:w="1800"/>
        <w:gridCol w:w="1500"/>
      </w:tblGrid>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Алгоритм</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Тип кластеризации</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Требует k?</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Форма кластеров</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Устойчивость к шуму</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Преимущества</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Недостатки</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K-means</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Центроидная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Да</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Сферические, равные</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Быстрый, простой, легко интерпретируемый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Плохо работает с кластерами разной формы, чувствителен к выбросам</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K-medoids</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Центроидная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Да</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Сферические</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Лучше, чем K-means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Устойчив к выбросам</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Медленнее при большом объёме данных</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Hierarchical</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Иерархическая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Любые</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 требует знать число кластеров, даёт дендрограмму</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Плохо масштабируется, чувствителен к шуму</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DBSCAN</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Плотностная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Произвольные формы</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Находит кластеры любой формы, хорошо работает с шумом</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Плохо с кластерами разной плотности; нужно подбирать ε и minPts</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lastRenderedPageBreak/>
              <w:t>HDBSCAN</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Плотностная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Произвольные формы</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Отлично</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Автоматически определяет количество кластеров</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Более сложный, чувствителен к параметрам</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Mean Shift</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Плотностная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Произвольные формы</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 требует числа кластеров, хорош для изображений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Очень медленный при больших данных</w:t>
            </w:r>
          </w:p>
        </w:tc>
      </w:tr>
      <w:tr w:rsidR="00A17E56" w:rsidRPr="005D03ED" w:rsidTr="00A17E56">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GMM</w:t>
            </w:r>
          </w:p>
        </w:tc>
        <w:tc>
          <w:tcPr>
            <w:tcW w:w="13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Модельная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Да</w:t>
            </w:r>
          </w:p>
        </w:tc>
        <w:tc>
          <w:tcPr>
            <w:tcW w:w="11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Эллиптические</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Нет</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Позволяет «размытую» принадлежность (вероятности)</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Плохо при наличии шума и неправильной формы кластеров</w:t>
            </w:r>
          </w:p>
        </w:tc>
      </w:tr>
    </w:tbl>
    <w:p w:rsidR="006D3443" w:rsidRPr="005D03ED" w:rsidRDefault="006D3443">
      <w:pPr>
        <w:spacing w:after="120" w:line="360" w:lineRule="auto"/>
        <w:jc w:val="both"/>
      </w:pPr>
    </w:p>
    <w:p w:rsidR="006D3443" w:rsidRPr="005D03ED" w:rsidRDefault="00000000">
      <w:pPr>
        <w:spacing w:after="120" w:line="360" w:lineRule="auto"/>
        <w:ind w:firstLine="720"/>
        <w:jc w:val="both"/>
      </w:pPr>
      <w:r w:rsidRPr="005D03ED">
        <w:t xml:space="preserve">Выбранных для применения методов кластеризации – два. Первый — классический K-Means. Алгоритм начинается с инициализации </w:t>
      </w:r>
      <w:r w:rsidRPr="005D03ED">
        <w:rPr>
          <w:rFonts w:ascii="Cambria Math" w:hAnsi="Cambria Math" w:cs="Cambria Math"/>
        </w:rPr>
        <w:t>𝑘</w:t>
      </w:r>
      <w:r w:rsidRPr="005D03ED">
        <w:t xml:space="preserve"> случайных центров. Далее происходит чередование шагов перераспределения объектов и обновления центров. Этот процесс повторяется до тех пор, пока центры кластеров не стабилизируются (то есть изменения становятся пренебрежимо малы или отсутствуют вовсе). Математически цель алгоритма записывается как:</w:t>
      </w:r>
    </w:p>
    <w:p w:rsidR="006D3443" w:rsidRPr="005D03ED" w:rsidRDefault="00000000">
      <w:pPr>
        <w:spacing w:after="120" w:line="360" w:lineRule="auto"/>
        <w:jc w:val="center"/>
      </w:pPr>
      <w:r w:rsidRPr="005D03ED">
        <w:rPr>
          <w:i/>
          <w:iCs/>
        </w:rPr>
        <w:t>argmin</w:t>
      </w:r>
      <w:r w:rsidRPr="005D03ED">
        <w:t xml:space="preserve"> S  ∑ᵢ₌₁ᵏ ∑ₓ</w:t>
      </w:r>
      <w:r w:rsidRPr="005D03ED">
        <w:rPr>
          <w:rFonts w:ascii="Cambria Math" w:hAnsi="Cambria Math" w:cs="Cambria Math"/>
        </w:rPr>
        <w:t>∈</w:t>
      </w:r>
      <w:r w:rsidRPr="005D03ED">
        <w:t>Sᵢ</w:t>
      </w:r>
      <w:r w:rsidRPr="005D03ED">
        <w:rPr>
          <w:i/>
          <w:iCs/>
        </w:rPr>
        <w:t xml:space="preserve"> |x − μᵢ|²</w:t>
      </w:r>
    </w:p>
    <w:p w:rsidR="006D3443" w:rsidRPr="005D03ED" w:rsidRDefault="00000000">
      <w:pPr>
        <w:spacing w:before="80" w:after="200" w:line="360" w:lineRule="auto"/>
        <w:jc w:val="center"/>
      </w:pPr>
      <w:r w:rsidRPr="005D03ED">
        <w:rPr>
          <w:i/>
          <w:iCs/>
        </w:rPr>
        <w:t>Формула 1. Кластеризация K-Means</w:t>
      </w:r>
    </w:p>
    <w:p w:rsidR="006D3443" w:rsidRPr="005D03ED" w:rsidRDefault="00000000">
      <w:pPr>
        <w:spacing w:after="120" w:line="360" w:lineRule="auto"/>
        <w:ind w:firstLine="720"/>
        <w:jc w:val="both"/>
      </w:pPr>
      <w:r w:rsidRPr="005D03ED">
        <w:t>где:</w:t>
      </w:r>
    </w:p>
    <w:p w:rsidR="006D3443" w:rsidRPr="005D03ED" w:rsidRDefault="00000000">
      <w:pPr>
        <w:spacing w:after="120" w:line="360" w:lineRule="auto"/>
        <w:jc w:val="both"/>
      </w:pPr>
      <w:r w:rsidRPr="005D03ED">
        <w:lastRenderedPageBreak/>
        <w:t xml:space="preserve">  Sᵢ — множество объектов в </w:t>
      </w:r>
      <w:r w:rsidRPr="005D03ED">
        <w:rPr>
          <w:rFonts w:ascii="Cambria Math" w:hAnsi="Cambria Math" w:cs="Cambria Math"/>
        </w:rPr>
        <w:t>𝑖</w:t>
      </w:r>
      <w:r w:rsidRPr="005D03ED">
        <w:t>-м кластере,</w:t>
      </w:r>
    </w:p>
    <w:p w:rsidR="006D3443" w:rsidRPr="005D03ED" w:rsidRDefault="00000000">
      <w:pPr>
        <w:spacing w:after="120" w:line="360" w:lineRule="auto"/>
        <w:jc w:val="both"/>
      </w:pPr>
      <w:r w:rsidRPr="005D03ED">
        <w:t xml:space="preserve">  μᵢ — центр этого кластера (среднее по всем x</w:t>
      </w:r>
      <w:r w:rsidRPr="005D03ED">
        <w:rPr>
          <w:rFonts w:ascii="Cambria Math" w:hAnsi="Cambria Math" w:cs="Cambria Math"/>
        </w:rPr>
        <w:t>∈</w:t>
      </w:r>
      <w:r w:rsidRPr="005D03ED">
        <w:t>Sᵢ).</w:t>
      </w:r>
    </w:p>
    <w:p w:rsidR="006D3443" w:rsidRPr="005D03ED" w:rsidRDefault="00000000">
      <w:pPr>
        <w:spacing w:after="120" w:line="360" w:lineRule="auto"/>
        <w:ind w:firstLine="720"/>
        <w:jc w:val="both"/>
      </w:pPr>
      <w:r w:rsidRPr="005D03ED">
        <w:t>Алгоритм K-Means эффективен при наличии компактных, симметричных кластеров, но чувствителен к выбросам и требует заранее заданного количества групп.</w:t>
      </w:r>
    </w:p>
    <w:p w:rsidR="006D3443" w:rsidRPr="005D03ED" w:rsidRDefault="00000000">
      <w:pPr>
        <w:spacing w:after="120" w:line="360" w:lineRule="auto"/>
        <w:ind w:firstLine="720"/>
        <w:jc w:val="both"/>
      </w:pPr>
      <w:r w:rsidRPr="005D03ED">
        <w:t>Второй</w:t>
      </w:r>
      <w:r w:rsidRPr="005D03ED">
        <w:rPr>
          <w:lang w:val="en-US"/>
        </w:rPr>
        <w:t xml:space="preserve"> — DBSCAN (Density-Based Spatial Clustering of Applications with Noise). </w:t>
      </w:r>
      <w:r w:rsidRPr="005D03ED">
        <w:t>В отличие от методов, предполагающих жёсткое разделение по геометрии или количеству кластеров, DBSCAN формирует кластеры по локальной плотности и не требует заранее задавать их число. Алгоритм работает по следующему принципу:</w:t>
      </w:r>
    </w:p>
    <w:p w:rsidR="006D3443" w:rsidRPr="005D03ED" w:rsidRDefault="00000000">
      <w:pPr>
        <w:pStyle w:val="a4"/>
        <w:numPr>
          <w:ilvl w:val="0"/>
          <w:numId w:val="2"/>
        </w:numPr>
        <w:spacing w:after="80" w:line="360" w:lineRule="auto"/>
        <w:jc w:val="both"/>
      </w:pPr>
      <w:r w:rsidRPr="005D03ED">
        <w:t>Все шумовые точки исключаются из рассмотрения.</w:t>
      </w:r>
    </w:p>
    <w:p w:rsidR="006D3443" w:rsidRPr="005D03ED" w:rsidRDefault="00000000">
      <w:pPr>
        <w:pStyle w:val="a4"/>
        <w:numPr>
          <w:ilvl w:val="0"/>
          <w:numId w:val="2"/>
        </w:numPr>
        <w:spacing w:after="80" w:line="360" w:lineRule="auto"/>
        <w:jc w:val="both"/>
      </w:pPr>
      <w:r w:rsidRPr="005D03ED">
        <w:t>Ядровые точки, находящиеся в пределах ε-окрестности друг друга, соединяются и образуют связные компоненты.</w:t>
      </w:r>
    </w:p>
    <w:p w:rsidR="006D3443" w:rsidRPr="005D03ED" w:rsidRDefault="00000000">
      <w:pPr>
        <w:pStyle w:val="a4"/>
        <w:numPr>
          <w:ilvl w:val="0"/>
          <w:numId w:val="2"/>
        </w:numPr>
        <w:spacing w:after="80" w:line="360" w:lineRule="auto"/>
        <w:jc w:val="both"/>
      </w:pPr>
      <w:r w:rsidRPr="005D03ED">
        <w:t>Каждая связная компонента формирует отдельный кластер.</w:t>
      </w:r>
    </w:p>
    <w:p w:rsidR="006D3443" w:rsidRPr="005D03ED" w:rsidRDefault="00000000">
      <w:pPr>
        <w:pStyle w:val="a4"/>
        <w:numPr>
          <w:ilvl w:val="0"/>
          <w:numId w:val="2"/>
        </w:numPr>
        <w:spacing w:after="80" w:line="360" w:lineRule="auto"/>
        <w:jc w:val="both"/>
      </w:pPr>
      <w:r w:rsidRPr="005D03ED">
        <w:t>Граничные точки приписываются к ближайшему кластеру, содержащему ядровую точку.</w:t>
      </w:r>
    </w:p>
    <w:p w:rsidR="006D3443" w:rsidRPr="005D03ED" w:rsidRDefault="00000000">
      <w:pPr>
        <w:spacing w:after="120" w:line="360" w:lineRule="auto"/>
        <w:ind w:firstLine="720"/>
        <w:jc w:val="both"/>
      </w:pPr>
      <w:r w:rsidRPr="005D03ED">
        <w:t>Одним из главных достоинств DBSCAN является его способность автоматически определять количество кластеров, адаптируясь к структуре данных.</w:t>
      </w:r>
    </w:p>
    <w:p w:rsidR="006D3443" w:rsidRPr="005D03ED" w:rsidRDefault="00000000">
      <w:pPr>
        <w:pStyle w:val="2"/>
        <w:spacing w:before="240" w:line="360" w:lineRule="auto"/>
        <w:jc w:val="both"/>
      </w:pPr>
      <w:bookmarkStart w:id="5" w:name="_Toc228968620"/>
      <w:r w:rsidRPr="005D03ED">
        <w:t>1.5 Характеристика методов визуализации данных</w:t>
      </w:r>
      <w:bookmarkEnd w:id="5"/>
    </w:p>
    <w:p w:rsidR="006D3443" w:rsidRPr="005D03ED" w:rsidRDefault="00000000">
      <w:pPr>
        <w:spacing w:after="120" w:line="360" w:lineRule="auto"/>
        <w:ind w:firstLine="720"/>
        <w:jc w:val="both"/>
        <w:rPr>
          <w:lang w:val="en-US"/>
        </w:rPr>
      </w:pPr>
      <w:r w:rsidRPr="005D03ED">
        <w:t>Для того чтобы лучше понять структуру многомерных данных, применяются методы снижения размерности. Они позволяют визуализировать данные в 2D или 3D-пространстве, сохранив при этом основные закономерности. Наиболее</w:t>
      </w:r>
      <w:r w:rsidRPr="005D03ED">
        <w:rPr>
          <w:lang w:val="en-US"/>
        </w:rPr>
        <w:t xml:space="preserve"> </w:t>
      </w:r>
      <w:r w:rsidRPr="005D03ED">
        <w:t>популярными</w:t>
      </w:r>
      <w:r w:rsidRPr="005D03ED">
        <w:rPr>
          <w:lang w:val="en-US"/>
        </w:rPr>
        <w:t xml:space="preserve"> </w:t>
      </w:r>
      <w:r w:rsidRPr="005D03ED">
        <w:t>методами</w:t>
      </w:r>
      <w:r w:rsidRPr="005D03ED">
        <w:rPr>
          <w:lang w:val="en-US"/>
        </w:rPr>
        <w:t xml:space="preserve"> </w:t>
      </w:r>
      <w:r w:rsidRPr="005D03ED">
        <w:t>являются</w:t>
      </w:r>
      <w:r w:rsidRPr="005D03ED">
        <w:rPr>
          <w:lang w:val="en-US"/>
        </w:rPr>
        <w:t xml:space="preserve"> PCA (Principal Component Analysis) </w:t>
      </w:r>
      <w:r w:rsidRPr="005D03ED">
        <w:t>и</w:t>
      </w:r>
      <w:r w:rsidRPr="005D03ED">
        <w:rPr>
          <w:lang w:val="en-US"/>
        </w:rPr>
        <w:t xml:space="preserve"> t-SNE (t-distributed Stochastic Neighbor Embedding).</w:t>
      </w:r>
    </w:p>
    <w:p w:rsidR="006D3443" w:rsidRPr="005D03ED" w:rsidRDefault="00000000">
      <w:pPr>
        <w:spacing w:before="80" w:after="200" w:line="360" w:lineRule="auto"/>
        <w:jc w:val="center"/>
      </w:pPr>
      <w:r w:rsidRPr="005D03ED">
        <w:rPr>
          <w:i/>
          <w:iCs/>
        </w:rPr>
        <w:lastRenderedPageBreak/>
        <w:t>Таблица 4. Методы визуализации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100"/>
        <w:gridCol w:w="1000"/>
        <w:gridCol w:w="1300"/>
        <w:gridCol w:w="900"/>
        <w:gridCol w:w="1500"/>
        <w:gridCol w:w="2160"/>
      </w:tblGrid>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Метод визуализации</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Тип метода</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Размерность</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Сохраняет структуру</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Скорость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Подходит для кластеризации?</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6D3443" w:rsidRPr="005D03ED" w:rsidRDefault="00000000">
            <w:pPr>
              <w:spacing w:line="300" w:lineRule="auto"/>
              <w:jc w:val="center"/>
            </w:pPr>
            <w:r w:rsidRPr="005D03ED">
              <w:rPr>
                <w:b/>
                <w:bCs/>
              </w:rPr>
              <w:t>Комментарий</w:t>
            </w:r>
          </w:p>
        </w:tc>
      </w:tr>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PCA</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Линейный</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2D / 3D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Глобальную</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Быстрый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Частично</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Хорошо работает, если структура линейная</w:t>
            </w:r>
          </w:p>
        </w:tc>
      </w:tr>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t-SNE</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Нелинейный</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2D / 3D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Локальную</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Медленный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Отлично</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Отлично показывает плотные кластеры, но теряет глобальные расстояния</w:t>
            </w:r>
          </w:p>
        </w:tc>
      </w:tr>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PCA + t-SNE</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Комбинированный</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2D / 3D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Глобальная + локальная</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Средний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Очень хорошо</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PCA удаляет шум → t-SNE работает быстрее и точнее</w:t>
            </w:r>
          </w:p>
        </w:tc>
      </w:tr>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UMAP</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Нелинейный</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2D / 3D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Локальную и частично глобальную</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Средний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Отлично</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Стабильный, масштабируемый, подходит для больших данных</w:t>
            </w:r>
          </w:p>
        </w:tc>
      </w:tr>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ISOMAP</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Нелинейный</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2D / 3D</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Глобальную геометрию</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Медленный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Ограниченно</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Чувствителен к шуму, хуже справляется с перекрывающи</w:t>
            </w:r>
            <w:r w:rsidRPr="005D03ED">
              <w:lastRenderedPageBreak/>
              <w:t>мися кластерами</w:t>
            </w:r>
          </w:p>
        </w:tc>
      </w:tr>
      <w:tr w:rsidR="006D3443" w:rsidRPr="005D03ED" w:rsidTr="00A17E56">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lastRenderedPageBreak/>
              <w:t>Dendrogram</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Иерархическая</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1D/2D граф</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Древовидную структуру</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Быстрый</w:t>
            </w:r>
          </w:p>
        </w:tc>
        <w:tc>
          <w:tcPr>
            <w:tcW w:w="1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Да</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6D3443" w:rsidRPr="005D03ED" w:rsidRDefault="00000000">
            <w:pPr>
              <w:spacing w:line="300" w:lineRule="auto"/>
              <w:jc w:val="both"/>
            </w:pPr>
            <w:r w:rsidRPr="005D03ED">
              <w:t>Полезен при иерархической кластеризации</w:t>
            </w:r>
          </w:p>
        </w:tc>
      </w:tr>
    </w:tbl>
    <w:p w:rsidR="006D3443" w:rsidRPr="005D03ED" w:rsidRDefault="006D3443">
      <w:pPr>
        <w:spacing w:after="120" w:line="360" w:lineRule="auto"/>
        <w:jc w:val="both"/>
      </w:pPr>
    </w:p>
    <w:p w:rsidR="006D3443" w:rsidRPr="005D03ED" w:rsidRDefault="00000000">
      <w:pPr>
        <w:spacing w:after="120" w:line="360" w:lineRule="auto"/>
        <w:ind w:firstLine="720"/>
        <w:jc w:val="both"/>
      </w:pPr>
      <w:r w:rsidRPr="005D03ED">
        <w:t>PCA — это линейный метод, который ищет направления (компоненты), по которым данные имеют наибольшую дисперсию. Он быстро работает, хорошо сохраняет глобальную структуру данных и часто используется как первый этап перед более сложными методами.</w:t>
      </w:r>
    </w:p>
    <w:p w:rsidR="006D3443" w:rsidRPr="005D03ED" w:rsidRDefault="00000000">
      <w:pPr>
        <w:spacing w:after="120" w:line="360" w:lineRule="auto"/>
        <w:ind w:firstLine="720"/>
        <w:jc w:val="both"/>
      </w:pPr>
      <w:r w:rsidRPr="005D03ED">
        <w:t>t-SNE — это нелинейный метод, который особенно хорошо подходит для визуализации. Он сохраняет локальные связи между точками, «сжимая» близкие объекты и «раздвигая» далёкие. В результате t-SNE позволяет получить двумерные графики, на которых чётко видны кластеры, даже если в исходных данных они неявны.</w:t>
      </w:r>
    </w:p>
    <w:p w:rsidR="00FD08AC" w:rsidRDefault="00000000" w:rsidP="00FD08AC">
      <w:pPr>
        <w:spacing w:after="120" w:line="360" w:lineRule="auto"/>
        <w:ind w:firstLine="720"/>
        <w:jc w:val="both"/>
      </w:pPr>
      <w:r w:rsidRPr="005D03ED">
        <w:t>В связке PCA + t-SNE можно сначала убрать шум и сократить размерность, а затем точно разложить данные для визуального анализа. Это удобно для проверки структуры признаков, извлечённых нейросетью, а также для первичной оценки кластеризации (рис. 1, 2).</w:t>
      </w:r>
    </w:p>
    <w:p w:rsidR="006D3443" w:rsidRPr="005D03ED" w:rsidRDefault="00A17E56" w:rsidP="00FD08AC">
      <w:pPr>
        <w:pStyle w:val="2"/>
      </w:pPr>
      <w:r w:rsidRPr="005D03ED">
        <w:br/>
      </w:r>
      <w:bookmarkStart w:id="6" w:name="_Toc228968621"/>
      <w:r w:rsidR="00000000" w:rsidRPr="005D03ED">
        <w:t>1.6. Описание методов классификации</w:t>
      </w:r>
      <w:bookmarkEnd w:id="6"/>
    </w:p>
    <w:p w:rsidR="006D3443" w:rsidRPr="005D03ED" w:rsidRDefault="00000000">
      <w:pPr>
        <w:spacing w:after="120" w:line="360" w:lineRule="auto"/>
        <w:ind w:firstLine="720"/>
        <w:jc w:val="both"/>
      </w:pPr>
      <w:r w:rsidRPr="005D03ED">
        <w:t>Классификация — это один из основных подходов в машинном обучении с учителем, при котором каждой входной выборке (в нашем случае — КТ-снимку лёгкого) необходимо присвоить один из заранее известных классов. В контексте медицинской визуализации задача классификации может заключаться, например, в определении типа патологии: lung_aca, lung_scc или lung_n (норма).</w:t>
      </w:r>
    </w:p>
    <w:p w:rsidR="006D3443" w:rsidRPr="005D03ED" w:rsidRDefault="00000000">
      <w:pPr>
        <w:spacing w:after="120" w:line="360" w:lineRule="auto"/>
        <w:ind w:firstLine="720"/>
        <w:jc w:val="both"/>
      </w:pPr>
      <w:r w:rsidRPr="005D03ED">
        <w:lastRenderedPageBreak/>
        <w:t>Современные подходы к обработке изображений часто используют сверточные нейронные сети не как полноценные классификаторы, а как мощные извлекатели признаков. После пропуска изображения через нейросеть (например, ResNet-18), мы получаем вектор признаков — числовое представление, в котором закодированы важные особенности изображения: текстура, форма, структура и другие пространственные закономерности. Эти векторы далее подаются в классические алгоритмы классификации, которые учатся на размеченных данных (т.е. примерах с известными метками) и строят модель, способную автоматически определять принадлежность новых изображений к одному из классов.</w:t>
      </w:r>
    </w:p>
    <w:p w:rsidR="006D3443" w:rsidRPr="005D03ED" w:rsidRDefault="00000000">
      <w:pPr>
        <w:spacing w:after="120" w:line="360" w:lineRule="auto"/>
        <w:ind w:firstLine="720"/>
        <w:jc w:val="both"/>
      </w:pPr>
      <w:r w:rsidRPr="005D03ED">
        <w:t>Среди наиболее популярных методов классификации можно выделить следующие:</w:t>
      </w:r>
    </w:p>
    <w:p w:rsidR="006D3443" w:rsidRPr="005D03ED" w:rsidRDefault="00000000">
      <w:pPr>
        <w:pStyle w:val="a4"/>
        <w:numPr>
          <w:ilvl w:val="0"/>
          <w:numId w:val="2"/>
        </w:numPr>
        <w:spacing w:after="80" w:line="360" w:lineRule="auto"/>
        <w:jc w:val="both"/>
      </w:pPr>
      <w:r w:rsidRPr="005D03ED">
        <w:t>Логистическая регрессия – один из самых простых и интерпретируемых алгоритмов. Хорошо работает при линейно разделимых данных, быстро обучается и даёт понятные результаты. Подходит, если требуется простота и скорость.</w:t>
      </w:r>
    </w:p>
    <w:p w:rsidR="006D3443" w:rsidRPr="005D03ED" w:rsidRDefault="00000000">
      <w:pPr>
        <w:pStyle w:val="a4"/>
        <w:numPr>
          <w:ilvl w:val="0"/>
          <w:numId w:val="2"/>
        </w:numPr>
        <w:spacing w:after="80" w:line="360" w:lineRule="auto"/>
        <w:jc w:val="both"/>
      </w:pPr>
      <w:r w:rsidRPr="005D03ED">
        <w:t>Метод опорных векторов (SVM) – более мощный алгоритм, который ищет оптимальную границу между классами, максимально отделяя одну группу от другой. Эффективен при чётко выраженных различиях между классами, особенно в задачах с небольшим количеством признаков.</w:t>
      </w:r>
    </w:p>
    <w:p w:rsidR="006D3443" w:rsidRPr="005D03ED" w:rsidRDefault="00000000">
      <w:pPr>
        <w:pStyle w:val="a4"/>
        <w:numPr>
          <w:ilvl w:val="0"/>
          <w:numId w:val="2"/>
        </w:numPr>
        <w:spacing w:after="80" w:line="360" w:lineRule="auto"/>
        <w:jc w:val="both"/>
      </w:pPr>
      <w:r w:rsidRPr="005D03ED">
        <w:t>Полносвязные нейронные сети (Multilayer Perceptron, MLP) – универсальные модели, способные обучаться на больших объемах признаков и улавливать сложные взаимосвязи. Хорошо подходят для обработки выходов сверточных сетей, особенно если требуется высокая точность и есть достаточное количество данных.</w:t>
      </w:r>
    </w:p>
    <w:p w:rsidR="006D3443" w:rsidRPr="005D03ED" w:rsidRDefault="00000000">
      <w:pPr>
        <w:pStyle w:val="a4"/>
        <w:numPr>
          <w:ilvl w:val="0"/>
          <w:numId w:val="2"/>
        </w:numPr>
        <w:spacing w:after="80" w:line="360" w:lineRule="auto"/>
        <w:jc w:val="both"/>
      </w:pPr>
      <w:r w:rsidRPr="005D03ED">
        <w:t xml:space="preserve">Решающие деревья и ансамбли (например, Random Forest) – алгоритмы, хорошо работающие на ограниченных выборках и </w:t>
      </w:r>
      <w:r w:rsidRPr="005D03ED">
        <w:lastRenderedPageBreak/>
        <w:t>устойчивые к шуму. Часто используются в медицинских задачах благодаря своей прозрачности и простоте интерпретации решений.</w:t>
      </w:r>
    </w:p>
    <w:p w:rsidR="006D3443" w:rsidRPr="005D03ED" w:rsidRDefault="00000000">
      <w:pPr>
        <w:spacing w:after="120" w:line="360" w:lineRule="auto"/>
        <w:ind w:firstLine="720"/>
        <w:jc w:val="both"/>
      </w:pPr>
      <w:r w:rsidRPr="005D03ED">
        <w:t>Выбор классификатора зависит от конкретной задачи, объема данных, требований к интерпретируемости и доступных вычислительных ресурсов. Например, если приоритетом является высокая точность, а данные сложные и многомерные — лучше использовать нейронную сеть. Если же важны прозрачность и быстродействие, можно ограничиться логистической регрессией или деревьями решений.</w:t>
      </w:r>
    </w:p>
    <w:p w:rsidR="006D3443" w:rsidRPr="005D03ED" w:rsidRDefault="00000000">
      <w:pPr>
        <w:spacing w:after="120" w:line="360" w:lineRule="auto"/>
        <w:ind w:firstLine="720"/>
        <w:jc w:val="both"/>
      </w:pPr>
      <w:r w:rsidRPr="005D03ED">
        <w:t>Важно подчеркнуть, что все методы классификации требуют наличие размеченных данных — то есть изображений, для которых заранее известен правильный диагноз или класс. Без этих меток невозможно корректно обучить модель, и в таких случаях приходится использовать методы без учителя (например, кластеризацию).</w:t>
      </w:r>
    </w:p>
    <w:p w:rsidR="006D3443" w:rsidRPr="005D03ED" w:rsidRDefault="00000000">
      <w:pPr>
        <w:pStyle w:val="2"/>
        <w:spacing w:before="240" w:line="360" w:lineRule="auto"/>
        <w:jc w:val="both"/>
      </w:pPr>
      <w:bookmarkStart w:id="7" w:name="_Toc228968622"/>
      <w:r w:rsidRPr="005D03ED">
        <w:t>1.7 Описание метрик оценки качества</w:t>
      </w:r>
      <w:bookmarkEnd w:id="7"/>
    </w:p>
    <w:p w:rsidR="006D3443" w:rsidRPr="005D03ED" w:rsidRDefault="00000000">
      <w:pPr>
        <w:spacing w:after="120" w:line="360" w:lineRule="auto"/>
        <w:ind w:firstLine="720"/>
        <w:jc w:val="both"/>
      </w:pPr>
      <w:r w:rsidRPr="005D03ED">
        <w:t>Для объективной оценки эффективности работы моделей машинного обучения важно применять количественные метрики качества. Они позволяют не только сравнивать различные алгоритмы между собой, но и контролировать переобучение, подбирать оптимальные параметры и принимать обоснованные решения при выборе модели. Метрики принято делить на две большие группы:</w:t>
      </w:r>
    </w:p>
    <w:p w:rsidR="006D3443" w:rsidRPr="005D03ED" w:rsidRDefault="00000000">
      <w:pPr>
        <w:pStyle w:val="a4"/>
        <w:numPr>
          <w:ilvl w:val="0"/>
          <w:numId w:val="2"/>
        </w:numPr>
        <w:spacing w:after="80" w:line="360" w:lineRule="auto"/>
        <w:jc w:val="both"/>
      </w:pPr>
      <w:r w:rsidRPr="005D03ED">
        <w:t>метрики для задач с учителем (классификация),</w:t>
      </w:r>
    </w:p>
    <w:p w:rsidR="006D3443" w:rsidRPr="005D03ED" w:rsidRDefault="00000000">
      <w:pPr>
        <w:pStyle w:val="a4"/>
        <w:numPr>
          <w:ilvl w:val="0"/>
          <w:numId w:val="2"/>
        </w:numPr>
        <w:spacing w:after="80" w:line="360" w:lineRule="auto"/>
        <w:jc w:val="both"/>
      </w:pPr>
      <w:r w:rsidRPr="005D03ED">
        <w:t>метрики для задач без учителя (кластеризация).</w:t>
      </w:r>
    </w:p>
    <w:p w:rsidR="006D3443" w:rsidRPr="005D03ED" w:rsidRDefault="00000000" w:rsidP="005D03ED">
      <w:pPr>
        <w:spacing w:line="360" w:lineRule="auto"/>
        <w:rPr>
          <w:b/>
          <w:bCs/>
        </w:rPr>
      </w:pPr>
      <w:r w:rsidRPr="005D03ED">
        <w:rPr>
          <w:b/>
          <w:bCs/>
        </w:rPr>
        <w:t>Метрики классификации</w:t>
      </w:r>
    </w:p>
    <w:p w:rsidR="006D3443" w:rsidRPr="005D03ED" w:rsidRDefault="00000000">
      <w:pPr>
        <w:spacing w:after="120" w:line="360" w:lineRule="auto"/>
        <w:ind w:firstLine="720"/>
        <w:jc w:val="both"/>
      </w:pPr>
      <w:r w:rsidRPr="005D03ED">
        <w:t>В задачах классификации цель алгоритма – отнести каждый входной объект к одному из заранее известных классов. Эффективность такой модели оценивается по тому, насколько её предсказания совпадают с истинными метками.</w:t>
      </w:r>
    </w:p>
    <w:p w:rsidR="006D3443" w:rsidRPr="005D03ED" w:rsidRDefault="00000000">
      <w:pPr>
        <w:spacing w:after="120" w:line="360" w:lineRule="auto"/>
        <w:ind w:firstLine="720"/>
        <w:jc w:val="both"/>
      </w:pPr>
      <w:r w:rsidRPr="005D03ED">
        <w:lastRenderedPageBreak/>
        <w:t>Accuracy (точность классификации) – наиболее простая и широко используемая метрика. Показывает долю правильно предсказанных классов от общего количества объектов. Метрика хорошо работает, если все классы представлены равномерно. Однако при сильной дисбалансировке (например, 90 % нормальных изображений и 10 % с патологией) может вводить в заблуждение: модель может просто «предсказывать» самый частый класс и при этом давать высокую accuracy.</w:t>
      </w:r>
    </w:p>
    <w:p w:rsidR="006D3443" w:rsidRPr="005D03ED" w:rsidRDefault="00000000">
      <w:pPr>
        <w:spacing w:after="120" w:line="360" w:lineRule="auto"/>
        <w:ind w:firstLine="720"/>
        <w:jc w:val="both"/>
      </w:pPr>
      <w:r w:rsidRPr="005D03ED">
        <w:t>Функция</w:t>
      </w:r>
      <w:r w:rsidRPr="005D03ED">
        <w:rPr>
          <w:lang w:val="en-US"/>
        </w:rPr>
        <w:t xml:space="preserve"> </w:t>
      </w:r>
      <w:r w:rsidRPr="005D03ED">
        <w:t>потерь</w:t>
      </w:r>
      <w:r w:rsidRPr="005D03ED">
        <w:rPr>
          <w:lang w:val="en-US"/>
        </w:rPr>
        <w:t xml:space="preserve"> (Cross-Entropy Loss). </w:t>
      </w:r>
      <w:r w:rsidRPr="005D03ED">
        <w:t>Хотя это не метрика в традиционном смысле, кросс-энтропия (log loss) используется в качестве целевой функции, которую минимизирует модель во время обучения. Она измеряет расхождение между предсказанным распределением вероятностей и истинными метками:</w:t>
      </w:r>
    </w:p>
    <w:p w:rsidR="006D3443" w:rsidRPr="005D03ED" w:rsidRDefault="00000000">
      <w:pPr>
        <w:spacing w:after="120" w:line="360" w:lineRule="auto"/>
        <w:jc w:val="center"/>
      </w:pPr>
      <w:r w:rsidRPr="005D03ED">
        <w:rPr>
          <w:i/>
          <w:iCs/>
        </w:rPr>
        <w:t>L = −∑ᵢ yᵢ · log(ŷᵢ)</w:t>
      </w:r>
    </w:p>
    <w:p w:rsidR="006D3443" w:rsidRPr="005D03ED" w:rsidRDefault="00000000">
      <w:pPr>
        <w:spacing w:before="80" w:after="200" w:line="360" w:lineRule="auto"/>
        <w:jc w:val="center"/>
      </w:pPr>
      <w:r w:rsidRPr="005D03ED">
        <w:rPr>
          <w:i/>
          <w:iCs/>
        </w:rPr>
        <w:t>Формула 2. Функция потерь Cross-Entropy Loss</w:t>
      </w:r>
    </w:p>
    <w:p w:rsidR="006D3443" w:rsidRPr="005D03ED" w:rsidRDefault="00000000">
      <w:pPr>
        <w:spacing w:after="120" w:line="360" w:lineRule="auto"/>
        <w:ind w:firstLine="720"/>
        <w:jc w:val="both"/>
      </w:pPr>
      <w:r w:rsidRPr="005D03ED">
        <w:t>Где yᵢ — истинная метка, а ŷᵢ — предсказанная вероятность класса.</w:t>
      </w:r>
    </w:p>
    <w:p w:rsidR="006D3443" w:rsidRPr="005D03ED" w:rsidRDefault="00000000">
      <w:pPr>
        <w:spacing w:after="120" w:line="360" w:lineRule="auto"/>
        <w:ind w:firstLine="720"/>
        <w:jc w:val="both"/>
      </w:pPr>
      <w:r w:rsidRPr="005D03ED">
        <w:t>Чем ниже значение cross-entropy, тем лучше предсказания соответствуют действительности. Особенно полезна эта метрика в многоклассовых задачах, так как она «наказывает» уверенно неправильные предсказания.</w:t>
      </w:r>
    </w:p>
    <w:p w:rsidR="006D3443" w:rsidRPr="005D03ED" w:rsidRDefault="00000000" w:rsidP="005D03ED">
      <w:pPr>
        <w:spacing w:line="360" w:lineRule="auto"/>
        <w:rPr>
          <w:b/>
          <w:bCs/>
        </w:rPr>
      </w:pPr>
      <w:r w:rsidRPr="005D03ED">
        <w:rPr>
          <w:b/>
          <w:bCs/>
        </w:rPr>
        <w:t>Метрики кластеризации</w:t>
      </w:r>
    </w:p>
    <w:p w:rsidR="006D3443" w:rsidRPr="005D03ED" w:rsidRDefault="00000000">
      <w:pPr>
        <w:spacing w:after="120" w:line="360" w:lineRule="auto"/>
        <w:ind w:firstLine="720"/>
        <w:jc w:val="both"/>
      </w:pPr>
      <w:r w:rsidRPr="005D03ED">
        <w:t>Кластеризация — задача без учителя, в которой алгоритм сам делит объекты на группы, не имея информации о настоящих классах. Однако, если такие метки всё же известны (например, в рамках исследования или валидации), можно использовать внешние метрики, сравнивающие разбиение алгоритма с истинным.</w:t>
      </w:r>
    </w:p>
    <w:p w:rsidR="006D3443" w:rsidRPr="005D03ED" w:rsidRDefault="00000000">
      <w:pPr>
        <w:pStyle w:val="a4"/>
        <w:numPr>
          <w:ilvl w:val="0"/>
          <w:numId w:val="2"/>
        </w:numPr>
        <w:spacing w:after="80" w:line="360" w:lineRule="auto"/>
        <w:jc w:val="both"/>
      </w:pPr>
      <w:r w:rsidRPr="005D03ED">
        <w:t xml:space="preserve">ARI (Adjusted Rand Index) измеряет степень совпадения между кластерной структурой и истинными метками. Значения: 1 — полное </w:t>
      </w:r>
      <w:r w:rsidRPr="005D03ED">
        <w:lastRenderedPageBreak/>
        <w:t>совпадение, ≈ 0 — случайное распределение. В отличие от обычного Rand Index, ARI корректирует результат с учётом вероятности совпадения по случайному распределению, что делает его более надёжным.</w:t>
      </w:r>
    </w:p>
    <w:p w:rsidR="006D3443" w:rsidRPr="005D03ED" w:rsidRDefault="00000000">
      <w:pPr>
        <w:pStyle w:val="a4"/>
        <w:numPr>
          <w:ilvl w:val="0"/>
          <w:numId w:val="2"/>
        </w:numPr>
        <w:spacing w:after="80" w:line="360" w:lineRule="auto"/>
        <w:jc w:val="both"/>
      </w:pPr>
      <w:r w:rsidRPr="005D03ED">
        <w:t>FMI (Fowlkes–Mallows Index) оценивает гармонию между точностью (precision) и полнотой (recall) кластеризации. Значение FMI также находится в диапазоне от 0 до 1, где 1 означает идеальное совпадение. Метрика особенно полезна, если требуется понять, насколько хорошо кластер покрывает класс (и наоборот).</w:t>
      </w:r>
    </w:p>
    <w:p w:rsidR="006D3443" w:rsidRPr="005D03ED" w:rsidRDefault="00000000">
      <w:pPr>
        <w:pStyle w:val="a4"/>
        <w:numPr>
          <w:ilvl w:val="0"/>
          <w:numId w:val="2"/>
        </w:numPr>
        <w:spacing w:after="80" w:line="360" w:lineRule="auto"/>
        <w:jc w:val="both"/>
      </w:pPr>
      <w:r w:rsidRPr="005D03ED">
        <w:t>NMI (Normalized Mutual Information) измеряет, сколько информации о настоящих метках содержится в кластерной структуре. Удобна тем, что нормализована (значения от 0 до 1) и допускает сравнение между результатами с разным числом кластеров и классов.</w:t>
      </w:r>
    </w:p>
    <w:p w:rsidR="006D3443" w:rsidRPr="005D03ED" w:rsidRDefault="00000000" w:rsidP="005D03ED">
      <w:pPr>
        <w:spacing w:line="360" w:lineRule="auto"/>
        <w:rPr>
          <w:b/>
          <w:bCs/>
        </w:rPr>
      </w:pPr>
      <w:r w:rsidRPr="005D03ED">
        <w:rPr>
          <w:b/>
          <w:bCs/>
        </w:rPr>
        <w:t>Внутренние метрики (без меток)</w:t>
      </w:r>
    </w:p>
    <w:p w:rsidR="006D3443" w:rsidRPr="005D03ED" w:rsidRDefault="00000000">
      <w:pPr>
        <w:spacing w:after="120" w:line="360" w:lineRule="auto"/>
        <w:ind w:firstLine="720"/>
        <w:jc w:val="both"/>
      </w:pPr>
      <w:r w:rsidRPr="005D03ED">
        <w:t>В тех случаях, когда истинные классы неизвестны, применяются внутренние метрики, оценивающие структуру кластеров только на основе распределения самих данных.</w:t>
      </w:r>
    </w:p>
    <w:p w:rsidR="006D3443" w:rsidRPr="005D03ED" w:rsidRDefault="00000000">
      <w:pPr>
        <w:spacing w:after="120" w:line="360" w:lineRule="auto"/>
        <w:ind w:firstLine="720"/>
        <w:jc w:val="both"/>
      </w:pPr>
      <w:r w:rsidRPr="005D03ED">
        <w:t>Silhouette Score – метрика, оценивающая, насколько хорошо объект вписывается в свой кластер и насколько далеко он от ближайшего другого кластера. Значения от –1 до 1: ближе к 1 — хорошие, плотные кластеры, ≈ 0 — объект на границе между кластерами, &lt; 0 — возможно, ошибочная кластеризация.</w:t>
      </w:r>
    </w:p>
    <w:p w:rsidR="006D3443" w:rsidRPr="005D03ED" w:rsidRDefault="00000000">
      <w:pPr>
        <w:spacing w:after="120" w:line="360" w:lineRule="auto"/>
        <w:ind w:firstLine="720"/>
        <w:jc w:val="both"/>
      </w:pPr>
      <w:r w:rsidRPr="005D03ED">
        <w:t>Silhouette score — универсальный инструмент, особенно полезный в реальных условиях, когда истинные метки отсутствуют или неполны.</w:t>
      </w:r>
    </w:p>
    <w:sectPr w:rsidR="006D3443" w:rsidRPr="005D03ED">
      <w:pgSz w:w="11906" w:h="16838"/>
      <w:pgMar w:top="1418" w:right="1134"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D70"/>
    <w:multiLevelType w:val="hybridMultilevel"/>
    <w:tmpl w:val="44480F36"/>
    <w:lvl w:ilvl="0" w:tplc="F7726DA2">
      <w:start w:val="1"/>
      <w:numFmt w:val="bullet"/>
      <w:lvlText w:val="●"/>
      <w:lvlJc w:val="left"/>
      <w:pPr>
        <w:ind w:left="720" w:hanging="360"/>
      </w:pPr>
    </w:lvl>
    <w:lvl w:ilvl="1" w:tplc="7B4A2F7C">
      <w:start w:val="1"/>
      <w:numFmt w:val="bullet"/>
      <w:lvlText w:val="○"/>
      <w:lvlJc w:val="left"/>
      <w:pPr>
        <w:ind w:left="1440" w:hanging="360"/>
      </w:pPr>
    </w:lvl>
    <w:lvl w:ilvl="2" w:tplc="1CFC3DAC">
      <w:start w:val="1"/>
      <w:numFmt w:val="bullet"/>
      <w:lvlText w:val="■"/>
      <w:lvlJc w:val="left"/>
      <w:pPr>
        <w:ind w:left="2160" w:hanging="360"/>
      </w:pPr>
    </w:lvl>
    <w:lvl w:ilvl="3" w:tplc="6A04B26E">
      <w:start w:val="1"/>
      <w:numFmt w:val="bullet"/>
      <w:lvlText w:val="●"/>
      <w:lvlJc w:val="left"/>
      <w:pPr>
        <w:ind w:left="2880" w:hanging="360"/>
      </w:pPr>
    </w:lvl>
    <w:lvl w:ilvl="4" w:tplc="B7642784">
      <w:start w:val="1"/>
      <w:numFmt w:val="bullet"/>
      <w:lvlText w:val="○"/>
      <w:lvlJc w:val="left"/>
      <w:pPr>
        <w:ind w:left="3600" w:hanging="360"/>
      </w:pPr>
    </w:lvl>
    <w:lvl w:ilvl="5" w:tplc="4DF894EC">
      <w:start w:val="1"/>
      <w:numFmt w:val="bullet"/>
      <w:lvlText w:val="■"/>
      <w:lvlJc w:val="left"/>
      <w:pPr>
        <w:ind w:left="4320" w:hanging="360"/>
      </w:pPr>
    </w:lvl>
    <w:lvl w:ilvl="6" w:tplc="B33A4A0E">
      <w:start w:val="1"/>
      <w:numFmt w:val="bullet"/>
      <w:lvlText w:val="●"/>
      <w:lvlJc w:val="left"/>
      <w:pPr>
        <w:ind w:left="5040" w:hanging="360"/>
      </w:pPr>
    </w:lvl>
    <w:lvl w:ilvl="7" w:tplc="7298CDC6">
      <w:start w:val="1"/>
      <w:numFmt w:val="bullet"/>
      <w:lvlText w:val="●"/>
      <w:lvlJc w:val="left"/>
      <w:pPr>
        <w:ind w:left="5760" w:hanging="360"/>
      </w:pPr>
    </w:lvl>
    <w:lvl w:ilvl="8" w:tplc="A9AE229C">
      <w:start w:val="1"/>
      <w:numFmt w:val="bullet"/>
      <w:lvlText w:val="●"/>
      <w:lvlJc w:val="left"/>
      <w:pPr>
        <w:ind w:left="6480" w:hanging="360"/>
      </w:pPr>
    </w:lvl>
  </w:abstractNum>
  <w:abstractNum w:abstractNumId="1" w15:restartNumberingAfterBreak="0">
    <w:nsid w:val="3F2B0627"/>
    <w:multiLevelType w:val="hybridMultilevel"/>
    <w:tmpl w:val="5D5AA466"/>
    <w:lvl w:ilvl="0" w:tplc="7E388D12">
      <w:start w:val="1"/>
      <w:numFmt w:val="bullet"/>
      <w:lvlText w:val="–"/>
      <w:lvlJc w:val="left"/>
      <w:pPr>
        <w:ind w:left="720" w:hanging="360"/>
      </w:pPr>
    </w:lvl>
    <w:lvl w:ilvl="1" w:tplc="73A8776E">
      <w:numFmt w:val="decimal"/>
      <w:lvlText w:val=""/>
      <w:lvlJc w:val="left"/>
    </w:lvl>
    <w:lvl w:ilvl="2" w:tplc="1D06C4D4">
      <w:numFmt w:val="decimal"/>
      <w:lvlText w:val=""/>
      <w:lvlJc w:val="left"/>
    </w:lvl>
    <w:lvl w:ilvl="3" w:tplc="7D34AFF6">
      <w:numFmt w:val="decimal"/>
      <w:lvlText w:val=""/>
      <w:lvlJc w:val="left"/>
    </w:lvl>
    <w:lvl w:ilvl="4" w:tplc="16E81A7A">
      <w:numFmt w:val="decimal"/>
      <w:lvlText w:val=""/>
      <w:lvlJc w:val="left"/>
    </w:lvl>
    <w:lvl w:ilvl="5" w:tplc="2F6CCAF4">
      <w:numFmt w:val="decimal"/>
      <w:lvlText w:val=""/>
      <w:lvlJc w:val="left"/>
    </w:lvl>
    <w:lvl w:ilvl="6" w:tplc="A1CCADDC">
      <w:numFmt w:val="decimal"/>
      <w:lvlText w:val=""/>
      <w:lvlJc w:val="left"/>
    </w:lvl>
    <w:lvl w:ilvl="7" w:tplc="50C4E82C">
      <w:numFmt w:val="decimal"/>
      <w:lvlText w:val=""/>
      <w:lvlJc w:val="left"/>
    </w:lvl>
    <w:lvl w:ilvl="8" w:tplc="714864E6">
      <w:numFmt w:val="decimal"/>
      <w:lvlText w:val=""/>
      <w:lvlJc w:val="left"/>
    </w:lvl>
  </w:abstractNum>
  <w:num w:numId="1" w16cid:durableId="1903326545">
    <w:abstractNumId w:val="0"/>
    <w:lvlOverride w:ilvl="0">
      <w:startOverride w:val="1"/>
    </w:lvlOverride>
  </w:num>
  <w:num w:numId="2" w16cid:durableId="327826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443"/>
    <w:rsid w:val="00393E4C"/>
    <w:rsid w:val="0056239A"/>
    <w:rsid w:val="005D03ED"/>
    <w:rsid w:val="00610293"/>
    <w:rsid w:val="0069334E"/>
    <w:rsid w:val="006D3443"/>
    <w:rsid w:val="008A6351"/>
    <w:rsid w:val="00A17E56"/>
    <w:rsid w:val="00FD08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ABE1D31"/>
  <w15:docId w15:val="{91A17FE7-E102-264F-9D5B-65D3637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rPr>
  </w:style>
  <w:style w:type="paragraph" w:styleId="2">
    <w:name w:val="heading 2"/>
    <w:uiPriority w:val="9"/>
    <w:unhideWhenUsed/>
    <w:qFormat/>
    <w:pPr>
      <w:spacing w:before="200" w:after="120"/>
      <w:outlineLvl w:val="1"/>
    </w:pPr>
    <w:rPr>
      <w:b/>
      <w:bCs/>
    </w:rPr>
  </w:style>
  <w:style w:type="paragraph" w:styleId="3">
    <w:name w:val="heading 3"/>
    <w:uiPriority w:val="9"/>
    <w:unhideWhenUsed/>
    <w:qFormat/>
    <w:pPr>
      <w:spacing w:before="16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A17E56"/>
    <w:pPr>
      <w:spacing w:before="120" w:after="120"/>
    </w:pPr>
    <w:rPr>
      <w:rFonts w:asciiTheme="minorHAnsi" w:hAnsiTheme="minorHAnsi"/>
      <w:b/>
      <w:bCs/>
      <w:caps/>
      <w:sz w:val="20"/>
      <w:szCs w:val="20"/>
    </w:rPr>
  </w:style>
  <w:style w:type="paragraph" w:styleId="20">
    <w:name w:val="toc 2"/>
    <w:basedOn w:val="a"/>
    <w:next w:val="a"/>
    <w:autoRedefine/>
    <w:uiPriority w:val="39"/>
    <w:unhideWhenUsed/>
    <w:rsid w:val="00A17E56"/>
    <w:pPr>
      <w:ind w:left="280"/>
    </w:pPr>
    <w:rPr>
      <w:rFonts w:asciiTheme="minorHAnsi" w:hAnsiTheme="minorHAnsi"/>
      <w:smallCaps/>
      <w:sz w:val="20"/>
      <w:szCs w:val="20"/>
    </w:rPr>
  </w:style>
  <w:style w:type="paragraph" w:styleId="ac">
    <w:name w:val="TOC Heading"/>
    <w:basedOn w:val="1"/>
    <w:next w:val="a"/>
    <w:uiPriority w:val="39"/>
    <w:unhideWhenUsed/>
    <w:qFormat/>
    <w:rsid w:val="005D03ED"/>
    <w:pPr>
      <w:keepNext/>
      <w:keepLines/>
      <w:spacing w:before="480" w:after="0" w:line="276" w:lineRule="auto"/>
      <w:jc w:val="left"/>
      <w:outlineLvl w:val="9"/>
    </w:pPr>
    <w:rPr>
      <w:rFonts w:asciiTheme="majorHAnsi" w:eastAsiaTheme="majorEastAsia" w:hAnsiTheme="majorHAnsi" w:cstheme="majorBidi"/>
      <w:color w:val="0F4761" w:themeColor="accent1" w:themeShade="BF"/>
    </w:rPr>
  </w:style>
  <w:style w:type="paragraph" w:styleId="30">
    <w:name w:val="toc 3"/>
    <w:basedOn w:val="a"/>
    <w:next w:val="a"/>
    <w:autoRedefine/>
    <w:uiPriority w:val="39"/>
    <w:unhideWhenUsed/>
    <w:rsid w:val="005D03ED"/>
    <w:pPr>
      <w:ind w:left="560"/>
    </w:pPr>
    <w:rPr>
      <w:rFonts w:asciiTheme="minorHAnsi" w:hAnsiTheme="minorHAnsi"/>
      <w:i/>
      <w:iCs/>
      <w:sz w:val="20"/>
      <w:szCs w:val="20"/>
    </w:rPr>
  </w:style>
  <w:style w:type="paragraph" w:styleId="40">
    <w:name w:val="toc 4"/>
    <w:basedOn w:val="a"/>
    <w:next w:val="a"/>
    <w:autoRedefine/>
    <w:uiPriority w:val="39"/>
    <w:semiHidden/>
    <w:unhideWhenUsed/>
    <w:rsid w:val="005D03ED"/>
    <w:pPr>
      <w:ind w:left="840"/>
    </w:pPr>
    <w:rPr>
      <w:rFonts w:asciiTheme="minorHAnsi" w:hAnsiTheme="minorHAnsi"/>
      <w:sz w:val="18"/>
      <w:szCs w:val="18"/>
    </w:rPr>
  </w:style>
  <w:style w:type="paragraph" w:styleId="50">
    <w:name w:val="toc 5"/>
    <w:basedOn w:val="a"/>
    <w:next w:val="a"/>
    <w:autoRedefine/>
    <w:uiPriority w:val="39"/>
    <w:semiHidden/>
    <w:unhideWhenUsed/>
    <w:rsid w:val="005D03ED"/>
    <w:pPr>
      <w:ind w:left="1120"/>
    </w:pPr>
    <w:rPr>
      <w:rFonts w:asciiTheme="minorHAnsi" w:hAnsiTheme="minorHAnsi"/>
      <w:sz w:val="18"/>
      <w:szCs w:val="18"/>
    </w:rPr>
  </w:style>
  <w:style w:type="paragraph" w:styleId="60">
    <w:name w:val="toc 6"/>
    <w:basedOn w:val="a"/>
    <w:next w:val="a"/>
    <w:autoRedefine/>
    <w:uiPriority w:val="39"/>
    <w:semiHidden/>
    <w:unhideWhenUsed/>
    <w:rsid w:val="005D03ED"/>
    <w:pPr>
      <w:ind w:left="1400"/>
    </w:pPr>
    <w:rPr>
      <w:rFonts w:asciiTheme="minorHAnsi" w:hAnsiTheme="minorHAnsi"/>
      <w:sz w:val="18"/>
      <w:szCs w:val="18"/>
    </w:rPr>
  </w:style>
  <w:style w:type="paragraph" w:styleId="7">
    <w:name w:val="toc 7"/>
    <w:basedOn w:val="a"/>
    <w:next w:val="a"/>
    <w:autoRedefine/>
    <w:uiPriority w:val="39"/>
    <w:semiHidden/>
    <w:unhideWhenUsed/>
    <w:rsid w:val="005D03ED"/>
    <w:pPr>
      <w:ind w:left="1680"/>
    </w:pPr>
    <w:rPr>
      <w:rFonts w:asciiTheme="minorHAnsi" w:hAnsiTheme="minorHAnsi"/>
      <w:sz w:val="18"/>
      <w:szCs w:val="18"/>
    </w:rPr>
  </w:style>
  <w:style w:type="paragraph" w:styleId="8">
    <w:name w:val="toc 8"/>
    <w:basedOn w:val="a"/>
    <w:next w:val="a"/>
    <w:autoRedefine/>
    <w:uiPriority w:val="39"/>
    <w:semiHidden/>
    <w:unhideWhenUsed/>
    <w:rsid w:val="005D03ED"/>
    <w:pPr>
      <w:ind w:left="1960"/>
    </w:pPr>
    <w:rPr>
      <w:rFonts w:asciiTheme="minorHAnsi" w:hAnsiTheme="minorHAnsi"/>
      <w:sz w:val="18"/>
      <w:szCs w:val="18"/>
    </w:rPr>
  </w:style>
  <w:style w:type="paragraph" w:styleId="9">
    <w:name w:val="toc 9"/>
    <w:basedOn w:val="a"/>
    <w:next w:val="a"/>
    <w:autoRedefine/>
    <w:uiPriority w:val="39"/>
    <w:semiHidden/>
    <w:unhideWhenUsed/>
    <w:rsid w:val="005D03ED"/>
    <w:pPr>
      <w:ind w:left="2240"/>
    </w:pPr>
    <w:rPr>
      <w:rFonts w:asciiTheme="minorHAnsi" w:hAnsiTheme="minorHAnsi"/>
      <w:sz w:val="18"/>
      <w:szCs w:val="18"/>
    </w:rPr>
  </w:style>
  <w:style w:type="paragraph" w:styleId="ad">
    <w:name w:val="No Spacing"/>
    <w:uiPriority w:val="1"/>
    <w:qFormat/>
    <w:rsid w:val="005D0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F7C04-00FB-F14B-80C5-AB1408636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4045</Words>
  <Characters>23062</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Roman Lednev</cp:lastModifiedBy>
  <cp:revision>2</cp:revision>
  <dcterms:created xsi:type="dcterms:W3CDTF">2026-05-06T11:03:00Z</dcterms:created>
  <dcterms:modified xsi:type="dcterms:W3CDTF">2026-05-06T11:03:00Z</dcterms:modified>
</cp:coreProperties>
</file>