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A7FC" w14:textId="5CDA12F4" w:rsidR="0019339C" w:rsidRPr="000B159C" w:rsidRDefault="0019339C" w:rsidP="0019339C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0B159C">
        <w:rPr>
          <w:rFonts w:cstheme="minorHAnsi"/>
          <w:b/>
          <w:bCs/>
          <w:sz w:val="24"/>
          <w:szCs w:val="24"/>
          <w:u w:val="single"/>
        </w:rPr>
        <w:t>Data summary for “Let’s</w:t>
      </w:r>
      <w:r w:rsidR="006B79D4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0B159C">
        <w:rPr>
          <w:rFonts w:cstheme="minorHAnsi"/>
          <w:b/>
          <w:bCs/>
          <w:sz w:val="24"/>
          <w:szCs w:val="24"/>
          <w:u w:val="single"/>
        </w:rPr>
        <w:t>Face It: Quantifying the Impact of Nonverbal Communication in FOMC Press Conferences”</w:t>
      </w:r>
      <w:r w:rsidR="000C4576" w:rsidRPr="000B159C">
        <w:rPr>
          <w:rFonts w:cstheme="minorHAnsi"/>
          <w:b/>
          <w:bCs/>
          <w:sz w:val="24"/>
          <w:szCs w:val="24"/>
          <w:u w:val="single"/>
        </w:rPr>
        <w:t xml:space="preserve"> of Curti and </w:t>
      </w:r>
      <w:r w:rsidR="000C4576" w:rsidRPr="000B159C">
        <w:rPr>
          <w:rFonts w:cstheme="minorHAnsi"/>
          <w:b/>
          <w:bCs/>
          <w:u w:val="single"/>
        </w:rPr>
        <w:t>Kazinnik (2021)</w:t>
      </w:r>
    </w:p>
    <w:p w14:paraId="2A5E037B" w14:textId="3156376A" w:rsidR="003C5A78" w:rsidRPr="0019339C" w:rsidRDefault="003C5A78">
      <w:pPr>
        <w:rPr>
          <w:rFonts w:cstheme="minorHAnsi"/>
          <w:u w:val="single"/>
        </w:rPr>
      </w:pPr>
      <w:r w:rsidRPr="0019339C">
        <w:rPr>
          <w:rFonts w:cstheme="minorHAnsi"/>
          <w:u w:val="single"/>
        </w:rPr>
        <w:t>Dependent variables</w:t>
      </w:r>
    </w:p>
    <w:p w14:paraId="59C83206" w14:textId="1F08A992" w:rsidR="00056064" w:rsidRPr="00697515" w:rsidRDefault="00056064" w:rsidP="00697515">
      <w:pPr>
        <w:spacing w:after="120"/>
        <w:rPr>
          <w:rFonts w:cstheme="minorHAnsi"/>
        </w:rPr>
      </w:pPr>
      <w:r w:rsidRPr="00697515">
        <w:rPr>
          <w:rFonts w:cstheme="minorHAnsi"/>
        </w:rPr>
        <w:t>Financial asset data (minute-level</w:t>
      </w:r>
      <w:r w:rsidR="00931ABD" w:rsidRPr="00697515">
        <w:rPr>
          <w:rFonts w:cstheme="minorHAnsi"/>
        </w:rPr>
        <w:t>, Jan2011-Sep2020</w:t>
      </w:r>
      <w:r w:rsidRPr="00697515">
        <w:rPr>
          <w:rFonts w:cstheme="minorHAnsi"/>
        </w:rPr>
        <w:t>)</w:t>
      </w:r>
    </w:p>
    <w:p w14:paraId="3170142F" w14:textId="1B8092EB" w:rsidR="00056064" w:rsidRPr="00697515" w:rsidRDefault="00056064" w:rsidP="00697515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r w:rsidRPr="00697515">
        <w:rPr>
          <w:rFonts w:cstheme="minorHAnsi"/>
        </w:rPr>
        <w:t>Equity (SPY)</w:t>
      </w:r>
      <w:r w:rsidR="00105FBB" w:rsidRPr="00697515">
        <w:rPr>
          <w:rFonts w:cstheme="minorHAnsi"/>
        </w:rPr>
        <w:t>: Price &amp; volume</w:t>
      </w:r>
    </w:p>
    <w:p w14:paraId="3E3E3FDA" w14:textId="77777777" w:rsidR="00056064" w:rsidRPr="00697515" w:rsidRDefault="00056064" w:rsidP="00697515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r w:rsidRPr="00697515">
        <w:rPr>
          <w:rFonts w:cstheme="minorHAnsi"/>
        </w:rPr>
        <w:t>Implied volatility</w:t>
      </w:r>
    </w:p>
    <w:p w14:paraId="4E9486CA" w14:textId="0A40266C" w:rsidR="00056064" w:rsidRPr="00697515" w:rsidRDefault="00056064" w:rsidP="00697515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r w:rsidRPr="00697515">
        <w:rPr>
          <w:rFonts w:cstheme="minorHAnsi"/>
        </w:rPr>
        <w:t>Euro to US Dollar exchange rate futures</w:t>
      </w:r>
      <w:r w:rsidR="00105FBB" w:rsidRPr="00697515">
        <w:rPr>
          <w:rFonts w:cstheme="minorHAnsi"/>
        </w:rPr>
        <w:t>: Price &amp; volume</w:t>
      </w:r>
    </w:p>
    <w:p w14:paraId="5D65B792" w14:textId="3A3019CA" w:rsidR="003C5A78" w:rsidRPr="00697515" w:rsidRDefault="003C5A78" w:rsidP="001205C9">
      <w:pPr>
        <w:rPr>
          <w:rFonts w:cstheme="minorHAnsi"/>
        </w:rPr>
      </w:pPr>
      <w:r w:rsidRPr="00697515">
        <w:rPr>
          <w:rFonts w:cstheme="minorHAnsi"/>
        </w:rPr>
        <w:t xml:space="preserve">Dependent variables are </w:t>
      </w:r>
      <w:r w:rsidRPr="00697515">
        <w:rPr>
          <w:rFonts w:cstheme="minorHAnsi"/>
          <w:i/>
          <w:iCs/>
        </w:rPr>
        <w:t>“percent changes within 3 minute intervals in SPY”</w:t>
      </w:r>
      <w:r w:rsidR="001205C9" w:rsidRPr="00697515">
        <w:rPr>
          <w:rFonts w:cstheme="minorHAnsi"/>
          <w:i/>
          <w:iCs/>
        </w:rPr>
        <w:t xml:space="preserve"> </w:t>
      </w:r>
      <w:r w:rsidR="001205C9" w:rsidRPr="00697515">
        <w:rPr>
          <w:rFonts w:cstheme="minorHAnsi"/>
        </w:rPr>
        <w:t xml:space="preserve">and </w:t>
      </w:r>
      <w:r w:rsidR="001205C9" w:rsidRPr="00697515">
        <w:rPr>
          <w:rFonts w:cstheme="minorHAnsi"/>
          <w:i/>
          <w:iCs/>
        </w:rPr>
        <w:t>“average trading volume within 3 minute intervals during the time of the press conference in SPY and FX”</w:t>
      </w:r>
    </w:p>
    <w:p w14:paraId="1EEC5B5A" w14:textId="2CF7CE21" w:rsidR="00265F52" w:rsidRPr="00697515" w:rsidRDefault="00265F52" w:rsidP="003C5A78">
      <w:pPr>
        <w:rPr>
          <w:rFonts w:cstheme="minorHAnsi"/>
          <w:i/>
          <w:iCs/>
        </w:rPr>
      </w:pPr>
      <w:r w:rsidRPr="00697515">
        <w:rPr>
          <w:rFonts w:cstheme="minorHAnsi"/>
          <w:i/>
          <w:iCs/>
          <w:noProof/>
        </w:rPr>
        <w:drawing>
          <wp:inline distT="0" distB="0" distL="0" distR="0" wp14:anchorId="39AB91B8" wp14:editId="7806F5D8">
            <wp:extent cx="3755593" cy="1210938"/>
            <wp:effectExtent l="19050" t="19050" r="16510" b="2794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651" cy="1216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1F62B" w14:textId="625A393E" w:rsidR="00056064" w:rsidRPr="0019339C" w:rsidRDefault="00056064">
      <w:pPr>
        <w:rPr>
          <w:rFonts w:cstheme="minorHAnsi"/>
          <w:u w:val="single"/>
        </w:rPr>
      </w:pPr>
      <w:r w:rsidRPr="0019339C">
        <w:rPr>
          <w:rFonts w:cstheme="minorHAnsi"/>
          <w:u w:val="single"/>
        </w:rPr>
        <w:t>Composite score of facial expressions</w:t>
      </w:r>
    </w:p>
    <w:p w14:paraId="3B44238E" w14:textId="77777777" w:rsidR="004230E3" w:rsidRPr="00697515" w:rsidRDefault="004230E3" w:rsidP="001205C9">
      <w:pPr>
        <w:pStyle w:val="ListParagraph"/>
        <w:numPr>
          <w:ilvl w:val="0"/>
          <w:numId w:val="2"/>
        </w:numPr>
        <w:rPr>
          <w:rFonts w:cstheme="minorHAnsi"/>
        </w:rPr>
      </w:pPr>
      <w:r w:rsidRPr="00697515">
        <w:rPr>
          <w:rFonts w:cstheme="minorHAnsi"/>
        </w:rPr>
        <w:t>Youtube FOMC videos</w:t>
      </w:r>
    </w:p>
    <w:p w14:paraId="3A52D7B7" w14:textId="2060C3CC" w:rsidR="001205C9" w:rsidRPr="00697515" w:rsidRDefault="001205C9" w:rsidP="001205C9">
      <w:pPr>
        <w:pStyle w:val="ListParagraph"/>
        <w:numPr>
          <w:ilvl w:val="0"/>
          <w:numId w:val="2"/>
        </w:numPr>
        <w:rPr>
          <w:rFonts w:cstheme="minorHAnsi"/>
        </w:rPr>
      </w:pPr>
      <w:r w:rsidRPr="00697515">
        <w:rPr>
          <w:rFonts w:cstheme="minorHAnsi"/>
        </w:rPr>
        <w:t xml:space="preserve">Pre-trained algorithm provided by Microsoft Azure Cognitive Services Emotion API </w:t>
      </w:r>
      <w:hyperlink r:id="rId6" w:history="1">
        <w:r w:rsidRPr="00697515">
          <w:rPr>
            <w:rStyle w:val="Hyperlink"/>
            <w:rFonts w:cstheme="minorHAnsi"/>
          </w:rPr>
          <w:t>https://azure.microsoft.com/en-us/products/cognitive-services/vision-services</w:t>
        </w:r>
      </w:hyperlink>
    </w:p>
    <w:p w14:paraId="2C516A96" w14:textId="73353B7A" w:rsidR="001205C9" w:rsidRPr="00697515" w:rsidRDefault="001205C9" w:rsidP="00761253">
      <w:pPr>
        <w:pStyle w:val="ListParagraph"/>
        <w:numPr>
          <w:ilvl w:val="0"/>
          <w:numId w:val="2"/>
        </w:numPr>
        <w:rPr>
          <w:rFonts w:cstheme="minorHAnsi"/>
        </w:rPr>
      </w:pPr>
      <w:r w:rsidRPr="00697515">
        <w:rPr>
          <w:rFonts w:cstheme="minorHAnsi"/>
        </w:rPr>
        <w:t xml:space="preserve">Extracts </w:t>
      </w:r>
      <w:r w:rsidR="00DD2D61" w:rsidRPr="00697515">
        <w:rPr>
          <w:rFonts w:cstheme="minorHAnsi"/>
        </w:rPr>
        <w:t xml:space="preserve">scores for eight </w:t>
      </w:r>
      <w:r w:rsidRPr="00697515">
        <w:rPr>
          <w:rFonts w:cstheme="minorHAnsi"/>
        </w:rPr>
        <w:t>facial emotions for each frame via CNN</w:t>
      </w:r>
      <w:r w:rsidR="00761253" w:rsidRPr="00697515">
        <w:rPr>
          <w:rFonts w:cstheme="minorHAnsi"/>
        </w:rPr>
        <w:t xml:space="preserve">: </w:t>
      </w:r>
      <w:r w:rsidR="00761253" w:rsidRPr="00697515">
        <w:rPr>
          <w:rFonts w:cstheme="minorHAnsi"/>
          <w:i/>
          <w:iCs/>
        </w:rPr>
        <w:t>Anger, Contempt,</w:t>
      </w:r>
      <w:r w:rsidR="00DD2D61" w:rsidRPr="00697515">
        <w:rPr>
          <w:rFonts w:cstheme="minorHAnsi"/>
          <w:i/>
          <w:iCs/>
        </w:rPr>
        <w:t xml:space="preserve"> </w:t>
      </w:r>
      <w:r w:rsidR="00761253" w:rsidRPr="00697515">
        <w:rPr>
          <w:rFonts w:cstheme="minorHAnsi"/>
          <w:i/>
          <w:iCs/>
        </w:rPr>
        <w:t>Disgust, Fear, Happiness, Neutral, Sadness, and Surprise</w:t>
      </w:r>
      <w:r w:rsidR="00DD2D61" w:rsidRPr="00697515">
        <w:rPr>
          <w:rFonts w:cstheme="minorHAnsi"/>
        </w:rPr>
        <w:t xml:space="preserve"> (each retrieves a score between 0 and 1, all together adding up to 1)</w:t>
      </w:r>
    </w:p>
    <w:p w14:paraId="5C37B340" w14:textId="633D9CC5" w:rsidR="00585C98" w:rsidRPr="00697515" w:rsidRDefault="00585C98" w:rsidP="00761253">
      <w:pPr>
        <w:pStyle w:val="ListParagraph"/>
        <w:numPr>
          <w:ilvl w:val="0"/>
          <w:numId w:val="2"/>
        </w:numPr>
        <w:rPr>
          <w:rFonts w:cstheme="minorHAnsi"/>
        </w:rPr>
      </w:pPr>
      <w:r w:rsidRPr="00697515">
        <w:rPr>
          <w:rFonts w:cstheme="minorHAnsi"/>
        </w:rPr>
        <w:t>Frames extracted for 46 FOMC videos. Each frame is captured at the two second interval</w:t>
      </w:r>
    </w:p>
    <w:p w14:paraId="11AF9A60" w14:textId="0E9B3972" w:rsidR="00101117" w:rsidRPr="00697515" w:rsidRDefault="00101117" w:rsidP="00101117">
      <w:pPr>
        <w:pStyle w:val="ListParagraph"/>
        <w:numPr>
          <w:ilvl w:val="0"/>
          <w:numId w:val="2"/>
        </w:numPr>
        <w:rPr>
          <w:rFonts w:cstheme="minorHAnsi"/>
        </w:rPr>
      </w:pPr>
      <w:r w:rsidRPr="00697515">
        <w:rPr>
          <w:rFonts w:cstheme="minorHAnsi"/>
        </w:rPr>
        <w:t>Scores aggregated to three-minute intervals</w:t>
      </w:r>
    </w:p>
    <w:p w14:paraId="73F7951E" w14:textId="763F58A2" w:rsidR="00101117" w:rsidRPr="00697515" w:rsidRDefault="00101117" w:rsidP="003A0CA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97515">
        <w:rPr>
          <w:rFonts w:cstheme="minorHAnsi"/>
        </w:rPr>
        <w:t xml:space="preserve">The main independent variable is then composed by combining </w:t>
      </w:r>
      <w:r w:rsidRPr="00697515">
        <w:rPr>
          <w:rFonts w:cstheme="minorHAnsi"/>
          <w:i/>
          <w:iCs/>
        </w:rPr>
        <w:t>Anger, Disgust, Fear</w:t>
      </w:r>
      <w:r w:rsidR="003A0CAC" w:rsidRPr="00697515">
        <w:rPr>
          <w:rFonts w:cstheme="minorHAnsi"/>
          <w:noProof/>
        </w:rPr>
        <w:t xml:space="preserve"> </w:t>
      </w:r>
      <w:r w:rsidR="003A0CAC" w:rsidRPr="00697515">
        <w:rPr>
          <w:rFonts w:cstheme="minorHAnsi"/>
          <w:i/>
          <w:iCs/>
          <w:noProof/>
        </w:rPr>
        <w:drawing>
          <wp:inline distT="0" distB="0" distL="0" distR="0" wp14:anchorId="5F645ACC" wp14:editId="5A921C81">
            <wp:extent cx="3587343" cy="456466"/>
            <wp:effectExtent l="19050" t="19050" r="13335" b="2032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084" cy="464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838AF" w14:textId="250B9AC4" w:rsidR="00584003" w:rsidRPr="00697515" w:rsidRDefault="00584003" w:rsidP="003A0CA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97515">
        <w:rPr>
          <w:rFonts w:cstheme="minorHAnsi"/>
          <w:noProof/>
        </w:rPr>
        <w:t xml:space="preserve">Alternative measures include PCA analysis of the emotion scores, and two scores that i) do not weigh the </w:t>
      </w:r>
      <w:r w:rsidRPr="00697515">
        <w:rPr>
          <w:rFonts w:cstheme="minorHAnsi"/>
          <w:i/>
          <w:iCs/>
          <w:noProof/>
        </w:rPr>
        <w:t>Negative Emotions</w:t>
      </w:r>
      <w:r w:rsidRPr="00697515">
        <w:rPr>
          <w:rFonts w:cstheme="minorHAnsi"/>
          <w:noProof/>
        </w:rPr>
        <w:t xml:space="preserve"> score and ii) does consider the standard deviation of </w:t>
      </w:r>
      <w:r w:rsidRPr="00697515">
        <w:rPr>
          <w:rFonts w:cstheme="minorHAnsi"/>
          <w:i/>
          <w:iCs/>
          <w:noProof/>
        </w:rPr>
        <w:t>Negative Emotions</w:t>
      </w:r>
    </w:p>
    <w:p w14:paraId="493D0CC5" w14:textId="09FDC61D" w:rsidR="00265F52" w:rsidRPr="00697515" w:rsidRDefault="00265F52" w:rsidP="00265F52">
      <w:pPr>
        <w:spacing w:line="240" w:lineRule="auto"/>
        <w:ind w:left="360"/>
        <w:rPr>
          <w:rFonts w:cstheme="minorHAnsi"/>
        </w:rPr>
      </w:pPr>
      <w:r w:rsidRPr="00697515">
        <w:rPr>
          <w:rFonts w:cstheme="minorHAnsi"/>
          <w:noProof/>
        </w:rPr>
        <w:lastRenderedPageBreak/>
        <w:drawing>
          <wp:inline distT="0" distB="0" distL="0" distR="0" wp14:anchorId="67A5F7C3" wp14:editId="067AEC6E">
            <wp:extent cx="4026256" cy="2726755"/>
            <wp:effectExtent l="19050" t="19050" r="12700" b="165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256" cy="272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A68B8" w14:textId="15D22861" w:rsidR="00056064" w:rsidRPr="0019339C" w:rsidRDefault="00056064">
      <w:pPr>
        <w:rPr>
          <w:rFonts w:cstheme="minorHAnsi"/>
          <w:u w:val="single"/>
        </w:rPr>
      </w:pPr>
      <w:r w:rsidRPr="0019339C">
        <w:rPr>
          <w:rFonts w:cstheme="minorHAnsi"/>
          <w:u w:val="single"/>
        </w:rPr>
        <w:t>Control variables</w:t>
      </w:r>
    </w:p>
    <w:p w14:paraId="3A63D8F2" w14:textId="7CEAE18F" w:rsidR="003A0CAC" w:rsidRPr="00697515" w:rsidRDefault="003A0CAC" w:rsidP="003A0CAC">
      <w:pPr>
        <w:pStyle w:val="ListParagraph"/>
        <w:numPr>
          <w:ilvl w:val="0"/>
          <w:numId w:val="3"/>
        </w:numPr>
        <w:rPr>
          <w:rFonts w:cstheme="minorHAnsi"/>
        </w:rPr>
      </w:pPr>
      <w:r w:rsidRPr="00697515">
        <w:rPr>
          <w:rFonts w:cstheme="minorHAnsi"/>
        </w:rPr>
        <w:t>Text</w:t>
      </w:r>
    </w:p>
    <w:p w14:paraId="59DC33C4" w14:textId="728DB0C0" w:rsidR="003A0CAC" w:rsidRPr="00697515" w:rsidRDefault="003A0CAC" w:rsidP="003A0CAC">
      <w:pPr>
        <w:pStyle w:val="ListParagraph"/>
        <w:numPr>
          <w:ilvl w:val="1"/>
          <w:numId w:val="3"/>
        </w:numPr>
        <w:rPr>
          <w:rFonts w:cstheme="minorHAnsi"/>
        </w:rPr>
      </w:pPr>
      <w:r w:rsidRPr="00697515">
        <w:rPr>
          <w:rFonts w:cstheme="minorHAnsi"/>
        </w:rPr>
        <w:t>Align time stamps of text with video</w:t>
      </w:r>
    </w:p>
    <w:p w14:paraId="40C2B6B4" w14:textId="6B26D6E6" w:rsidR="003A0CAC" w:rsidRPr="00697515" w:rsidRDefault="003A0CAC" w:rsidP="003A0CAC">
      <w:pPr>
        <w:pStyle w:val="ListParagraph"/>
        <w:numPr>
          <w:ilvl w:val="1"/>
          <w:numId w:val="3"/>
        </w:numPr>
        <w:rPr>
          <w:rFonts w:cstheme="minorHAnsi"/>
          <w:i/>
          <w:iCs/>
        </w:rPr>
      </w:pPr>
      <w:r w:rsidRPr="00697515">
        <w:rPr>
          <w:rFonts w:cstheme="minorHAnsi"/>
        </w:rPr>
        <w:t xml:space="preserve">Manual text labeling: Dividing FOMC Q&amp;A into Questions and answers, and </w:t>
      </w:r>
      <w:r w:rsidRPr="00697515">
        <w:rPr>
          <w:rFonts w:cstheme="minorHAnsi"/>
          <w:i/>
          <w:iCs/>
        </w:rPr>
        <w:t>“classifying each text excerpt into a specific category”</w:t>
      </w:r>
      <w:r w:rsidR="00A6792D">
        <w:rPr>
          <w:rFonts w:cstheme="minorHAnsi"/>
          <w:i/>
          <w:iCs/>
        </w:rPr>
        <w:t xml:space="preserve"> </w:t>
      </w:r>
      <w:r w:rsidR="00A6792D" w:rsidRPr="00A6792D">
        <w:rPr>
          <w:rFonts w:cstheme="minorHAnsi"/>
        </w:rPr>
        <w:t>(</w:t>
      </w:r>
      <w:r w:rsidR="00A6792D">
        <w:rPr>
          <w:rFonts w:cstheme="minorHAnsi"/>
        </w:rPr>
        <w:t xml:space="preserve">We may utilize the prepared data appendix of </w:t>
      </w:r>
      <w:r w:rsidR="001E2FA2" w:rsidRPr="00A6792D">
        <w:rPr>
          <w:rFonts w:cstheme="minorHAnsi"/>
        </w:rPr>
        <w:t>Gorodnichenko</w:t>
      </w:r>
      <w:r w:rsidR="001E2FA2">
        <w:rPr>
          <w:rFonts w:cstheme="minorHAnsi"/>
        </w:rPr>
        <w:t xml:space="preserve"> et al. (2023)</w:t>
      </w:r>
    </w:p>
    <w:p w14:paraId="007485D6" w14:textId="23C99411" w:rsidR="00AC451B" w:rsidRPr="00697515" w:rsidRDefault="00AC451B" w:rsidP="003A0CAC">
      <w:pPr>
        <w:pStyle w:val="ListParagraph"/>
        <w:numPr>
          <w:ilvl w:val="1"/>
          <w:numId w:val="3"/>
        </w:numPr>
        <w:rPr>
          <w:rFonts w:cstheme="minorHAnsi"/>
          <w:i/>
          <w:iCs/>
        </w:rPr>
      </w:pPr>
      <w:r w:rsidRPr="00697515">
        <w:rPr>
          <w:rFonts w:cstheme="minorHAnsi"/>
        </w:rPr>
        <w:t xml:space="preserve">Quantify verbal components via </w:t>
      </w:r>
      <w:r w:rsidR="00BF51B6" w:rsidRPr="00697515">
        <w:rPr>
          <w:rFonts w:cstheme="minorHAnsi"/>
        </w:rPr>
        <w:t>pre-trained Fin</w:t>
      </w:r>
      <w:r w:rsidRPr="00697515">
        <w:rPr>
          <w:rFonts w:cstheme="minorHAnsi"/>
        </w:rPr>
        <w:t>BERT</w:t>
      </w:r>
      <w:r w:rsidR="00BF51B6" w:rsidRPr="00697515">
        <w:rPr>
          <w:rFonts w:cstheme="minorHAnsi"/>
        </w:rPr>
        <w:t>, available via the Hugging Face, an open source library containing a wide range of pretrained models</w:t>
      </w:r>
      <w:r w:rsidR="002A06E7" w:rsidRPr="00697515">
        <w:rPr>
          <w:rFonts w:cstheme="minorHAnsi"/>
        </w:rPr>
        <w:t xml:space="preserve"> </w:t>
      </w:r>
      <w:hyperlink r:id="rId9" w:history="1">
        <w:r w:rsidR="002A06E7" w:rsidRPr="00697515">
          <w:rPr>
            <w:rStyle w:val="Hyperlink"/>
            <w:rFonts w:cstheme="minorHAnsi"/>
          </w:rPr>
          <w:t>https://huggingface.co/ProsusAI/finbert</w:t>
        </w:r>
      </w:hyperlink>
    </w:p>
    <w:p w14:paraId="270B0AEC" w14:textId="77777777" w:rsidR="00265F52" w:rsidRPr="00697515" w:rsidRDefault="00D5266F" w:rsidP="00265F52">
      <w:pPr>
        <w:pStyle w:val="ListParagraph"/>
        <w:numPr>
          <w:ilvl w:val="1"/>
          <w:numId w:val="3"/>
        </w:numPr>
        <w:rPr>
          <w:rFonts w:cstheme="minorHAnsi"/>
          <w:i/>
          <w:iCs/>
        </w:rPr>
      </w:pPr>
      <w:r w:rsidRPr="00697515">
        <w:rPr>
          <w:rFonts w:cstheme="minorHAnsi"/>
        </w:rPr>
        <w:t xml:space="preserve">Classifies text as: </w:t>
      </w:r>
      <w:r w:rsidRPr="00697515">
        <w:rPr>
          <w:rFonts w:cstheme="minorHAnsi"/>
          <w:i/>
          <w:iCs/>
        </w:rPr>
        <w:t xml:space="preserve">Positive, Negative, </w:t>
      </w:r>
      <w:r w:rsidRPr="00697515">
        <w:rPr>
          <w:rFonts w:cstheme="minorHAnsi"/>
        </w:rPr>
        <w:t>or</w:t>
      </w:r>
      <w:r w:rsidRPr="00697515">
        <w:rPr>
          <w:rFonts w:cstheme="minorHAnsi"/>
          <w:i/>
          <w:iCs/>
        </w:rPr>
        <w:t xml:space="preserve"> Neutral</w:t>
      </w:r>
      <w:r w:rsidR="00C860D3" w:rsidRPr="00697515">
        <w:rPr>
          <w:rFonts w:cstheme="minorHAnsi"/>
          <w:i/>
          <w:iCs/>
        </w:rPr>
        <w:t>.</w:t>
      </w:r>
      <w:r w:rsidR="00C860D3" w:rsidRPr="00697515">
        <w:rPr>
          <w:rFonts w:cstheme="minorHAnsi"/>
        </w:rPr>
        <w:t xml:space="preserve"> This is then aggregated in </w:t>
      </w:r>
      <w:r w:rsidR="00265F52" w:rsidRPr="00697515">
        <w:rPr>
          <w:rFonts w:cstheme="minorHAnsi"/>
        </w:rPr>
        <w:t>two alternative measures:</w:t>
      </w:r>
    </w:p>
    <w:p w14:paraId="4116111F" w14:textId="64381DB1" w:rsidR="00265F52" w:rsidRPr="00697515" w:rsidRDefault="00C860D3" w:rsidP="00265F52">
      <w:pPr>
        <w:pStyle w:val="ListParagraph"/>
        <w:numPr>
          <w:ilvl w:val="2"/>
          <w:numId w:val="3"/>
        </w:numPr>
        <w:rPr>
          <w:rFonts w:cstheme="minorHAnsi"/>
          <w:i/>
          <w:iCs/>
        </w:rPr>
      </w:pPr>
      <w:r w:rsidRPr="00697515">
        <w:rPr>
          <w:rFonts w:cstheme="minorHAnsi"/>
        </w:rPr>
        <w:t>“</w:t>
      </w:r>
      <w:r w:rsidRPr="00697515">
        <w:rPr>
          <w:rFonts w:cstheme="minorHAnsi"/>
          <w:i/>
          <w:iCs/>
        </w:rPr>
        <w:t>Negative Tone”</w:t>
      </w:r>
      <w:r w:rsidR="00265F52" w:rsidRPr="00697515">
        <w:rPr>
          <w:rFonts w:cstheme="minorHAnsi"/>
        </w:rPr>
        <w:t xml:space="preserve"> - </w:t>
      </w:r>
      <w:r w:rsidRPr="00697515">
        <w:rPr>
          <w:rFonts w:cstheme="minorHAnsi"/>
        </w:rPr>
        <w:t>taking the “</w:t>
      </w:r>
      <w:r w:rsidRPr="00697515">
        <w:rPr>
          <w:rFonts w:cstheme="minorHAnsi"/>
          <w:i/>
          <w:iCs/>
        </w:rPr>
        <w:t>total number of negative sentences, subtract the number of positive sentences, and divide it by the total number of sentences in that particular 3 minute interval</w:t>
      </w:r>
      <w:r w:rsidRPr="00697515">
        <w:rPr>
          <w:rFonts w:cstheme="minorHAnsi"/>
        </w:rPr>
        <w:t>” and “</w:t>
      </w:r>
      <w:r w:rsidRPr="00697515">
        <w:rPr>
          <w:rFonts w:cstheme="minorHAnsi"/>
          <w:i/>
          <w:iCs/>
        </w:rPr>
        <w:t>dividing it by its own standard deviation.</w:t>
      </w:r>
      <w:r w:rsidR="00265F52" w:rsidRPr="00697515">
        <w:rPr>
          <w:rFonts w:cstheme="minorHAnsi"/>
          <w:i/>
          <w:iCs/>
        </w:rPr>
        <w:t>”</w:t>
      </w:r>
    </w:p>
    <w:p w14:paraId="57D809A8" w14:textId="1BEE743F" w:rsidR="00265F52" w:rsidRPr="00697515" w:rsidRDefault="00265F52" w:rsidP="00265F52">
      <w:pPr>
        <w:pStyle w:val="ListParagraph"/>
        <w:numPr>
          <w:ilvl w:val="2"/>
          <w:numId w:val="3"/>
        </w:numPr>
        <w:rPr>
          <w:rFonts w:cstheme="minorHAnsi"/>
          <w:i/>
          <w:iCs/>
        </w:rPr>
      </w:pPr>
      <w:r w:rsidRPr="00697515">
        <w:rPr>
          <w:rFonts w:cstheme="minorHAnsi"/>
        </w:rPr>
        <w:t>“</w:t>
      </w:r>
      <w:r w:rsidRPr="00697515">
        <w:rPr>
          <w:rFonts w:cstheme="minorHAnsi"/>
          <w:i/>
          <w:iCs/>
        </w:rPr>
        <w:t xml:space="preserve">Hawkishness” - </w:t>
      </w:r>
      <w:r w:rsidRPr="00697515">
        <w:rPr>
          <w:rFonts w:cstheme="minorHAnsi"/>
        </w:rPr>
        <w:t>measures the prevalence of hawkish and dovish expressions using the stance dictionary in Hansen and McMahon (2016)</w:t>
      </w:r>
      <w:r w:rsidR="002A06E7" w:rsidRPr="00697515">
        <w:rPr>
          <w:rFonts w:cstheme="minorHAnsi"/>
        </w:rPr>
        <w:t>. This should be the Table A2 in that paper</w:t>
      </w:r>
      <w:r w:rsidRPr="00697515">
        <w:rPr>
          <w:rFonts w:cstheme="minorHAnsi"/>
        </w:rPr>
        <w:t xml:space="preserve"> “</w:t>
      </w:r>
      <w:r w:rsidRPr="00697515">
        <w:rPr>
          <w:rFonts w:cstheme="minorHAnsi"/>
          <w:i/>
          <w:iCs/>
        </w:rPr>
        <w:t xml:space="preserve">We do a search and count of words associated with this dictionary in each part of the sentence. These counts are then aggregated over the entire sentence to form the index in question.” </w:t>
      </w:r>
      <w:r w:rsidRPr="00697515">
        <w:rPr>
          <w:rFonts w:cstheme="minorHAnsi"/>
          <w:i/>
          <w:iCs/>
          <w:noProof/>
        </w:rPr>
        <w:drawing>
          <wp:inline distT="0" distB="0" distL="0" distR="0" wp14:anchorId="650379C5" wp14:editId="0ECDD87B">
            <wp:extent cx="3836060" cy="585245"/>
            <wp:effectExtent l="19050" t="19050" r="12065" b="2476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134" cy="591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E4FDB" w14:textId="2220567B" w:rsidR="00697515" w:rsidRPr="00697515" w:rsidRDefault="00697515" w:rsidP="00697515">
      <w:pPr>
        <w:pStyle w:val="ListParagraph"/>
        <w:numPr>
          <w:ilvl w:val="1"/>
          <w:numId w:val="3"/>
        </w:numPr>
        <w:rPr>
          <w:rFonts w:cstheme="minorHAnsi"/>
          <w:i/>
          <w:iCs/>
        </w:rPr>
      </w:pPr>
      <w:r w:rsidRPr="00697515">
        <w:rPr>
          <w:rFonts w:cstheme="minorHAnsi"/>
          <w:i/>
          <w:iCs/>
          <w:noProof/>
        </w:rPr>
        <w:lastRenderedPageBreak/>
        <w:drawing>
          <wp:inline distT="0" distB="0" distL="0" distR="0" wp14:anchorId="4DA26208" wp14:editId="2D2DAA60">
            <wp:extent cx="5164531" cy="2182787"/>
            <wp:effectExtent l="19050" t="19050" r="17145" b="273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109" cy="2186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1E7F2" w14:textId="27813482" w:rsidR="00265F52" w:rsidRPr="00697515" w:rsidRDefault="00604BC5" w:rsidP="00604BC5">
      <w:pPr>
        <w:rPr>
          <w:rFonts w:cstheme="minorHAnsi"/>
        </w:rPr>
      </w:pPr>
      <w:r w:rsidRPr="00697515">
        <w:rPr>
          <w:rFonts w:cstheme="minorHAnsi"/>
        </w:rPr>
        <w:t>Other control variables are shown below:</w:t>
      </w:r>
    </w:p>
    <w:p w14:paraId="70DD7D05" w14:textId="73F24AEA" w:rsidR="00265F52" w:rsidRPr="00697515" w:rsidRDefault="00265F52" w:rsidP="00265F52">
      <w:pPr>
        <w:rPr>
          <w:rFonts w:cstheme="minorHAnsi"/>
          <w:i/>
          <w:iCs/>
        </w:rPr>
      </w:pPr>
      <w:r w:rsidRPr="00697515">
        <w:rPr>
          <w:rFonts w:cstheme="minorHAnsi"/>
          <w:i/>
          <w:iCs/>
          <w:noProof/>
        </w:rPr>
        <w:drawing>
          <wp:inline distT="0" distB="0" distL="0" distR="0" wp14:anchorId="68914CFF" wp14:editId="1A5DDC96">
            <wp:extent cx="4033277" cy="4552950"/>
            <wp:effectExtent l="19050" t="19050" r="24765" b="190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611" cy="4563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0FBD4" w14:textId="3F39C191" w:rsidR="002A06E7" w:rsidRPr="00697515" w:rsidRDefault="002A06E7" w:rsidP="00265F52">
      <w:pPr>
        <w:rPr>
          <w:rFonts w:cstheme="minorHAnsi"/>
          <w:i/>
          <w:iCs/>
        </w:rPr>
      </w:pPr>
    </w:p>
    <w:p w14:paraId="3FB6895C" w14:textId="77777777" w:rsidR="00697515" w:rsidRDefault="00697515" w:rsidP="00265F52">
      <w:pPr>
        <w:rPr>
          <w:rFonts w:cstheme="minorHAnsi"/>
          <w:u w:val="single"/>
        </w:rPr>
      </w:pPr>
    </w:p>
    <w:p w14:paraId="69021D49" w14:textId="77777777" w:rsidR="00697515" w:rsidRDefault="00697515" w:rsidP="00265F52">
      <w:pPr>
        <w:rPr>
          <w:rFonts w:cstheme="minorHAnsi"/>
          <w:u w:val="single"/>
        </w:rPr>
      </w:pPr>
    </w:p>
    <w:p w14:paraId="25C3B171" w14:textId="58C06C28" w:rsidR="002A06E7" w:rsidRPr="00697515" w:rsidRDefault="002A06E7" w:rsidP="00265F52">
      <w:pPr>
        <w:rPr>
          <w:rFonts w:cstheme="minorHAnsi"/>
          <w:u w:val="single"/>
        </w:rPr>
      </w:pPr>
      <w:r w:rsidRPr="00697515">
        <w:rPr>
          <w:rFonts w:cstheme="minorHAnsi"/>
          <w:u w:val="single"/>
        </w:rPr>
        <w:lastRenderedPageBreak/>
        <w:t>References</w:t>
      </w:r>
    </w:p>
    <w:p w14:paraId="044E85D3" w14:textId="1A54CCAB" w:rsidR="002251AA" w:rsidRDefault="002251AA" w:rsidP="00265F52">
      <w:pPr>
        <w:rPr>
          <w:rStyle w:val="Hyperlink"/>
          <w:rFonts w:cstheme="minorHAnsi"/>
        </w:rPr>
      </w:pPr>
      <w:r w:rsidRPr="00697515">
        <w:rPr>
          <w:rFonts w:cstheme="minorHAnsi"/>
        </w:rPr>
        <w:t xml:space="preserve">Curti, F., &amp; Kazinnik, S. (2021). Face It: Quantifying the Impact of Nonverbal Communication in FOMC Press Conferences. Working paper. </w:t>
      </w:r>
      <w:hyperlink r:id="rId13" w:history="1">
        <w:r w:rsidRPr="00697515">
          <w:rPr>
            <w:rStyle w:val="Hyperlink"/>
            <w:rFonts w:cstheme="minorHAnsi"/>
          </w:rPr>
          <w:t>https://doi.org/10.2139/ssrn.3782239</w:t>
        </w:r>
      </w:hyperlink>
    </w:p>
    <w:p w14:paraId="423C6CAD" w14:textId="57EF4A18" w:rsidR="00A6792D" w:rsidRDefault="00A6792D" w:rsidP="00265F52">
      <w:pPr>
        <w:rPr>
          <w:rFonts w:cstheme="minorHAnsi"/>
        </w:rPr>
      </w:pPr>
      <w:r w:rsidRPr="00A6792D">
        <w:rPr>
          <w:rFonts w:cstheme="minorHAnsi"/>
        </w:rPr>
        <w:t xml:space="preserve">Gorodnichenko, Y., Pham, T., &amp; Talavera, O. (2023). The Voice of Monetary Policy. American Economic Review (Vol. 113, Issue 2, pp. 548–584). </w:t>
      </w:r>
      <w:hyperlink r:id="rId14" w:history="1">
        <w:r w:rsidRPr="00AD6A2C">
          <w:rPr>
            <w:rStyle w:val="Hyperlink"/>
            <w:rFonts w:cstheme="minorHAnsi"/>
          </w:rPr>
          <w:t>https://doi.org/10.1257/aer.20220129</w:t>
        </w:r>
      </w:hyperlink>
    </w:p>
    <w:p w14:paraId="7E49BAF5" w14:textId="3F1EBA6E" w:rsidR="002A06E7" w:rsidRPr="00697515" w:rsidRDefault="002251AA" w:rsidP="00265F52">
      <w:pPr>
        <w:rPr>
          <w:rFonts w:cstheme="minorHAnsi"/>
        </w:rPr>
      </w:pPr>
      <w:r w:rsidRPr="00697515">
        <w:rPr>
          <w:rFonts w:cstheme="minorHAnsi"/>
        </w:rPr>
        <w:t>Hansen, S., &amp; McMahon, M. (2016). Shocking language: Understanding the macroeconomic effects of central bank communication. Journal of International Economics (Vol. 99, pp. 114–133)</w:t>
      </w:r>
      <w:r w:rsidR="0003490E" w:rsidRPr="00697515">
        <w:rPr>
          <w:rFonts w:cstheme="minorHAnsi"/>
        </w:rPr>
        <w:t xml:space="preserve">. </w:t>
      </w:r>
      <w:hyperlink r:id="rId15" w:history="1">
        <w:r w:rsidR="0084286B" w:rsidRPr="00697515">
          <w:rPr>
            <w:rStyle w:val="Hyperlink"/>
            <w:rFonts w:cstheme="minorHAnsi"/>
          </w:rPr>
          <w:t>https://doi.org/10.1016/j.jinteco.2015.12.008</w:t>
        </w:r>
      </w:hyperlink>
    </w:p>
    <w:p w14:paraId="2AEE4497" w14:textId="77777777" w:rsidR="002251AA" w:rsidRPr="00697515" w:rsidRDefault="002251AA" w:rsidP="00265F52">
      <w:pPr>
        <w:rPr>
          <w:rFonts w:cstheme="minorHAnsi"/>
        </w:rPr>
      </w:pPr>
    </w:p>
    <w:sectPr w:rsidR="002251AA" w:rsidRPr="0069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A4A"/>
    <w:multiLevelType w:val="hybridMultilevel"/>
    <w:tmpl w:val="124C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699F"/>
    <w:multiLevelType w:val="hybridMultilevel"/>
    <w:tmpl w:val="B0A8911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974209E"/>
    <w:multiLevelType w:val="hybridMultilevel"/>
    <w:tmpl w:val="18BA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08089">
    <w:abstractNumId w:val="1"/>
  </w:num>
  <w:num w:numId="2" w16cid:durableId="481578970">
    <w:abstractNumId w:val="0"/>
  </w:num>
  <w:num w:numId="3" w16cid:durableId="930161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75"/>
    <w:rsid w:val="0003490E"/>
    <w:rsid w:val="00056064"/>
    <w:rsid w:val="000B159C"/>
    <w:rsid w:val="000C4576"/>
    <w:rsid w:val="00101117"/>
    <w:rsid w:val="00105FBB"/>
    <w:rsid w:val="0011248B"/>
    <w:rsid w:val="001205C9"/>
    <w:rsid w:val="0019339C"/>
    <w:rsid w:val="001E2D8F"/>
    <w:rsid w:val="001E2FA2"/>
    <w:rsid w:val="002251AA"/>
    <w:rsid w:val="00265F52"/>
    <w:rsid w:val="002A06E7"/>
    <w:rsid w:val="003A0CAC"/>
    <w:rsid w:val="003C5A78"/>
    <w:rsid w:val="004230E3"/>
    <w:rsid w:val="00584003"/>
    <w:rsid w:val="00585C98"/>
    <w:rsid w:val="00604BC5"/>
    <w:rsid w:val="00697515"/>
    <w:rsid w:val="006B79D4"/>
    <w:rsid w:val="00761253"/>
    <w:rsid w:val="00800BD8"/>
    <w:rsid w:val="00813975"/>
    <w:rsid w:val="0084286B"/>
    <w:rsid w:val="00931ABD"/>
    <w:rsid w:val="00A6792D"/>
    <w:rsid w:val="00AC451B"/>
    <w:rsid w:val="00AF62CD"/>
    <w:rsid w:val="00AF71C3"/>
    <w:rsid w:val="00BF51B6"/>
    <w:rsid w:val="00C860D3"/>
    <w:rsid w:val="00D5266F"/>
    <w:rsid w:val="00DD2D61"/>
    <w:rsid w:val="00DF7BA9"/>
    <w:rsid w:val="00F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648F"/>
  <w15:chartTrackingRefBased/>
  <w15:docId w15:val="{4C839674-7289-430E-BC00-977D47B5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6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2139/ssrn.37822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oducts/cognitive-services/vision-servic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oi.org/10.1016/j.jinteco.2015.12.00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ProsusAI/finbert" TargetMode="External"/><Relationship Id="rId14" Type="http://schemas.openxmlformats.org/officeDocument/2006/relationships/hyperlink" Target="https://doi.org/10.1257/aer.20220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Baumann</dc:creator>
  <cp:keywords/>
  <dc:description/>
  <cp:lastModifiedBy>Reece Huff</cp:lastModifiedBy>
  <cp:revision>2</cp:revision>
  <dcterms:created xsi:type="dcterms:W3CDTF">2023-03-23T00:23:00Z</dcterms:created>
  <dcterms:modified xsi:type="dcterms:W3CDTF">2023-03-23T00:23:00Z</dcterms:modified>
</cp:coreProperties>
</file>