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 Os FIFOs de resposta e o de pedidos (requests) são criados numa pasta “global” em /tmp, uma vez que são ficheiros temporários e, desta forma há uma uniformização da localização dos mesmos (para não ficarem em pastas separadas)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pasta de submissão contém duas pastas Server/ e Client/, que contêm o código do servidor e do cliente, respetivamente. Executando o Makefile do diretório principal, os dois programas são compilados nas pastas respetivas. (Cada pasta contém um makefile para compilar cada programa individualmente)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84</Words>
  <Characters>446</Characters>
  <CharactersWithSpaces>528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2018-05-14T11:16:51Z</dcterms:created>
  <dc:creator/>
  <dc:description/>
  <dc:language>pt-PT</dc:language>
  <cp:lastModifiedBy/>
  <dcterms:modified xsi:type="dcterms:W3CDTF">2018-05-14T11:24:41Z</dcterms:modified>
  <cp:revision>1</cp:revision>
  <dc:subject/>
  <dc:title/>
</cp:coreProperties>
</file>