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5935" w14:textId="77777777" w:rsidR="00CC25F9" w:rsidRDefault="00000000">
      <w:pPr>
        <w:pStyle w:val="Title"/>
      </w:pPr>
      <w:r>
        <w:t>VTADS Analysis Plan</w:t>
      </w:r>
    </w:p>
    <w:p w14:paraId="5FA40DF5" w14:textId="77777777" w:rsidR="00CC25F9" w:rsidRDefault="00000000">
      <w:pPr>
        <w:pStyle w:val="Author"/>
      </w:pPr>
      <w:r>
        <w:t>Reed Scott</w:t>
      </w:r>
    </w:p>
    <w:p w14:paraId="33B869B0" w14:textId="77777777" w:rsidR="00CC25F9" w:rsidRDefault="00000000">
      <w:pPr>
        <w:pStyle w:val="FirstParagraph"/>
      </w:pPr>
      <w:r>
        <w:t>Hi Gwen and Brittany!</w:t>
      </w:r>
    </w:p>
    <w:p w14:paraId="44BB5E2D" w14:textId="77777777" w:rsidR="00CC25F9" w:rsidRDefault="00000000">
      <w:pPr>
        <w:pStyle w:val="BodyText"/>
      </w:pPr>
      <w:r>
        <w:t>I have prepared a brief document to outline the planned analysis for VTADS. At this point, we are actually finished with the 2024 samples! So that’s very exciting. I want to briefly remind you of the structure of the survey, what I’ve done with the data so far, and then discuss what could be done for analysis.</w:t>
      </w:r>
    </w:p>
    <w:p w14:paraId="6318CAFF" w14:textId="77777777" w:rsidR="00CC25F9" w:rsidRDefault="00000000">
      <w:pPr>
        <w:pStyle w:val="Heading2"/>
      </w:pPr>
      <w:bookmarkStart w:id="0" w:name="field-design"/>
      <w:r>
        <w:t>Field design</w:t>
      </w:r>
    </w:p>
    <w:p w14:paraId="493092FF" w14:textId="77777777" w:rsidR="00CC25F9" w:rsidRDefault="00000000">
      <w:pPr>
        <w:pStyle w:val="FirstParagraph"/>
      </w:pPr>
      <w:r>
        <w:t>In 2022 and 2024 we collected data from 24 ponds in 12 different sites in Vermont. Ponds were either isolated, in pairs, or in sets of 3 (see figure below). At each pond we surveyed biodiversity using both dipnet and visual encounter surveys, and swabbed for both pathogens in green frogs.</w:t>
      </w:r>
    </w:p>
    <w:p w14:paraId="67840BDD" w14:textId="77777777" w:rsidR="00CC25F9" w:rsidRDefault="00000000" w:rsidP="006E0D95">
      <w:pPr>
        <w:pStyle w:val="BodyText"/>
        <w:jc w:val="center"/>
      </w:pPr>
      <w:r>
        <w:rPr>
          <w:noProof/>
        </w:rPr>
        <w:drawing>
          <wp:inline distT="0" distB="0" distL="0" distR="0" wp14:anchorId="26C459CA" wp14:editId="1C44364B">
            <wp:extent cx="3339194" cy="196786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PondDesign.png"/>
                    <pic:cNvPicPr>
                      <a:picLocks noChangeAspect="1" noChangeArrowheads="1"/>
                    </pic:cNvPicPr>
                  </pic:nvPicPr>
                  <pic:blipFill>
                    <a:blip r:embed="rId5"/>
                    <a:stretch>
                      <a:fillRect/>
                    </a:stretch>
                  </pic:blipFill>
                  <pic:spPr bwMode="auto">
                    <a:xfrm>
                      <a:off x="0" y="0"/>
                      <a:ext cx="3344121" cy="1970769"/>
                    </a:xfrm>
                    <a:prstGeom prst="rect">
                      <a:avLst/>
                    </a:prstGeom>
                    <a:noFill/>
                    <a:ln w="9525">
                      <a:noFill/>
                      <a:headEnd/>
                      <a:tailEnd/>
                    </a:ln>
                  </pic:spPr>
                </pic:pic>
              </a:graphicData>
            </a:graphic>
          </wp:inline>
        </w:drawing>
      </w:r>
    </w:p>
    <w:p w14:paraId="4FC80536" w14:textId="77777777" w:rsidR="00CC25F9" w:rsidRDefault="00000000">
      <w:pPr>
        <w:pStyle w:val="Heading2"/>
      </w:pPr>
      <w:bookmarkStart w:id="1" w:name="data-manipulation-wrangling"/>
      <w:bookmarkEnd w:id="0"/>
      <w:r>
        <w:t>Data manipulation + wrangling</w:t>
      </w:r>
    </w:p>
    <w:p w14:paraId="477CBFFC" w14:textId="77777777" w:rsidR="00CC25F9" w:rsidRDefault="00000000">
      <w:pPr>
        <w:pStyle w:val="FirstParagraph"/>
      </w:pPr>
      <w:r>
        <w:t>I have begun manipulating the 2024 data since that’s almost done. The data is relatively clean so far with only minor hiccups. I plan to format the the data so that there will be one row for each site, and so that we will have a single column for every detection. For reference, since we’re looking at 3 visits per pond, 12 frogs per visit max, and testing in duplicate, that 3*12*2 = 72 rows.</w:t>
      </w:r>
    </w:p>
    <w:p w14:paraId="17DDF872" w14:textId="77777777" w:rsidR="00CC25F9" w:rsidRDefault="00000000">
      <w:pPr>
        <w:pStyle w:val="Heading2"/>
      </w:pPr>
      <w:bookmarkStart w:id="2" w:name="model-development-hypotheses"/>
      <w:bookmarkEnd w:id="1"/>
      <w:r>
        <w:t>Model development + hypotheses</w:t>
      </w:r>
    </w:p>
    <w:p w14:paraId="3990F559" w14:textId="77777777" w:rsidR="00CC25F9" w:rsidRDefault="00000000">
      <w:pPr>
        <w:pStyle w:val="FirstParagraph"/>
      </w:pPr>
      <w:r>
        <w:t xml:space="preserve">The bulk of the conversation I’d like to have on the 17th is about hypopotheses and model development. The hypotheses for this survey is that disease state variables (occupancy, prevalence, and detection) should decrease with diversity. When defining this project I was most interested in </w:t>
      </w:r>
      <m:oMath>
        <m:r>
          <w:rPr>
            <w:rFonts w:ascii="Cambria Math" w:hAnsi="Cambria Math"/>
          </w:rPr>
          <m:t>β</m:t>
        </m:r>
      </m:oMath>
      <w:r>
        <w:t xml:space="preserve"> diversity, but have also included </w:t>
      </w:r>
      <m:oMath>
        <m:r>
          <w:rPr>
            <w:rFonts w:ascii="Cambria Math" w:hAnsi="Cambria Math"/>
          </w:rPr>
          <m:t>α</m:t>
        </m:r>
      </m:oMath>
      <w:r>
        <w:t xml:space="preserve"> diversity. In an earlier meeting Brittany also mentioned how important temperature can be in Bd and FV3 dynamics. This </w:t>
      </w:r>
      <w:r>
        <w:lastRenderedPageBreak/>
        <w:t>project doesn’t really focus on temperature, so I’ve decided to include temperature in all models.</w:t>
      </w:r>
    </w:p>
    <w:p w14:paraId="09211933" w14:textId="77777777" w:rsidR="00CC25F9" w:rsidRDefault="00000000">
      <w:pPr>
        <w:pStyle w:val="BodyText"/>
      </w:pPr>
      <w:r>
        <w:t>One thing I have not included yet but think could be important is a site/“complex” variable. Since some sites were closer to one another, we may expect them to be more similar to one another. I think a good way to address this and any noise from other unmeasured variables would be to a “site” covariate. My hypotheses are outlined in the table below. Including every combination of occupancy (</w:t>
      </w:r>
      <m:oMath>
        <m:r>
          <w:rPr>
            <w:rFonts w:ascii="Cambria Math" w:hAnsi="Cambria Math"/>
          </w:rPr>
          <m:t>ψ</m:t>
        </m:r>
      </m:oMath>
      <w:r>
        <w:t>), prevalence (</w:t>
      </w:r>
      <m:oMath>
        <m:r>
          <w:rPr>
            <w:rFonts w:ascii="Cambria Math" w:hAnsi="Cambria Math"/>
          </w:rPr>
          <m:t>θ</m:t>
        </m:r>
      </m:oMath>
      <w:r>
        <w:t>) and detectio (p), results in 27 possible models. If you’re interested, I’ve included a snippet of what the code for those models will look like.</w:t>
      </w:r>
    </w:p>
    <w:tbl>
      <w:tblPr>
        <w:tblStyle w:val="Table"/>
        <w:tblW w:w="5000" w:type="pct"/>
        <w:tblLayout w:type="fixed"/>
        <w:tblLook w:val="0020" w:firstRow="1" w:lastRow="0" w:firstColumn="0" w:lastColumn="0" w:noHBand="0" w:noVBand="0"/>
      </w:tblPr>
      <w:tblGrid>
        <w:gridCol w:w="2394"/>
        <w:gridCol w:w="2394"/>
        <w:gridCol w:w="2394"/>
        <w:gridCol w:w="2394"/>
      </w:tblGrid>
      <w:tr w:rsidR="00CC25F9" w14:paraId="494728AD" w14:textId="77777777" w:rsidTr="006E0D95">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single" w:sz="2" w:space="0" w:color="auto"/>
            </w:tcBorders>
          </w:tcPr>
          <w:p w14:paraId="55D0600A" w14:textId="77777777" w:rsidR="00CC25F9" w:rsidRDefault="00000000">
            <w:pPr>
              <w:pStyle w:val="Compact"/>
            </w:pPr>
            <w:r>
              <w:t>Parameter</w:t>
            </w:r>
          </w:p>
        </w:tc>
        <w:tc>
          <w:tcPr>
            <w:tcW w:w="1980" w:type="dxa"/>
            <w:tcBorders>
              <w:bottom w:val="single" w:sz="2" w:space="0" w:color="auto"/>
            </w:tcBorders>
          </w:tcPr>
          <w:p w14:paraId="36014769" w14:textId="77777777" w:rsidR="00CC25F9" w:rsidRDefault="00000000">
            <w:pPr>
              <w:pStyle w:val="Compact"/>
            </w:pPr>
            <w:r>
              <w:t xml:space="preserve">Hypothesis: </w:t>
            </w:r>
            <m:oMath>
              <m:r>
                <w:rPr>
                  <w:rFonts w:ascii="Cambria Math" w:hAnsi="Cambria Math"/>
                </w:rPr>
                <m:t>β</m:t>
              </m:r>
            </m:oMath>
          </w:p>
        </w:tc>
        <w:tc>
          <w:tcPr>
            <w:tcW w:w="1980" w:type="dxa"/>
            <w:tcBorders>
              <w:bottom w:val="single" w:sz="2" w:space="0" w:color="auto"/>
            </w:tcBorders>
          </w:tcPr>
          <w:p w14:paraId="6A1D5092" w14:textId="77777777" w:rsidR="00CC25F9" w:rsidRDefault="00000000">
            <w:pPr>
              <w:pStyle w:val="Compact"/>
            </w:pPr>
            <w:r>
              <w:t xml:space="preserve">Hypothesis: </w:t>
            </w:r>
            <m:oMath>
              <m:r>
                <w:rPr>
                  <w:rFonts w:ascii="Cambria Math" w:hAnsi="Cambria Math"/>
                </w:rPr>
                <m:t>α</m:t>
              </m:r>
            </m:oMath>
          </w:p>
        </w:tc>
        <w:tc>
          <w:tcPr>
            <w:tcW w:w="1980" w:type="dxa"/>
            <w:tcBorders>
              <w:bottom w:val="single" w:sz="2" w:space="0" w:color="auto"/>
            </w:tcBorders>
          </w:tcPr>
          <w:p w14:paraId="01A8F18C" w14:textId="77777777" w:rsidR="00CC25F9" w:rsidRDefault="00000000">
            <w:pPr>
              <w:pStyle w:val="Compact"/>
            </w:pPr>
            <w:r>
              <w:t>Null Hypothesis</w:t>
            </w:r>
          </w:p>
        </w:tc>
      </w:tr>
      <w:tr w:rsidR="00CC25F9" w14:paraId="3B79E6F1" w14:textId="77777777" w:rsidTr="006E0D95">
        <w:tc>
          <w:tcPr>
            <w:tcW w:w="1980" w:type="dxa"/>
            <w:tcBorders>
              <w:top w:val="single" w:sz="2" w:space="0" w:color="auto"/>
              <w:bottom w:val="single" w:sz="4" w:space="0" w:color="auto"/>
            </w:tcBorders>
          </w:tcPr>
          <w:p w14:paraId="49F0641E" w14:textId="77777777" w:rsidR="00CC25F9" w:rsidRDefault="00000000">
            <w:pPr>
              <w:pStyle w:val="Compact"/>
            </w:pPr>
            <m:oMathPara>
              <m:oMath>
                <m:r>
                  <w:rPr>
                    <w:rFonts w:ascii="Cambria Math" w:hAnsi="Cambria Math"/>
                  </w:rPr>
                  <m:t>ψ</m:t>
                </m:r>
              </m:oMath>
            </m:oMathPara>
          </w:p>
        </w:tc>
        <w:tc>
          <w:tcPr>
            <w:tcW w:w="1980" w:type="dxa"/>
            <w:tcBorders>
              <w:top w:val="single" w:sz="2" w:space="0" w:color="auto"/>
              <w:bottom w:val="single" w:sz="4" w:space="0" w:color="auto"/>
            </w:tcBorders>
          </w:tcPr>
          <w:p w14:paraId="263DAE17" w14:textId="77777777" w:rsidR="00CC25F9" w:rsidRDefault="00000000">
            <w:pPr>
              <w:pStyle w:val="Compact"/>
            </w:pPr>
            <w:r>
              <w:t>Negative: Within a metacommunity, if communities are more dissimilar than interpatch disease spread will be lower.</w:t>
            </w:r>
          </w:p>
        </w:tc>
        <w:tc>
          <w:tcPr>
            <w:tcW w:w="1980" w:type="dxa"/>
            <w:tcBorders>
              <w:top w:val="single" w:sz="2" w:space="0" w:color="auto"/>
              <w:bottom w:val="single" w:sz="4" w:space="0" w:color="auto"/>
            </w:tcBorders>
          </w:tcPr>
          <w:p w14:paraId="274C5E02" w14:textId="77777777" w:rsidR="00CC25F9" w:rsidRDefault="00000000">
            <w:pPr>
              <w:pStyle w:val="Compact"/>
            </w:pPr>
            <w:r>
              <w:t>Negative: Higher biodiversity should lower community competence [@johnson2013].</w:t>
            </w:r>
          </w:p>
        </w:tc>
        <w:tc>
          <w:tcPr>
            <w:tcW w:w="1980" w:type="dxa"/>
            <w:tcBorders>
              <w:top w:val="single" w:sz="2" w:space="0" w:color="auto"/>
              <w:bottom w:val="single" w:sz="4" w:space="0" w:color="auto"/>
            </w:tcBorders>
          </w:tcPr>
          <w:p w14:paraId="37BF284D" w14:textId="77777777" w:rsidR="00CC25F9" w:rsidRDefault="00000000">
            <w:pPr>
              <w:pStyle w:val="Compact"/>
            </w:pPr>
            <w:r>
              <w:t>Neutral: Biodiversity will have no effect on occupancy.</w:t>
            </w:r>
          </w:p>
        </w:tc>
      </w:tr>
      <w:tr w:rsidR="00CC25F9" w14:paraId="2BD107A6" w14:textId="77777777" w:rsidTr="006E0D95">
        <w:tc>
          <w:tcPr>
            <w:tcW w:w="1980" w:type="dxa"/>
            <w:tcBorders>
              <w:top w:val="single" w:sz="4" w:space="0" w:color="auto"/>
              <w:bottom w:val="single" w:sz="4" w:space="0" w:color="auto"/>
            </w:tcBorders>
          </w:tcPr>
          <w:p w14:paraId="4E9D84A4" w14:textId="77777777" w:rsidR="00CC25F9" w:rsidRDefault="00000000">
            <w:pPr>
              <w:pStyle w:val="Compact"/>
            </w:pPr>
            <m:oMathPara>
              <m:oMath>
                <m:r>
                  <w:rPr>
                    <w:rFonts w:ascii="Cambria Math" w:hAnsi="Cambria Math"/>
                  </w:rPr>
                  <m:t>θ</m:t>
                </m:r>
              </m:oMath>
            </m:oMathPara>
          </w:p>
        </w:tc>
        <w:tc>
          <w:tcPr>
            <w:tcW w:w="1980" w:type="dxa"/>
            <w:tcBorders>
              <w:top w:val="single" w:sz="4" w:space="0" w:color="auto"/>
              <w:bottom w:val="single" w:sz="4" w:space="0" w:color="auto"/>
            </w:tcBorders>
          </w:tcPr>
          <w:p w14:paraId="0BF6604C" w14:textId="77777777" w:rsidR="00CC25F9" w:rsidRDefault="00000000">
            <w:pPr>
              <w:pStyle w:val="Compact"/>
            </w:pPr>
            <w:r>
              <w:t>Negative: With lower interpatch patch transmission there will be fewer sources of disease and thus prevalence will be lower.</w:t>
            </w:r>
          </w:p>
        </w:tc>
        <w:tc>
          <w:tcPr>
            <w:tcW w:w="1980" w:type="dxa"/>
            <w:tcBorders>
              <w:top w:val="single" w:sz="4" w:space="0" w:color="auto"/>
              <w:bottom w:val="single" w:sz="4" w:space="0" w:color="auto"/>
            </w:tcBorders>
          </w:tcPr>
          <w:p w14:paraId="05D8F97D" w14:textId="77777777" w:rsidR="00CC25F9" w:rsidRDefault="00000000">
            <w:pPr>
              <w:pStyle w:val="Compact"/>
            </w:pPr>
            <w:r>
              <w:t>Negative: If biodiversity negatively regulates host interactions then with fewer interactions prevalence should be lower.</w:t>
            </w:r>
          </w:p>
        </w:tc>
        <w:tc>
          <w:tcPr>
            <w:tcW w:w="1980" w:type="dxa"/>
            <w:tcBorders>
              <w:top w:val="single" w:sz="4" w:space="0" w:color="auto"/>
              <w:bottom w:val="single" w:sz="4" w:space="0" w:color="auto"/>
            </w:tcBorders>
          </w:tcPr>
          <w:p w14:paraId="6FE7D486" w14:textId="77777777" w:rsidR="00CC25F9" w:rsidRDefault="00000000">
            <w:pPr>
              <w:pStyle w:val="Compact"/>
            </w:pPr>
            <w:r>
              <w:t>Neutral: Biodiversity will have no effect on prevalence.</w:t>
            </w:r>
          </w:p>
        </w:tc>
      </w:tr>
      <w:tr w:rsidR="00CC25F9" w14:paraId="4292B11E" w14:textId="77777777" w:rsidTr="006E0D95">
        <w:tc>
          <w:tcPr>
            <w:tcW w:w="1980" w:type="dxa"/>
            <w:tcBorders>
              <w:top w:val="single" w:sz="4" w:space="0" w:color="auto"/>
              <w:bottom w:val="single" w:sz="4" w:space="0" w:color="auto"/>
            </w:tcBorders>
          </w:tcPr>
          <w:p w14:paraId="0D1F4599" w14:textId="77777777" w:rsidR="00CC25F9" w:rsidRDefault="00000000">
            <w:pPr>
              <w:pStyle w:val="Compact"/>
            </w:pPr>
            <m:oMathPara>
              <m:oMath>
                <m:r>
                  <w:rPr>
                    <w:rFonts w:ascii="Cambria Math" w:hAnsi="Cambria Math"/>
                  </w:rPr>
                  <m:t>p</m:t>
                </m:r>
              </m:oMath>
            </m:oMathPara>
          </w:p>
        </w:tc>
        <w:tc>
          <w:tcPr>
            <w:tcW w:w="1980" w:type="dxa"/>
            <w:tcBorders>
              <w:top w:val="single" w:sz="4" w:space="0" w:color="auto"/>
              <w:bottom w:val="single" w:sz="4" w:space="0" w:color="auto"/>
            </w:tcBorders>
          </w:tcPr>
          <w:p w14:paraId="03BDAD57" w14:textId="77777777" w:rsidR="00CC25F9" w:rsidRDefault="00000000">
            <w:pPr>
              <w:pStyle w:val="Compact"/>
            </w:pPr>
            <w:r>
              <w:t>Negative: If interpatch transmission is lower, then the probability of repeated infection will be lower, and thus pathogen load should be lower.</w:t>
            </w:r>
          </w:p>
        </w:tc>
        <w:tc>
          <w:tcPr>
            <w:tcW w:w="1980" w:type="dxa"/>
            <w:tcBorders>
              <w:top w:val="single" w:sz="4" w:space="0" w:color="auto"/>
              <w:bottom w:val="single" w:sz="4" w:space="0" w:color="auto"/>
            </w:tcBorders>
          </w:tcPr>
          <w:p w14:paraId="1EAFA345" w14:textId="77777777" w:rsidR="00CC25F9" w:rsidRDefault="00000000">
            <w:pPr>
              <w:pStyle w:val="Compact"/>
            </w:pPr>
            <w:r>
              <w:t>Negative: if biodiversity negatively regulates host interactions then with fewer interactions there should be lower probability of repeated infection and pathogen load should be lower.</w:t>
            </w:r>
          </w:p>
        </w:tc>
        <w:tc>
          <w:tcPr>
            <w:tcW w:w="1980" w:type="dxa"/>
            <w:tcBorders>
              <w:top w:val="single" w:sz="4" w:space="0" w:color="auto"/>
              <w:bottom w:val="single" w:sz="4" w:space="0" w:color="auto"/>
            </w:tcBorders>
          </w:tcPr>
          <w:p w14:paraId="53175E8A" w14:textId="77777777" w:rsidR="00CC25F9" w:rsidRDefault="00000000">
            <w:pPr>
              <w:pStyle w:val="Compact"/>
            </w:pPr>
            <w:r>
              <w:t>Neutral: Biodiversity will have no effect on pathogen load.</w:t>
            </w:r>
          </w:p>
        </w:tc>
      </w:tr>
    </w:tbl>
    <w:p w14:paraId="10A1B5B3" w14:textId="6DD0FDFA" w:rsidR="00CC25F9" w:rsidRDefault="00000000">
      <w:pPr>
        <w:pStyle w:val="SourceCode"/>
      </w:pPr>
      <w:r>
        <w:rPr>
          <w:rStyle w:val="CommentTok"/>
        </w:rPr>
        <w:t># If temp included</w:t>
      </w:r>
      <w:r>
        <w:br/>
      </w:r>
      <w:r>
        <w:rPr>
          <w:rStyle w:val="CommentTok"/>
        </w:rPr>
        <w:t># Psi ~ Temp</w:t>
      </w:r>
      <w:r>
        <w:br/>
      </w:r>
      <w:r>
        <w:rPr>
          <w:rStyle w:val="NormalTok"/>
        </w:rPr>
        <w:t xml:space="preserve">NullNullNull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SiteTemp, </w:t>
      </w:r>
      <w:r>
        <w:rPr>
          <w:rStyle w:val="AttributeTok"/>
        </w:rPr>
        <w:t>phiformula =</w:t>
      </w:r>
      <w:r>
        <w:rPr>
          <w:rStyle w:val="NormalTok"/>
        </w:rPr>
        <w:t xml:space="preserve"> </w:t>
      </w:r>
      <w:r>
        <w:rPr>
          <w:rStyle w:val="SpecialCharTok"/>
        </w:rPr>
        <w:t>~</w:t>
      </w:r>
      <w:r>
        <w:rPr>
          <w:rStyle w:val="NormalTok"/>
        </w:rPr>
        <w:t xml:space="preserve">IndTemp, </w:t>
      </w:r>
      <w:r>
        <w:rPr>
          <w:rStyle w:val="AttributeTok"/>
        </w:rPr>
        <w:t>pformula =</w:t>
      </w:r>
      <w:r>
        <w:rPr>
          <w:rStyle w:val="NormalTok"/>
        </w:rPr>
        <w:t xml:space="preserve"> </w:t>
      </w:r>
      <w:r>
        <w:rPr>
          <w:rStyle w:val="SpecialCharTok"/>
        </w:rPr>
        <w:t>~</w:t>
      </w:r>
      <w:r>
        <w:rPr>
          <w:rStyle w:val="NormalTok"/>
        </w:rPr>
        <w:t>RepTemp,</w:t>
      </w:r>
      <w:r>
        <w:rPr>
          <w:rStyle w:val="AttributeTok"/>
        </w:rPr>
        <w:t>data =</w:t>
      </w:r>
      <w:r>
        <w:rPr>
          <w:rStyle w:val="NormalTok"/>
        </w:rPr>
        <w:t xml:space="preserve"> umf_2022 ) </w:t>
      </w:r>
      <w:r>
        <w:rPr>
          <w:rStyle w:val="CommentTok"/>
        </w:rPr>
        <w:t># Really a temp model</w:t>
      </w:r>
      <w:r>
        <w:br/>
      </w:r>
      <w:r>
        <w:rPr>
          <w:rStyle w:val="NormalTok"/>
        </w:rPr>
        <w:t xml:space="preserve">NullNullAlpha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SiteTemp, </w:t>
      </w:r>
      <w:r>
        <w:rPr>
          <w:rStyle w:val="AttributeTok"/>
        </w:rPr>
        <w:t>phiformula =</w:t>
      </w:r>
      <w:r>
        <w:rPr>
          <w:rStyle w:val="NormalTok"/>
        </w:rPr>
        <w:t xml:space="preserve"> </w:t>
      </w:r>
      <w:r>
        <w:rPr>
          <w:rStyle w:val="SpecialCharTok"/>
        </w:rPr>
        <w:t>~</w:t>
      </w:r>
      <w:r>
        <w:rPr>
          <w:rStyle w:val="NormalTok"/>
        </w:rPr>
        <w:t xml:space="preserve">IndTemp, </w:t>
      </w:r>
      <w:r>
        <w:rPr>
          <w:rStyle w:val="AttributeTok"/>
        </w:rPr>
        <w:t>pformula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NullNullBeta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SiteTemp, </w:t>
      </w:r>
      <w:r>
        <w:rPr>
          <w:rStyle w:val="AttributeTok"/>
        </w:rPr>
        <w:t>phiformula =</w:t>
      </w:r>
      <w:r>
        <w:rPr>
          <w:rStyle w:val="NormalTok"/>
        </w:rPr>
        <w:t xml:space="preserve"> </w:t>
      </w:r>
      <w:r>
        <w:rPr>
          <w:rStyle w:val="SpecialCharTok"/>
        </w:rPr>
        <w:t>~</w:t>
      </w:r>
      <w:r>
        <w:rPr>
          <w:rStyle w:val="NormalTok"/>
        </w:rPr>
        <w:t xml:space="preserve">IndTemp, </w:t>
      </w:r>
      <w:r>
        <w:rPr>
          <w:rStyle w:val="AttributeTok"/>
        </w:rPr>
        <w:t xml:space="preserve">pformula </w:t>
      </w:r>
      <w:r>
        <w:rPr>
          <w:rStyle w:val="AttributeTok"/>
        </w:rPr>
        <w:lastRenderedPageBreak/>
        <w:t>=</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NullAlphaNull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SiteTemp, </w:t>
      </w:r>
      <w:r>
        <w:rPr>
          <w:rStyle w:val="AttributeTok"/>
        </w:rPr>
        <w:t>phiformula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Ind Temp, </w:t>
      </w:r>
      <w:r>
        <w:rPr>
          <w:rStyle w:val="AttributeTok"/>
        </w:rPr>
        <w:t>pformula =</w:t>
      </w:r>
      <w:r>
        <w:rPr>
          <w:rStyle w:val="NormalTok"/>
        </w:rPr>
        <w:t xml:space="preserve"> </w:t>
      </w:r>
      <w:r>
        <w:rPr>
          <w:rStyle w:val="SpecialCharTok"/>
        </w:rPr>
        <w:t>~</w:t>
      </w:r>
      <w:r>
        <w:rPr>
          <w:rStyle w:val="NormalTok"/>
        </w:rPr>
        <w:t>RepTemp,</w:t>
      </w:r>
      <w:r>
        <w:rPr>
          <w:rStyle w:val="AttributeTok"/>
        </w:rPr>
        <w:t>data =</w:t>
      </w:r>
      <w:r>
        <w:rPr>
          <w:rStyle w:val="NormalTok"/>
        </w:rPr>
        <w:t xml:space="preserve"> umf_2022 )</w:t>
      </w:r>
      <w:r>
        <w:br/>
      </w:r>
      <w:r>
        <w:rPr>
          <w:rStyle w:val="NormalTok"/>
        </w:rPr>
        <w:t xml:space="preserve">NullAlphaAlpha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SiteTemp, </w:t>
      </w:r>
      <w:r>
        <w:rPr>
          <w:rStyle w:val="AttributeTok"/>
        </w:rPr>
        <w:t>phiformula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Ind Temp, </w:t>
      </w:r>
      <w:r>
        <w:rPr>
          <w:rStyle w:val="AttributeTok"/>
        </w:rPr>
        <w:t>pformula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NullAlphaBeta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SiteTemp, </w:t>
      </w:r>
      <w:r>
        <w:rPr>
          <w:rStyle w:val="AttributeTok"/>
        </w:rPr>
        <w:t>phiformula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Ind Temp, </w:t>
      </w:r>
      <w:r>
        <w:rPr>
          <w:rStyle w:val="AttributeTok"/>
        </w:rPr>
        <w:t>pformula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NullBetaNull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SiteTemp, </w:t>
      </w:r>
      <w:r>
        <w:rPr>
          <w:rStyle w:val="AttributeTok"/>
        </w:rPr>
        <w:t>phiformula =</w:t>
      </w:r>
      <w:r>
        <w:rPr>
          <w:rStyle w:val="NormalTok"/>
        </w:rPr>
        <w:t xml:space="preserve"> </w:t>
      </w:r>
      <w:r>
        <w:rPr>
          <w:rStyle w:val="SpecialCharTok"/>
        </w:rPr>
        <w:t>~</w:t>
      </w:r>
      <w:r>
        <w:rPr>
          <w:rStyle w:val="NormalTok"/>
        </w:rPr>
        <w:t>beta</w:t>
      </w:r>
      <w:r>
        <w:rPr>
          <w:rStyle w:val="SpecialCharTok"/>
        </w:rPr>
        <w:t>+</w:t>
      </w:r>
      <w:r>
        <w:rPr>
          <w:rStyle w:val="NormalTok"/>
        </w:rPr>
        <w:t xml:space="preserve">Ind Temp, </w:t>
      </w:r>
      <w:r>
        <w:rPr>
          <w:rStyle w:val="AttributeTok"/>
        </w:rPr>
        <w:t>pformula =</w:t>
      </w:r>
      <w:r>
        <w:rPr>
          <w:rStyle w:val="NormalTok"/>
        </w:rPr>
        <w:t xml:space="preserve"> </w:t>
      </w:r>
      <w:r>
        <w:rPr>
          <w:rStyle w:val="SpecialCharTok"/>
        </w:rPr>
        <w:t>~</w:t>
      </w:r>
      <w:r>
        <w:rPr>
          <w:rStyle w:val="NormalTok"/>
        </w:rPr>
        <w:t>RepTemp,</w:t>
      </w:r>
      <w:r>
        <w:rPr>
          <w:rStyle w:val="AttributeTok"/>
        </w:rPr>
        <w:t>data =</w:t>
      </w:r>
      <w:r>
        <w:rPr>
          <w:rStyle w:val="NormalTok"/>
        </w:rPr>
        <w:t xml:space="preserve"> umf_2022 ) </w:t>
      </w:r>
      <w:r>
        <w:br/>
      </w:r>
      <w:r>
        <w:rPr>
          <w:rStyle w:val="NormalTok"/>
        </w:rPr>
        <w:t xml:space="preserve">NullBetaAlpha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SiteTemp, </w:t>
      </w:r>
      <w:r>
        <w:rPr>
          <w:rStyle w:val="AttributeTok"/>
        </w:rPr>
        <w:t>phiformula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IndTemp, </w:t>
      </w:r>
      <w:r>
        <w:rPr>
          <w:rStyle w:val="AttributeTok"/>
        </w:rPr>
        <w:t>pformula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NullBetaBeta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SiteTemp, </w:t>
      </w:r>
      <w:r>
        <w:rPr>
          <w:rStyle w:val="AttributeTok"/>
        </w:rPr>
        <w:t>phiformula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IndTemp, </w:t>
      </w:r>
      <w:r>
        <w:rPr>
          <w:rStyle w:val="AttributeTok"/>
        </w:rPr>
        <w:t>pformula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RepTemp,</w:t>
      </w:r>
      <w:r>
        <w:rPr>
          <w:rStyle w:val="AttributeTok"/>
        </w:rPr>
        <w:t>data =</w:t>
      </w:r>
      <w:r>
        <w:rPr>
          <w:rStyle w:val="NormalTok"/>
        </w:rPr>
        <w:t xml:space="preserve"> umf_2022 )</w:t>
      </w:r>
      <w:r>
        <w:br/>
      </w:r>
      <w:r>
        <w:rPr>
          <w:rStyle w:val="CommentTok"/>
        </w:rPr>
        <w:t>#Psi ~ alpha</w:t>
      </w:r>
      <w:r>
        <w:br/>
      </w:r>
      <w:r>
        <w:rPr>
          <w:rStyle w:val="NormalTok"/>
        </w:rPr>
        <w:t xml:space="preserve">AlphaNullNull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IndTemp, </w:t>
      </w:r>
      <w:r>
        <w:rPr>
          <w:rStyle w:val="AttributeTok"/>
        </w:rPr>
        <w:t>pformula =</w:t>
      </w:r>
      <w:r>
        <w:rPr>
          <w:rStyle w:val="NormalTok"/>
        </w:rPr>
        <w:t xml:space="preserve"> </w:t>
      </w:r>
      <w:r>
        <w:rPr>
          <w:rStyle w:val="SpecialCharTok"/>
        </w:rPr>
        <w:t>~</w:t>
      </w:r>
      <w:r>
        <w:rPr>
          <w:rStyle w:val="NormalTok"/>
        </w:rPr>
        <w:t>RepTemp,</w:t>
      </w:r>
      <w:r>
        <w:rPr>
          <w:rStyle w:val="AttributeTok"/>
        </w:rPr>
        <w:t>data =</w:t>
      </w:r>
      <w:r>
        <w:rPr>
          <w:rStyle w:val="NormalTok"/>
        </w:rPr>
        <w:t xml:space="preserve"> umf_2022 )</w:t>
      </w:r>
      <w:r>
        <w:br/>
      </w:r>
      <w:r>
        <w:rPr>
          <w:rStyle w:val="NormalTok"/>
        </w:rPr>
        <w:t xml:space="preserve">AlphaNullAlpha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IndTemp, </w:t>
      </w:r>
      <w:r>
        <w:rPr>
          <w:rStyle w:val="AttributeTok"/>
        </w:rPr>
        <w:t>pformula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AlphaNullBeta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IndTemp, </w:t>
      </w:r>
      <w:r>
        <w:rPr>
          <w:rStyle w:val="AttributeTok"/>
        </w:rPr>
        <w:t>pformula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AlphaAlphaNull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Ind Temp, </w:t>
      </w:r>
      <w:r>
        <w:rPr>
          <w:rStyle w:val="AttributeTok"/>
        </w:rPr>
        <w:t>pformula =</w:t>
      </w:r>
      <w:r>
        <w:rPr>
          <w:rStyle w:val="NormalTok"/>
        </w:rPr>
        <w:t xml:space="preserve"> </w:t>
      </w:r>
      <w:r>
        <w:rPr>
          <w:rStyle w:val="SpecialCharTok"/>
        </w:rPr>
        <w:t>~</w:t>
      </w:r>
      <w:r>
        <w:rPr>
          <w:rStyle w:val="NormalTok"/>
        </w:rPr>
        <w:t>RepTemp,</w:t>
      </w:r>
      <w:r>
        <w:rPr>
          <w:rStyle w:val="AttributeTok"/>
        </w:rPr>
        <w:t>data =</w:t>
      </w:r>
      <w:r>
        <w:rPr>
          <w:rStyle w:val="NormalTok"/>
        </w:rPr>
        <w:t xml:space="preserve"> umf_2022 )</w:t>
      </w:r>
      <w:r>
        <w:br/>
      </w:r>
      <w:r>
        <w:rPr>
          <w:rStyle w:val="NormalTok"/>
        </w:rPr>
        <w:t xml:space="preserve">AlphaAlphaAlpha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Ind Temp, </w:t>
      </w:r>
      <w:r>
        <w:rPr>
          <w:rStyle w:val="AttributeTok"/>
        </w:rPr>
        <w:t>pformula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AlphaAlphaBeta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Ind Temp, </w:t>
      </w:r>
      <w:r>
        <w:rPr>
          <w:rStyle w:val="AttributeTok"/>
        </w:rPr>
        <w:t>pformula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AlphaBetaNull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IndTemp, </w:t>
      </w:r>
      <w:r>
        <w:rPr>
          <w:rStyle w:val="AttributeTok"/>
        </w:rPr>
        <w:t>pformula =</w:t>
      </w:r>
      <w:r>
        <w:rPr>
          <w:rStyle w:val="NormalTok"/>
        </w:rPr>
        <w:t xml:space="preserve"> </w:t>
      </w:r>
      <w:r>
        <w:rPr>
          <w:rStyle w:val="SpecialCharTok"/>
        </w:rPr>
        <w:t>~</w:t>
      </w:r>
      <w:r>
        <w:rPr>
          <w:rStyle w:val="NormalTok"/>
        </w:rPr>
        <w:t>RepTemp,</w:t>
      </w:r>
      <w:r>
        <w:rPr>
          <w:rStyle w:val="AttributeTok"/>
        </w:rPr>
        <w:t>data =</w:t>
      </w:r>
      <w:r>
        <w:rPr>
          <w:rStyle w:val="NormalTok"/>
        </w:rPr>
        <w:t xml:space="preserve"> umf_2022 )</w:t>
      </w:r>
      <w:r>
        <w:br/>
      </w:r>
      <w:r>
        <w:rPr>
          <w:rStyle w:val="NormalTok"/>
        </w:rPr>
        <w:t xml:space="preserve">AlphaBetaAlpha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IndTemp, </w:t>
      </w:r>
      <w:r>
        <w:rPr>
          <w:rStyle w:val="AttributeTok"/>
        </w:rPr>
        <w:t>pformula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AlphaBetaBeta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IndTemp, </w:t>
      </w:r>
      <w:r>
        <w:rPr>
          <w:rStyle w:val="AttributeTok"/>
        </w:rPr>
        <w:t>pformula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RepTemp,</w:t>
      </w:r>
      <w:r>
        <w:rPr>
          <w:rStyle w:val="AttributeTok"/>
        </w:rPr>
        <w:t>data =</w:t>
      </w:r>
      <w:r>
        <w:rPr>
          <w:rStyle w:val="NormalTok"/>
        </w:rPr>
        <w:t xml:space="preserve"> umf_2022 )</w:t>
      </w:r>
      <w:r>
        <w:br/>
      </w:r>
      <w:r>
        <w:rPr>
          <w:rStyle w:val="CommentTok"/>
        </w:rPr>
        <w:t># Psi ~ beta</w:t>
      </w:r>
      <w:r>
        <w:br/>
      </w:r>
      <w:r>
        <w:rPr>
          <w:rStyle w:val="NormalTok"/>
        </w:rPr>
        <w:t xml:space="preserve">BetaNullNull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IndTemp, </w:t>
      </w:r>
      <w:r>
        <w:rPr>
          <w:rStyle w:val="AttributeTok"/>
        </w:rPr>
        <w:t>pformula =</w:t>
      </w:r>
      <w:r>
        <w:rPr>
          <w:rStyle w:val="NormalTok"/>
        </w:rPr>
        <w:t xml:space="preserve"> </w:t>
      </w:r>
      <w:r>
        <w:rPr>
          <w:rStyle w:val="SpecialCharTok"/>
        </w:rPr>
        <w:t>~</w:t>
      </w:r>
      <w:r>
        <w:rPr>
          <w:rStyle w:val="NormalTok"/>
        </w:rPr>
        <w:t>RepTemp,</w:t>
      </w:r>
      <w:r>
        <w:rPr>
          <w:rStyle w:val="AttributeTok"/>
        </w:rPr>
        <w:t>data =</w:t>
      </w:r>
      <w:r>
        <w:rPr>
          <w:rStyle w:val="NormalTok"/>
        </w:rPr>
        <w:t xml:space="preserve"> umf_2022 )</w:t>
      </w:r>
      <w:r>
        <w:br/>
      </w:r>
      <w:r>
        <w:rPr>
          <w:rStyle w:val="NormalTok"/>
        </w:rPr>
        <w:t xml:space="preserve">BetaNullAlpha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IndTemp, </w:t>
      </w:r>
      <w:r>
        <w:rPr>
          <w:rStyle w:val="AttributeTok"/>
        </w:rPr>
        <w:t>pformula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BetaNullBeta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IndTemp, </w:t>
      </w:r>
      <w:r>
        <w:rPr>
          <w:rStyle w:val="AttributeTok"/>
        </w:rPr>
        <w:t>pformula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BetaAlphaNull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Ind Temp, </w:t>
      </w:r>
      <w:r>
        <w:rPr>
          <w:rStyle w:val="AttributeTok"/>
        </w:rPr>
        <w:t>pformula =</w:t>
      </w:r>
      <w:r>
        <w:rPr>
          <w:rStyle w:val="NormalTok"/>
        </w:rPr>
        <w:t xml:space="preserve"> </w:t>
      </w:r>
      <w:r>
        <w:rPr>
          <w:rStyle w:val="SpecialCharTok"/>
        </w:rPr>
        <w:t>~</w:t>
      </w:r>
      <w:r>
        <w:rPr>
          <w:rStyle w:val="NormalTok"/>
        </w:rPr>
        <w:t>RepTemp,</w:t>
      </w:r>
      <w:r>
        <w:rPr>
          <w:rStyle w:val="AttributeTok"/>
        </w:rPr>
        <w:t>data =</w:t>
      </w:r>
      <w:r>
        <w:rPr>
          <w:rStyle w:val="NormalTok"/>
        </w:rPr>
        <w:t xml:space="preserve"> umf_2022 )</w:t>
      </w:r>
      <w:r>
        <w:br/>
      </w:r>
      <w:r>
        <w:rPr>
          <w:rStyle w:val="NormalTok"/>
        </w:rPr>
        <w:t xml:space="preserve">BetaAlphaAlpha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Ind Temp, </w:t>
      </w:r>
      <w:r>
        <w:rPr>
          <w:rStyle w:val="AttributeTok"/>
        </w:rPr>
        <w:t>pformula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BetaAlphaBeta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Ind Temp, </w:t>
      </w:r>
      <w:r>
        <w:rPr>
          <w:rStyle w:val="AttributeTok"/>
        </w:rPr>
        <w:t>pformula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t xml:space="preserve">BetaBetaNull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IndTemp, </w:t>
      </w:r>
      <w:r>
        <w:rPr>
          <w:rStyle w:val="AttributeTok"/>
        </w:rPr>
        <w:t>pformula =</w:t>
      </w:r>
      <w:r>
        <w:rPr>
          <w:rStyle w:val="NormalTok"/>
        </w:rPr>
        <w:t xml:space="preserve"> </w:t>
      </w:r>
      <w:r>
        <w:rPr>
          <w:rStyle w:val="SpecialCharTok"/>
        </w:rPr>
        <w:t>~</w:t>
      </w:r>
      <w:r>
        <w:rPr>
          <w:rStyle w:val="NormalTok"/>
        </w:rPr>
        <w:t>RepTemp,</w:t>
      </w:r>
      <w:r>
        <w:rPr>
          <w:rStyle w:val="AttributeTok"/>
        </w:rPr>
        <w:t>data =</w:t>
      </w:r>
      <w:r>
        <w:rPr>
          <w:rStyle w:val="NormalTok"/>
        </w:rPr>
        <w:t xml:space="preserve"> umf_2022 )</w:t>
      </w:r>
      <w:r>
        <w:br/>
      </w:r>
      <w:r>
        <w:rPr>
          <w:rStyle w:val="NormalTok"/>
        </w:rPr>
        <w:t xml:space="preserve">BetaBetaAlpha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IndTemp, </w:t>
      </w:r>
      <w:r>
        <w:rPr>
          <w:rStyle w:val="AttributeTok"/>
        </w:rPr>
        <w:t>pformula =</w:t>
      </w:r>
      <w:r>
        <w:rPr>
          <w:rStyle w:val="NormalTok"/>
        </w:rPr>
        <w:t xml:space="preserve"> </w:t>
      </w:r>
      <w:r>
        <w:rPr>
          <w:rStyle w:val="SpecialCharTok"/>
        </w:rPr>
        <w:t>~</w:t>
      </w:r>
      <w:r>
        <w:rPr>
          <w:rStyle w:val="NormalTok"/>
        </w:rPr>
        <w:t xml:space="preserve">alpha </w:t>
      </w:r>
      <w:r>
        <w:rPr>
          <w:rStyle w:val="SpecialCharTok"/>
        </w:rPr>
        <w:t>+</w:t>
      </w:r>
      <w:r>
        <w:rPr>
          <w:rStyle w:val="NormalTok"/>
        </w:rPr>
        <w:t xml:space="preserve"> RepTemp,</w:t>
      </w:r>
      <w:r>
        <w:rPr>
          <w:rStyle w:val="AttributeTok"/>
        </w:rPr>
        <w:t>data =</w:t>
      </w:r>
      <w:r>
        <w:rPr>
          <w:rStyle w:val="NormalTok"/>
        </w:rPr>
        <w:t xml:space="preserve"> umf_2022 )</w:t>
      </w:r>
      <w:r>
        <w:br/>
      </w:r>
      <w:r>
        <w:rPr>
          <w:rStyle w:val="NormalTok"/>
        </w:rPr>
        <w:lastRenderedPageBreak/>
        <w:t xml:space="preserve">BetaBetaBeta </w:t>
      </w:r>
      <w:r>
        <w:rPr>
          <w:rStyle w:val="OtherTok"/>
        </w:rPr>
        <w:t>&lt;-</w:t>
      </w:r>
      <w:r>
        <w:rPr>
          <w:rStyle w:val="NormalTok"/>
        </w:rPr>
        <w:t xml:space="preserve"> </w:t>
      </w:r>
      <w:r>
        <w:rPr>
          <w:rStyle w:val="FunctionTok"/>
        </w:rPr>
        <w:t>goccu</w:t>
      </w:r>
      <w:r>
        <w:rPr>
          <w:rStyle w:val="NormalTok"/>
        </w:rPr>
        <w:t>(</w:t>
      </w:r>
      <w:r>
        <w:rPr>
          <w:rStyle w:val="AttributeTok"/>
        </w:rPr>
        <w:t>psiformula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SiteTemp, </w:t>
      </w:r>
      <w:r>
        <w:rPr>
          <w:rStyle w:val="AttributeTok"/>
        </w:rPr>
        <w:t>phiformula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IndTemp, </w:t>
      </w:r>
      <w:r>
        <w:rPr>
          <w:rStyle w:val="AttributeTok"/>
        </w:rPr>
        <w:t>pformula =</w:t>
      </w:r>
      <w:r>
        <w:rPr>
          <w:rStyle w:val="NormalTok"/>
        </w:rPr>
        <w:t xml:space="preserve"> </w:t>
      </w:r>
      <w:r>
        <w:rPr>
          <w:rStyle w:val="SpecialCharTok"/>
        </w:rPr>
        <w:t>~</w:t>
      </w:r>
      <w:r>
        <w:rPr>
          <w:rStyle w:val="NormalTok"/>
        </w:rPr>
        <w:t xml:space="preserve">beta </w:t>
      </w:r>
      <w:r>
        <w:rPr>
          <w:rStyle w:val="SpecialCharTok"/>
        </w:rPr>
        <w:t>+</w:t>
      </w:r>
      <w:r>
        <w:rPr>
          <w:rStyle w:val="NormalTok"/>
        </w:rPr>
        <w:t xml:space="preserve"> RepTemp,</w:t>
      </w:r>
      <w:r>
        <w:rPr>
          <w:rStyle w:val="AttributeTok"/>
        </w:rPr>
        <w:t>data =</w:t>
      </w:r>
      <w:r>
        <w:rPr>
          <w:rStyle w:val="NormalTok"/>
        </w:rPr>
        <w:t xml:space="preserve"> umf_2022 )</w:t>
      </w:r>
      <w:bookmarkEnd w:id="2"/>
    </w:p>
    <w:sectPr w:rsidR="00CC25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E25F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8504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C25F9"/>
    <w:rsid w:val="006D6052"/>
    <w:rsid w:val="006E0D95"/>
    <w:rsid w:val="00CC2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AA89A"/>
  <w15:docId w15:val="{9AB5D8F5-013E-485C-BFA6-B4B5CD53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VTADS Analysis Plan</dc:title>
  <dc:creator>Reed Scott</dc:creator>
  <cp:keywords/>
  <cp:lastModifiedBy>Reed Scott</cp:lastModifiedBy>
  <cp:revision>2</cp:revision>
  <dcterms:created xsi:type="dcterms:W3CDTF">2025-12-08T19:29:00Z</dcterms:created>
  <dcterms:modified xsi:type="dcterms:W3CDTF">2025-12-08T19:33:00Z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