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FD11" w14:textId="64CB76FC" w:rsidR="001C32FD" w:rsidRDefault="00B1554C">
      <w:r>
        <w:t>words</w:t>
      </w:r>
    </w:p>
    <w:sectPr w:rsidR="001C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99"/>
    <w:rsid w:val="001C32FD"/>
    <w:rsid w:val="002A1B3D"/>
    <w:rsid w:val="007E3399"/>
    <w:rsid w:val="00B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EBFE"/>
  <w15:chartTrackingRefBased/>
  <w15:docId w15:val="{E3407C83-DD4E-425A-8025-9EA7FF9F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Lautenslager, Reed Ambrose</dc:creator>
  <cp:keywords/>
  <dc:description/>
  <cp:lastModifiedBy>Lautenslager, Reed Ambrose</cp:lastModifiedBy>
  <cp:revision>2</cp:revision>
  <dcterms:created xsi:type="dcterms:W3CDTF">2024-01-22T23:35:00Z</dcterms:created>
  <dcterms:modified xsi:type="dcterms:W3CDTF">2024-01-22T23:35:00Z</dcterms:modified>
</cp:coreProperties>
</file>