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F5E8" w14:textId="515FB5A1" w:rsidR="009303D9" w:rsidRPr="00B1464A" w:rsidRDefault="00AA523A" w:rsidP="008B6524">
      <w:pPr>
        <w:pStyle w:val="papertitle"/>
        <w:spacing w:before="100" w:beforeAutospacing="1" w:after="100" w:afterAutospacing="1"/>
        <w:rPr>
          <w:rFonts w:ascii="Arial" w:hAnsi="Arial" w:cs="Arial"/>
          <w:kern w:val="48"/>
        </w:rPr>
      </w:pPr>
      <w:r w:rsidRPr="00B1464A">
        <w:rPr>
          <w:rFonts w:ascii="Arial" w:hAnsi="Arial" w:cs="Arial"/>
          <w:kern w:val="48"/>
        </w:rPr>
        <w:t>Forecasting Crude Palm Oil Price with Statistical Methods</w:t>
      </w:r>
    </w:p>
    <w:p w14:paraId="2F0818B7" w14:textId="77777777" w:rsidR="00D7522C" w:rsidRPr="00B1464A" w:rsidRDefault="00D7522C" w:rsidP="003B4E04">
      <w:pPr>
        <w:pStyle w:val="Author"/>
        <w:spacing w:before="100" w:beforeAutospacing="1" w:after="100" w:afterAutospacing="1" w:line="120" w:lineRule="auto"/>
        <w:rPr>
          <w:rFonts w:ascii="Arial" w:hAnsi="Arial" w:cs="Arial"/>
          <w:sz w:val="16"/>
          <w:szCs w:val="16"/>
        </w:rPr>
      </w:pPr>
    </w:p>
    <w:p w14:paraId="64A8ED3C" w14:textId="77777777" w:rsidR="00D7522C" w:rsidRPr="00B1464A" w:rsidRDefault="00D7522C" w:rsidP="00CA4392">
      <w:pPr>
        <w:pStyle w:val="Author"/>
        <w:spacing w:before="100" w:beforeAutospacing="1" w:after="100" w:afterAutospacing="1" w:line="120" w:lineRule="auto"/>
        <w:rPr>
          <w:rFonts w:ascii="Arial" w:hAnsi="Arial" w:cs="Arial"/>
          <w:sz w:val="16"/>
          <w:szCs w:val="16"/>
        </w:rPr>
        <w:sectPr w:rsidR="00D7522C" w:rsidRPr="00B1464A" w:rsidSect="003B4E04">
          <w:pgSz w:w="11906" w:h="16838" w:code="9"/>
          <w:pgMar w:top="540" w:right="893" w:bottom="1440" w:left="893" w:header="720" w:footer="720" w:gutter="0"/>
          <w:cols w:space="720"/>
          <w:titlePg/>
          <w:docGrid w:linePitch="360"/>
        </w:sectPr>
      </w:pPr>
    </w:p>
    <w:p w14:paraId="3FA1FEF3" w14:textId="2EE5F0B2" w:rsidR="00BD670B" w:rsidRPr="00B1464A" w:rsidRDefault="006B4A17" w:rsidP="00BD670B">
      <w:pPr>
        <w:pStyle w:val="Author"/>
        <w:spacing w:before="100" w:beforeAutospacing="1"/>
        <w:rPr>
          <w:rFonts w:ascii="Arial" w:hAnsi="Arial" w:cs="Arial"/>
          <w:sz w:val="18"/>
          <w:szCs w:val="18"/>
        </w:rPr>
      </w:pPr>
      <w:r w:rsidRPr="00B1464A">
        <w:rPr>
          <w:rFonts w:ascii="Arial" w:hAnsi="Arial" w:cs="Arial"/>
        </w:rPr>
        <w:br/>
      </w:r>
    </w:p>
    <w:p w14:paraId="44BE762F" w14:textId="292FEEB9" w:rsidR="001A3B3D" w:rsidRPr="00B1464A" w:rsidRDefault="00BD670B" w:rsidP="00B047D4">
      <w:pPr>
        <w:pStyle w:val="Author"/>
        <w:spacing w:before="100" w:beforeAutospacing="1"/>
        <w:rPr>
          <w:rFonts w:ascii="Arial" w:hAnsi="Arial" w:cs="Arial"/>
          <w:i/>
          <w:sz w:val="18"/>
          <w:szCs w:val="18"/>
        </w:rPr>
      </w:pPr>
      <w:r w:rsidRPr="00B1464A">
        <w:rPr>
          <w:rFonts w:ascii="Arial" w:hAnsi="Arial" w:cs="Arial"/>
          <w:sz w:val="18"/>
          <w:szCs w:val="18"/>
        </w:rPr>
        <w:br w:type="column"/>
      </w:r>
      <w:r w:rsidR="00AA523A" w:rsidRPr="00B1464A">
        <w:rPr>
          <w:rFonts w:ascii="Arial" w:hAnsi="Arial" w:cs="Arial"/>
          <w:sz w:val="18"/>
          <w:szCs w:val="18"/>
        </w:rPr>
        <w:t>Shahreedza Anissa Bin Mohd Saidi</w:t>
      </w:r>
      <w:r w:rsidR="001A3B3D" w:rsidRPr="00B1464A">
        <w:rPr>
          <w:rFonts w:ascii="Arial" w:hAnsi="Arial" w:cs="Arial"/>
          <w:sz w:val="18"/>
          <w:szCs w:val="18"/>
        </w:rPr>
        <w:br/>
      </w:r>
      <w:r w:rsidR="006B4A17" w:rsidRPr="00B1464A">
        <w:rPr>
          <w:rFonts w:ascii="Arial" w:hAnsi="Arial" w:cs="Arial"/>
          <w:i/>
          <w:sz w:val="18"/>
          <w:szCs w:val="18"/>
        </w:rPr>
        <w:t>Masters of Data Science</w:t>
      </w:r>
      <w:r w:rsidR="001A3B3D" w:rsidRPr="00B1464A">
        <w:rPr>
          <w:rFonts w:ascii="Arial" w:hAnsi="Arial" w:cs="Arial"/>
          <w:i/>
          <w:sz w:val="18"/>
          <w:szCs w:val="18"/>
        </w:rPr>
        <w:t xml:space="preserve"> </w:t>
      </w:r>
      <w:r w:rsidR="00B047D4" w:rsidRPr="00B1464A">
        <w:rPr>
          <w:rFonts w:ascii="Arial" w:hAnsi="Arial" w:cs="Arial"/>
          <w:i/>
          <w:sz w:val="18"/>
          <w:szCs w:val="18"/>
        </w:rPr>
        <w:t>(202</w:t>
      </w:r>
      <w:r w:rsidR="00AA523A" w:rsidRPr="00B1464A">
        <w:rPr>
          <w:rFonts w:ascii="Arial" w:hAnsi="Arial" w:cs="Arial"/>
          <w:i/>
          <w:sz w:val="18"/>
          <w:szCs w:val="18"/>
        </w:rPr>
        <w:t>1488378</w:t>
      </w:r>
      <w:r w:rsidR="00B047D4" w:rsidRPr="00B1464A">
        <w:rPr>
          <w:rFonts w:ascii="Arial" w:hAnsi="Arial" w:cs="Arial"/>
          <w:i/>
          <w:sz w:val="18"/>
          <w:szCs w:val="18"/>
        </w:rPr>
        <w:t>)</w:t>
      </w:r>
      <w:r w:rsidR="007B6DDA" w:rsidRPr="00B1464A">
        <w:rPr>
          <w:rFonts w:ascii="Arial" w:hAnsi="Arial" w:cs="Arial"/>
          <w:i/>
          <w:sz w:val="18"/>
          <w:szCs w:val="18"/>
        </w:rPr>
        <w:br/>
      </w:r>
      <w:r w:rsidR="00824504" w:rsidRPr="00B1464A">
        <w:rPr>
          <w:rFonts w:ascii="Arial" w:hAnsi="Arial" w:cs="Arial"/>
          <w:i/>
          <w:sz w:val="18"/>
          <w:szCs w:val="18"/>
        </w:rPr>
        <w:t>College of Computing, Informatics and Media</w:t>
      </w:r>
      <w:r w:rsidR="001A3B3D" w:rsidRPr="00B1464A">
        <w:rPr>
          <w:rFonts w:ascii="Arial" w:hAnsi="Arial" w:cs="Arial"/>
          <w:sz w:val="18"/>
          <w:szCs w:val="18"/>
        </w:rPr>
        <w:br/>
      </w:r>
      <w:r w:rsidR="00824504" w:rsidRPr="00B1464A">
        <w:rPr>
          <w:rFonts w:ascii="Arial" w:hAnsi="Arial" w:cs="Arial"/>
          <w:i/>
          <w:sz w:val="18"/>
          <w:szCs w:val="18"/>
        </w:rPr>
        <w:t>Universiti Teknologi MARA (UiTM)</w:t>
      </w:r>
      <w:r w:rsidR="001A3B3D" w:rsidRPr="00B1464A">
        <w:rPr>
          <w:rFonts w:ascii="Arial" w:hAnsi="Arial" w:cs="Arial"/>
          <w:i/>
          <w:sz w:val="18"/>
          <w:szCs w:val="18"/>
        </w:rPr>
        <w:t xml:space="preserve"> </w:t>
      </w:r>
      <w:r w:rsidR="001A3B3D" w:rsidRPr="00B1464A">
        <w:rPr>
          <w:rFonts w:ascii="Arial" w:hAnsi="Arial" w:cs="Arial"/>
          <w:i/>
          <w:sz w:val="18"/>
          <w:szCs w:val="18"/>
        </w:rPr>
        <w:br/>
      </w:r>
      <w:r w:rsidR="00824504" w:rsidRPr="00B1464A">
        <w:rPr>
          <w:rFonts w:ascii="Arial" w:hAnsi="Arial" w:cs="Arial"/>
          <w:sz w:val="18"/>
          <w:szCs w:val="18"/>
        </w:rPr>
        <w:t>Shah Alam, Malaysia</w:t>
      </w:r>
      <w:r w:rsidR="001A3B3D" w:rsidRPr="00B1464A">
        <w:rPr>
          <w:rFonts w:ascii="Arial" w:hAnsi="Arial" w:cs="Arial"/>
          <w:sz w:val="18"/>
          <w:szCs w:val="18"/>
        </w:rPr>
        <w:br/>
      </w:r>
      <w:r w:rsidR="00AA523A" w:rsidRPr="00B1464A">
        <w:rPr>
          <w:rFonts w:ascii="Arial" w:hAnsi="Arial" w:cs="Arial"/>
          <w:sz w:val="18"/>
          <w:szCs w:val="18"/>
        </w:rPr>
        <w:t>shahreedzasaidi</w:t>
      </w:r>
      <w:r w:rsidR="00824504" w:rsidRPr="00B1464A">
        <w:rPr>
          <w:rFonts w:ascii="Arial" w:hAnsi="Arial" w:cs="Arial"/>
          <w:sz w:val="18"/>
          <w:szCs w:val="18"/>
        </w:rPr>
        <w:t>@gmail.com</w:t>
      </w:r>
    </w:p>
    <w:p w14:paraId="5B3C0840" w14:textId="464FAD10" w:rsidR="009F1D79" w:rsidRPr="00B1464A" w:rsidRDefault="00BD670B" w:rsidP="00C31F83">
      <w:pPr>
        <w:pStyle w:val="Author"/>
        <w:spacing w:before="100" w:beforeAutospacing="1"/>
        <w:rPr>
          <w:rFonts w:ascii="Arial" w:hAnsi="Arial" w:cs="Arial"/>
        </w:rPr>
        <w:sectPr w:rsidR="009F1D79" w:rsidRPr="00B1464A" w:rsidSect="003B4E04">
          <w:type w:val="continuous"/>
          <w:pgSz w:w="11906" w:h="16838" w:code="9"/>
          <w:pgMar w:top="450" w:right="893" w:bottom="1440" w:left="893" w:header="720" w:footer="720" w:gutter="0"/>
          <w:cols w:num="3" w:space="720"/>
          <w:docGrid w:linePitch="360"/>
        </w:sectPr>
      </w:pPr>
      <w:r w:rsidRPr="00B1464A">
        <w:rPr>
          <w:rFonts w:ascii="Arial" w:hAnsi="Arial" w:cs="Arial"/>
          <w:sz w:val="18"/>
          <w:szCs w:val="18"/>
        </w:rPr>
        <w:br w:type="column"/>
      </w:r>
    </w:p>
    <w:p w14:paraId="28E71653" w14:textId="44B04B96" w:rsidR="009303D9" w:rsidRPr="00B1464A" w:rsidRDefault="009303D9" w:rsidP="00B1464A">
      <w:pPr>
        <w:pStyle w:val="Heading1"/>
        <w:jc w:val="both"/>
        <w:rPr>
          <w:rFonts w:ascii="Arial" w:hAnsi="Arial" w:cs="Arial"/>
          <w:sz w:val="22"/>
          <w:szCs w:val="22"/>
        </w:rPr>
      </w:pPr>
      <w:r w:rsidRPr="00B1464A">
        <w:rPr>
          <w:rFonts w:ascii="Arial" w:hAnsi="Arial" w:cs="Arial"/>
          <w:sz w:val="22"/>
          <w:szCs w:val="22"/>
        </w:rPr>
        <w:t xml:space="preserve">Introduction </w:t>
      </w:r>
    </w:p>
    <w:p w14:paraId="74F994CC" w14:textId="77777777" w:rsidR="00F061AD" w:rsidRPr="00B1464A" w:rsidRDefault="00AA523A" w:rsidP="00B1464A">
      <w:pPr>
        <w:jc w:val="both"/>
        <w:rPr>
          <w:rFonts w:ascii="Arial" w:hAnsi="Arial" w:cs="Arial"/>
          <w:sz w:val="22"/>
          <w:szCs w:val="22"/>
        </w:rPr>
      </w:pPr>
      <w:r w:rsidRPr="00B1464A">
        <w:rPr>
          <w:rFonts w:ascii="Arial" w:hAnsi="Arial" w:cs="Arial"/>
          <w:sz w:val="22"/>
          <w:szCs w:val="22"/>
        </w:rPr>
        <w:t>Crude Palm Oil also known as CPO is among the widely trade commodities in recent years. Nothing to be surprised as, the competitive price of CPO resulted in higher demand each and every single year. Malaysia alone is the second largest exporter of CPO for 2021</w:t>
      </w:r>
      <w:sdt>
        <w:sdtPr>
          <w:rPr>
            <w:rFonts w:ascii="Arial" w:hAnsi="Arial" w:cs="Arial"/>
            <w:sz w:val="22"/>
            <w:szCs w:val="22"/>
          </w:rPr>
          <w:id w:val="-176730270"/>
          <w:citation/>
        </w:sdtPr>
        <w:sdtContent>
          <w:r w:rsidRPr="00B1464A">
            <w:rPr>
              <w:rFonts w:ascii="Arial" w:hAnsi="Arial" w:cs="Arial"/>
              <w:sz w:val="22"/>
              <w:szCs w:val="22"/>
            </w:rPr>
            <w:fldChar w:fldCharType="begin"/>
          </w:r>
          <w:r w:rsidRPr="00B1464A">
            <w:rPr>
              <w:rFonts w:ascii="Arial" w:hAnsi="Arial" w:cs="Arial"/>
              <w:sz w:val="22"/>
              <w:szCs w:val="22"/>
            </w:rPr>
            <w:instrText xml:space="preserve"> CITATION Adi21 \l 1033 </w:instrText>
          </w:r>
          <w:r w:rsidRPr="00B1464A">
            <w:rPr>
              <w:rFonts w:ascii="Arial" w:hAnsi="Arial" w:cs="Arial"/>
              <w:sz w:val="22"/>
              <w:szCs w:val="22"/>
            </w:rPr>
            <w:fldChar w:fldCharType="separate"/>
          </w:r>
          <w:r w:rsidRPr="00B1464A">
            <w:rPr>
              <w:rFonts w:ascii="Arial" w:hAnsi="Arial" w:cs="Arial"/>
              <w:noProof/>
              <w:sz w:val="22"/>
              <w:szCs w:val="22"/>
            </w:rPr>
            <w:t xml:space="preserve"> (Kondalamahanty, 2021)</w:t>
          </w:r>
          <w:r w:rsidRPr="00B1464A">
            <w:rPr>
              <w:rFonts w:ascii="Arial" w:hAnsi="Arial" w:cs="Arial"/>
              <w:sz w:val="22"/>
              <w:szCs w:val="22"/>
            </w:rPr>
            <w:fldChar w:fldCharType="end"/>
          </w:r>
        </w:sdtContent>
      </w:sdt>
      <w:r w:rsidRPr="00B1464A">
        <w:rPr>
          <w:rFonts w:ascii="Arial" w:hAnsi="Arial" w:cs="Arial"/>
          <w:sz w:val="22"/>
          <w:szCs w:val="22"/>
        </w:rPr>
        <w:t xml:space="preserve"> behind Indonesia. CPO being traded on the daily basis on Bursa Malaysia</w:t>
      </w:r>
      <w:r w:rsidR="00F061AD" w:rsidRPr="00B1464A">
        <w:rPr>
          <w:rFonts w:ascii="Arial" w:hAnsi="Arial" w:cs="Arial"/>
          <w:sz w:val="22"/>
          <w:szCs w:val="22"/>
        </w:rPr>
        <w:t xml:space="preserve"> with prices available to be download on Malaysia Palm Oil Council (MPOC) website. </w:t>
      </w:r>
    </w:p>
    <w:p w14:paraId="222D5446" w14:textId="77777777" w:rsidR="00403D76" w:rsidRPr="00B1464A" w:rsidRDefault="00403D76" w:rsidP="00B1464A">
      <w:pPr>
        <w:jc w:val="both"/>
        <w:rPr>
          <w:rFonts w:ascii="Arial" w:hAnsi="Arial" w:cs="Arial"/>
          <w:sz w:val="22"/>
          <w:szCs w:val="22"/>
        </w:rPr>
      </w:pPr>
    </w:p>
    <w:p w14:paraId="5D2E9041" w14:textId="6B327076" w:rsidR="00403D76" w:rsidRPr="00B1464A" w:rsidRDefault="00403D76" w:rsidP="00B1464A">
      <w:pPr>
        <w:jc w:val="both"/>
        <w:rPr>
          <w:rFonts w:ascii="Arial" w:hAnsi="Arial" w:cs="Arial"/>
          <w:sz w:val="22"/>
          <w:szCs w:val="22"/>
        </w:rPr>
      </w:pPr>
      <w:r w:rsidRPr="00B1464A">
        <w:rPr>
          <w:rFonts w:ascii="Arial" w:hAnsi="Arial" w:cs="Arial"/>
          <w:sz w:val="22"/>
          <w:szCs w:val="22"/>
        </w:rPr>
        <w:t xml:space="preserve">CPO under the category of vegetable oil, other examples include soybean oil, corn oil and sunflower oil to name a few. </w:t>
      </w:r>
    </w:p>
    <w:p w14:paraId="42611527" w14:textId="67739474" w:rsidR="00403D76" w:rsidRPr="00B1464A" w:rsidRDefault="00403D76" w:rsidP="00B1464A">
      <w:pPr>
        <w:jc w:val="both"/>
        <w:rPr>
          <w:rFonts w:ascii="Arial" w:hAnsi="Arial" w:cs="Arial"/>
          <w:sz w:val="22"/>
          <w:szCs w:val="22"/>
        </w:rPr>
      </w:pPr>
      <w:r w:rsidRPr="00B1464A">
        <w:rPr>
          <w:rFonts w:ascii="Arial" w:hAnsi="Arial" w:cs="Arial"/>
          <w:sz w:val="22"/>
          <w:szCs w:val="22"/>
        </w:rPr>
        <w:t xml:space="preserve">Over the past decade, the competition of the vegetables oil remains fierce as who can offer the most competitive price. Vegetable </w:t>
      </w:r>
      <w:r w:rsidR="00B1464A" w:rsidRPr="00B1464A">
        <w:rPr>
          <w:rFonts w:ascii="Arial" w:hAnsi="Arial" w:cs="Arial"/>
          <w:sz w:val="22"/>
          <w:szCs w:val="22"/>
        </w:rPr>
        <w:t>oils</w:t>
      </w:r>
      <w:r w:rsidRPr="00B1464A">
        <w:rPr>
          <w:rFonts w:ascii="Arial" w:hAnsi="Arial" w:cs="Arial"/>
          <w:sz w:val="22"/>
          <w:szCs w:val="22"/>
        </w:rPr>
        <w:t xml:space="preserve"> are widely used for cooking, cosmetics, and fuel source. </w:t>
      </w:r>
    </w:p>
    <w:p w14:paraId="75ED0A51" w14:textId="77777777" w:rsidR="00403D76" w:rsidRPr="00B1464A" w:rsidRDefault="00403D76" w:rsidP="00B1464A">
      <w:pPr>
        <w:jc w:val="both"/>
        <w:rPr>
          <w:rFonts w:ascii="Arial" w:hAnsi="Arial" w:cs="Arial"/>
          <w:sz w:val="22"/>
          <w:szCs w:val="22"/>
        </w:rPr>
      </w:pPr>
    </w:p>
    <w:p w14:paraId="3ABB5176" w14:textId="7343E82E" w:rsidR="00403D76" w:rsidRPr="00B1464A" w:rsidRDefault="00403D76" w:rsidP="00B1464A">
      <w:pPr>
        <w:jc w:val="both"/>
        <w:rPr>
          <w:rFonts w:ascii="Arial" w:hAnsi="Arial" w:cs="Arial"/>
          <w:sz w:val="22"/>
          <w:szCs w:val="22"/>
        </w:rPr>
      </w:pPr>
      <w:r w:rsidRPr="00B1464A">
        <w:rPr>
          <w:rFonts w:ascii="Arial" w:hAnsi="Arial" w:cs="Arial"/>
          <w:sz w:val="22"/>
          <w:szCs w:val="22"/>
        </w:rPr>
        <w:t>Goldstein Research forecast that the global vegetable oil market size is set to reach 252 million metric ton by 2025. Further expansion of demand would result in bigger number.</w:t>
      </w:r>
    </w:p>
    <w:p w14:paraId="77988F65" w14:textId="77777777" w:rsidR="00F061AD" w:rsidRPr="00B1464A" w:rsidRDefault="00F061AD" w:rsidP="00B1464A">
      <w:pPr>
        <w:jc w:val="both"/>
        <w:rPr>
          <w:rFonts w:ascii="Arial" w:hAnsi="Arial" w:cs="Arial"/>
          <w:sz w:val="22"/>
          <w:szCs w:val="22"/>
        </w:rPr>
      </w:pPr>
    </w:p>
    <w:p w14:paraId="61B3C496" w14:textId="77508207" w:rsidR="00E56267" w:rsidRPr="00B1464A" w:rsidRDefault="00F061AD" w:rsidP="00B1464A">
      <w:pPr>
        <w:jc w:val="both"/>
        <w:rPr>
          <w:rFonts w:ascii="Arial" w:hAnsi="Arial" w:cs="Arial"/>
          <w:sz w:val="22"/>
          <w:szCs w:val="22"/>
        </w:rPr>
      </w:pPr>
      <w:r w:rsidRPr="00B1464A">
        <w:rPr>
          <w:rFonts w:ascii="Arial" w:hAnsi="Arial" w:cs="Arial"/>
          <w:sz w:val="22"/>
          <w:szCs w:val="22"/>
        </w:rPr>
        <w:t xml:space="preserve">However, CPO has been criticized for its environmental impact. Oil palm plantations are often associated with deforestation, habitat loss, and biodiversity decline. There are also concerns about the use of forced labor and child labor in certain palm oil plantations. To be fair, other vegetable oils also give the same impact on the environment. Soya bean for instance also use </w:t>
      </w:r>
      <w:r w:rsidR="00403D76" w:rsidRPr="00B1464A">
        <w:rPr>
          <w:rFonts w:ascii="Arial" w:hAnsi="Arial" w:cs="Arial"/>
          <w:sz w:val="22"/>
          <w:szCs w:val="22"/>
        </w:rPr>
        <w:t xml:space="preserve">the land and corn oil perform the same process. With the current expanding world, we cannot expect other commodities to be environmentally sound than the other. </w:t>
      </w:r>
      <w:r w:rsidR="00AA523A" w:rsidRPr="00B1464A">
        <w:rPr>
          <w:rFonts w:ascii="Arial" w:hAnsi="Arial" w:cs="Arial"/>
          <w:sz w:val="22"/>
          <w:szCs w:val="22"/>
        </w:rPr>
        <w:t xml:space="preserve">  </w:t>
      </w:r>
    </w:p>
    <w:p w14:paraId="1D095F25" w14:textId="77777777" w:rsidR="00403D76" w:rsidRPr="00B1464A" w:rsidRDefault="00403D76" w:rsidP="00B1464A">
      <w:pPr>
        <w:jc w:val="both"/>
        <w:rPr>
          <w:rFonts w:ascii="Arial" w:hAnsi="Arial" w:cs="Arial"/>
          <w:sz w:val="22"/>
          <w:szCs w:val="22"/>
        </w:rPr>
      </w:pPr>
    </w:p>
    <w:p w14:paraId="3E3B4947" w14:textId="71B90BA8" w:rsidR="00403D76" w:rsidRPr="00B1464A" w:rsidRDefault="00403D76" w:rsidP="00B1464A">
      <w:pPr>
        <w:jc w:val="both"/>
        <w:rPr>
          <w:rFonts w:ascii="Arial" w:hAnsi="Arial" w:cs="Arial"/>
          <w:sz w:val="22"/>
          <w:szCs w:val="22"/>
        </w:rPr>
      </w:pPr>
      <w:r w:rsidRPr="00B1464A">
        <w:rPr>
          <w:rFonts w:ascii="Arial" w:hAnsi="Arial" w:cs="Arial"/>
          <w:sz w:val="22"/>
          <w:szCs w:val="22"/>
        </w:rPr>
        <w:t xml:space="preserve">As CPO price being traded as futures on the market. The ability to forecast the price enable traders or even manufacturers to anticipate demand changes. Manufacturers can plan their </w:t>
      </w:r>
      <w:r w:rsidRPr="00B1464A">
        <w:rPr>
          <w:rFonts w:ascii="Arial" w:hAnsi="Arial" w:cs="Arial"/>
          <w:sz w:val="22"/>
          <w:szCs w:val="22"/>
        </w:rPr>
        <w:t xml:space="preserve">production and implement economic of scale to improve profitability. Traders on the other hand can take advantage of future prices with </w:t>
      </w:r>
      <w:r w:rsidR="00E54684" w:rsidRPr="00B1464A">
        <w:rPr>
          <w:rFonts w:ascii="Arial" w:hAnsi="Arial" w:cs="Arial"/>
          <w:sz w:val="22"/>
          <w:szCs w:val="22"/>
        </w:rPr>
        <w:t>the advantage of knowing when to buy and sell. This shows the importance of CPO price forecasting.</w:t>
      </w:r>
    </w:p>
    <w:p w14:paraId="2805CC56" w14:textId="5FCB8241" w:rsidR="00CF5818" w:rsidRPr="00B1464A" w:rsidRDefault="00F75646" w:rsidP="00B1464A">
      <w:pPr>
        <w:pStyle w:val="Heading1"/>
        <w:jc w:val="both"/>
        <w:rPr>
          <w:rFonts w:ascii="Arial" w:hAnsi="Arial" w:cs="Arial"/>
          <w:sz w:val="22"/>
          <w:szCs w:val="22"/>
        </w:rPr>
      </w:pPr>
      <w:r w:rsidRPr="00B1464A">
        <w:rPr>
          <w:rFonts w:ascii="Arial" w:hAnsi="Arial" w:cs="Arial"/>
          <w:sz w:val="22"/>
          <w:szCs w:val="22"/>
        </w:rPr>
        <w:t>Problem Statements</w:t>
      </w:r>
    </w:p>
    <w:p w14:paraId="2CAEFB03" w14:textId="77777777" w:rsidR="00CF5818" w:rsidRPr="00B1464A" w:rsidRDefault="00CF5818" w:rsidP="00B1464A">
      <w:pPr>
        <w:jc w:val="both"/>
        <w:rPr>
          <w:rFonts w:ascii="Arial" w:hAnsi="Arial" w:cs="Arial"/>
          <w:sz w:val="22"/>
          <w:szCs w:val="22"/>
        </w:rPr>
      </w:pPr>
    </w:p>
    <w:p w14:paraId="401E6536" w14:textId="0F3B0B36" w:rsidR="00CF5818" w:rsidRPr="00B1464A" w:rsidRDefault="005E7B95" w:rsidP="00B1464A">
      <w:pPr>
        <w:jc w:val="both"/>
        <w:rPr>
          <w:rFonts w:ascii="Arial" w:hAnsi="Arial" w:cs="Arial"/>
          <w:sz w:val="22"/>
          <w:szCs w:val="22"/>
        </w:rPr>
      </w:pPr>
      <w:r w:rsidRPr="00B1464A">
        <w:rPr>
          <w:rFonts w:ascii="Arial" w:hAnsi="Arial" w:cs="Arial"/>
          <w:sz w:val="22"/>
          <w:szCs w:val="22"/>
        </w:rPr>
        <w:t xml:space="preserve">Crude Palm Oil like any other traded commodities has price that move up and down the market. The strategies any person that take advantage of any movement would need to know what going to happen in the future. Higher demand results in higher prices while lower demand results in unfavorable situations for person that is holding the commodities. Manufactures or even trader would be happy to know what is going to happen in the future. They can adjust their position to ensure every cent of profit could be cash in. The rapid change in demand makes any forecasting study a problem.  This study aim is to develop a reliable forecasting methodology that can be used to forecast the price or movement of CPO price on a timely basis. </w:t>
      </w:r>
    </w:p>
    <w:p w14:paraId="2044A124" w14:textId="0175121E" w:rsidR="00B76357" w:rsidRPr="00B1464A" w:rsidRDefault="00C7448F" w:rsidP="00B1464A">
      <w:pPr>
        <w:pStyle w:val="Heading1"/>
        <w:jc w:val="both"/>
        <w:rPr>
          <w:rFonts w:ascii="Arial" w:hAnsi="Arial" w:cs="Arial"/>
          <w:sz w:val="22"/>
          <w:szCs w:val="22"/>
        </w:rPr>
      </w:pPr>
      <w:r w:rsidRPr="00B1464A">
        <w:rPr>
          <w:rFonts w:ascii="Arial" w:hAnsi="Arial" w:cs="Arial"/>
          <w:sz w:val="22"/>
          <w:szCs w:val="22"/>
        </w:rPr>
        <w:t>Research Questions and Research Objectives</w:t>
      </w:r>
    </w:p>
    <w:p w14:paraId="10A195E5" w14:textId="1B41ECB4" w:rsidR="00C7448F" w:rsidRPr="00B1464A" w:rsidRDefault="00C7448F" w:rsidP="00B1464A">
      <w:pPr>
        <w:pStyle w:val="Heading2"/>
        <w:jc w:val="both"/>
        <w:rPr>
          <w:rFonts w:ascii="Arial" w:hAnsi="Arial" w:cs="Arial"/>
          <w:sz w:val="22"/>
          <w:szCs w:val="22"/>
        </w:rPr>
      </w:pPr>
      <w:r w:rsidRPr="00B1464A">
        <w:rPr>
          <w:rFonts w:ascii="Arial" w:hAnsi="Arial" w:cs="Arial"/>
          <w:sz w:val="22"/>
          <w:szCs w:val="22"/>
        </w:rPr>
        <w:t>Research Questions</w:t>
      </w:r>
    </w:p>
    <w:p w14:paraId="67485599" w14:textId="77777777" w:rsidR="007B45CF" w:rsidRPr="00B1464A" w:rsidRDefault="007B45CF" w:rsidP="00B1464A">
      <w:pPr>
        <w:jc w:val="both"/>
        <w:rPr>
          <w:rFonts w:ascii="Arial" w:hAnsi="Arial" w:cs="Arial"/>
          <w:sz w:val="22"/>
          <w:szCs w:val="22"/>
        </w:rPr>
      </w:pPr>
    </w:p>
    <w:p w14:paraId="3CA1337C" w14:textId="02B231B1" w:rsidR="004E10AD" w:rsidRPr="00B1464A" w:rsidRDefault="00DD2B56" w:rsidP="00B1464A">
      <w:pPr>
        <w:pStyle w:val="Heading3"/>
        <w:rPr>
          <w:rFonts w:ascii="Arial" w:hAnsi="Arial" w:cs="Arial"/>
          <w:i w:val="0"/>
          <w:sz w:val="22"/>
          <w:szCs w:val="22"/>
        </w:rPr>
      </w:pPr>
      <w:r w:rsidRPr="00B1464A">
        <w:rPr>
          <w:rFonts w:ascii="Arial" w:hAnsi="Arial" w:cs="Arial"/>
          <w:i w:val="0"/>
          <w:sz w:val="22"/>
          <w:szCs w:val="22"/>
        </w:rPr>
        <w:t>What is th</w:t>
      </w:r>
      <w:r w:rsidR="005E7B95" w:rsidRPr="00B1464A">
        <w:rPr>
          <w:rFonts w:ascii="Arial" w:hAnsi="Arial" w:cs="Arial"/>
          <w:i w:val="0"/>
          <w:sz w:val="22"/>
          <w:szCs w:val="22"/>
        </w:rPr>
        <w:t>e model that can forecast the CPO price reliably and accuractely</w:t>
      </w:r>
      <w:r w:rsidR="0019527B" w:rsidRPr="00B1464A">
        <w:rPr>
          <w:rFonts w:ascii="Arial" w:hAnsi="Arial" w:cs="Arial"/>
          <w:i w:val="0"/>
          <w:sz w:val="22"/>
          <w:szCs w:val="22"/>
        </w:rPr>
        <w:t>?</w:t>
      </w:r>
    </w:p>
    <w:p w14:paraId="47C192AF" w14:textId="1FAF34D2" w:rsidR="004E10AD" w:rsidRPr="00B1464A" w:rsidRDefault="005E7B95" w:rsidP="00B1464A">
      <w:pPr>
        <w:pStyle w:val="Heading3"/>
        <w:rPr>
          <w:rFonts w:ascii="Arial" w:hAnsi="Arial" w:cs="Arial"/>
          <w:i w:val="0"/>
          <w:sz w:val="22"/>
          <w:szCs w:val="22"/>
        </w:rPr>
      </w:pPr>
      <w:r w:rsidRPr="00B1464A">
        <w:rPr>
          <w:rFonts w:ascii="Arial" w:hAnsi="Arial" w:cs="Arial"/>
          <w:i w:val="0"/>
          <w:sz w:val="22"/>
          <w:szCs w:val="22"/>
        </w:rPr>
        <w:t>What is the best performing model with the lowest error to forecast the CPO price</w:t>
      </w:r>
      <w:r w:rsidR="00A67AD6" w:rsidRPr="00B1464A">
        <w:rPr>
          <w:rFonts w:ascii="Arial" w:hAnsi="Arial" w:cs="Arial"/>
          <w:i w:val="0"/>
          <w:sz w:val="22"/>
          <w:szCs w:val="22"/>
        </w:rPr>
        <w:t>?</w:t>
      </w:r>
    </w:p>
    <w:p w14:paraId="526F3AB7" w14:textId="17C9D077" w:rsidR="00DD2B56" w:rsidRPr="00B1464A" w:rsidRDefault="00A67AD6" w:rsidP="00B1464A">
      <w:pPr>
        <w:pStyle w:val="Heading3"/>
        <w:rPr>
          <w:rFonts w:ascii="Arial" w:hAnsi="Arial" w:cs="Arial"/>
          <w:i w:val="0"/>
          <w:sz w:val="22"/>
          <w:szCs w:val="22"/>
        </w:rPr>
      </w:pPr>
      <w:r w:rsidRPr="00B1464A">
        <w:rPr>
          <w:rFonts w:ascii="Arial" w:hAnsi="Arial" w:cs="Arial"/>
          <w:i w:val="0"/>
          <w:sz w:val="22"/>
          <w:szCs w:val="22"/>
        </w:rPr>
        <w:t>W</w:t>
      </w:r>
      <w:r w:rsidR="005E7B95" w:rsidRPr="00B1464A">
        <w:rPr>
          <w:rFonts w:ascii="Arial" w:hAnsi="Arial" w:cs="Arial"/>
          <w:i w:val="0"/>
          <w:sz w:val="22"/>
          <w:szCs w:val="22"/>
        </w:rPr>
        <w:t>hat is the best parameters for each model to ensure the error is minimise in forecasting the CPO price</w:t>
      </w:r>
      <w:r w:rsidRPr="00B1464A">
        <w:rPr>
          <w:rFonts w:ascii="Arial" w:hAnsi="Arial" w:cs="Arial"/>
          <w:i w:val="0"/>
          <w:sz w:val="22"/>
          <w:szCs w:val="22"/>
        </w:rPr>
        <w:t>?</w:t>
      </w:r>
    </w:p>
    <w:p w14:paraId="2C8D6461" w14:textId="77777777" w:rsidR="00932785" w:rsidRPr="00B1464A" w:rsidRDefault="00932785" w:rsidP="00B1464A">
      <w:pPr>
        <w:jc w:val="both"/>
        <w:rPr>
          <w:rFonts w:ascii="Arial" w:hAnsi="Arial" w:cs="Arial"/>
          <w:sz w:val="22"/>
          <w:szCs w:val="22"/>
        </w:rPr>
      </w:pPr>
    </w:p>
    <w:p w14:paraId="34A3165B" w14:textId="4871D7C3" w:rsidR="00C7448F" w:rsidRPr="00B1464A" w:rsidRDefault="00C7448F" w:rsidP="00B1464A">
      <w:pPr>
        <w:pStyle w:val="Heading2"/>
        <w:jc w:val="both"/>
        <w:rPr>
          <w:rFonts w:ascii="Arial" w:hAnsi="Arial" w:cs="Arial"/>
          <w:sz w:val="22"/>
          <w:szCs w:val="22"/>
        </w:rPr>
      </w:pPr>
      <w:r w:rsidRPr="00B1464A">
        <w:rPr>
          <w:rFonts w:ascii="Arial" w:hAnsi="Arial" w:cs="Arial"/>
          <w:sz w:val="22"/>
          <w:szCs w:val="22"/>
        </w:rPr>
        <w:t>Research Objectives</w:t>
      </w:r>
    </w:p>
    <w:p w14:paraId="5B275930" w14:textId="4DE216FD" w:rsidR="004E10AD" w:rsidRPr="00B1464A" w:rsidRDefault="009C3305" w:rsidP="00B1464A">
      <w:pPr>
        <w:pStyle w:val="Heading3"/>
        <w:rPr>
          <w:rFonts w:ascii="Arial" w:hAnsi="Arial" w:cs="Arial"/>
          <w:i w:val="0"/>
          <w:sz w:val="22"/>
          <w:szCs w:val="22"/>
        </w:rPr>
      </w:pPr>
      <w:r w:rsidRPr="00B1464A">
        <w:rPr>
          <w:rFonts w:ascii="Arial" w:hAnsi="Arial" w:cs="Arial"/>
          <w:i w:val="0"/>
          <w:sz w:val="22"/>
          <w:szCs w:val="22"/>
        </w:rPr>
        <w:t>To compare the performance of each model in forecasting the CPO price.</w:t>
      </w:r>
    </w:p>
    <w:p w14:paraId="7F64DEE5" w14:textId="50D19948" w:rsidR="009C3305" w:rsidRPr="00B1464A" w:rsidRDefault="009C3305" w:rsidP="00B1464A">
      <w:pPr>
        <w:pStyle w:val="Heading3"/>
        <w:rPr>
          <w:rFonts w:ascii="Arial" w:hAnsi="Arial" w:cs="Arial"/>
          <w:i w:val="0"/>
          <w:sz w:val="22"/>
          <w:szCs w:val="22"/>
        </w:rPr>
      </w:pPr>
      <w:r w:rsidRPr="00B1464A">
        <w:rPr>
          <w:rFonts w:ascii="Arial" w:hAnsi="Arial" w:cs="Arial"/>
          <w:i w:val="0"/>
          <w:sz w:val="22"/>
          <w:szCs w:val="22"/>
        </w:rPr>
        <w:lastRenderedPageBreak/>
        <w:t>To analyse the performance indicator to find the best model with the lowest error in forecasting the CPO price.</w:t>
      </w:r>
    </w:p>
    <w:p w14:paraId="564142F9" w14:textId="2A4311B1" w:rsidR="00932785" w:rsidRPr="00B1464A" w:rsidRDefault="009C3305" w:rsidP="00B1464A">
      <w:pPr>
        <w:pStyle w:val="Heading3"/>
        <w:rPr>
          <w:rFonts w:ascii="Arial" w:hAnsi="Arial" w:cs="Arial"/>
          <w:i w:val="0"/>
          <w:sz w:val="22"/>
          <w:szCs w:val="22"/>
        </w:rPr>
      </w:pPr>
      <w:r w:rsidRPr="00B1464A">
        <w:rPr>
          <w:rFonts w:ascii="Arial" w:hAnsi="Arial" w:cs="Arial"/>
          <w:i w:val="0"/>
          <w:sz w:val="22"/>
          <w:szCs w:val="22"/>
        </w:rPr>
        <w:t>To analyse the data and conduct statistical test to find the best parameters for each model in forecasting the CPO price</w:t>
      </w:r>
      <w:r w:rsidR="004E10AD" w:rsidRPr="00B1464A">
        <w:rPr>
          <w:rFonts w:ascii="Arial" w:hAnsi="Arial" w:cs="Arial"/>
          <w:i w:val="0"/>
          <w:sz w:val="22"/>
          <w:szCs w:val="22"/>
        </w:rPr>
        <w:t>.</w:t>
      </w:r>
    </w:p>
    <w:p w14:paraId="3397172F" w14:textId="77777777" w:rsidR="00F75646" w:rsidRPr="00B1464A" w:rsidRDefault="00F75646" w:rsidP="00B1464A">
      <w:pPr>
        <w:jc w:val="both"/>
        <w:rPr>
          <w:rFonts w:ascii="Arial" w:hAnsi="Arial" w:cs="Arial"/>
          <w:sz w:val="22"/>
          <w:szCs w:val="22"/>
        </w:rPr>
      </w:pPr>
    </w:p>
    <w:p w14:paraId="43B770E3" w14:textId="4BD6303A" w:rsidR="009303D9" w:rsidRPr="00B1464A" w:rsidRDefault="00F75646" w:rsidP="00B1464A">
      <w:pPr>
        <w:pStyle w:val="Heading1"/>
        <w:jc w:val="both"/>
        <w:rPr>
          <w:rFonts w:ascii="Arial" w:hAnsi="Arial" w:cs="Arial"/>
          <w:sz w:val="22"/>
          <w:szCs w:val="22"/>
        </w:rPr>
      </w:pPr>
      <w:r w:rsidRPr="00B1464A">
        <w:rPr>
          <w:rFonts w:ascii="Arial" w:hAnsi="Arial" w:cs="Arial"/>
          <w:sz w:val="22"/>
          <w:szCs w:val="22"/>
        </w:rPr>
        <w:t>Related Works</w:t>
      </w:r>
    </w:p>
    <w:p w14:paraId="46A85499" w14:textId="77777777" w:rsidR="00996D73" w:rsidRPr="00B1464A" w:rsidRDefault="00996D73" w:rsidP="00B1464A">
      <w:pPr>
        <w:jc w:val="both"/>
        <w:rPr>
          <w:rFonts w:ascii="Arial" w:hAnsi="Arial" w:cs="Arial"/>
          <w:sz w:val="22"/>
          <w:szCs w:val="22"/>
        </w:rPr>
      </w:pPr>
    </w:p>
    <w:p w14:paraId="646AE8D9" w14:textId="5706CBF9" w:rsidR="00A95DB0" w:rsidRPr="00B1464A" w:rsidRDefault="00A95DB0" w:rsidP="00B1464A">
      <w:pPr>
        <w:jc w:val="both"/>
        <w:rPr>
          <w:rFonts w:ascii="Arial" w:hAnsi="Arial" w:cs="Arial"/>
          <w:sz w:val="22"/>
          <w:szCs w:val="22"/>
        </w:rPr>
      </w:pPr>
      <w:r w:rsidRPr="00B1464A">
        <w:rPr>
          <w:rFonts w:ascii="Arial" w:hAnsi="Arial" w:cs="Arial"/>
          <w:sz w:val="22"/>
          <w:szCs w:val="22"/>
        </w:rPr>
        <w:t xml:space="preserve">A study conducted by </w:t>
      </w:r>
      <w:sdt>
        <w:sdtPr>
          <w:rPr>
            <w:rFonts w:ascii="Arial" w:hAnsi="Arial" w:cs="Arial"/>
            <w:sz w:val="22"/>
            <w:szCs w:val="22"/>
          </w:rPr>
          <w:id w:val="-1843843307"/>
          <w:citation/>
        </w:sdtPr>
        <w:sdtContent>
          <w:r w:rsidRPr="00B1464A">
            <w:rPr>
              <w:rFonts w:ascii="Arial" w:hAnsi="Arial" w:cs="Arial"/>
              <w:sz w:val="22"/>
              <w:szCs w:val="22"/>
            </w:rPr>
            <w:fldChar w:fldCharType="begin"/>
          </w:r>
          <w:r w:rsidRPr="00B1464A">
            <w:rPr>
              <w:rFonts w:ascii="Arial" w:hAnsi="Arial" w:cs="Arial"/>
              <w:sz w:val="22"/>
              <w:szCs w:val="22"/>
            </w:rPr>
            <w:instrText xml:space="preserve"> CITATION AlK20 \l 1033 </w:instrText>
          </w:r>
          <w:r w:rsidRPr="00B1464A">
            <w:rPr>
              <w:rFonts w:ascii="Arial" w:hAnsi="Arial" w:cs="Arial"/>
              <w:sz w:val="22"/>
              <w:szCs w:val="22"/>
            </w:rPr>
            <w:fldChar w:fldCharType="separate"/>
          </w:r>
          <w:r w:rsidRPr="00B1464A">
            <w:rPr>
              <w:rFonts w:ascii="Arial" w:hAnsi="Arial" w:cs="Arial"/>
              <w:noProof/>
              <w:sz w:val="22"/>
              <w:szCs w:val="22"/>
            </w:rPr>
            <w:t>(Al-Khowarizmi, Nasution, Lubis, &amp; Lubis, 2020)</w:t>
          </w:r>
          <w:r w:rsidRPr="00B1464A">
            <w:rPr>
              <w:rFonts w:ascii="Arial" w:hAnsi="Arial" w:cs="Arial"/>
              <w:sz w:val="22"/>
              <w:szCs w:val="22"/>
            </w:rPr>
            <w:fldChar w:fldCharType="end"/>
          </w:r>
        </w:sdtContent>
      </w:sdt>
      <w:r w:rsidRPr="00B1464A">
        <w:rPr>
          <w:rFonts w:ascii="Arial" w:hAnsi="Arial" w:cs="Arial"/>
          <w:sz w:val="22"/>
          <w:szCs w:val="22"/>
        </w:rPr>
        <w:t xml:space="preserve"> use data from August 2019 to September 2019. They use Simple evolving connection system (</w:t>
      </w:r>
      <w:proofErr w:type="spellStart"/>
      <w:r w:rsidRPr="00B1464A">
        <w:rPr>
          <w:rFonts w:ascii="Arial" w:hAnsi="Arial" w:cs="Arial"/>
          <w:sz w:val="22"/>
          <w:szCs w:val="22"/>
        </w:rPr>
        <w:t>SECos</w:t>
      </w:r>
      <w:proofErr w:type="spellEnd"/>
      <w:r w:rsidRPr="00B1464A">
        <w:rPr>
          <w:rFonts w:ascii="Arial" w:hAnsi="Arial" w:cs="Arial"/>
          <w:sz w:val="22"/>
          <w:szCs w:val="22"/>
        </w:rPr>
        <w:t xml:space="preserve">) to forecast the CPO price. </w:t>
      </w:r>
      <w:proofErr w:type="spellStart"/>
      <w:r w:rsidRPr="00B1464A">
        <w:rPr>
          <w:rFonts w:ascii="Arial" w:hAnsi="Arial" w:cs="Arial"/>
          <w:sz w:val="22"/>
          <w:szCs w:val="22"/>
        </w:rPr>
        <w:t>SECos</w:t>
      </w:r>
      <w:proofErr w:type="spellEnd"/>
      <w:r w:rsidRPr="00B1464A">
        <w:rPr>
          <w:rFonts w:ascii="Arial" w:hAnsi="Arial" w:cs="Arial"/>
          <w:sz w:val="22"/>
          <w:szCs w:val="22"/>
        </w:rPr>
        <w:t xml:space="preserve"> is a version of deep learning with three neuron layers. The techniques </w:t>
      </w:r>
      <w:r w:rsidR="004E0CED" w:rsidRPr="00B1464A">
        <w:rPr>
          <w:rFonts w:ascii="Arial" w:hAnsi="Arial" w:cs="Arial"/>
          <w:sz w:val="22"/>
          <w:szCs w:val="22"/>
        </w:rPr>
        <w:t xml:space="preserve">improve </w:t>
      </w:r>
      <w:r w:rsidRPr="00B1464A">
        <w:rPr>
          <w:rFonts w:ascii="Arial" w:hAnsi="Arial" w:cs="Arial"/>
          <w:sz w:val="22"/>
          <w:szCs w:val="22"/>
        </w:rPr>
        <w:t>the forecasting model by adjusting the weight of the coefficients.</w:t>
      </w:r>
    </w:p>
    <w:p w14:paraId="4B1488F1" w14:textId="042FE25C" w:rsidR="004E0CED" w:rsidRPr="00B1464A" w:rsidRDefault="00A95DB0" w:rsidP="00B1464A">
      <w:pPr>
        <w:jc w:val="both"/>
        <w:rPr>
          <w:rFonts w:ascii="Arial" w:hAnsi="Arial" w:cs="Arial"/>
          <w:sz w:val="22"/>
          <w:szCs w:val="22"/>
        </w:rPr>
      </w:pPr>
      <w:r w:rsidRPr="00B1464A">
        <w:rPr>
          <w:rFonts w:ascii="Arial" w:hAnsi="Arial" w:cs="Arial"/>
          <w:sz w:val="22"/>
          <w:szCs w:val="22"/>
        </w:rPr>
        <w:t xml:space="preserve">After the model have been </w:t>
      </w:r>
      <w:r w:rsidR="004E0CED" w:rsidRPr="00B1464A">
        <w:rPr>
          <w:rFonts w:ascii="Arial" w:hAnsi="Arial" w:cs="Arial"/>
          <w:sz w:val="22"/>
          <w:szCs w:val="22"/>
        </w:rPr>
        <w:t>develop,</w:t>
      </w:r>
      <w:r w:rsidRPr="00B1464A">
        <w:rPr>
          <w:rFonts w:ascii="Arial" w:hAnsi="Arial" w:cs="Arial"/>
          <w:sz w:val="22"/>
          <w:szCs w:val="22"/>
        </w:rPr>
        <w:t xml:space="preserve"> they then validate the model by using Mean A</w:t>
      </w:r>
      <w:r w:rsidR="00A93629" w:rsidRPr="00B1464A">
        <w:rPr>
          <w:rFonts w:ascii="Arial" w:hAnsi="Arial" w:cs="Arial"/>
          <w:sz w:val="22"/>
          <w:szCs w:val="22"/>
        </w:rPr>
        <w:t>bsolute</w:t>
      </w:r>
      <w:r w:rsidRPr="00B1464A">
        <w:rPr>
          <w:rFonts w:ascii="Arial" w:hAnsi="Arial" w:cs="Arial"/>
          <w:sz w:val="22"/>
          <w:szCs w:val="22"/>
        </w:rPr>
        <w:t xml:space="preserve"> Percentage Error (MAPE) to check the performance and accuracy of the model. The MAPE is very low </w:t>
      </w:r>
      <w:r w:rsidR="004E0CED" w:rsidRPr="00B1464A">
        <w:rPr>
          <w:rFonts w:ascii="Arial" w:hAnsi="Arial" w:cs="Arial"/>
          <w:sz w:val="22"/>
          <w:szCs w:val="22"/>
        </w:rPr>
        <w:t>equal to 0.035%.</w:t>
      </w:r>
    </w:p>
    <w:p w14:paraId="52B7A0C7" w14:textId="77777777" w:rsidR="004E0CED" w:rsidRPr="00B1464A" w:rsidRDefault="004E0CED" w:rsidP="00B1464A">
      <w:pPr>
        <w:jc w:val="both"/>
        <w:rPr>
          <w:rFonts w:ascii="Arial" w:hAnsi="Arial" w:cs="Arial"/>
          <w:sz w:val="22"/>
          <w:szCs w:val="22"/>
        </w:rPr>
      </w:pPr>
    </w:p>
    <w:p w14:paraId="32F0FFD1" w14:textId="2766FB75" w:rsidR="004E0CED" w:rsidRPr="00B1464A" w:rsidRDefault="004E0CED" w:rsidP="00B1464A">
      <w:pPr>
        <w:jc w:val="both"/>
        <w:rPr>
          <w:rFonts w:ascii="Arial" w:hAnsi="Arial" w:cs="Arial"/>
          <w:sz w:val="22"/>
          <w:szCs w:val="22"/>
        </w:rPr>
      </w:pPr>
      <w:r w:rsidRPr="00B1464A">
        <w:rPr>
          <w:rFonts w:ascii="Arial" w:hAnsi="Arial" w:cs="Arial"/>
          <w:sz w:val="22"/>
          <w:szCs w:val="22"/>
        </w:rPr>
        <w:t xml:space="preserve">ARIMA, ARIMAX and ARDL was used to forecast the monthly CPO price from 2008 to 2017 conducted by </w:t>
      </w:r>
      <w:sdt>
        <w:sdtPr>
          <w:rPr>
            <w:rFonts w:ascii="Arial" w:hAnsi="Arial" w:cs="Arial"/>
            <w:sz w:val="22"/>
            <w:szCs w:val="22"/>
          </w:rPr>
          <w:id w:val="-1856099752"/>
          <w:citation/>
        </w:sdtPr>
        <w:sdtContent>
          <w:r w:rsidRPr="00B1464A">
            <w:rPr>
              <w:rFonts w:ascii="Arial" w:hAnsi="Arial" w:cs="Arial"/>
              <w:sz w:val="22"/>
              <w:szCs w:val="22"/>
            </w:rPr>
            <w:fldChar w:fldCharType="begin"/>
          </w:r>
          <w:r w:rsidRPr="00B1464A">
            <w:rPr>
              <w:rFonts w:ascii="Arial" w:hAnsi="Arial" w:cs="Arial"/>
              <w:sz w:val="22"/>
              <w:szCs w:val="22"/>
            </w:rPr>
            <w:instrText xml:space="preserve"> CITATION Kha18 \l 1033 </w:instrText>
          </w:r>
          <w:r w:rsidRPr="00B1464A">
            <w:rPr>
              <w:rFonts w:ascii="Arial" w:hAnsi="Arial" w:cs="Arial"/>
              <w:sz w:val="22"/>
              <w:szCs w:val="22"/>
            </w:rPr>
            <w:fldChar w:fldCharType="separate"/>
          </w:r>
          <w:r w:rsidRPr="00B1464A">
            <w:rPr>
              <w:rFonts w:ascii="Arial" w:hAnsi="Arial" w:cs="Arial"/>
              <w:noProof/>
              <w:sz w:val="22"/>
              <w:szCs w:val="22"/>
            </w:rPr>
            <w:t>(Khalid, Nur Ahmad Hamidi, &amp; Thinagar, 2018)</w:t>
          </w:r>
          <w:r w:rsidRPr="00B1464A">
            <w:rPr>
              <w:rFonts w:ascii="Arial" w:hAnsi="Arial" w:cs="Arial"/>
              <w:sz w:val="22"/>
              <w:szCs w:val="22"/>
            </w:rPr>
            <w:fldChar w:fldCharType="end"/>
          </w:r>
        </w:sdtContent>
      </w:sdt>
      <w:r w:rsidRPr="00B1464A">
        <w:rPr>
          <w:rFonts w:ascii="Arial" w:hAnsi="Arial" w:cs="Arial"/>
          <w:sz w:val="22"/>
          <w:szCs w:val="22"/>
        </w:rPr>
        <w:t xml:space="preserve">. They found that ARIMAX model is the most accurate and the most efficient as compared to ARDL and ARIMA in forecasting the CPO price. They also point out that the CPO price is highly influenced by the stock of palm oil, crude petroleum oil price and soybean oil price. </w:t>
      </w:r>
    </w:p>
    <w:p w14:paraId="30F13023" w14:textId="77777777" w:rsidR="004E0CED" w:rsidRPr="00B1464A" w:rsidRDefault="004E0CED" w:rsidP="00B1464A">
      <w:pPr>
        <w:jc w:val="both"/>
        <w:rPr>
          <w:rFonts w:ascii="Arial" w:hAnsi="Arial" w:cs="Arial"/>
          <w:sz w:val="22"/>
          <w:szCs w:val="22"/>
        </w:rPr>
      </w:pPr>
    </w:p>
    <w:p w14:paraId="6CFCADCD" w14:textId="6753A0FD" w:rsidR="004E0CED" w:rsidRPr="00B1464A" w:rsidRDefault="00000000" w:rsidP="00B1464A">
      <w:pPr>
        <w:jc w:val="both"/>
        <w:rPr>
          <w:rFonts w:ascii="Arial" w:hAnsi="Arial" w:cs="Arial"/>
          <w:sz w:val="22"/>
          <w:szCs w:val="22"/>
        </w:rPr>
      </w:pPr>
      <w:sdt>
        <w:sdtPr>
          <w:rPr>
            <w:rFonts w:ascii="Arial" w:hAnsi="Arial" w:cs="Arial"/>
            <w:sz w:val="22"/>
            <w:szCs w:val="22"/>
          </w:rPr>
          <w:id w:val="1753007909"/>
          <w:citation/>
        </w:sdtPr>
        <w:sdtContent>
          <w:r w:rsidR="004E0CED" w:rsidRPr="00B1464A">
            <w:rPr>
              <w:rFonts w:ascii="Arial" w:hAnsi="Arial" w:cs="Arial"/>
              <w:sz w:val="22"/>
              <w:szCs w:val="22"/>
            </w:rPr>
            <w:fldChar w:fldCharType="begin"/>
          </w:r>
          <w:r w:rsidR="004E0CED" w:rsidRPr="00B1464A">
            <w:rPr>
              <w:rFonts w:ascii="Arial" w:hAnsi="Arial" w:cs="Arial"/>
              <w:sz w:val="22"/>
              <w:szCs w:val="22"/>
            </w:rPr>
            <w:instrText xml:space="preserve"> CITATION Kan19 \l 1033 </w:instrText>
          </w:r>
          <w:r w:rsidR="004E0CED" w:rsidRPr="00B1464A">
            <w:rPr>
              <w:rFonts w:ascii="Arial" w:hAnsi="Arial" w:cs="Arial"/>
              <w:sz w:val="22"/>
              <w:szCs w:val="22"/>
            </w:rPr>
            <w:fldChar w:fldCharType="separate"/>
          </w:r>
          <w:r w:rsidR="004E0CED" w:rsidRPr="00B1464A">
            <w:rPr>
              <w:rFonts w:ascii="Arial" w:hAnsi="Arial" w:cs="Arial"/>
              <w:noProof/>
              <w:sz w:val="22"/>
              <w:szCs w:val="22"/>
            </w:rPr>
            <w:t>(Kanchymalay, Salim, &amp; Krishnan, 2019)</w:t>
          </w:r>
          <w:r w:rsidR="004E0CED" w:rsidRPr="00B1464A">
            <w:rPr>
              <w:rFonts w:ascii="Arial" w:hAnsi="Arial" w:cs="Arial"/>
              <w:sz w:val="22"/>
              <w:szCs w:val="22"/>
            </w:rPr>
            <w:fldChar w:fldCharType="end"/>
          </w:r>
        </w:sdtContent>
      </w:sdt>
      <w:r w:rsidR="00CC39F4" w:rsidRPr="00B1464A">
        <w:rPr>
          <w:rFonts w:ascii="Arial" w:hAnsi="Arial" w:cs="Arial"/>
          <w:sz w:val="22"/>
          <w:szCs w:val="22"/>
        </w:rPr>
        <w:t xml:space="preserve"> take a different approach of using the weather variables, namely, temperature, rain amount, pressure, humidity, and radiation as well as past CPO price. CPO price of 10 years were collected from MPOC, and the environmental parameters were from meteorology department of Malaysia from a period of 2005 to 2016. LSTM (Long Short-Term Memory) a form of deep learning was used to forecast the CPO price. Their study shows an average accuracy of 90% in forecasting the CPO price.</w:t>
      </w:r>
    </w:p>
    <w:p w14:paraId="58E631A6" w14:textId="365351D6" w:rsidR="0035737B" w:rsidRPr="00B1464A" w:rsidRDefault="0035737B" w:rsidP="00B1464A">
      <w:pPr>
        <w:jc w:val="both"/>
        <w:rPr>
          <w:rFonts w:ascii="Arial" w:hAnsi="Arial" w:cs="Arial"/>
          <w:sz w:val="22"/>
          <w:szCs w:val="22"/>
        </w:rPr>
      </w:pPr>
    </w:p>
    <w:p w14:paraId="36664DFF" w14:textId="17FFC489" w:rsidR="00857ED7" w:rsidRPr="00B1464A" w:rsidRDefault="00CC39F4" w:rsidP="00B1464A">
      <w:pPr>
        <w:jc w:val="both"/>
        <w:rPr>
          <w:rFonts w:ascii="Arial" w:hAnsi="Arial" w:cs="Arial"/>
          <w:sz w:val="22"/>
          <w:szCs w:val="22"/>
        </w:rPr>
      </w:pPr>
      <w:r w:rsidRPr="00B1464A">
        <w:rPr>
          <w:rFonts w:ascii="Arial" w:hAnsi="Arial" w:cs="Arial"/>
          <w:sz w:val="22"/>
          <w:szCs w:val="22"/>
        </w:rPr>
        <w:t xml:space="preserve">On the other hand, Holt-Winters including multiplicative Holt-Winters and additive Holt-Winters were used to forecast the crude palm oil production and prices in Thailand. </w:t>
      </w:r>
      <w:sdt>
        <w:sdtPr>
          <w:rPr>
            <w:rFonts w:ascii="Arial" w:hAnsi="Arial" w:cs="Arial"/>
            <w:sz w:val="22"/>
            <w:szCs w:val="22"/>
          </w:rPr>
          <w:id w:val="1722252060"/>
          <w:citation/>
        </w:sdtPr>
        <w:sdtContent>
          <w:r w:rsidRPr="00B1464A">
            <w:rPr>
              <w:rFonts w:ascii="Arial" w:hAnsi="Arial" w:cs="Arial"/>
              <w:sz w:val="22"/>
              <w:szCs w:val="22"/>
            </w:rPr>
            <w:fldChar w:fldCharType="begin"/>
          </w:r>
          <w:r w:rsidRPr="00B1464A">
            <w:rPr>
              <w:rFonts w:ascii="Arial" w:hAnsi="Arial" w:cs="Arial"/>
              <w:sz w:val="22"/>
              <w:szCs w:val="22"/>
            </w:rPr>
            <w:instrText xml:space="preserve"> CITATION Sup19 \l 1033 </w:instrText>
          </w:r>
          <w:r w:rsidRPr="00B1464A">
            <w:rPr>
              <w:rFonts w:ascii="Arial" w:hAnsi="Arial" w:cs="Arial"/>
              <w:sz w:val="22"/>
              <w:szCs w:val="22"/>
            </w:rPr>
            <w:fldChar w:fldCharType="separate"/>
          </w:r>
          <w:r w:rsidRPr="00B1464A">
            <w:rPr>
              <w:rFonts w:ascii="Arial" w:hAnsi="Arial" w:cs="Arial"/>
              <w:noProof/>
              <w:sz w:val="22"/>
              <w:szCs w:val="22"/>
            </w:rPr>
            <w:t>(Suppalakpanya, Nikhom, &amp; Booranawong, 2019)</w:t>
          </w:r>
          <w:r w:rsidRPr="00B1464A">
            <w:rPr>
              <w:rFonts w:ascii="Arial" w:hAnsi="Arial" w:cs="Arial"/>
              <w:sz w:val="22"/>
              <w:szCs w:val="22"/>
            </w:rPr>
            <w:fldChar w:fldCharType="end"/>
          </w:r>
        </w:sdtContent>
      </w:sdt>
      <w:r w:rsidR="00A93629" w:rsidRPr="00B1464A">
        <w:rPr>
          <w:rFonts w:ascii="Arial" w:hAnsi="Arial" w:cs="Arial"/>
          <w:sz w:val="22"/>
          <w:szCs w:val="22"/>
        </w:rPr>
        <w:t xml:space="preserve"> collected data from January 2005 to February 2018 from the local government of Thailand. The results show that the EAHW method provides goods accuracy as indicated by the mean absolute percentage error (MAPE). Furthermore, applying </w:t>
      </w:r>
      <w:r w:rsidR="00A93629" w:rsidRPr="00B1464A">
        <w:rPr>
          <w:rFonts w:ascii="Arial" w:hAnsi="Arial" w:cs="Arial"/>
          <w:sz w:val="22"/>
          <w:szCs w:val="22"/>
        </w:rPr>
        <w:t>the different initial trend values to the forecasting methods, the level of forecasting accuracy is significantly different.</w:t>
      </w:r>
    </w:p>
    <w:p w14:paraId="4EB43B6F" w14:textId="77777777" w:rsidR="00A93629" w:rsidRPr="00B1464A" w:rsidRDefault="00A93629" w:rsidP="00B1464A">
      <w:pPr>
        <w:jc w:val="both"/>
        <w:rPr>
          <w:rFonts w:ascii="Arial" w:hAnsi="Arial" w:cs="Arial"/>
          <w:sz w:val="22"/>
          <w:szCs w:val="22"/>
        </w:rPr>
      </w:pPr>
    </w:p>
    <w:p w14:paraId="7DEF342E" w14:textId="77777777" w:rsidR="007A304D" w:rsidRPr="00B1464A" w:rsidRDefault="00000000" w:rsidP="00B1464A">
      <w:pPr>
        <w:jc w:val="both"/>
        <w:rPr>
          <w:rFonts w:ascii="Arial" w:hAnsi="Arial" w:cs="Arial"/>
          <w:sz w:val="22"/>
          <w:szCs w:val="22"/>
        </w:rPr>
      </w:pPr>
      <w:sdt>
        <w:sdtPr>
          <w:rPr>
            <w:rFonts w:ascii="Arial" w:hAnsi="Arial" w:cs="Arial"/>
            <w:sz w:val="22"/>
            <w:szCs w:val="22"/>
          </w:rPr>
          <w:id w:val="1467778004"/>
          <w:citation/>
        </w:sdtPr>
        <w:sdtContent>
          <w:r w:rsidR="00A93629" w:rsidRPr="00B1464A">
            <w:rPr>
              <w:rFonts w:ascii="Arial" w:hAnsi="Arial" w:cs="Arial"/>
              <w:sz w:val="22"/>
              <w:szCs w:val="22"/>
            </w:rPr>
            <w:fldChar w:fldCharType="begin"/>
          </w:r>
          <w:r w:rsidR="00A93629" w:rsidRPr="00B1464A">
            <w:rPr>
              <w:rFonts w:ascii="Arial" w:hAnsi="Arial" w:cs="Arial"/>
              <w:sz w:val="22"/>
              <w:szCs w:val="22"/>
            </w:rPr>
            <w:instrText xml:space="preserve"> CITATION Kha181 \l 1033 </w:instrText>
          </w:r>
          <w:r w:rsidR="00A93629" w:rsidRPr="00B1464A">
            <w:rPr>
              <w:rFonts w:ascii="Arial" w:hAnsi="Arial" w:cs="Arial"/>
              <w:sz w:val="22"/>
              <w:szCs w:val="22"/>
            </w:rPr>
            <w:fldChar w:fldCharType="separate"/>
          </w:r>
          <w:r w:rsidR="00A93629" w:rsidRPr="00B1464A">
            <w:rPr>
              <w:rFonts w:ascii="Arial" w:hAnsi="Arial" w:cs="Arial"/>
              <w:noProof/>
              <w:sz w:val="22"/>
              <w:szCs w:val="22"/>
            </w:rPr>
            <w:t>(Khamis, Hameed, &amp; Nor, 2018)</w:t>
          </w:r>
          <w:r w:rsidR="00A93629" w:rsidRPr="00B1464A">
            <w:rPr>
              <w:rFonts w:ascii="Arial" w:hAnsi="Arial" w:cs="Arial"/>
              <w:sz w:val="22"/>
              <w:szCs w:val="22"/>
            </w:rPr>
            <w:fldChar w:fldCharType="end"/>
          </w:r>
        </w:sdtContent>
      </w:sdt>
      <w:r w:rsidR="00A93629" w:rsidRPr="00B1464A">
        <w:rPr>
          <w:rFonts w:ascii="Arial" w:hAnsi="Arial" w:cs="Arial"/>
          <w:sz w:val="22"/>
          <w:szCs w:val="22"/>
        </w:rPr>
        <w:t xml:space="preserve"> try to forecast the price of palm oil in Malaysia for the next years based on the period of 31 years. Methods wise, ARIMA, ARCH and GARCH were selected to forecast the price. AIC and H-Q statistics were used to obtain the best model. They found that ARIMA(2,1,5) performed better compared to ARCH and GARCH models.</w:t>
      </w:r>
    </w:p>
    <w:p w14:paraId="28DD888E" w14:textId="77777777" w:rsidR="007A304D" w:rsidRPr="00B1464A" w:rsidRDefault="007A304D" w:rsidP="00B1464A">
      <w:pPr>
        <w:jc w:val="both"/>
        <w:rPr>
          <w:rFonts w:ascii="Arial" w:hAnsi="Arial" w:cs="Arial"/>
          <w:sz w:val="22"/>
          <w:szCs w:val="22"/>
        </w:rPr>
      </w:pPr>
    </w:p>
    <w:p w14:paraId="36EBE8CA" w14:textId="0BF87F87" w:rsidR="00A93629" w:rsidRPr="00B1464A" w:rsidRDefault="007A304D" w:rsidP="00B1464A">
      <w:pPr>
        <w:pStyle w:val="Heading1"/>
        <w:jc w:val="both"/>
        <w:rPr>
          <w:rFonts w:ascii="Arial" w:hAnsi="Arial" w:cs="Arial"/>
          <w:sz w:val="22"/>
          <w:szCs w:val="22"/>
        </w:rPr>
      </w:pPr>
      <w:r w:rsidRPr="00B1464A">
        <w:rPr>
          <w:rFonts w:ascii="Arial" w:hAnsi="Arial" w:cs="Arial"/>
          <w:sz w:val="22"/>
          <w:szCs w:val="22"/>
        </w:rPr>
        <w:t>Methodology</w:t>
      </w:r>
    </w:p>
    <w:p w14:paraId="3B9FF67E" w14:textId="77777777" w:rsidR="007A304D" w:rsidRPr="00B1464A" w:rsidRDefault="007A304D" w:rsidP="00B1464A">
      <w:pPr>
        <w:keepNext/>
        <w:rPr>
          <w:rFonts w:ascii="Arial" w:hAnsi="Arial" w:cs="Arial"/>
          <w:sz w:val="22"/>
          <w:szCs w:val="22"/>
        </w:rPr>
      </w:pPr>
      <w:r w:rsidRPr="00B1464A">
        <w:rPr>
          <w:rFonts w:ascii="Arial" w:hAnsi="Arial" w:cs="Arial"/>
          <w:sz w:val="22"/>
          <w:szCs w:val="22"/>
        </w:rPr>
        <w:drawing>
          <wp:inline distT="0" distB="0" distL="0" distR="0" wp14:anchorId="2DD4B309" wp14:editId="3029830E">
            <wp:extent cx="994406" cy="1806166"/>
            <wp:effectExtent l="0" t="0" r="0" b="3810"/>
            <wp:docPr id="8"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ata flow&#10;&#10;Description automatically generated"/>
                    <pic:cNvPicPr/>
                  </pic:nvPicPr>
                  <pic:blipFill>
                    <a:blip r:embed="rId11"/>
                    <a:stretch>
                      <a:fillRect/>
                    </a:stretch>
                  </pic:blipFill>
                  <pic:spPr>
                    <a:xfrm>
                      <a:off x="0" y="0"/>
                      <a:ext cx="1000069" cy="1816451"/>
                    </a:xfrm>
                    <a:prstGeom prst="rect">
                      <a:avLst/>
                    </a:prstGeom>
                  </pic:spPr>
                </pic:pic>
              </a:graphicData>
            </a:graphic>
          </wp:inline>
        </w:drawing>
      </w:r>
    </w:p>
    <w:p w14:paraId="05B15A06" w14:textId="7F2EE3CE" w:rsidR="00EF3E84" w:rsidRPr="00B1464A" w:rsidRDefault="007A304D"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1</w:t>
      </w:r>
      <w:r w:rsidR="00EA4FD3" w:rsidRPr="00B1464A">
        <w:rPr>
          <w:rFonts w:ascii="Arial" w:hAnsi="Arial" w:cs="Arial"/>
          <w:color w:val="auto"/>
          <w:sz w:val="22"/>
          <w:szCs w:val="22"/>
        </w:rPr>
        <w:fldChar w:fldCharType="end"/>
      </w:r>
      <w:r w:rsidRPr="00B1464A">
        <w:rPr>
          <w:rFonts w:ascii="Arial" w:hAnsi="Arial" w:cs="Arial"/>
          <w:color w:val="auto"/>
          <w:sz w:val="22"/>
          <w:szCs w:val="22"/>
        </w:rPr>
        <w:t>: Methodology of the Study</w:t>
      </w:r>
    </w:p>
    <w:p w14:paraId="60F231C8" w14:textId="2645D0CD" w:rsidR="007A304D" w:rsidRPr="00B1464A" w:rsidRDefault="007A304D" w:rsidP="00B1464A">
      <w:pPr>
        <w:pStyle w:val="Heading2"/>
        <w:jc w:val="both"/>
        <w:rPr>
          <w:rFonts w:ascii="Arial" w:hAnsi="Arial" w:cs="Arial"/>
          <w:sz w:val="22"/>
          <w:szCs w:val="22"/>
        </w:rPr>
      </w:pPr>
      <w:r w:rsidRPr="00B1464A">
        <w:rPr>
          <w:rFonts w:ascii="Arial" w:hAnsi="Arial" w:cs="Arial"/>
          <w:sz w:val="22"/>
          <w:szCs w:val="22"/>
        </w:rPr>
        <w:t>Data Collection</w:t>
      </w:r>
    </w:p>
    <w:p w14:paraId="339566D0" w14:textId="46480F9C" w:rsidR="007A304D" w:rsidRPr="00B1464A" w:rsidRDefault="007A304D" w:rsidP="00B1464A">
      <w:pPr>
        <w:jc w:val="both"/>
        <w:rPr>
          <w:rFonts w:ascii="Arial" w:hAnsi="Arial" w:cs="Arial"/>
          <w:sz w:val="22"/>
          <w:szCs w:val="22"/>
        </w:rPr>
      </w:pPr>
      <w:r w:rsidRPr="00B1464A">
        <w:rPr>
          <w:rFonts w:ascii="Arial" w:hAnsi="Arial" w:cs="Arial"/>
          <w:sz w:val="22"/>
          <w:szCs w:val="22"/>
        </w:rPr>
        <w:t xml:space="preserve">Data of the series came from MPOC website. An excel file is downloaded then transformed into a Comma Separated Value (CSV) file. Transformation </w:t>
      </w:r>
      <w:r w:rsidR="0050373F" w:rsidRPr="00B1464A">
        <w:rPr>
          <w:rFonts w:ascii="Arial" w:hAnsi="Arial" w:cs="Arial"/>
          <w:sz w:val="22"/>
          <w:szCs w:val="22"/>
        </w:rPr>
        <w:t>includes</w:t>
      </w:r>
      <w:r w:rsidRPr="00B1464A">
        <w:rPr>
          <w:rFonts w:ascii="Arial" w:hAnsi="Arial" w:cs="Arial"/>
          <w:sz w:val="22"/>
          <w:szCs w:val="22"/>
        </w:rPr>
        <w:t xml:space="preserve"> aggregating all of data in multiple column into two columns consisting of Data and Price.</w:t>
      </w:r>
    </w:p>
    <w:p w14:paraId="53D83F28" w14:textId="77777777" w:rsidR="007A304D" w:rsidRPr="00B1464A" w:rsidRDefault="007A304D" w:rsidP="00B1464A">
      <w:pPr>
        <w:jc w:val="both"/>
        <w:rPr>
          <w:rFonts w:ascii="Arial" w:hAnsi="Arial" w:cs="Arial"/>
          <w:sz w:val="22"/>
          <w:szCs w:val="22"/>
        </w:rPr>
      </w:pPr>
    </w:p>
    <w:p w14:paraId="3F2C22A2" w14:textId="7B6742F0" w:rsidR="007A304D" w:rsidRDefault="007A304D" w:rsidP="00B1464A">
      <w:pPr>
        <w:pStyle w:val="Heading2"/>
        <w:jc w:val="both"/>
        <w:rPr>
          <w:rFonts w:ascii="Arial" w:hAnsi="Arial" w:cs="Arial"/>
          <w:sz w:val="22"/>
          <w:szCs w:val="22"/>
        </w:rPr>
      </w:pPr>
      <w:r w:rsidRPr="00B1464A">
        <w:rPr>
          <w:rFonts w:ascii="Arial" w:hAnsi="Arial" w:cs="Arial"/>
          <w:sz w:val="22"/>
          <w:szCs w:val="22"/>
        </w:rPr>
        <w:t>EDA (Explanotory Data Analysis)</w:t>
      </w:r>
    </w:p>
    <w:p w14:paraId="3DF43C6A" w14:textId="77777777" w:rsidR="00B1464A" w:rsidRPr="00B1464A" w:rsidRDefault="00B1464A" w:rsidP="00B1464A"/>
    <w:p w14:paraId="1D5F6675" w14:textId="4CAF536B" w:rsidR="007A304D" w:rsidRPr="00B1464A" w:rsidRDefault="007A304D" w:rsidP="00B1464A">
      <w:pPr>
        <w:jc w:val="both"/>
        <w:rPr>
          <w:rFonts w:ascii="Arial" w:hAnsi="Arial" w:cs="Arial"/>
          <w:sz w:val="22"/>
          <w:szCs w:val="22"/>
        </w:rPr>
      </w:pPr>
      <w:r w:rsidRPr="00B1464A">
        <w:rPr>
          <w:rFonts w:ascii="Arial" w:hAnsi="Arial" w:cs="Arial"/>
          <w:sz w:val="22"/>
          <w:szCs w:val="22"/>
        </w:rPr>
        <w:t xml:space="preserve">The purpose of this EDA is to understand the data much better. Among the things that being watched at, are the trend, seasonality, cyclical events or even if there are any outliers inside the series. </w:t>
      </w:r>
    </w:p>
    <w:p w14:paraId="53F2DC54" w14:textId="77777777" w:rsidR="007A304D" w:rsidRPr="00B1464A" w:rsidRDefault="007A304D" w:rsidP="00B1464A">
      <w:pPr>
        <w:jc w:val="both"/>
        <w:rPr>
          <w:rFonts w:ascii="Arial" w:hAnsi="Arial" w:cs="Arial"/>
          <w:sz w:val="22"/>
          <w:szCs w:val="22"/>
        </w:rPr>
      </w:pPr>
    </w:p>
    <w:p w14:paraId="143B1EEC" w14:textId="399EB9D4" w:rsidR="007A304D" w:rsidRDefault="007A304D" w:rsidP="00B1464A">
      <w:pPr>
        <w:pStyle w:val="Heading2"/>
        <w:jc w:val="both"/>
        <w:rPr>
          <w:rFonts w:ascii="Arial" w:hAnsi="Arial" w:cs="Arial"/>
          <w:sz w:val="22"/>
          <w:szCs w:val="22"/>
        </w:rPr>
      </w:pPr>
      <w:r w:rsidRPr="00B1464A">
        <w:rPr>
          <w:rFonts w:ascii="Arial" w:hAnsi="Arial" w:cs="Arial"/>
          <w:sz w:val="22"/>
          <w:szCs w:val="22"/>
        </w:rPr>
        <w:t>Statistical test</w:t>
      </w:r>
      <w:r w:rsidR="0050373F" w:rsidRPr="00B1464A">
        <w:rPr>
          <w:rFonts w:ascii="Arial" w:hAnsi="Arial" w:cs="Arial"/>
          <w:sz w:val="22"/>
          <w:szCs w:val="22"/>
        </w:rPr>
        <w:t xml:space="preserve"> and Correlogram </w:t>
      </w:r>
    </w:p>
    <w:p w14:paraId="428A89A3" w14:textId="77777777" w:rsidR="00B1464A" w:rsidRPr="00B1464A" w:rsidRDefault="00B1464A" w:rsidP="00B1464A"/>
    <w:p w14:paraId="665D58CC" w14:textId="2B24BA50" w:rsidR="007A304D" w:rsidRPr="00B1464A" w:rsidRDefault="007A304D" w:rsidP="00B1464A">
      <w:pPr>
        <w:jc w:val="both"/>
        <w:rPr>
          <w:rFonts w:ascii="Arial" w:hAnsi="Arial" w:cs="Arial"/>
          <w:sz w:val="22"/>
          <w:szCs w:val="22"/>
        </w:rPr>
      </w:pPr>
      <w:r w:rsidRPr="00B1464A">
        <w:rPr>
          <w:rFonts w:ascii="Arial" w:hAnsi="Arial" w:cs="Arial"/>
          <w:sz w:val="22"/>
          <w:szCs w:val="22"/>
        </w:rPr>
        <w:t xml:space="preserve">Statistical test conducted in this study include Augmented-Dickey-Fuller test. </w:t>
      </w:r>
      <w:r w:rsidR="0050373F" w:rsidRPr="00B1464A">
        <w:rPr>
          <w:rFonts w:ascii="Arial" w:hAnsi="Arial" w:cs="Arial"/>
          <w:sz w:val="22"/>
          <w:szCs w:val="22"/>
        </w:rPr>
        <w:t>The Augmented Dickey-Fuller test is a statistical test to determine whether a time series dataset is stationary or exhibits a unit root, which implies non-stationarity. If the p-value of the ADF test is below the significance level, we may reject the null hypothesis and conclude the series is stationary.</w:t>
      </w:r>
    </w:p>
    <w:p w14:paraId="3B2CD1BB" w14:textId="77777777" w:rsidR="0050373F" w:rsidRPr="00B1464A" w:rsidRDefault="0050373F" w:rsidP="00B1464A">
      <w:pPr>
        <w:jc w:val="both"/>
        <w:rPr>
          <w:rFonts w:ascii="Arial" w:hAnsi="Arial" w:cs="Arial"/>
          <w:sz w:val="22"/>
          <w:szCs w:val="22"/>
        </w:rPr>
      </w:pPr>
    </w:p>
    <w:p w14:paraId="04220A8C" w14:textId="4F968A29" w:rsidR="0050373F" w:rsidRPr="00B1464A" w:rsidRDefault="0050373F" w:rsidP="00B1464A">
      <w:pPr>
        <w:jc w:val="both"/>
        <w:rPr>
          <w:rFonts w:ascii="Arial" w:hAnsi="Arial" w:cs="Arial"/>
          <w:sz w:val="22"/>
          <w:szCs w:val="22"/>
        </w:rPr>
      </w:pPr>
      <w:r w:rsidRPr="00B1464A">
        <w:rPr>
          <w:rFonts w:ascii="Arial" w:hAnsi="Arial" w:cs="Arial"/>
          <w:sz w:val="22"/>
          <w:szCs w:val="22"/>
        </w:rPr>
        <w:lastRenderedPageBreak/>
        <w:t>Adding to that, an autocorrelation plot is plotted to determine the autocorrelation coefficient of the series. An ACF plot shows the correlation strength of the series with its past lags. The higher the nodes in the plot, the stronger the series with its past lags. Furthermore, if the nodes are greater than the blue region in the plot, the lags are considered to be statistically significant, indicating a higher likelihood that the observed autocorrelation is not due to random chance.</w:t>
      </w:r>
    </w:p>
    <w:p w14:paraId="5B5E8C61" w14:textId="77777777" w:rsidR="0050373F" w:rsidRPr="00B1464A" w:rsidRDefault="0050373F" w:rsidP="00B1464A">
      <w:pPr>
        <w:jc w:val="both"/>
        <w:rPr>
          <w:rFonts w:ascii="Arial" w:hAnsi="Arial" w:cs="Arial"/>
          <w:sz w:val="22"/>
          <w:szCs w:val="22"/>
        </w:rPr>
      </w:pPr>
    </w:p>
    <w:p w14:paraId="057A5ADA" w14:textId="18E5E41C" w:rsidR="0050373F" w:rsidRPr="00B1464A" w:rsidRDefault="0050373F" w:rsidP="00B1464A">
      <w:pPr>
        <w:jc w:val="both"/>
        <w:rPr>
          <w:rFonts w:ascii="Arial" w:hAnsi="Arial" w:cs="Arial"/>
          <w:sz w:val="22"/>
          <w:szCs w:val="22"/>
        </w:rPr>
      </w:pPr>
      <w:r w:rsidRPr="00B1464A">
        <w:rPr>
          <w:rFonts w:ascii="Arial" w:hAnsi="Arial" w:cs="Arial"/>
          <w:sz w:val="22"/>
          <w:szCs w:val="22"/>
        </w:rPr>
        <w:t xml:space="preserve">Lastly, would be plotting a Partial Autocorrelation plot (PACF). Different from and ACF plot, the PACF used to measure the direct relationship between observations at different lags of the series while managing the effects of intermediate lags. Same goes to </w:t>
      </w:r>
      <w:r w:rsidR="00DB56F6" w:rsidRPr="00B1464A">
        <w:rPr>
          <w:rFonts w:ascii="Arial" w:hAnsi="Arial" w:cs="Arial"/>
          <w:sz w:val="22"/>
          <w:szCs w:val="22"/>
        </w:rPr>
        <w:t>PACF, if the nodes exceed the blue region, it indicates that the lags are statistically significant and implying that the observed partial autocorrelation is unlikely to random chance.</w:t>
      </w:r>
    </w:p>
    <w:p w14:paraId="540C879F" w14:textId="77777777" w:rsidR="00DB56F6" w:rsidRPr="00B1464A" w:rsidRDefault="00DB56F6" w:rsidP="00B1464A">
      <w:pPr>
        <w:jc w:val="both"/>
        <w:rPr>
          <w:rFonts w:ascii="Arial" w:hAnsi="Arial" w:cs="Arial"/>
          <w:sz w:val="22"/>
          <w:szCs w:val="22"/>
        </w:rPr>
      </w:pPr>
    </w:p>
    <w:p w14:paraId="62AAFAD4" w14:textId="29CB4EB9" w:rsidR="00DB56F6" w:rsidRPr="00B1464A" w:rsidRDefault="00DB56F6" w:rsidP="00B1464A">
      <w:pPr>
        <w:pStyle w:val="Heading2"/>
        <w:jc w:val="both"/>
        <w:rPr>
          <w:rFonts w:ascii="Arial" w:hAnsi="Arial" w:cs="Arial"/>
          <w:sz w:val="22"/>
          <w:szCs w:val="22"/>
        </w:rPr>
      </w:pPr>
      <w:r w:rsidRPr="00B1464A">
        <w:rPr>
          <w:rFonts w:ascii="Arial" w:hAnsi="Arial" w:cs="Arial"/>
          <w:sz w:val="22"/>
          <w:szCs w:val="22"/>
        </w:rPr>
        <w:t>Split the data.</w:t>
      </w:r>
    </w:p>
    <w:p w14:paraId="15CC5176" w14:textId="77777777" w:rsidR="00DB56F6" w:rsidRPr="00B1464A" w:rsidRDefault="00DB56F6" w:rsidP="00B1464A">
      <w:pPr>
        <w:jc w:val="both"/>
        <w:rPr>
          <w:rFonts w:ascii="Arial" w:hAnsi="Arial" w:cs="Arial"/>
          <w:sz w:val="22"/>
          <w:szCs w:val="22"/>
        </w:rPr>
      </w:pPr>
    </w:p>
    <w:p w14:paraId="5F188FE9" w14:textId="151A7038" w:rsidR="00DB56F6" w:rsidRPr="00B1464A" w:rsidRDefault="00DB56F6" w:rsidP="00B1464A">
      <w:pPr>
        <w:jc w:val="both"/>
        <w:rPr>
          <w:rFonts w:ascii="Arial" w:hAnsi="Arial" w:cs="Arial"/>
          <w:sz w:val="22"/>
          <w:szCs w:val="22"/>
        </w:rPr>
      </w:pPr>
      <w:r w:rsidRPr="00B1464A">
        <w:rPr>
          <w:rFonts w:ascii="Arial" w:hAnsi="Arial" w:cs="Arial"/>
          <w:sz w:val="22"/>
          <w:szCs w:val="22"/>
        </w:rPr>
        <w:t>The splitting of the data is because for testing and validating the model. For this study a ratio of 80% for training and 20% for testing is used. The 80% of the data will be used to train and develop the model with the right parameters. Then, the remaining 20% will be use as a testing parameter. The testing data set then will be feed through a performance indicator to determine if there is any way, the model could be improved further.</w:t>
      </w:r>
    </w:p>
    <w:p w14:paraId="39BA3493" w14:textId="77777777" w:rsidR="00DB56F6" w:rsidRPr="00B1464A" w:rsidRDefault="00DB56F6" w:rsidP="00B1464A">
      <w:pPr>
        <w:jc w:val="both"/>
        <w:rPr>
          <w:rFonts w:ascii="Arial" w:hAnsi="Arial" w:cs="Arial"/>
          <w:sz w:val="22"/>
          <w:szCs w:val="22"/>
        </w:rPr>
      </w:pPr>
    </w:p>
    <w:p w14:paraId="39D32350" w14:textId="376D7EF4" w:rsidR="00DB56F6" w:rsidRPr="00B1464A" w:rsidRDefault="00DB56F6" w:rsidP="00B1464A">
      <w:pPr>
        <w:pStyle w:val="Heading2"/>
        <w:jc w:val="both"/>
        <w:rPr>
          <w:rFonts w:ascii="Arial" w:hAnsi="Arial" w:cs="Arial"/>
          <w:sz w:val="22"/>
          <w:szCs w:val="22"/>
        </w:rPr>
      </w:pPr>
      <w:r w:rsidRPr="00B1464A">
        <w:rPr>
          <w:rFonts w:ascii="Arial" w:hAnsi="Arial" w:cs="Arial"/>
          <w:sz w:val="22"/>
          <w:szCs w:val="22"/>
        </w:rPr>
        <w:t>Train the model</w:t>
      </w:r>
    </w:p>
    <w:p w14:paraId="2D991E32" w14:textId="77777777" w:rsidR="00DB56F6" w:rsidRPr="00B1464A" w:rsidRDefault="00DB56F6" w:rsidP="00B1464A">
      <w:pPr>
        <w:jc w:val="both"/>
        <w:rPr>
          <w:rFonts w:ascii="Arial" w:hAnsi="Arial" w:cs="Arial"/>
          <w:sz w:val="22"/>
          <w:szCs w:val="22"/>
        </w:rPr>
      </w:pPr>
    </w:p>
    <w:p w14:paraId="2DE8A02E" w14:textId="4E94C8CD" w:rsidR="00DB56F6" w:rsidRPr="00B1464A" w:rsidRDefault="00DB56F6" w:rsidP="00B1464A">
      <w:pPr>
        <w:jc w:val="both"/>
        <w:rPr>
          <w:rFonts w:ascii="Arial" w:hAnsi="Arial" w:cs="Arial"/>
          <w:sz w:val="22"/>
          <w:szCs w:val="22"/>
        </w:rPr>
      </w:pPr>
      <w:r w:rsidRPr="00B1464A">
        <w:rPr>
          <w:rFonts w:ascii="Arial" w:hAnsi="Arial" w:cs="Arial"/>
          <w:sz w:val="22"/>
          <w:szCs w:val="22"/>
        </w:rPr>
        <w:t>Since in this study is using statistical tools such as AR, MA, ARMA and ARIMA. The parameters such as p, d and q values are being set by</w:t>
      </w:r>
      <w:r w:rsidR="00524035" w:rsidRPr="00B1464A">
        <w:rPr>
          <w:rFonts w:ascii="Arial" w:hAnsi="Arial" w:cs="Arial"/>
          <w:sz w:val="22"/>
          <w:szCs w:val="22"/>
        </w:rPr>
        <w:t xml:space="preserve"> same</w:t>
      </w:r>
      <w:r w:rsidRPr="00B1464A">
        <w:rPr>
          <w:rFonts w:ascii="Arial" w:hAnsi="Arial" w:cs="Arial"/>
          <w:sz w:val="22"/>
          <w:szCs w:val="22"/>
        </w:rPr>
        <w:t xml:space="preserve"> statistical test mentioned earlier. The p value by the PACF, the q by ACF while the q is set by differencing the series with lags.</w:t>
      </w:r>
    </w:p>
    <w:p w14:paraId="7657AFB5" w14:textId="77777777" w:rsidR="00DB56F6" w:rsidRPr="00B1464A" w:rsidRDefault="00DB56F6" w:rsidP="00B1464A">
      <w:pPr>
        <w:jc w:val="both"/>
        <w:rPr>
          <w:rFonts w:ascii="Arial" w:hAnsi="Arial" w:cs="Arial"/>
          <w:sz w:val="22"/>
          <w:szCs w:val="22"/>
        </w:rPr>
      </w:pPr>
    </w:p>
    <w:p w14:paraId="238FE82B" w14:textId="22D9BFF9" w:rsidR="00DB56F6" w:rsidRPr="00B1464A" w:rsidRDefault="00DB56F6" w:rsidP="00B1464A">
      <w:pPr>
        <w:pStyle w:val="Heading2"/>
        <w:jc w:val="both"/>
        <w:rPr>
          <w:rFonts w:ascii="Arial" w:hAnsi="Arial" w:cs="Arial"/>
          <w:sz w:val="22"/>
          <w:szCs w:val="22"/>
        </w:rPr>
      </w:pPr>
      <w:r w:rsidRPr="00B1464A">
        <w:rPr>
          <w:rFonts w:ascii="Arial" w:hAnsi="Arial" w:cs="Arial"/>
          <w:sz w:val="22"/>
          <w:szCs w:val="22"/>
        </w:rPr>
        <w:t>Test and Validation</w:t>
      </w:r>
    </w:p>
    <w:p w14:paraId="09D0249A" w14:textId="77777777" w:rsidR="00DB56F6" w:rsidRPr="00B1464A" w:rsidRDefault="00DB56F6" w:rsidP="00B1464A">
      <w:pPr>
        <w:jc w:val="both"/>
        <w:rPr>
          <w:rFonts w:ascii="Arial" w:hAnsi="Arial" w:cs="Arial"/>
          <w:sz w:val="22"/>
          <w:szCs w:val="22"/>
        </w:rPr>
      </w:pPr>
    </w:p>
    <w:p w14:paraId="0241C8ED" w14:textId="0D080171" w:rsidR="00DB56F6" w:rsidRPr="00B1464A" w:rsidRDefault="00DB56F6" w:rsidP="00B1464A">
      <w:pPr>
        <w:jc w:val="both"/>
        <w:rPr>
          <w:rFonts w:ascii="Arial" w:hAnsi="Arial" w:cs="Arial"/>
          <w:sz w:val="22"/>
          <w:szCs w:val="22"/>
        </w:rPr>
      </w:pPr>
      <w:r w:rsidRPr="00B1464A">
        <w:rPr>
          <w:rFonts w:ascii="Arial" w:hAnsi="Arial" w:cs="Arial"/>
          <w:sz w:val="22"/>
          <w:szCs w:val="22"/>
        </w:rPr>
        <w:t xml:space="preserve">Testing and validation </w:t>
      </w:r>
      <w:r w:rsidR="009C1D3E" w:rsidRPr="00B1464A">
        <w:rPr>
          <w:rFonts w:ascii="Arial" w:hAnsi="Arial" w:cs="Arial"/>
          <w:sz w:val="22"/>
          <w:szCs w:val="22"/>
        </w:rPr>
        <w:t>are</w:t>
      </w:r>
      <w:r w:rsidRPr="00B1464A">
        <w:rPr>
          <w:rFonts w:ascii="Arial" w:hAnsi="Arial" w:cs="Arial"/>
          <w:sz w:val="22"/>
          <w:szCs w:val="22"/>
        </w:rPr>
        <w:t xml:space="preserve"> by using Root Mean Squared Error (RMSE). RMSE is calculated by taking the square too of the mean of the squared differences between the predicted values and the corresponding actual values. It is expressed in the same units as the variables being predicted, which makes </w:t>
      </w:r>
      <w:r w:rsidR="009C1D3E" w:rsidRPr="00B1464A">
        <w:rPr>
          <w:rFonts w:ascii="Arial" w:hAnsi="Arial" w:cs="Arial"/>
          <w:sz w:val="22"/>
          <w:szCs w:val="22"/>
        </w:rPr>
        <w:t>it easily</w:t>
      </w:r>
      <w:r w:rsidRPr="00B1464A">
        <w:rPr>
          <w:rFonts w:ascii="Arial" w:hAnsi="Arial" w:cs="Arial"/>
          <w:sz w:val="22"/>
          <w:szCs w:val="22"/>
        </w:rPr>
        <w:t xml:space="preserve"> interpretable and comparable with the original data. </w:t>
      </w:r>
      <w:r w:rsidR="009C1D3E" w:rsidRPr="00B1464A">
        <w:rPr>
          <w:rFonts w:ascii="Arial" w:hAnsi="Arial" w:cs="Arial"/>
          <w:sz w:val="22"/>
          <w:szCs w:val="22"/>
        </w:rPr>
        <w:t xml:space="preserve">The RMSE figure than will be a measuring stick to gauge the performance of the model in forecasting the training data. </w:t>
      </w:r>
    </w:p>
    <w:p w14:paraId="3F949D18" w14:textId="77777777" w:rsidR="009C1D3E" w:rsidRPr="00B1464A" w:rsidRDefault="009C1D3E" w:rsidP="00B1464A">
      <w:pPr>
        <w:jc w:val="both"/>
        <w:rPr>
          <w:rFonts w:ascii="Arial" w:hAnsi="Arial" w:cs="Arial"/>
          <w:sz w:val="22"/>
          <w:szCs w:val="22"/>
        </w:rPr>
      </w:pPr>
    </w:p>
    <w:p w14:paraId="24DCCE70" w14:textId="0742ACDF" w:rsidR="009C1D3E" w:rsidRPr="00B1464A" w:rsidRDefault="00524035" w:rsidP="00B1464A">
      <w:pPr>
        <w:pStyle w:val="Heading2"/>
        <w:jc w:val="both"/>
        <w:rPr>
          <w:rFonts w:ascii="Arial" w:hAnsi="Arial" w:cs="Arial"/>
          <w:sz w:val="22"/>
          <w:szCs w:val="22"/>
        </w:rPr>
      </w:pPr>
      <w:r w:rsidRPr="00B1464A">
        <w:rPr>
          <w:rFonts w:ascii="Arial" w:hAnsi="Arial" w:cs="Arial"/>
          <w:sz w:val="22"/>
          <w:szCs w:val="22"/>
        </w:rPr>
        <w:t>Model Comparison</w:t>
      </w:r>
    </w:p>
    <w:p w14:paraId="14A0B3F7" w14:textId="77777777" w:rsidR="00524035" w:rsidRPr="00B1464A" w:rsidRDefault="00524035" w:rsidP="00B1464A">
      <w:pPr>
        <w:jc w:val="both"/>
        <w:rPr>
          <w:rFonts w:ascii="Arial" w:hAnsi="Arial" w:cs="Arial"/>
          <w:sz w:val="22"/>
          <w:szCs w:val="22"/>
        </w:rPr>
      </w:pPr>
    </w:p>
    <w:p w14:paraId="3F31D97B" w14:textId="7C758660" w:rsidR="00524035" w:rsidRPr="00B1464A" w:rsidRDefault="00524035" w:rsidP="00B1464A">
      <w:pPr>
        <w:jc w:val="both"/>
        <w:rPr>
          <w:rFonts w:ascii="Arial" w:hAnsi="Arial" w:cs="Arial"/>
          <w:sz w:val="22"/>
          <w:szCs w:val="22"/>
        </w:rPr>
      </w:pPr>
      <w:r w:rsidRPr="00B1464A">
        <w:rPr>
          <w:rFonts w:ascii="Arial" w:hAnsi="Arial" w:cs="Arial"/>
          <w:sz w:val="22"/>
          <w:szCs w:val="22"/>
        </w:rPr>
        <w:t xml:space="preserve">The best model for each model will then be compared to each other with the RMSE. The model that has the lowest RMSE will be selected as the best model. Not just that the performance of the test and the predicted value but the performance of the training and the model itself. The purpose of this is not show if the best model is showing any overfitting issues. If the training performance is lower than the testing performance, it can be concluded that the model is overfitting. Overfitting is the issue when the model </w:t>
      </w:r>
      <w:r w:rsidR="00B1464A" w:rsidRPr="00B1464A">
        <w:rPr>
          <w:rFonts w:ascii="Arial" w:hAnsi="Arial" w:cs="Arial"/>
          <w:sz w:val="22"/>
          <w:szCs w:val="22"/>
        </w:rPr>
        <w:t>tries</w:t>
      </w:r>
      <w:r w:rsidRPr="00B1464A">
        <w:rPr>
          <w:rFonts w:ascii="Arial" w:hAnsi="Arial" w:cs="Arial"/>
          <w:sz w:val="22"/>
          <w:szCs w:val="22"/>
        </w:rPr>
        <w:t xml:space="preserve"> to fit the training data and not generalizing the overall formulation of the model. </w:t>
      </w:r>
    </w:p>
    <w:p w14:paraId="64806A57" w14:textId="77777777" w:rsidR="0050373F" w:rsidRPr="00B1464A" w:rsidRDefault="0050373F" w:rsidP="00B1464A">
      <w:pPr>
        <w:jc w:val="both"/>
        <w:rPr>
          <w:rFonts w:ascii="Arial" w:hAnsi="Arial" w:cs="Arial"/>
          <w:sz w:val="22"/>
          <w:szCs w:val="22"/>
        </w:rPr>
      </w:pPr>
    </w:p>
    <w:p w14:paraId="1B8B52B7" w14:textId="77777777" w:rsidR="0050373F" w:rsidRPr="00B1464A" w:rsidRDefault="0050373F" w:rsidP="00B1464A">
      <w:pPr>
        <w:jc w:val="both"/>
        <w:rPr>
          <w:rFonts w:ascii="Arial" w:hAnsi="Arial" w:cs="Arial"/>
          <w:sz w:val="22"/>
          <w:szCs w:val="22"/>
        </w:rPr>
      </w:pPr>
    </w:p>
    <w:p w14:paraId="42B2E4B5" w14:textId="55BA085B" w:rsidR="00CB1543" w:rsidRPr="00B1464A" w:rsidRDefault="00F14B0C" w:rsidP="00B1464A">
      <w:pPr>
        <w:pStyle w:val="Heading1"/>
        <w:jc w:val="both"/>
        <w:rPr>
          <w:rFonts w:ascii="Arial" w:hAnsi="Arial" w:cs="Arial"/>
          <w:sz w:val="22"/>
          <w:szCs w:val="22"/>
        </w:rPr>
      </w:pPr>
      <w:r w:rsidRPr="00B1464A">
        <w:rPr>
          <w:rFonts w:ascii="Arial" w:hAnsi="Arial" w:cs="Arial"/>
          <w:sz w:val="22"/>
          <w:szCs w:val="22"/>
        </w:rPr>
        <w:t>Data Understanding</w:t>
      </w:r>
    </w:p>
    <w:p w14:paraId="7D2DF71B" w14:textId="77777777" w:rsidR="009906E4" w:rsidRPr="00B1464A" w:rsidRDefault="009906E4" w:rsidP="00B1464A">
      <w:pPr>
        <w:jc w:val="both"/>
        <w:rPr>
          <w:rFonts w:ascii="Arial" w:hAnsi="Arial" w:cs="Arial"/>
          <w:sz w:val="22"/>
          <w:szCs w:val="22"/>
        </w:rPr>
      </w:pPr>
    </w:p>
    <w:p w14:paraId="34AC92E2" w14:textId="097412EA" w:rsidR="002B03ED" w:rsidRPr="00B1464A" w:rsidRDefault="002B03ED" w:rsidP="00B1464A">
      <w:pPr>
        <w:pStyle w:val="Heading2"/>
        <w:jc w:val="both"/>
        <w:rPr>
          <w:rFonts w:ascii="Arial" w:hAnsi="Arial" w:cs="Arial"/>
          <w:sz w:val="22"/>
          <w:szCs w:val="22"/>
        </w:rPr>
      </w:pPr>
      <w:r w:rsidRPr="00B1464A">
        <w:rPr>
          <w:rFonts w:ascii="Arial" w:hAnsi="Arial" w:cs="Arial"/>
          <w:sz w:val="22"/>
          <w:szCs w:val="22"/>
        </w:rPr>
        <w:t>Description of the Data</w:t>
      </w:r>
    </w:p>
    <w:p w14:paraId="7EDDAB80" w14:textId="0AD682F5" w:rsidR="008B082C" w:rsidRPr="00B1464A" w:rsidRDefault="008B082C" w:rsidP="00B1464A">
      <w:pPr>
        <w:jc w:val="both"/>
        <w:rPr>
          <w:rFonts w:ascii="Arial" w:hAnsi="Arial" w:cs="Arial"/>
          <w:sz w:val="22"/>
          <w:szCs w:val="22"/>
        </w:rPr>
      </w:pPr>
      <w:r w:rsidRPr="00B1464A">
        <w:rPr>
          <w:rFonts w:ascii="Arial" w:hAnsi="Arial" w:cs="Arial"/>
          <w:sz w:val="22"/>
          <w:szCs w:val="22"/>
        </w:rPr>
        <w:t>The</w:t>
      </w:r>
      <w:r w:rsidR="00025F4A" w:rsidRPr="00B1464A">
        <w:rPr>
          <w:rFonts w:ascii="Arial" w:hAnsi="Arial" w:cs="Arial"/>
          <w:sz w:val="22"/>
          <w:szCs w:val="22"/>
        </w:rPr>
        <w:t xml:space="preserve"> </w:t>
      </w:r>
      <w:r w:rsidRPr="00B1464A">
        <w:rPr>
          <w:rFonts w:ascii="Arial" w:hAnsi="Arial" w:cs="Arial"/>
          <w:sz w:val="22"/>
          <w:szCs w:val="22"/>
        </w:rPr>
        <w:t xml:space="preserve">dataset </w:t>
      </w:r>
      <w:r w:rsidR="00025F4A" w:rsidRPr="00B1464A">
        <w:rPr>
          <w:rFonts w:ascii="Arial" w:hAnsi="Arial" w:cs="Arial"/>
          <w:sz w:val="22"/>
          <w:szCs w:val="22"/>
        </w:rPr>
        <w:t xml:space="preserve">used in this study was </w:t>
      </w:r>
      <w:r w:rsidRPr="00B1464A">
        <w:rPr>
          <w:rFonts w:ascii="Arial" w:hAnsi="Arial" w:cs="Arial"/>
          <w:sz w:val="22"/>
          <w:szCs w:val="22"/>
        </w:rPr>
        <w:t>retrieved</w:t>
      </w:r>
      <w:r w:rsidR="00A93629" w:rsidRPr="00B1464A">
        <w:rPr>
          <w:rFonts w:ascii="Arial" w:hAnsi="Arial" w:cs="Arial"/>
          <w:sz w:val="22"/>
          <w:szCs w:val="22"/>
        </w:rPr>
        <w:t xml:space="preserve"> from the website of Malaysian Palm Oil Council (MPOC) </w:t>
      </w:r>
      <w:sdt>
        <w:sdtPr>
          <w:rPr>
            <w:rFonts w:ascii="Arial" w:hAnsi="Arial" w:cs="Arial"/>
            <w:sz w:val="22"/>
            <w:szCs w:val="22"/>
          </w:rPr>
          <w:id w:val="-628466631"/>
          <w:citation/>
        </w:sdtPr>
        <w:sdtContent>
          <w:r w:rsidR="00AC5D1A" w:rsidRPr="00B1464A">
            <w:rPr>
              <w:rFonts w:ascii="Arial" w:hAnsi="Arial" w:cs="Arial"/>
              <w:sz w:val="22"/>
              <w:szCs w:val="22"/>
            </w:rPr>
            <w:fldChar w:fldCharType="begin"/>
          </w:r>
          <w:r w:rsidR="00AC5D1A" w:rsidRPr="00B1464A">
            <w:rPr>
              <w:rFonts w:ascii="Arial" w:hAnsi="Arial" w:cs="Arial"/>
              <w:sz w:val="22"/>
              <w:szCs w:val="22"/>
            </w:rPr>
            <w:instrText xml:space="preserve"> CITATION Mal23 \l 1033 </w:instrText>
          </w:r>
          <w:r w:rsidR="00AC5D1A" w:rsidRPr="00B1464A">
            <w:rPr>
              <w:rFonts w:ascii="Arial" w:hAnsi="Arial" w:cs="Arial"/>
              <w:sz w:val="22"/>
              <w:szCs w:val="22"/>
            </w:rPr>
            <w:fldChar w:fldCharType="separate"/>
          </w:r>
          <w:r w:rsidR="00AC5D1A" w:rsidRPr="00B1464A">
            <w:rPr>
              <w:rFonts w:ascii="Arial" w:hAnsi="Arial" w:cs="Arial"/>
              <w:noProof/>
              <w:sz w:val="22"/>
              <w:szCs w:val="22"/>
            </w:rPr>
            <w:t>(Malaysian Palm Oil Council, 2023)</w:t>
          </w:r>
          <w:r w:rsidR="00AC5D1A" w:rsidRPr="00B1464A">
            <w:rPr>
              <w:rFonts w:ascii="Arial" w:hAnsi="Arial" w:cs="Arial"/>
              <w:sz w:val="22"/>
              <w:szCs w:val="22"/>
            </w:rPr>
            <w:fldChar w:fldCharType="end"/>
          </w:r>
        </w:sdtContent>
      </w:sdt>
      <w:r w:rsidR="00AC5D1A" w:rsidRPr="00B1464A">
        <w:rPr>
          <w:rFonts w:ascii="Arial" w:hAnsi="Arial" w:cs="Arial"/>
          <w:sz w:val="22"/>
          <w:szCs w:val="22"/>
        </w:rPr>
        <w:t xml:space="preserve"> . MPOC used the data from Bursa Malaysia as Bursa is the place that the CPO being traded daily. Data from January 2022 to December 2022 was extracted into an excel file. From the excel file, it then transformed into a Comma Separated Value (CSV) file. There are two columns representing the date and the close CPO price for the day. A total of 234 rows of data were being used in this study. The data is less than a calendar year is because of public holidays and weekend that results in close counter for the CPO to be traded. </w:t>
      </w:r>
    </w:p>
    <w:p w14:paraId="2FDB5568" w14:textId="77777777" w:rsidR="002E7F70" w:rsidRPr="00B1464A" w:rsidRDefault="002E7F70" w:rsidP="00B1464A">
      <w:pPr>
        <w:jc w:val="both"/>
        <w:rPr>
          <w:rFonts w:ascii="Arial" w:hAnsi="Arial" w:cs="Arial"/>
          <w:sz w:val="22"/>
          <w:szCs w:val="22"/>
        </w:rPr>
      </w:pPr>
    </w:p>
    <w:p w14:paraId="24AE397E" w14:textId="60333AD4" w:rsidR="00E63D11" w:rsidRPr="00B1464A" w:rsidRDefault="002B03ED" w:rsidP="00B1464A">
      <w:pPr>
        <w:pStyle w:val="Heading2"/>
        <w:jc w:val="both"/>
        <w:rPr>
          <w:rFonts w:ascii="Arial" w:hAnsi="Arial" w:cs="Arial"/>
          <w:sz w:val="22"/>
          <w:szCs w:val="22"/>
        </w:rPr>
      </w:pPr>
      <w:r w:rsidRPr="00B1464A">
        <w:rPr>
          <w:rFonts w:ascii="Arial" w:hAnsi="Arial" w:cs="Arial"/>
          <w:sz w:val="22"/>
          <w:szCs w:val="22"/>
        </w:rPr>
        <w:t>Exploratory Data Analysis (EDA)</w:t>
      </w:r>
    </w:p>
    <w:p w14:paraId="7B89E19A" w14:textId="21D2FF4F" w:rsidR="00703383" w:rsidRPr="00B1464A" w:rsidRDefault="00AC5D1A" w:rsidP="00B1464A">
      <w:pPr>
        <w:pStyle w:val="Heading3"/>
        <w:rPr>
          <w:rFonts w:ascii="Arial" w:hAnsi="Arial" w:cs="Arial"/>
          <w:sz w:val="22"/>
          <w:szCs w:val="22"/>
        </w:rPr>
      </w:pPr>
      <w:r w:rsidRPr="00B1464A">
        <w:rPr>
          <w:rFonts w:ascii="Arial" w:hAnsi="Arial" w:cs="Arial"/>
          <w:sz w:val="22"/>
          <w:szCs w:val="22"/>
        </w:rPr>
        <w:t>Visual Plot</w:t>
      </w:r>
    </w:p>
    <w:p w14:paraId="455891E8" w14:textId="77777777" w:rsidR="00AC5D1A" w:rsidRPr="00B1464A" w:rsidRDefault="00AC5D1A" w:rsidP="00B1464A">
      <w:pPr>
        <w:keepNext/>
        <w:rPr>
          <w:rFonts w:ascii="Arial" w:hAnsi="Arial" w:cs="Arial"/>
          <w:sz w:val="22"/>
          <w:szCs w:val="22"/>
        </w:rPr>
      </w:pPr>
      <w:r w:rsidRPr="00B1464A">
        <w:rPr>
          <w:rFonts w:ascii="Arial" w:hAnsi="Arial" w:cs="Arial"/>
          <w:noProof/>
          <w:sz w:val="22"/>
          <w:szCs w:val="22"/>
        </w:rPr>
        <w:drawing>
          <wp:inline distT="0" distB="0" distL="0" distR="0" wp14:anchorId="34F5474B" wp14:editId="3E4F0ADE">
            <wp:extent cx="2192133" cy="1647929"/>
            <wp:effectExtent l="0" t="0" r="0" b="9525"/>
            <wp:docPr id="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pic:cNvPicPr/>
                  </pic:nvPicPr>
                  <pic:blipFill>
                    <a:blip r:embed="rId12"/>
                    <a:stretch>
                      <a:fillRect/>
                    </a:stretch>
                  </pic:blipFill>
                  <pic:spPr>
                    <a:xfrm>
                      <a:off x="0" y="0"/>
                      <a:ext cx="2201276" cy="1654802"/>
                    </a:xfrm>
                    <a:prstGeom prst="rect">
                      <a:avLst/>
                    </a:prstGeom>
                  </pic:spPr>
                </pic:pic>
              </a:graphicData>
            </a:graphic>
          </wp:inline>
        </w:drawing>
      </w:r>
    </w:p>
    <w:p w14:paraId="2ECE38DB" w14:textId="12F46D0C" w:rsidR="00AC5D1A" w:rsidRPr="00B1464A" w:rsidRDefault="00AC5D1A"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1</w:t>
      </w:r>
      <w:r w:rsidR="00EA4FD3" w:rsidRPr="00B1464A">
        <w:rPr>
          <w:rFonts w:ascii="Arial" w:hAnsi="Arial" w:cs="Arial"/>
          <w:color w:val="auto"/>
          <w:sz w:val="22"/>
          <w:szCs w:val="22"/>
        </w:rPr>
        <w:fldChar w:fldCharType="end"/>
      </w:r>
      <w:r w:rsidR="00DB6233" w:rsidRPr="00B1464A">
        <w:rPr>
          <w:rFonts w:ascii="Arial" w:hAnsi="Arial" w:cs="Arial"/>
          <w:color w:val="auto"/>
          <w:sz w:val="22"/>
          <w:szCs w:val="22"/>
        </w:rPr>
        <w:t>: Daily Closing Price FYE 2022</w:t>
      </w:r>
    </w:p>
    <w:p w14:paraId="5A92B5CB" w14:textId="32C14CE3" w:rsidR="000B3938" w:rsidRPr="00B1464A" w:rsidRDefault="00BB0FF5" w:rsidP="00B1464A">
      <w:pPr>
        <w:pStyle w:val="Heading3"/>
        <w:rPr>
          <w:rFonts w:ascii="Arial" w:hAnsi="Arial" w:cs="Arial"/>
          <w:sz w:val="22"/>
          <w:szCs w:val="22"/>
        </w:rPr>
      </w:pPr>
      <w:r w:rsidRPr="00B1464A">
        <w:rPr>
          <w:rFonts w:ascii="Arial" w:hAnsi="Arial" w:cs="Arial"/>
          <w:sz w:val="22"/>
          <w:szCs w:val="22"/>
        </w:rPr>
        <w:t>ADF test statistic</w:t>
      </w:r>
    </w:p>
    <w:p w14:paraId="659517FC" w14:textId="2406BE70" w:rsidR="008A5FDB" w:rsidRPr="00B1464A" w:rsidRDefault="00AC5D1A" w:rsidP="00B1464A">
      <w:pPr>
        <w:jc w:val="both"/>
        <w:rPr>
          <w:rFonts w:ascii="Arial" w:hAnsi="Arial" w:cs="Arial"/>
          <w:sz w:val="22"/>
          <w:szCs w:val="22"/>
        </w:rPr>
      </w:pPr>
      <w:r w:rsidRPr="00B1464A">
        <w:rPr>
          <w:rFonts w:ascii="Arial" w:hAnsi="Arial" w:cs="Arial"/>
          <w:sz w:val="22"/>
          <w:szCs w:val="22"/>
        </w:rPr>
        <w:t xml:space="preserve">Figure V.1 is the plot of daily closing CPO price for the year ending 2022. From the year alone, the </w:t>
      </w:r>
      <w:r w:rsidRPr="00B1464A">
        <w:rPr>
          <w:rFonts w:ascii="Arial" w:hAnsi="Arial" w:cs="Arial"/>
          <w:sz w:val="22"/>
          <w:szCs w:val="22"/>
        </w:rPr>
        <w:lastRenderedPageBreak/>
        <w:t>CPO price already fluctuated massively in the first half. The price drops from around RM 6500 to RM 400</w:t>
      </w:r>
      <w:r w:rsidR="00DB6233" w:rsidRPr="00B1464A">
        <w:rPr>
          <w:rFonts w:ascii="Arial" w:hAnsi="Arial" w:cs="Arial"/>
          <w:sz w:val="22"/>
          <w:szCs w:val="22"/>
        </w:rPr>
        <w:t>0 in a few months alone. This shows how volatile the CPO is. After the drop in the price, the CPO then comes to a steady halt. This shows how the market are adjusting to any</w:t>
      </w:r>
      <w:r w:rsidRPr="00B1464A">
        <w:rPr>
          <w:rFonts w:ascii="Arial" w:hAnsi="Arial" w:cs="Arial"/>
          <w:sz w:val="22"/>
          <w:szCs w:val="22"/>
        </w:rPr>
        <w:t xml:space="preserve"> </w:t>
      </w:r>
      <w:r w:rsidR="00DB6233" w:rsidRPr="00B1464A">
        <w:rPr>
          <w:rFonts w:ascii="Arial" w:hAnsi="Arial" w:cs="Arial"/>
          <w:sz w:val="22"/>
          <w:szCs w:val="22"/>
        </w:rPr>
        <w:t>changes and stabilize after the peak. Anticipating for the volatility is a difficult task</w:t>
      </w:r>
      <w:r w:rsidR="009A3D4D" w:rsidRPr="00B1464A">
        <w:rPr>
          <w:rFonts w:ascii="Arial" w:hAnsi="Arial" w:cs="Arial"/>
          <w:sz w:val="22"/>
          <w:szCs w:val="22"/>
        </w:rPr>
        <w:t xml:space="preserve"> adding to the fact the trend </w:t>
      </w:r>
      <w:r w:rsidR="00422FEF" w:rsidRPr="00B1464A">
        <w:rPr>
          <w:rFonts w:ascii="Arial" w:hAnsi="Arial" w:cs="Arial"/>
          <w:sz w:val="22"/>
          <w:szCs w:val="22"/>
        </w:rPr>
        <w:t>looks</w:t>
      </w:r>
      <w:r w:rsidR="009A3D4D" w:rsidRPr="00B1464A">
        <w:rPr>
          <w:rFonts w:ascii="Arial" w:hAnsi="Arial" w:cs="Arial"/>
          <w:sz w:val="22"/>
          <w:szCs w:val="22"/>
        </w:rPr>
        <w:t xml:space="preserve"> like this.</w:t>
      </w:r>
    </w:p>
    <w:p w14:paraId="30283CEB" w14:textId="77777777" w:rsidR="00BB0FF5" w:rsidRPr="00B1464A" w:rsidRDefault="00BB0FF5" w:rsidP="00B1464A">
      <w:pPr>
        <w:jc w:val="both"/>
        <w:rPr>
          <w:rFonts w:ascii="Arial" w:hAnsi="Arial" w:cs="Arial"/>
          <w:sz w:val="22"/>
          <w:szCs w:val="22"/>
        </w:rPr>
      </w:pPr>
    </w:p>
    <w:p w14:paraId="210470FE" w14:textId="77777777" w:rsidR="00422FEF" w:rsidRPr="00B1464A" w:rsidRDefault="00422FEF" w:rsidP="00B1464A">
      <w:pPr>
        <w:jc w:val="both"/>
        <w:rPr>
          <w:rFonts w:ascii="Arial" w:hAnsi="Arial" w:cs="Arial"/>
          <w:sz w:val="22"/>
          <w:szCs w:val="22"/>
        </w:rPr>
      </w:pPr>
    </w:p>
    <w:p w14:paraId="01692210" w14:textId="77777777" w:rsidR="00422FEF" w:rsidRPr="00B1464A" w:rsidRDefault="00422FEF" w:rsidP="00B1464A">
      <w:pPr>
        <w:keepNext/>
        <w:jc w:val="both"/>
        <w:rPr>
          <w:rFonts w:ascii="Arial" w:hAnsi="Arial" w:cs="Arial"/>
          <w:sz w:val="22"/>
          <w:szCs w:val="22"/>
        </w:rPr>
      </w:pPr>
      <w:r w:rsidRPr="00B1464A">
        <w:rPr>
          <w:rFonts w:ascii="Arial" w:hAnsi="Arial" w:cs="Arial"/>
          <w:noProof/>
          <w:sz w:val="22"/>
          <w:szCs w:val="22"/>
        </w:rPr>
        <w:drawing>
          <wp:inline distT="0" distB="0" distL="0" distR="0" wp14:anchorId="4F1DBA3F" wp14:editId="138765BC">
            <wp:extent cx="1852337" cy="4209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3296" cy="423477"/>
                    </a:xfrm>
                    <a:prstGeom prst="rect">
                      <a:avLst/>
                    </a:prstGeom>
                  </pic:spPr>
                </pic:pic>
              </a:graphicData>
            </a:graphic>
          </wp:inline>
        </w:drawing>
      </w:r>
    </w:p>
    <w:p w14:paraId="5B32B591" w14:textId="226E2A57" w:rsidR="00422FEF" w:rsidRPr="00B1464A" w:rsidRDefault="00422FEF" w:rsidP="00B1464A">
      <w:pPr>
        <w:pStyle w:val="Caption"/>
        <w:jc w:val="both"/>
        <w:rPr>
          <w:rFonts w:ascii="Arial" w:hAnsi="Arial" w:cs="Arial"/>
          <w:sz w:val="22"/>
          <w:szCs w:val="22"/>
        </w:rPr>
      </w:pPr>
      <w:r w:rsidRPr="00B1464A">
        <w:rPr>
          <w:rFonts w:ascii="Arial" w:hAnsi="Arial" w:cs="Arial"/>
          <w:sz w:val="22"/>
          <w:szCs w:val="22"/>
        </w:rPr>
        <w:t xml:space="preserve">Figure </w:t>
      </w:r>
      <w:r w:rsidR="00EA4FD3" w:rsidRPr="00B1464A">
        <w:rPr>
          <w:rFonts w:ascii="Arial" w:hAnsi="Arial" w:cs="Arial"/>
          <w:sz w:val="22"/>
          <w:szCs w:val="22"/>
        </w:rPr>
        <w:fldChar w:fldCharType="begin"/>
      </w:r>
      <w:r w:rsidR="00EA4FD3" w:rsidRPr="00B1464A">
        <w:rPr>
          <w:rFonts w:ascii="Arial" w:hAnsi="Arial" w:cs="Arial"/>
          <w:sz w:val="22"/>
          <w:szCs w:val="22"/>
        </w:rPr>
        <w:instrText xml:space="preserve"> STYLEREF 1 \s </w:instrText>
      </w:r>
      <w:r w:rsidR="00EA4FD3" w:rsidRPr="00B1464A">
        <w:rPr>
          <w:rFonts w:ascii="Arial" w:hAnsi="Arial" w:cs="Arial"/>
          <w:sz w:val="22"/>
          <w:szCs w:val="22"/>
        </w:rPr>
        <w:fldChar w:fldCharType="separate"/>
      </w:r>
      <w:r w:rsidR="00EA4FD3" w:rsidRPr="00B1464A">
        <w:rPr>
          <w:rFonts w:ascii="Arial" w:hAnsi="Arial" w:cs="Arial"/>
          <w:noProof/>
          <w:sz w:val="22"/>
          <w:szCs w:val="22"/>
        </w:rPr>
        <w:t>VI</w:t>
      </w:r>
      <w:r w:rsidR="00EA4FD3" w:rsidRPr="00B1464A">
        <w:rPr>
          <w:rFonts w:ascii="Arial" w:hAnsi="Arial" w:cs="Arial"/>
          <w:sz w:val="22"/>
          <w:szCs w:val="22"/>
        </w:rPr>
        <w:fldChar w:fldCharType="end"/>
      </w:r>
      <w:r w:rsidR="00EA4FD3" w:rsidRPr="00B1464A">
        <w:rPr>
          <w:rFonts w:ascii="Arial" w:hAnsi="Arial" w:cs="Arial"/>
          <w:sz w:val="22"/>
          <w:szCs w:val="22"/>
        </w:rPr>
        <w:t>.</w:t>
      </w:r>
      <w:r w:rsidR="00EA4FD3" w:rsidRPr="00B1464A">
        <w:rPr>
          <w:rFonts w:ascii="Arial" w:hAnsi="Arial" w:cs="Arial"/>
          <w:sz w:val="22"/>
          <w:szCs w:val="22"/>
        </w:rPr>
        <w:fldChar w:fldCharType="begin"/>
      </w:r>
      <w:r w:rsidR="00EA4FD3" w:rsidRPr="00B1464A">
        <w:rPr>
          <w:rFonts w:ascii="Arial" w:hAnsi="Arial" w:cs="Arial"/>
          <w:sz w:val="22"/>
          <w:szCs w:val="22"/>
        </w:rPr>
        <w:instrText xml:space="preserve"> SEQ Figure \* ARABIC \s 1 </w:instrText>
      </w:r>
      <w:r w:rsidR="00EA4FD3" w:rsidRPr="00B1464A">
        <w:rPr>
          <w:rFonts w:ascii="Arial" w:hAnsi="Arial" w:cs="Arial"/>
          <w:sz w:val="22"/>
          <w:szCs w:val="22"/>
        </w:rPr>
        <w:fldChar w:fldCharType="separate"/>
      </w:r>
      <w:r w:rsidR="00EA4FD3" w:rsidRPr="00B1464A">
        <w:rPr>
          <w:rFonts w:ascii="Arial" w:hAnsi="Arial" w:cs="Arial"/>
          <w:noProof/>
          <w:sz w:val="22"/>
          <w:szCs w:val="22"/>
        </w:rPr>
        <w:t>2</w:t>
      </w:r>
      <w:r w:rsidR="00EA4FD3" w:rsidRPr="00B1464A">
        <w:rPr>
          <w:rFonts w:ascii="Arial" w:hAnsi="Arial" w:cs="Arial"/>
          <w:sz w:val="22"/>
          <w:szCs w:val="22"/>
        </w:rPr>
        <w:fldChar w:fldCharType="end"/>
      </w:r>
    </w:p>
    <w:p w14:paraId="5A003C03" w14:textId="3508DB64" w:rsidR="00422FEF" w:rsidRPr="00B1464A" w:rsidRDefault="00422FEF" w:rsidP="00B1464A">
      <w:pPr>
        <w:jc w:val="both"/>
        <w:rPr>
          <w:rFonts w:ascii="Arial" w:hAnsi="Arial" w:cs="Arial"/>
          <w:sz w:val="22"/>
          <w:szCs w:val="22"/>
        </w:rPr>
      </w:pPr>
      <w:r w:rsidRPr="00B1464A">
        <w:rPr>
          <w:rFonts w:ascii="Arial" w:hAnsi="Arial" w:cs="Arial"/>
          <w:sz w:val="22"/>
          <w:szCs w:val="22"/>
        </w:rPr>
        <w:t xml:space="preserve">Local and global test shows the series are not stationary. Local means are not the same as global mean. From Figure V.1 alone, visually we can identify that. This assumption is supported by the ADF-statistics in Figure V.2. The p-value is larger than the significance level of 5%.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0</m:t>
            </m:r>
          </m:sub>
        </m:sSub>
      </m:oMath>
      <w:r w:rsidRPr="00B1464A">
        <w:rPr>
          <w:rFonts w:ascii="Arial" w:hAnsi="Arial" w:cs="Arial"/>
          <w:sz w:val="22"/>
          <w:szCs w:val="22"/>
        </w:rPr>
        <w:t xml:space="preserve"> is not rejected. Therefore, the original series is not stationary.</w:t>
      </w:r>
    </w:p>
    <w:p w14:paraId="25E23376" w14:textId="77777777" w:rsidR="00422FEF" w:rsidRPr="00B1464A" w:rsidRDefault="00422FEF" w:rsidP="00B1464A">
      <w:pPr>
        <w:jc w:val="both"/>
        <w:rPr>
          <w:rFonts w:ascii="Arial" w:hAnsi="Arial" w:cs="Arial"/>
          <w:sz w:val="22"/>
          <w:szCs w:val="22"/>
        </w:rPr>
      </w:pPr>
    </w:p>
    <w:p w14:paraId="5EB5F316" w14:textId="0FE506D2" w:rsidR="00422FEF" w:rsidRPr="00B1464A" w:rsidRDefault="00BB0FF5" w:rsidP="00B1464A">
      <w:pPr>
        <w:pStyle w:val="Heading3"/>
        <w:rPr>
          <w:rFonts w:ascii="Arial" w:hAnsi="Arial" w:cs="Arial"/>
          <w:sz w:val="22"/>
          <w:szCs w:val="22"/>
        </w:rPr>
      </w:pPr>
      <w:r w:rsidRPr="00B1464A">
        <w:rPr>
          <w:rFonts w:ascii="Arial" w:hAnsi="Arial" w:cs="Arial"/>
          <w:sz w:val="22"/>
          <w:szCs w:val="22"/>
        </w:rPr>
        <w:t>Autocorrelation and Partial Autocorrelation</w:t>
      </w:r>
    </w:p>
    <w:p w14:paraId="287E062E" w14:textId="77777777" w:rsidR="00DB6233" w:rsidRPr="00B1464A" w:rsidRDefault="00DB6233" w:rsidP="00B1464A">
      <w:pPr>
        <w:jc w:val="both"/>
        <w:rPr>
          <w:rFonts w:ascii="Arial" w:hAnsi="Arial" w:cs="Arial"/>
          <w:sz w:val="22"/>
          <w:szCs w:val="22"/>
        </w:rPr>
      </w:pPr>
    </w:p>
    <w:p w14:paraId="7910BE35" w14:textId="77777777" w:rsidR="009411CD" w:rsidRPr="00B1464A" w:rsidRDefault="009411CD" w:rsidP="00B1464A">
      <w:pPr>
        <w:keepNext/>
        <w:rPr>
          <w:rFonts w:ascii="Arial" w:hAnsi="Arial" w:cs="Arial"/>
          <w:sz w:val="22"/>
          <w:szCs w:val="22"/>
        </w:rPr>
      </w:pPr>
      <w:r w:rsidRPr="00B1464A">
        <w:rPr>
          <w:rFonts w:ascii="Arial" w:hAnsi="Arial" w:cs="Arial"/>
          <w:sz w:val="22"/>
          <w:szCs w:val="22"/>
        </w:rPr>
        <w:drawing>
          <wp:inline distT="0" distB="0" distL="0" distR="0" wp14:anchorId="782D3183" wp14:editId="64240732">
            <wp:extent cx="2389929" cy="1797113"/>
            <wp:effectExtent l="0" t="0" r="0" b="0"/>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14"/>
                    <a:stretch>
                      <a:fillRect/>
                    </a:stretch>
                  </pic:blipFill>
                  <pic:spPr>
                    <a:xfrm>
                      <a:off x="0" y="0"/>
                      <a:ext cx="2397679" cy="1802941"/>
                    </a:xfrm>
                    <a:prstGeom prst="rect">
                      <a:avLst/>
                    </a:prstGeom>
                  </pic:spPr>
                </pic:pic>
              </a:graphicData>
            </a:graphic>
          </wp:inline>
        </w:drawing>
      </w:r>
    </w:p>
    <w:p w14:paraId="2A6D823D" w14:textId="64948CEA" w:rsidR="00DB6233" w:rsidRPr="00B1464A" w:rsidRDefault="009411CD"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3</w:t>
      </w:r>
      <w:r w:rsidR="00EA4FD3" w:rsidRPr="00B1464A">
        <w:rPr>
          <w:rFonts w:ascii="Arial" w:hAnsi="Arial" w:cs="Arial"/>
          <w:color w:val="auto"/>
          <w:sz w:val="22"/>
          <w:szCs w:val="22"/>
        </w:rPr>
        <w:fldChar w:fldCharType="end"/>
      </w:r>
    </w:p>
    <w:p w14:paraId="38601744" w14:textId="43E4B19C" w:rsidR="009411CD" w:rsidRPr="00B1464A" w:rsidRDefault="009411CD" w:rsidP="00B1464A">
      <w:pPr>
        <w:jc w:val="both"/>
        <w:rPr>
          <w:rFonts w:ascii="Arial" w:hAnsi="Arial" w:cs="Arial"/>
          <w:sz w:val="22"/>
          <w:szCs w:val="22"/>
        </w:rPr>
      </w:pPr>
      <w:r w:rsidRPr="00B1464A">
        <w:rPr>
          <w:rFonts w:ascii="Arial" w:hAnsi="Arial" w:cs="Arial"/>
          <w:sz w:val="22"/>
          <w:szCs w:val="22"/>
        </w:rPr>
        <w:t>Figure V.3 is the autocorrelation of the original series. The series is correlated with lag 1 until lag 20. From lag 1 to 20, the height of the nodes shows the strength of correlation between the series itself and the past lags. If the notes are above the blue region, it indicates the lags are statistically significant and higher likelihood that the observed autocorrelation is not due to random chance.</w:t>
      </w:r>
    </w:p>
    <w:p w14:paraId="0C9D18B4" w14:textId="77777777" w:rsidR="009411CD" w:rsidRPr="00B1464A" w:rsidRDefault="009411CD" w:rsidP="00B1464A">
      <w:pPr>
        <w:jc w:val="both"/>
        <w:rPr>
          <w:rFonts w:ascii="Arial" w:hAnsi="Arial" w:cs="Arial"/>
          <w:sz w:val="22"/>
          <w:szCs w:val="22"/>
        </w:rPr>
      </w:pPr>
    </w:p>
    <w:p w14:paraId="29D804D7" w14:textId="77777777" w:rsidR="009411CD" w:rsidRPr="00B1464A" w:rsidRDefault="009411CD" w:rsidP="00B1464A">
      <w:pPr>
        <w:keepNext/>
        <w:rPr>
          <w:rFonts w:ascii="Arial" w:hAnsi="Arial" w:cs="Arial"/>
          <w:sz w:val="22"/>
          <w:szCs w:val="22"/>
        </w:rPr>
      </w:pPr>
      <w:r w:rsidRPr="00B1464A">
        <w:rPr>
          <w:rFonts w:ascii="Arial" w:hAnsi="Arial" w:cs="Arial"/>
          <w:sz w:val="22"/>
          <w:szCs w:val="22"/>
        </w:rPr>
        <w:drawing>
          <wp:inline distT="0" distB="0" distL="0" distR="0" wp14:anchorId="7D2806CB" wp14:editId="7CD41CC1">
            <wp:extent cx="2272420" cy="1750781"/>
            <wp:effectExtent l="0" t="0" r="0" b="1905"/>
            <wp:docPr id="5" name="Picture 5" descr="A graph of a graph showing the same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 showing the same number of points&#10;&#10;Description automatically generated"/>
                    <pic:cNvPicPr/>
                  </pic:nvPicPr>
                  <pic:blipFill>
                    <a:blip r:embed="rId15"/>
                    <a:stretch>
                      <a:fillRect/>
                    </a:stretch>
                  </pic:blipFill>
                  <pic:spPr>
                    <a:xfrm>
                      <a:off x="0" y="0"/>
                      <a:ext cx="2276712" cy="1754088"/>
                    </a:xfrm>
                    <a:prstGeom prst="rect">
                      <a:avLst/>
                    </a:prstGeom>
                  </pic:spPr>
                </pic:pic>
              </a:graphicData>
            </a:graphic>
          </wp:inline>
        </w:drawing>
      </w:r>
    </w:p>
    <w:p w14:paraId="284EB1E1" w14:textId="41416C8F" w:rsidR="009411CD" w:rsidRPr="00B1464A" w:rsidRDefault="009411CD"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4</w:t>
      </w:r>
      <w:r w:rsidR="00EA4FD3" w:rsidRPr="00B1464A">
        <w:rPr>
          <w:rFonts w:ascii="Arial" w:hAnsi="Arial" w:cs="Arial"/>
          <w:color w:val="auto"/>
          <w:sz w:val="22"/>
          <w:szCs w:val="22"/>
        </w:rPr>
        <w:fldChar w:fldCharType="end"/>
      </w:r>
      <w:r w:rsidRPr="00B1464A">
        <w:rPr>
          <w:rFonts w:ascii="Arial" w:hAnsi="Arial" w:cs="Arial"/>
          <w:color w:val="auto"/>
          <w:sz w:val="22"/>
          <w:szCs w:val="22"/>
        </w:rPr>
        <w:t>: Partial Autocorrelation of the Series.</w:t>
      </w:r>
    </w:p>
    <w:p w14:paraId="48FEB215" w14:textId="3E47034C" w:rsidR="00805CFC" w:rsidRPr="00B1464A" w:rsidRDefault="00805CFC" w:rsidP="00B1464A">
      <w:pPr>
        <w:jc w:val="both"/>
        <w:rPr>
          <w:rFonts w:ascii="Arial" w:hAnsi="Arial" w:cs="Arial"/>
          <w:sz w:val="22"/>
          <w:szCs w:val="22"/>
        </w:rPr>
      </w:pPr>
      <w:r w:rsidRPr="00B1464A">
        <w:rPr>
          <w:rFonts w:ascii="Arial" w:hAnsi="Arial" w:cs="Arial"/>
          <w:sz w:val="22"/>
          <w:szCs w:val="22"/>
        </w:rPr>
        <w:t xml:space="preserve">Figure V.4 is the PACF of the series. Different from autocorrelation, PACF in the other hand measures the relationship between an observation in a time series with observations at prior time stamp with the relationship of intervening observations removed. From this plot alone, the series is partially correlated with lag 1 and 2. For lag 1, the series is highly correlated while lag 2 is still correlated but at a lower degree as compared to lag 1. Nevertheless, both are statistically significant as the nodes exceed the blue line of the plot. </w:t>
      </w:r>
    </w:p>
    <w:p w14:paraId="00D1548E" w14:textId="46AB21F2" w:rsidR="00D72E2F" w:rsidRPr="00B1464A" w:rsidRDefault="008A5FDB" w:rsidP="00B1464A">
      <w:pPr>
        <w:keepNext/>
        <w:jc w:val="both"/>
        <w:rPr>
          <w:rFonts w:ascii="Arial" w:hAnsi="Arial" w:cs="Arial"/>
          <w:sz w:val="22"/>
          <w:szCs w:val="22"/>
        </w:rPr>
      </w:pPr>
      <w:r w:rsidRPr="00B1464A">
        <w:rPr>
          <w:rFonts w:ascii="Arial" w:hAnsi="Arial" w:cs="Arial"/>
          <w:noProof/>
          <w:sz w:val="22"/>
          <w:szCs w:val="22"/>
        </w:rPr>
        <w:t xml:space="preserve"> </w:t>
      </w:r>
    </w:p>
    <w:p w14:paraId="520869E4" w14:textId="77777777" w:rsidR="005E2B0E" w:rsidRPr="00B1464A" w:rsidRDefault="005E2B0E" w:rsidP="00B1464A">
      <w:pPr>
        <w:jc w:val="both"/>
        <w:rPr>
          <w:rFonts w:ascii="Arial" w:hAnsi="Arial" w:cs="Arial"/>
          <w:sz w:val="22"/>
          <w:szCs w:val="22"/>
        </w:rPr>
      </w:pPr>
    </w:p>
    <w:p w14:paraId="3DDCF14A" w14:textId="18D9C515" w:rsidR="00F14B0C" w:rsidRPr="00B1464A" w:rsidRDefault="00524035" w:rsidP="00B1464A">
      <w:pPr>
        <w:pStyle w:val="Heading1"/>
        <w:jc w:val="both"/>
        <w:rPr>
          <w:rFonts w:ascii="Arial" w:hAnsi="Arial" w:cs="Arial"/>
          <w:sz w:val="22"/>
          <w:szCs w:val="22"/>
        </w:rPr>
      </w:pPr>
      <w:r w:rsidRPr="00B1464A">
        <w:rPr>
          <w:rFonts w:ascii="Arial" w:hAnsi="Arial" w:cs="Arial"/>
          <w:sz w:val="22"/>
          <w:szCs w:val="22"/>
        </w:rPr>
        <w:t>Results</w:t>
      </w:r>
    </w:p>
    <w:p w14:paraId="6784F468" w14:textId="77777777" w:rsidR="00F93D45" w:rsidRPr="00B1464A" w:rsidRDefault="00F93D45" w:rsidP="00B1464A">
      <w:pPr>
        <w:jc w:val="both"/>
        <w:rPr>
          <w:rFonts w:ascii="Arial" w:hAnsi="Arial" w:cs="Arial"/>
          <w:sz w:val="22"/>
          <w:szCs w:val="22"/>
        </w:rPr>
      </w:pPr>
    </w:p>
    <w:p w14:paraId="6DB7D8D2" w14:textId="59675D68" w:rsidR="00F93D45" w:rsidRPr="00B1464A" w:rsidRDefault="00524035" w:rsidP="00B1464A">
      <w:pPr>
        <w:pStyle w:val="Heading3"/>
        <w:rPr>
          <w:rFonts w:ascii="Arial" w:hAnsi="Arial" w:cs="Arial"/>
          <w:sz w:val="22"/>
          <w:szCs w:val="22"/>
        </w:rPr>
      </w:pPr>
      <w:r w:rsidRPr="00B1464A">
        <w:rPr>
          <w:rFonts w:ascii="Arial" w:hAnsi="Arial" w:cs="Arial"/>
          <w:sz w:val="22"/>
          <w:szCs w:val="22"/>
        </w:rPr>
        <w:t>Auto-regressive (AR)</w:t>
      </w:r>
    </w:p>
    <w:p w14:paraId="49DA9B47" w14:textId="77777777" w:rsidR="0003374C" w:rsidRPr="00B1464A" w:rsidRDefault="0003374C" w:rsidP="00B1464A">
      <w:pPr>
        <w:jc w:val="both"/>
        <w:rPr>
          <w:rFonts w:ascii="Arial" w:hAnsi="Arial" w:cs="Arial"/>
          <w:sz w:val="22"/>
          <w:szCs w:val="22"/>
        </w:rPr>
      </w:pPr>
    </w:p>
    <w:p w14:paraId="269EE4AF" w14:textId="77777777" w:rsidR="00524035" w:rsidRPr="00B1464A" w:rsidRDefault="00524035" w:rsidP="00B1464A">
      <w:pPr>
        <w:keepNext/>
        <w:rPr>
          <w:rFonts w:ascii="Arial" w:hAnsi="Arial" w:cs="Arial"/>
          <w:sz w:val="22"/>
          <w:szCs w:val="22"/>
        </w:rPr>
      </w:pPr>
      <w:r w:rsidRPr="00B1464A">
        <w:rPr>
          <w:rFonts w:ascii="Arial" w:hAnsi="Arial" w:cs="Arial"/>
          <w:sz w:val="22"/>
          <w:szCs w:val="22"/>
        </w:rPr>
        <w:drawing>
          <wp:inline distT="0" distB="0" distL="0" distR="0" wp14:anchorId="1854DFB2" wp14:editId="4B7B94E7">
            <wp:extent cx="1817870" cy="1199585"/>
            <wp:effectExtent l="0" t="0" r="0" b="635"/>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6"/>
                    <a:stretch>
                      <a:fillRect/>
                    </a:stretch>
                  </pic:blipFill>
                  <pic:spPr>
                    <a:xfrm>
                      <a:off x="0" y="0"/>
                      <a:ext cx="1825072" cy="1204337"/>
                    </a:xfrm>
                    <a:prstGeom prst="rect">
                      <a:avLst/>
                    </a:prstGeom>
                  </pic:spPr>
                </pic:pic>
              </a:graphicData>
            </a:graphic>
          </wp:inline>
        </w:drawing>
      </w:r>
    </w:p>
    <w:p w14:paraId="42966CD5" w14:textId="3BF87B86" w:rsidR="0003374C" w:rsidRPr="00B1464A" w:rsidRDefault="00524035"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1</w:t>
      </w:r>
      <w:r w:rsidR="00EA4FD3" w:rsidRPr="00B1464A">
        <w:rPr>
          <w:rFonts w:ascii="Arial" w:hAnsi="Arial" w:cs="Arial"/>
          <w:color w:val="auto"/>
          <w:sz w:val="22"/>
          <w:szCs w:val="22"/>
        </w:rPr>
        <w:fldChar w:fldCharType="end"/>
      </w:r>
      <w:r w:rsidRPr="00B1464A">
        <w:rPr>
          <w:rFonts w:ascii="Arial" w:hAnsi="Arial" w:cs="Arial"/>
          <w:color w:val="auto"/>
          <w:sz w:val="22"/>
          <w:szCs w:val="22"/>
        </w:rPr>
        <w:t>: AR (2)</w:t>
      </w:r>
    </w:p>
    <w:p w14:paraId="03870C8A" w14:textId="5299DEB5" w:rsidR="00524035" w:rsidRPr="00B1464A" w:rsidRDefault="00524035" w:rsidP="00B1464A">
      <w:pPr>
        <w:jc w:val="both"/>
        <w:rPr>
          <w:rFonts w:ascii="Arial" w:hAnsi="Arial" w:cs="Arial"/>
          <w:sz w:val="22"/>
          <w:szCs w:val="22"/>
        </w:rPr>
      </w:pPr>
      <w:r w:rsidRPr="00B1464A">
        <w:rPr>
          <w:rFonts w:ascii="Arial" w:hAnsi="Arial" w:cs="Arial"/>
          <w:sz w:val="22"/>
          <w:szCs w:val="22"/>
        </w:rPr>
        <w:t xml:space="preserve">The above Figure VII.1 is an AR (2) model. To make it simple, we just </w:t>
      </w:r>
      <w:r w:rsidR="00D03292" w:rsidRPr="00B1464A">
        <w:rPr>
          <w:rFonts w:ascii="Arial" w:hAnsi="Arial" w:cs="Arial"/>
          <w:sz w:val="22"/>
          <w:szCs w:val="22"/>
        </w:rPr>
        <w:t>look</w:t>
      </w:r>
      <w:r w:rsidRPr="00B1464A">
        <w:rPr>
          <w:rFonts w:ascii="Arial" w:hAnsi="Arial" w:cs="Arial"/>
          <w:sz w:val="22"/>
          <w:szCs w:val="22"/>
        </w:rPr>
        <w:t xml:space="preserve"> at the p-value of the coefficient. After being tested with </w:t>
      </w:r>
      <w:r w:rsidR="00D03292" w:rsidRPr="00B1464A">
        <w:rPr>
          <w:rFonts w:ascii="Arial" w:hAnsi="Arial" w:cs="Arial"/>
          <w:sz w:val="22"/>
          <w:szCs w:val="22"/>
        </w:rPr>
        <w:t xml:space="preserve">multiple </w:t>
      </w:r>
      <w:r w:rsidR="00D03292" w:rsidRPr="00B1464A">
        <w:rPr>
          <w:rFonts w:ascii="Arial" w:hAnsi="Arial" w:cs="Arial"/>
          <w:i/>
          <w:iCs/>
          <w:sz w:val="22"/>
          <w:szCs w:val="22"/>
        </w:rPr>
        <w:t>p</w:t>
      </w:r>
      <w:r w:rsidR="00D03292" w:rsidRPr="00B1464A">
        <w:rPr>
          <w:rFonts w:ascii="Arial" w:hAnsi="Arial" w:cs="Arial"/>
          <w:sz w:val="22"/>
          <w:szCs w:val="22"/>
        </w:rPr>
        <w:t xml:space="preserve"> order, the AR (2) coefficient all have p-value lower than the significance level. It shows the coefficient are statistically significant to be accepted into the model.</w:t>
      </w:r>
    </w:p>
    <w:p w14:paraId="7EE10A0A" w14:textId="77777777" w:rsidR="00D03292" w:rsidRPr="00B1464A" w:rsidRDefault="00D03292" w:rsidP="00B1464A">
      <w:pPr>
        <w:jc w:val="both"/>
        <w:rPr>
          <w:rFonts w:ascii="Arial" w:hAnsi="Arial" w:cs="Arial"/>
          <w:sz w:val="22"/>
          <w:szCs w:val="22"/>
        </w:rPr>
      </w:pPr>
    </w:p>
    <w:p w14:paraId="13C8D134" w14:textId="77777777" w:rsidR="00D03292" w:rsidRPr="00B1464A" w:rsidRDefault="00D03292" w:rsidP="00B1464A">
      <w:pPr>
        <w:keepNext/>
        <w:rPr>
          <w:rFonts w:ascii="Arial" w:hAnsi="Arial" w:cs="Arial"/>
          <w:sz w:val="22"/>
          <w:szCs w:val="22"/>
        </w:rPr>
      </w:pPr>
      <w:r w:rsidRPr="00B1464A">
        <w:rPr>
          <w:rFonts w:ascii="Arial" w:hAnsi="Arial" w:cs="Arial"/>
          <w:sz w:val="22"/>
          <w:szCs w:val="22"/>
        </w:rPr>
        <w:lastRenderedPageBreak/>
        <w:drawing>
          <wp:inline distT="0" distB="0" distL="0" distR="0" wp14:anchorId="0EF5AEC0" wp14:editId="70904449">
            <wp:extent cx="2041557" cy="1473479"/>
            <wp:effectExtent l="0" t="0" r="0" b="0"/>
            <wp:docPr id="10"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numbers and lines&#10;&#10;Description automatically generated"/>
                    <pic:cNvPicPr/>
                  </pic:nvPicPr>
                  <pic:blipFill>
                    <a:blip r:embed="rId17"/>
                    <a:stretch>
                      <a:fillRect/>
                    </a:stretch>
                  </pic:blipFill>
                  <pic:spPr>
                    <a:xfrm>
                      <a:off x="0" y="0"/>
                      <a:ext cx="2046450" cy="1477011"/>
                    </a:xfrm>
                    <a:prstGeom prst="rect">
                      <a:avLst/>
                    </a:prstGeom>
                  </pic:spPr>
                </pic:pic>
              </a:graphicData>
            </a:graphic>
          </wp:inline>
        </w:drawing>
      </w:r>
    </w:p>
    <w:p w14:paraId="504F55A0" w14:textId="279A927C" w:rsidR="00D03292" w:rsidRPr="00B1464A" w:rsidRDefault="00D03292"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2</w:t>
      </w:r>
      <w:r w:rsidR="00EA4FD3" w:rsidRPr="00B1464A">
        <w:rPr>
          <w:rFonts w:ascii="Arial" w:hAnsi="Arial" w:cs="Arial"/>
          <w:color w:val="auto"/>
          <w:sz w:val="22"/>
          <w:szCs w:val="22"/>
        </w:rPr>
        <w:fldChar w:fldCharType="end"/>
      </w:r>
    </w:p>
    <w:p w14:paraId="7252FB9C" w14:textId="373373C2" w:rsidR="00D03292" w:rsidRPr="00B1464A" w:rsidRDefault="00D03292" w:rsidP="00B1464A">
      <w:pPr>
        <w:jc w:val="both"/>
        <w:rPr>
          <w:rFonts w:ascii="Arial" w:hAnsi="Arial" w:cs="Arial"/>
          <w:sz w:val="22"/>
          <w:szCs w:val="22"/>
        </w:rPr>
      </w:pPr>
      <w:r w:rsidRPr="00B1464A">
        <w:rPr>
          <w:rFonts w:ascii="Arial" w:hAnsi="Arial" w:cs="Arial"/>
          <w:sz w:val="22"/>
          <w:szCs w:val="22"/>
        </w:rPr>
        <w:t>The AR (2) model plotted above shows the model try to fit to the training data. The model able to capture the first upward trend but failed to capture the downward trend. The model is great at modelling the training data with constantly following the blue line. This among the main concern of overfitting the data.</w:t>
      </w:r>
    </w:p>
    <w:p w14:paraId="4F15E539" w14:textId="77777777" w:rsidR="00D03292" w:rsidRPr="00B1464A" w:rsidRDefault="00D03292" w:rsidP="00B1464A">
      <w:pPr>
        <w:jc w:val="both"/>
        <w:rPr>
          <w:rFonts w:ascii="Arial" w:hAnsi="Arial" w:cs="Arial"/>
          <w:sz w:val="22"/>
          <w:szCs w:val="22"/>
        </w:rPr>
      </w:pPr>
    </w:p>
    <w:p w14:paraId="40932085" w14:textId="77777777" w:rsidR="00D03292" w:rsidRPr="00B1464A" w:rsidRDefault="00D03292" w:rsidP="00B1464A">
      <w:pPr>
        <w:jc w:val="both"/>
        <w:rPr>
          <w:rFonts w:ascii="Arial" w:hAnsi="Arial" w:cs="Arial"/>
          <w:sz w:val="22"/>
          <w:szCs w:val="22"/>
        </w:rPr>
      </w:pPr>
    </w:p>
    <w:p w14:paraId="3983160B" w14:textId="7A60B832" w:rsidR="00E33F0B" w:rsidRPr="00B1464A" w:rsidRDefault="00D03292" w:rsidP="00B1464A">
      <w:pPr>
        <w:pStyle w:val="Heading3"/>
        <w:rPr>
          <w:rFonts w:ascii="Arial" w:hAnsi="Arial" w:cs="Arial"/>
          <w:sz w:val="22"/>
          <w:szCs w:val="22"/>
        </w:rPr>
      </w:pPr>
      <w:r w:rsidRPr="00B1464A">
        <w:rPr>
          <w:rFonts w:ascii="Arial" w:hAnsi="Arial" w:cs="Arial"/>
          <w:sz w:val="22"/>
          <w:szCs w:val="22"/>
        </w:rPr>
        <w:t>Moving Average (MA)</w:t>
      </w:r>
    </w:p>
    <w:p w14:paraId="7993E78B" w14:textId="77777777" w:rsidR="00B64712" w:rsidRPr="00B1464A" w:rsidRDefault="00B64712" w:rsidP="00B1464A">
      <w:pPr>
        <w:jc w:val="both"/>
        <w:rPr>
          <w:rFonts w:ascii="Arial" w:hAnsi="Arial" w:cs="Arial"/>
          <w:sz w:val="22"/>
          <w:szCs w:val="22"/>
        </w:rPr>
      </w:pPr>
    </w:p>
    <w:p w14:paraId="36695642" w14:textId="77777777" w:rsidR="00D03292" w:rsidRPr="00B1464A" w:rsidRDefault="00D03292" w:rsidP="00B1464A">
      <w:pPr>
        <w:keepNext/>
        <w:rPr>
          <w:rFonts w:ascii="Arial" w:hAnsi="Arial" w:cs="Arial"/>
          <w:sz w:val="22"/>
          <w:szCs w:val="22"/>
        </w:rPr>
      </w:pPr>
      <w:r w:rsidRPr="00B1464A">
        <w:rPr>
          <w:rFonts w:ascii="Arial" w:hAnsi="Arial" w:cs="Arial"/>
          <w:sz w:val="22"/>
          <w:szCs w:val="22"/>
        </w:rPr>
        <w:drawing>
          <wp:inline distT="0" distB="0" distL="0" distR="0" wp14:anchorId="7F2932D8" wp14:editId="743A75A1">
            <wp:extent cx="1852614" cy="1190531"/>
            <wp:effectExtent l="0" t="0" r="0" b="0"/>
            <wp:docPr id="1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pic:cNvPicPr/>
                  </pic:nvPicPr>
                  <pic:blipFill>
                    <a:blip r:embed="rId18"/>
                    <a:stretch>
                      <a:fillRect/>
                    </a:stretch>
                  </pic:blipFill>
                  <pic:spPr>
                    <a:xfrm>
                      <a:off x="0" y="0"/>
                      <a:ext cx="1856652" cy="1193126"/>
                    </a:xfrm>
                    <a:prstGeom prst="rect">
                      <a:avLst/>
                    </a:prstGeom>
                  </pic:spPr>
                </pic:pic>
              </a:graphicData>
            </a:graphic>
          </wp:inline>
        </w:drawing>
      </w:r>
    </w:p>
    <w:p w14:paraId="4DF06D1E" w14:textId="257A2CCA" w:rsidR="00003FEA" w:rsidRPr="00B1464A" w:rsidRDefault="00D03292"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3</w:t>
      </w:r>
      <w:r w:rsidR="00EA4FD3" w:rsidRPr="00B1464A">
        <w:rPr>
          <w:rFonts w:ascii="Arial" w:hAnsi="Arial" w:cs="Arial"/>
          <w:color w:val="auto"/>
          <w:sz w:val="22"/>
          <w:szCs w:val="22"/>
        </w:rPr>
        <w:fldChar w:fldCharType="end"/>
      </w:r>
    </w:p>
    <w:p w14:paraId="53CFC4FF" w14:textId="5F767C71" w:rsidR="00D03292" w:rsidRPr="00B1464A" w:rsidRDefault="00D03292" w:rsidP="00B1464A">
      <w:pPr>
        <w:jc w:val="both"/>
        <w:rPr>
          <w:rFonts w:ascii="Arial" w:hAnsi="Arial" w:cs="Arial"/>
          <w:sz w:val="22"/>
          <w:szCs w:val="22"/>
        </w:rPr>
      </w:pPr>
      <w:r w:rsidRPr="00B1464A">
        <w:rPr>
          <w:rFonts w:ascii="Arial" w:hAnsi="Arial" w:cs="Arial"/>
          <w:sz w:val="22"/>
          <w:szCs w:val="22"/>
        </w:rPr>
        <w:t xml:space="preserve">Figure VII.3 is the summary of the MA (2) model. </w:t>
      </w:r>
      <w:r w:rsidRPr="00B1464A">
        <w:rPr>
          <w:rFonts w:ascii="Arial" w:hAnsi="Arial" w:cs="Arial"/>
          <w:sz w:val="22"/>
          <w:szCs w:val="22"/>
        </w:rPr>
        <w:t xml:space="preserve">After being tested with multiple </w:t>
      </w:r>
      <w:r w:rsidRPr="00B1464A">
        <w:rPr>
          <w:rFonts w:ascii="Arial" w:hAnsi="Arial" w:cs="Arial"/>
          <w:i/>
          <w:iCs/>
          <w:sz w:val="22"/>
          <w:szCs w:val="22"/>
        </w:rPr>
        <w:t>q</w:t>
      </w:r>
      <w:r w:rsidRPr="00B1464A">
        <w:rPr>
          <w:rFonts w:ascii="Arial" w:hAnsi="Arial" w:cs="Arial"/>
          <w:sz w:val="22"/>
          <w:szCs w:val="22"/>
        </w:rPr>
        <w:t xml:space="preserve"> order, the </w:t>
      </w:r>
      <w:r w:rsidRPr="00B1464A">
        <w:rPr>
          <w:rFonts w:ascii="Arial" w:hAnsi="Arial" w:cs="Arial"/>
          <w:sz w:val="22"/>
          <w:szCs w:val="22"/>
        </w:rPr>
        <w:t>MA</w:t>
      </w:r>
      <w:r w:rsidRPr="00B1464A">
        <w:rPr>
          <w:rFonts w:ascii="Arial" w:hAnsi="Arial" w:cs="Arial"/>
          <w:sz w:val="22"/>
          <w:szCs w:val="22"/>
        </w:rPr>
        <w:t xml:space="preserve"> (2) coefficient all have p-value lower than the significance level. It shows the coefficient are statistically significant to be accepted into the model.</w:t>
      </w:r>
    </w:p>
    <w:p w14:paraId="327ACCB8" w14:textId="64C557CE" w:rsidR="00D03292" w:rsidRPr="00B1464A" w:rsidRDefault="00D03292" w:rsidP="00B1464A">
      <w:pPr>
        <w:jc w:val="both"/>
        <w:rPr>
          <w:rFonts w:ascii="Arial" w:hAnsi="Arial" w:cs="Arial"/>
          <w:sz w:val="22"/>
          <w:szCs w:val="22"/>
        </w:rPr>
      </w:pPr>
    </w:p>
    <w:p w14:paraId="662EBFEC" w14:textId="77777777" w:rsidR="00D03292" w:rsidRPr="00B1464A" w:rsidRDefault="00D03292" w:rsidP="00B1464A">
      <w:pPr>
        <w:keepNext/>
        <w:rPr>
          <w:rFonts w:ascii="Arial" w:hAnsi="Arial" w:cs="Arial"/>
          <w:sz w:val="22"/>
          <w:szCs w:val="22"/>
        </w:rPr>
      </w:pPr>
      <w:r w:rsidRPr="00B1464A">
        <w:rPr>
          <w:rFonts w:ascii="Arial" w:hAnsi="Arial" w:cs="Arial"/>
          <w:sz w:val="22"/>
          <w:szCs w:val="22"/>
        </w:rPr>
        <w:drawing>
          <wp:inline distT="0" distB="0" distL="0" distR="0" wp14:anchorId="2A846880" wp14:editId="727D2677">
            <wp:extent cx="1872180" cy="1389707"/>
            <wp:effectExtent l="0" t="0" r="0" b="1270"/>
            <wp:docPr id="12"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different colored lines&#10;&#10;Description automatically generated"/>
                    <pic:cNvPicPr/>
                  </pic:nvPicPr>
                  <pic:blipFill>
                    <a:blip r:embed="rId19"/>
                    <a:stretch>
                      <a:fillRect/>
                    </a:stretch>
                  </pic:blipFill>
                  <pic:spPr>
                    <a:xfrm>
                      <a:off x="0" y="0"/>
                      <a:ext cx="1878089" cy="1394093"/>
                    </a:xfrm>
                    <a:prstGeom prst="rect">
                      <a:avLst/>
                    </a:prstGeom>
                  </pic:spPr>
                </pic:pic>
              </a:graphicData>
            </a:graphic>
          </wp:inline>
        </w:drawing>
      </w:r>
    </w:p>
    <w:p w14:paraId="54CDA345" w14:textId="07A59C9B" w:rsidR="00D03292" w:rsidRPr="00B1464A" w:rsidRDefault="00D03292"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4</w:t>
      </w:r>
      <w:r w:rsidR="00EA4FD3" w:rsidRPr="00B1464A">
        <w:rPr>
          <w:rFonts w:ascii="Arial" w:hAnsi="Arial" w:cs="Arial"/>
          <w:color w:val="auto"/>
          <w:sz w:val="22"/>
          <w:szCs w:val="22"/>
        </w:rPr>
        <w:fldChar w:fldCharType="end"/>
      </w:r>
    </w:p>
    <w:p w14:paraId="20DA9B72" w14:textId="0BFC37C1" w:rsidR="00D03292" w:rsidRPr="00B1464A" w:rsidRDefault="00D03292" w:rsidP="00B1464A">
      <w:pPr>
        <w:jc w:val="both"/>
        <w:rPr>
          <w:rFonts w:ascii="Arial" w:hAnsi="Arial" w:cs="Arial"/>
          <w:sz w:val="22"/>
          <w:szCs w:val="22"/>
        </w:rPr>
      </w:pPr>
      <w:r w:rsidRPr="00B1464A">
        <w:rPr>
          <w:rFonts w:ascii="Arial" w:hAnsi="Arial" w:cs="Arial"/>
          <w:sz w:val="22"/>
          <w:szCs w:val="22"/>
        </w:rPr>
        <w:t xml:space="preserve">The </w:t>
      </w:r>
      <w:r w:rsidRPr="00B1464A">
        <w:rPr>
          <w:rFonts w:ascii="Arial" w:hAnsi="Arial" w:cs="Arial"/>
          <w:sz w:val="22"/>
          <w:szCs w:val="22"/>
        </w:rPr>
        <w:t>MA</w:t>
      </w:r>
      <w:r w:rsidRPr="00B1464A">
        <w:rPr>
          <w:rFonts w:ascii="Arial" w:hAnsi="Arial" w:cs="Arial"/>
          <w:sz w:val="22"/>
          <w:szCs w:val="22"/>
        </w:rPr>
        <w:t xml:space="preserve"> (2) model plotted above shows the model try to fit to the training data. </w:t>
      </w:r>
      <w:r w:rsidRPr="00B1464A">
        <w:rPr>
          <w:rFonts w:ascii="Arial" w:hAnsi="Arial" w:cs="Arial"/>
          <w:sz w:val="22"/>
          <w:szCs w:val="22"/>
        </w:rPr>
        <w:t xml:space="preserve">The model </w:t>
      </w:r>
      <w:r w:rsidR="00CA5E82" w:rsidRPr="00B1464A">
        <w:rPr>
          <w:rFonts w:ascii="Arial" w:hAnsi="Arial" w:cs="Arial"/>
          <w:sz w:val="22"/>
          <w:szCs w:val="22"/>
        </w:rPr>
        <w:t>is</w:t>
      </w:r>
      <w:r w:rsidRPr="00B1464A">
        <w:rPr>
          <w:rFonts w:ascii="Arial" w:hAnsi="Arial" w:cs="Arial"/>
          <w:sz w:val="22"/>
          <w:szCs w:val="22"/>
        </w:rPr>
        <w:t xml:space="preserve"> not able to capture the movement of the testing data by a huge margin. It can </w:t>
      </w:r>
      <w:r w:rsidR="00CA5E82" w:rsidRPr="00B1464A">
        <w:rPr>
          <w:rFonts w:ascii="Arial" w:hAnsi="Arial" w:cs="Arial"/>
          <w:sz w:val="22"/>
          <w:szCs w:val="22"/>
        </w:rPr>
        <w:t xml:space="preserve">be concluded that MA (2) is not for the data. Furthermore, with the training data, the model failed to capture the movement of the data itself. Therefore, it failed to forecast for the future value of the data. </w:t>
      </w:r>
    </w:p>
    <w:p w14:paraId="693D6A73" w14:textId="77777777" w:rsidR="005E2B0E" w:rsidRPr="00B1464A" w:rsidRDefault="005E2B0E" w:rsidP="00B1464A">
      <w:pPr>
        <w:jc w:val="both"/>
        <w:rPr>
          <w:rFonts w:ascii="Arial" w:hAnsi="Arial" w:cs="Arial"/>
          <w:sz w:val="22"/>
          <w:szCs w:val="22"/>
        </w:rPr>
      </w:pPr>
    </w:p>
    <w:p w14:paraId="2D599604" w14:textId="77777777" w:rsidR="006C3360" w:rsidRPr="00B1464A" w:rsidRDefault="006C3360" w:rsidP="00B1464A">
      <w:pPr>
        <w:jc w:val="both"/>
        <w:rPr>
          <w:rFonts w:ascii="Arial" w:hAnsi="Arial" w:cs="Arial"/>
          <w:sz w:val="22"/>
          <w:szCs w:val="22"/>
        </w:rPr>
      </w:pPr>
    </w:p>
    <w:p w14:paraId="1B8A9BA2" w14:textId="42ABDEF1" w:rsidR="0095533E" w:rsidRPr="00B1464A" w:rsidRDefault="00CA5E82" w:rsidP="00B1464A">
      <w:pPr>
        <w:pStyle w:val="Heading3"/>
        <w:rPr>
          <w:rFonts w:ascii="Arial" w:hAnsi="Arial" w:cs="Arial"/>
          <w:sz w:val="22"/>
          <w:szCs w:val="22"/>
        </w:rPr>
      </w:pPr>
      <w:r w:rsidRPr="00B1464A">
        <w:rPr>
          <w:rFonts w:ascii="Arial" w:hAnsi="Arial" w:cs="Arial"/>
          <w:sz w:val="22"/>
          <w:szCs w:val="22"/>
        </w:rPr>
        <w:t>Auto-regressive Moving Average (ARMA)</w:t>
      </w:r>
    </w:p>
    <w:p w14:paraId="1CC329E2" w14:textId="77777777" w:rsidR="00CA5E82" w:rsidRPr="00B1464A" w:rsidRDefault="00CA5E82" w:rsidP="00B1464A">
      <w:pPr>
        <w:jc w:val="both"/>
        <w:rPr>
          <w:rFonts w:ascii="Arial" w:hAnsi="Arial" w:cs="Arial"/>
          <w:sz w:val="22"/>
          <w:szCs w:val="22"/>
        </w:rPr>
      </w:pPr>
    </w:p>
    <w:p w14:paraId="3483C992" w14:textId="77777777" w:rsidR="00CA5E82" w:rsidRPr="00B1464A" w:rsidRDefault="00CA5E82" w:rsidP="00B1464A">
      <w:pPr>
        <w:keepNext/>
        <w:rPr>
          <w:rFonts w:ascii="Arial" w:hAnsi="Arial" w:cs="Arial"/>
          <w:sz w:val="22"/>
          <w:szCs w:val="22"/>
        </w:rPr>
      </w:pPr>
      <w:r w:rsidRPr="00B1464A">
        <w:rPr>
          <w:rFonts w:ascii="Arial" w:hAnsi="Arial" w:cs="Arial"/>
          <w:sz w:val="22"/>
          <w:szCs w:val="22"/>
        </w:rPr>
        <w:drawing>
          <wp:inline distT="0" distB="0" distL="0" distR="0" wp14:anchorId="79D65A08" wp14:editId="3E1906B8">
            <wp:extent cx="1840858" cy="1186003"/>
            <wp:effectExtent l="0" t="0" r="762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0"/>
                    <a:stretch>
                      <a:fillRect/>
                    </a:stretch>
                  </pic:blipFill>
                  <pic:spPr>
                    <a:xfrm>
                      <a:off x="0" y="0"/>
                      <a:ext cx="1844352" cy="1188254"/>
                    </a:xfrm>
                    <a:prstGeom prst="rect">
                      <a:avLst/>
                    </a:prstGeom>
                  </pic:spPr>
                </pic:pic>
              </a:graphicData>
            </a:graphic>
          </wp:inline>
        </w:drawing>
      </w:r>
    </w:p>
    <w:p w14:paraId="6E8CEF5A" w14:textId="1EE3C565" w:rsidR="00CA5E82" w:rsidRPr="00B1464A" w:rsidRDefault="00CA5E82"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5</w:t>
      </w:r>
      <w:r w:rsidR="00EA4FD3" w:rsidRPr="00B1464A">
        <w:rPr>
          <w:rFonts w:ascii="Arial" w:hAnsi="Arial" w:cs="Arial"/>
          <w:color w:val="auto"/>
          <w:sz w:val="22"/>
          <w:szCs w:val="22"/>
        </w:rPr>
        <w:fldChar w:fldCharType="end"/>
      </w:r>
      <w:r w:rsidRPr="00B1464A">
        <w:rPr>
          <w:rFonts w:ascii="Arial" w:hAnsi="Arial" w:cs="Arial"/>
          <w:color w:val="auto"/>
          <w:sz w:val="22"/>
          <w:szCs w:val="22"/>
        </w:rPr>
        <w:t>: ARMA</w:t>
      </w:r>
      <w:r w:rsidR="00B130DC" w:rsidRPr="00B1464A">
        <w:rPr>
          <w:rFonts w:ascii="Arial" w:hAnsi="Arial" w:cs="Arial"/>
          <w:color w:val="auto"/>
          <w:sz w:val="22"/>
          <w:szCs w:val="22"/>
        </w:rPr>
        <w:t xml:space="preserve"> </w:t>
      </w:r>
      <w:r w:rsidRPr="00B1464A">
        <w:rPr>
          <w:rFonts w:ascii="Arial" w:hAnsi="Arial" w:cs="Arial"/>
          <w:color w:val="auto"/>
          <w:sz w:val="22"/>
          <w:szCs w:val="22"/>
        </w:rPr>
        <w:t>(1,1)</w:t>
      </w:r>
    </w:p>
    <w:p w14:paraId="006D174E" w14:textId="77777777" w:rsidR="00B130DC" w:rsidRPr="00B1464A" w:rsidRDefault="00CA5E82" w:rsidP="00B1464A">
      <w:pPr>
        <w:jc w:val="both"/>
        <w:rPr>
          <w:rFonts w:ascii="Arial" w:hAnsi="Arial" w:cs="Arial"/>
          <w:sz w:val="22"/>
          <w:szCs w:val="22"/>
        </w:rPr>
      </w:pPr>
      <w:r w:rsidRPr="00B1464A">
        <w:rPr>
          <w:rFonts w:ascii="Arial" w:hAnsi="Arial" w:cs="Arial"/>
          <w:sz w:val="22"/>
          <w:szCs w:val="22"/>
        </w:rPr>
        <w:t>The above Figure VII.</w:t>
      </w:r>
      <w:r w:rsidRPr="00B1464A">
        <w:rPr>
          <w:rFonts w:ascii="Arial" w:hAnsi="Arial" w:cs="Arial"/>
          <w:sz w:val="22"/>
          <w:szCs w:val="22"/>
        </w:rPr>
        <w:t>5</w:t>
      </w:r>
      <w:r w:rsidRPr="00B1464A">
        <w:rPr>
          <w:rFonts w:ascii="Arial" w:hAnsi="Arial" w:cs="Arial"/>
          <w:sz w:val="22"/>
          <w:szCs w:val="22"/>
        </w:rPr>
        <w:t xml:space="preserve"> is an AR</w:t>
      </w:r>
      <w:r w:rsidRPr="00B1464A">
        <w:rPr>
          <w:rFonts w:ascii="Arial" w:hAnsi="Arial" w:cs="Arial"/>
          <w:sz w:val="22"/>
          <w:szCs w:val="22"/>
        </w:rPr>
        <w:t>MA</w:t>
      </w:r>
      <w:r w:rsidRPr="00B1464A">
        <w:rPr>
          <w:rFonts w:ascii="Arial" w:hAnsi="Arial" w:cs="Arial"/>
          <w:sz w:val="22"/>
          <w:szCs w:val="22"/>
        </w:rPr>
        <w:t xml:space="preserve"> (</w:t>
      </w:r>
      <w:r w:rsidR="00B130DC" w:rsidRPr="00B1464A">
        <w:rPr>
          <w:rFonts w:ascii="Arial" w:hAnsi="Arial" w:cs="Arial"/>
          <w:sz w:val="22"/>
          <w:szCs w:val="22"/>
        </w:rPr>
        <w:t>1,1</w:t>
      </w:r>
      <w:r w:rsidRPr="00B1464A">
        <w:rPr>
          <w:rFonts w:ascii="Arial" w:hAnsi="Arial" w:cs="Arial"/>
          <w:sz w:val="22"/>
          <w:szCs w:val="22"/>
        </w:rPr>
        <w:t xml:space="preserve">) model. </w:t>
      </w:r>
      <w:r w:rsidRPr="00B1464A">
        <w:rPr>
          <w:rFonts w:ascii="Arial" w:hAnsi="Arial" w:cs="Arial"/>
          <w:sz w:val="22"/>
          <w:szCs w:val="22"/>
        </w:rPr>
        <w:t>The p-value</w:t>
      </w:r>
      <w:r w:rsidR="00B130DC" w:rsidRPr="00B1464A">
        <w:rPr>
          <w:rFonts w:ascii="Arial" w:hAnsi="Arial" w:cs="Arial"/>
          <w:sz w:val="22"/>
          <w:szCs w:val="22"/>
        </w:rPr>
        <w:t>s</w:t>
      </w:r>
      <w:r w:rsidRPr="00B1464A">
        <w:rPr>
          <w:rFonts w:ascii="Arial" w:hAnsi="Arial" w:cs="Arial"/>
          <w:sz w:val="22"/>
          <w:szCs w:val="22"/>
        </w:rPr>
        <w:t xml:space="preserve"> of the coefficient are lower than the significance level.</w:t>
      </w:r>
    </w:p>
    <w:p w14:paraId="72CBE7D5" w14:textId="3173FA15" w:rsidR="00B130DC" w:rsidRPr="00B1464A" w:rsidRDefault="00B130DC" w:rsidP="00B1464A">
      <w:pPr>
        <w:jc w:val="both"/>
        <w:rPr>
          <w:rFonts w:ascii="Arial" w:hAnsi="Arial" w:cs="Arial"/>
          <w:sz w:val="22"/>
          <w:szCs w:val="22"/>
        </w:rPr>
      </w:pPr>
      <w:r w:rsidRPr="00B1464A">
        <w:rPr>
          <w:rFonts w:ascii="Arial" w:hAnsi="Arial" w:cs="Arial"/>
          <w:sz w:val="22"/>
          <w:szCs w:val="22"/>
        </w:rPr>
        <w:t xml:space="preserve">Therefore, the coefficient is statistically significant. </w:t>
      </w:r>
    </w:p>
    <w:p w14:paraId="284D9739" w14:textId="77777777" w:rsidR="00B130DC" w:rsidRPr="00B1464A" w:rsidRDefault="00B130DC" w:rsidP="00B1464A">
      <w:pPr>
        <w:jc w:val="both"/>
        <w:rPr>
          <w:rFonts w:ascii="Arial" w:hAnsi="Arial" w:cs="Arial"/>
          <w:sz w:val="22"/>
          <w:szCs w:val="22"/>
        </w:rPr>
      </w:pPr>
    </w:p>
    <w:p w14:paraId="146BA3FF" w14:textId="77777777" w:rsidR="00B130DC" w:rsidRPr="00B1464A" w:rsidRDefault="00B130DC" w:rsidP="00B1464A">
      <w:pPr>
        <w:keepNext/>
        <w:rPr>
          <w:rFonts w:ascii="Arial" w:hAnsi="Arial" w:cs="Arial"/>
          <w:sz w:val="22"/>
          <w:szCs w:val="22"/>
        </w:rPr>
      </w:pPr>
      <w:r w:rsidRPr="00B1464A">
        <w:rPr>
          <w:rFonts w:ascii="Arial" w:hAnsi="Arial" w:cs="Arial"/>
          <w:sz w:val="22"/>
          <w:szCs w:val="22"/>
        </w:rPr>
        <w:drawing>
          <wp:inline distT="0" distB="0" distL="0" distR="0" wp14:anchorId="66F8DC3C" wp14:editId="1A1BC7C0">
            <wp:extent cx="1887648" cy="1365500"/>
            <wp:effectExtent l="0" t="0" r="0" b="6350"/>
            <wp:docPr id="15"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numbers and lines&#10;&#10;Description automatically generated"/>
                    <pic:cNvPicPr/>
                  </pic:nvPicPr>
                  <pic:blipFill>
                    <a:blip r:embed="rId21"/>
                    <a:stretch>
                      <a:fillRect/>
                    </a:stretch>
                  </pic:blipFill>
                  <pic:spPr>
                    <a:xfrm>
                      <a:off x="0" y="0"/>
                      <a:ext cx="1893767" cy="1369927"/>
                    </a:xfrm>
                    <a:prstGeom prst="rect">
                      <a:avLst/>
                    </a:prstGeom>
                  </pic:spPr>
                </pic:pic>
              </a:graphicData>
            </a:graphic>
          </wp:inline>
        </w:drawing>
      </w:r>
    </w:p>
    <w:p w14:paraId="331712DD" w14:textId="31458CE3" w:rsidR="00CA5E82" w:rsidRPr="00B1464A" w:rsidRDefault="00B130DC"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STYLEREF 1 \s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VII</w:t>
      </w:r>
      <w:r w:rsidR="00EA4FD3" w:rsidRPr="00B1464A">
        <w:rPr>
          <w:rFonts w:ascii="Arial" w:hAnsi="Arial" w:cs="Arial"/>
          <w:color w:val="auto"/>
          <w:sz w:val="22"/>
          <w:szCs w:val="22"/>
        </w:rPr>
        <w:fldChar w:fldCharType="end"/>
      </w:r>
      <w:r w:rsidR="00EA4FD3" w:rsidRPr="00B1464A">
        <w:rPr>
          <w:rFonts w:ascii="Arial" w:hAnsi="Arial" w:cs="Arial"/>
          <w:color w:val="auto"/>
          <w:sz w:val="22"/>
          <w:szCs w:val="22"/>
        </w:rPr>
        <w:t>.</w:t>
      </w:r>
      <w:r w:rsidR="00EA4FD3" w:rsidRPr="00B1464A">
        <w:rPr>
          <w:rFonts w:ascii="Arial" w:hAnsi="Arial" w:cs="Arial"/>
          <w:color w:val="auto"/>
          <w:sz w:val="22"/>
          <w:szCs w:val="22"/>
        </w:rPr>
        <w:fldChar w:fldCharType="begin"/>
      </w:r>
      <w:r w:rsidR="00EA4FD3" w:rsidRPr="00B1464A">
        <w:rPr>
          <w:rFonts w:ascii="Arial" w:hAnsi="Arial" w:cs="Arial"/>
          <w:color w:val="auto"/>
          <w:sz w:val="22"/>
          <w:szCs w:val="22"/>
        </w:rPr>
        <w:instrText xml:space="preserve"> SEQ Figure \* ARABIC \s 1 </w:instrText>
      </w:r>
      <w:r w:rsidR="00EA4FD3" w:rsidRPr="00B1464A">
        <w:rPr>
          <w:rFonts w:ascii="Arial" w:hAnsi="Arial" w:cs="Arial"/>
          <w:color w:val="auto"/>
          <w:sz w:val="22"/>
          <w:szCs w:val="22"/>
        </w:rPr>
        <w:fldChar w:fldCharType="separate"/>
      </w:r>
      <w:r w:rsidR="00EA4FD3" w:rsidRPr="00B1464A">
        <w:rPr>
          <w:rFonts w:ascii="Arial" w:hAnsi="Arial" w:cs="Arial"/>
          <w:noProof/>
          <w:color w:val="auto"/>
          <w:sz w:val="22"/>
          <w:szCs w:val="22"/>
        </w:rPr>
        <w:t>6</w:t>
      </w:r>
      <w:r w:rsidR="00EA4FD3" w:rsidRPr="00B1464A">
        <w:rPr>
          <w:rFonts w:ascii="Arial" w:hAnsi="Arial" w:cs="Arial"/>
          <w:color w:val="auto"/>
          <w:sz w:val="22"/>
          <w:szCs w:val="22"/>
        </w:rPr>
        <w:fldChar w:fldCharType="end"/>
      </w:r>
    </w:p>
    <w:p w14:paraId="1886AC05" w14:textId="0633330B" w:rsidR="00B130DC" w:rsidRPr="00B1464A" w:rsidRDefault="00B130DC" w:rsidP="00B1464A">
      <w:pPr>
        <w:jc w:val="both"/>
        <w:rPr>
          <w:rFonts w:ascii="Arial" w:hAnsi="Arial" w:cs="Arial"/>
          <w:sz w:val="22"/>
          <w:szCs w:val="22"/>
        </w:rPr>
      </w:pPr>
      <w:r w:rsidRPr="00B1464A">
        <w:rPr>
          <w:rFonts w:ascii="Arial" w:hAnsi="Arial" w:cs="Arial"/>
          <w:sz w:val="22"/>
          <w:szCs w:val="22"/>
        </w:rPr>
        <w:t>The AR</w:t>
      </w:r>
      <w:r w:rsidRPr="00B1464A">
        <w:rPr>
          <w:rFonts w:ascii="Arial" w:hAnsi="Arial" w:cs="Arial"/>
          <w:sz w:val="22"/>
          <w:szCs w:val="22"/>
        </w:rPr>
        <w:t>MA</w:t>
      </w:r>
      <w:r w:rsidRPr="00B1464A">
        <w:rPr>
          <w:rFonts w:ascii="Arial" w:hAnsi="Arial" w:cs="Arial"/>
          <w:sz w:val="22"/>
          <w:szCs w:val="22"/>
        </w:rPr>
        <w:t xml:space="preserve"> (</w:t>
      </w:r>
      <w:r w:rsidRPr="00B1464A">
        <w:rPr>
          <w:rFonts w:ascii="Arial" w:hAnsi="Arial" w:cs="Arial"/>
          <w:sz w:val="22"/>
          <w:szCs w:val="22"/>
        </w:rPr>
        <w:t>1,1</w:t>
      </w:r>
      <w:r w:rsidRPr="00B1464A">
        <w:rPr>
          <w:rFonts w:ascii="Arial" w:hAnsi="Arial" w:cs="Arial"/>
          <w:sz w:val="22"/>
          <w:szCs w:val="22"/>
        </w:rPr>
        <w:t>) model plotted above shows the model try to fit to the training data. The model able to capture the first upward trend but failed to capture the downward trend. The model is great at modelling the training data with constantly following the blue line. This among the main concern of overfitting the data.</w:t>
      </w:r>
      <w:r w:rsidRPr="00B1464A">
        <w:rPr>
          <w:rFonts w:ascii="Arial" w:hAnsi="Arial" w:cs="Arial"/>
          <w:sz w:val="22"/>
          <w:szCs w:val="22"/>
        </w:rPr>
        <w:t xml:space="preserve"> As the model able to capture the training data but failed for the testing data due to high error.</w:t>
      </w:r>
    </w:p>
    <w:p w14:paraId="73F07C46" w14:textId="2E7994F0" w:rsidR="00CA5E82" w:rsidRPr="00B1464A" w:rsidRDefault="00CA5E82" w:rsidP="00B1464A">
      <w:pPr>
        <w:jc w:val="both"/>
        <w:rPr>
          <w:rFonts w:ascii="Arial" w:hAnsi="Arial" w:cs="Arial"/>
          <w:sz w:val="22"/>
          <w:szCs w:val="22"/>
        </w:rPr>
      </w:pPr>
    </w:p>
    <w:p w14:paraId="404FF914" w14:textId="77777777" w:rsidR="001A377B" w:rsidRPr="00B1464A" w:rsidRDefault="001A377B" w:rsidP="00B1464A">
      <w:pPr>
        <w:jc w:val="both"/>
        <w:rPr>
          <w:rFonts w:ascii="Arial" w:hAnsi="Arial" w:cs="Arial"/>
          <w:sz w:val="22"/>
          <w:szCs w:val="22"/>
        </w:rPr>
      </w:pPr>
    </w:p>
    <w:p w14:paraId="310A6614" w14:textId="77777777" w:rsidR="00955EEC" w:rsidRPr="00B1464A" w:rsidRDefault="00955EEC" w:rsidP="00B1464A">
      <w:pPr>
        <w:jc w:val="both"/>
        <w:rPr>
          <w:rFonts w:ascii="Arial" w:hAnsi="Arial" w:cs="Arial"/>
          <w:sz w:val="22"/>
          <w:szCs w:val="22"/>
        </w:rPr>
      </w:pPr>
    </w:p>
    <w:p w14:paraId="4B99B860" w14:textId="1B2DD0B7" w:rsidR="00955EEC" w:rsidRPr="00B1464A" w:rsidRDefault="00B130DC" w:rsidP="00B1464A">
      <w:pPr>
        <w:pStyle w:val="Heading3"/>
        <w:rPr>
          <w:rFonts w:ascii="Arial" w:hAnsi="Arial" w:cs="Arial"/>
          <w:sz w:val="22"/>
          <w:szCs w:val="22"/>
        </w:rPr>
      </w:pPr>
      <w:r w:rsidRPr="00B1464A">
        <w:rPr>
          <w:rFonts w:ascii="Arial" w:hAnsi="Arial" w:cs="Arial"/>
          <w:sz w:val="22"/>
          <w:szCs w:val="22"/>
        </w:rPr>
        <w:t>ARIMA</w:t>
      </w:r>
    </w:p>
    <w:p w14:paraId="4A651375" w14:textId="77777777" w:rsidR="00B130DC" w:rsidRPr="00B1464A" w:rsidRDefault="00B130DC" w:rsidP="00B1464A">
      <w:pPr>
        <w:jc w:val="both"/>
        <w:rPr>
          <w:rFonts w:ascii="Arial" w:hAnsi="Arial" w:cs="Arial"/>
          <w:sz w:val="22"/>
          <w:szCs w:val="22"/>
        </w:rPr>
      </w:pPr>
    </w:p>
    <w:p w14:paraId="711AC4D5" w14:textId="77777777" w:rsidR="00EA4FD3" w:rsidRPr="00B1464A" w:rsidRDefault="00EA4FD3" w:rsidP="00B1464A">
      <w:pPr>
        <w:keepNext/>
        <w:rPr>
          <w:rFonts w:ascii="Arial" w:hAnsi="Arial" w:cs="Arial"/>
          <w:sz w:val="22"/>
          <w:szCs w:val="22"/>
        </w:rPr>
      </w:pPr>
      <w:r w:rsidRPr="00B1464A">
        <w:rPr>
          <w:rFonts w:ascii="Arial" w:hAnsi="Arial" w:cs="Arial"/>
          <w:sz w:val="22"/>
          <w:szCs w:val="22"/>
        </w:rPr>
        <w:drawing>
          <wp:inline distT="0" distB="0" distL="0" distR="0" wp14:anchorId="2B8D7AA5" wp14:editId="3DE8833D">
            <wp:extent cx="2027976" cy="1244459"/>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2"/>
                    <a:stretch>
                      <a:fillRect/>
                    </a:stretch>
                  </pic:blipFill>
                  <pic:spPr>
                    <a:xfrm>
                      <a:off x="0" y="0"/>
                      <a:ext cx="2037997" cy="1250608"/>
                    </a:xfrm>
                    <a:prstGeom prst="rect">
                      <a:avLst/>
                    </a:prstGeom>
                  </pic:spPr>
                </pic:pic>
              </a:graphicData>
            </a:graphic>
          </wp:inline>
        </w:drawing>
      </w:r>
    </w:p>
    <w:p w14:paraId="14B7B031" w14:textId="0131004D" w:rsidR="00955EEC" w:rsidRPr="00B1464A" w:rsidRDefault="00EA4FD3"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Pr="00B1464A">
        <w:rPr>
          <w:rFonts w:ascii="Arial" w:hAnsi="Arial" w:cs="Arial"/>
          <w:color w:val="auto"/>
          <w:sz w:val="22"/>
          <w:szCs w:val="22"/>
        </w:rPr>
        <w:fldChar w:fldCharType="begin"/>
      </w:r>
      <w:r w:rsidRPr="00B1464A">
        <w:rPr>
          <w:rFonts w:ascii="Arial" w:hAnsi="Arial" w:cs="Arial"/>
          <w:color w:val="auto"/>
          <w:sz w:val="22"/>
          <w:szCs w:val="22"/>
        </w:rPr>
        <w:instrText xml:space="preserve"> STYLEREF 1 \s </w:instrText>
      </w:r>
      <w:r w:rsidRPr="00B1464A">
        <w:rPr>
          <w:rFonts w:ascii="Arial" w:hAnsi="Arial" w:cs="Arial"/>
          <w:color w:val="auto"/>
          <w:sz w:val="22"/>
          <w:szCs w:val="22"/>
        </w:rPr>
        <w:fldChar w:fldCharType="separate"/>
      </w:r>
      <w:r w:rsidRPr="00B1464A">
        <w:rPr>
          <w:rFonts w:ascii="Arial" w:hAnsi="Arial" w:cs="Arial"/>
          <w:noProof/>
          <w:color w:val="auto"/>
          <w:sz w:val="22"/>
          <w:szCs w:val="22"/>
        </w:rPr>
        <w:t>VII</w:t>
      </w:r>
      <w:r w:rsidRPr="00B1464A">
        <w:rPr>
          <w:rFonts w:ascii="Arial" w:hAnsi="Arial" w:cs="Arial"/>
          <w:color w:val="auto"/>
          <w:sz w:val="22"/>
          <w:szCs w:val="22"/>
        </w:rPr>
        <w:fldChar w:fldCharType="end"/>
      </w:r>
      <w:r w:rsidRPr="00B1464A">
        <w:rPr>
          <w:rFonts w:ascii="Arial" w:hAnsi="Arial" w:cs="Arial"/>
          <w:color w:val="auto"/>
          <w:sz w:val="22"/>
          <w:szCs w:val="22"/>
        </w:rPr>
        <w:t>.</w:t>
      </w:r>
      <w:r w:rsidRPr="00B1464A">
        <w:rPr>
          <w:rFonts w:ascii="Arial" w:hAnsi="Arial" w:cs="Arial"/>
          <w:color w:val="auto"/>
          <w:sz w:val="22"/>
          <w:szCs w:val="22"/>
        </w:rPr>
        <w:fldChar w:fldCharType="begin"/>
      </w:r>
      <w:r w:rsidRPr="00B1464A">
        <w:rPr>
          <w:rFonts w:ascii="Arial" w:hAnsi="Arial" w:cs="Arial"/>
          <w:color w:val="auto"/>
          <w:sz w:val="22"/>
          <w:szCs w:val="22"/>
        </w:rPr>
        <w:instrText xml:space="preserve"> SEQ Figure \* ARABIC \s 1 </w:instrText>
      </w:r>
      <w:r w:rsidRPr="00B1464A">
        <w:rPr>
          <w:rFonts w:ascii="Arial" w:hAnsi="Arial" w:cs="Arial"/>
          <w:color w:val="auto"/>
          <w:sz w:val="22"/>
          <w:szCs w:val="22"/>
        </w:rPr>
        <w:fldChar w:fldCharType="separate"/>
      </w:r>
      <w:r w:rsidRPr="00B1464A">
        <w:rPr>
          <w:rFonts w:ascii="Arial" w:hAnsi="Arial" w:cs="Arial"/>
          <w:noProof/>
          <w:color w:val="auto"/>
          <w:sz w:val="22"/>
          <w:szCs w:val="22"/>
        </w:rPr>
        <w:t>7</w:t>
      </w:r>
      <w:r w:rsidRPr="00B1464A">
        <w:rPr>
          <w:rFonts w:ascii="Arial" w:hAnsi="Arial" w:cs="Arial"/>
          <w:color w:val="auto"/>
          <w:sz w:val="22"/>
          <w:szCs w:val="22"/>
        </w:rPr>
        <w:fldChar w:fldCharType="end"/>
      </w:r>
    </w:p>
    <w:p w14:paraId="3E6BA237" w14:textId="41DB1506" w:rsidR="00EA4FD3" w:rsidRPr="00B1464A" w:rsidRDefault="00EA4FD3" w:rsidP="00B1464A">
      <w:pPr>
        <w:jc w:val="both"/>
        <w:rPr>
          <w:rFonts w:ascii="Arial" w:hAnsi="Arial" w:cs="Arial"/>
          <w:sz w:val="22"/>
          <w:szCs w:val="22"/>
        </w:rPr>
      </w:pPr>
      <w:r w:rsidRPr="00B1464A">
        <w:rPr>
          <w:rFonts w:ascii="Arial" w:hAnsi="Arial" w:cs="Arial"/>
          <w:sz w:val="22"/>
          <w:szCs w:val="22"/>
        </w:rPr>
        <w:t xml:space="preserve">ARIMA(1,2,1) is finalized as the coefficient p-value are lower than the significance level. Therefore, the coefficients are statistically significant. </w:t>
      </w:r>
    </w:p>
    <w:p w14:paraId="72444A09" w14:textId="77777777" w:rsidR="00EA4FD3" w:rsidRPr="00B1464A" w:rsidRDefault="00EA4FD3" w:rsidP="00B1464A">
      <w:pPr>
        <w:jc w:val="both"/>
        <w:rPr>
          <w:rFonts w:ascii="Arial" w:hAnsi="Arial" w:cs="Arial"/>
          <w:sz w:val="22"/>
          <w:szCs w:val="22"/>
        </w:rPr>
      </w:pPr>
    </w:p>
    <w:p w14:paraId="07FF98D4" w14:textId="77777777" w:rsidR="00EA4FD3" w:rsidRPr="00B1464A" w:rsidRDefault="00EA4FD3" w:rsidP="00B1464A">
      <w:pPr>
        <w:keepNext/>
        <w:rPr>
          <w:rFonts w:ascii="Arial" w:hAnsi="Arial" w:cs="Arial"/>
          <w:sz w:val="22"/>
          <w:szCs w:val="22"/>
        </w:rPr>
      </w:pPr>
      <w:r w:rsidRPr="00B1464A">
        <w:rPr>
          <w:rFonts w:ascii="Arial" w:hAnsi="Arial" w:cs="Arial"/>
          <w:sz w:val="22"/>
          <w:szCs w:val="22"/>
        </w:rPr>
        <w:lastRenderedPageBreak/>
        <w:drawing>
          <wp:inline distT="0" distB="0" distL="0" distR="0" wp14:anchorId="3C72ED60" wp14:editId="6AE39A6A">
            <wp:extent cx="1836628" cy="1335387"/>
            <wp:effectExtent l="0" t="0" r="0" b="0"/>
            <wp:docPr id="17"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pic:cNvPicPr/>
                  </pic:nvPicPr>
                  <pic:blipFill>
                    <a:blip r:embed="rId23"/>
                    <a:stretch>
                      <a:fillRect/>
                    </a:stretch>
                  </pic:blipFill>
                  <pic:spPr>
                    <a:xfrm>
                      <a:off x="0" y="0"/>
                      <a:ext cx="1851196" cy="1345979"/>
                    </a:xfrm>
                    <a:prstGeom prst="rect">
                      <a:avLst/>
                    </a:prstGeom>
                  </pic:spPr>
                </pic:pic>
              </a:graphicData>
            </a:graphic>
          </wp:inline>
        </w:drawing>
      </w:r>
    </w:p>
    <w:p w14:paraId="69B43827" w14:textId="0E615EF9" w:rsidR="00EA4FD3" w:rsidRPr="00B1464A" w:rsidRDefault="00EA4FD3" w:rsidP="00B1464A">
      <w:pPr>
        <w:pStyle w:val="Caption"/>
        <w:rPr>
          <w:rFonts w:ascii="Arial" w:hAnsi="Arial" w:cs="Arial"/>
          <w:color w:val="auto"/>
          <w:sz w:val="22"/>
          <w:szCs w:val="22"/>
        </w:rPr>
      </w:pPr>
      <w:r w:rsidRPr="00B1464A">
        <w:rPr>
          <w:rFonts w:ascii="Arial" w:hAnsi="Arial" w:cs="Arial"/>
          <w:color w:val="auto"/>
          <w:sz w:val="22"/>
          <w:szCs w:val="22"/>
        </w:rPr>
        <w:t xml:space="preserve">Figure </w:t>
      </w:r>
      <w:r w:rsidRPr="00B1464A">
        <w:rPr>
          <w:rFonts w:ascii="Arial" w:hAnsi="Arial" w:cs="Arial"/>
          <w:color w:val="auto"/>
          <w:sz w:val="22"/>
          <w:szCs w:val="22"/>
        </w:rPr>
        <w:fldChar w:fldCharType="begin"/>
      </w:r>
      <w:r w:rsidRPr="00B1464A">
        <w:rPr>
          <w:rFonts w:ascii="Arial" w:hAnsi="Arial" w:cs="Arial"/>
          <w:color w:val="auto"/>
          <w:sz w:val="22"/>
          <w:szCs w:val="22"/>
        </w:rPr>
        <w:instrText xml:space="preserve"> STYLEREF 1 \s </w:instrText>
      </w:r>
      <w:r w:rsidRPr="00B1464A">
        <w:rPr>
          <w:rFonts w:ascii="Arial" w:hAnsi="Arial" w:cs="Arial"/>
          <w:color w:val="auto"/>
          <w:sz w:val="22"/>
          <w:szCs w:val="22"/>
        </w:rPr>
        <w:fldChar w:fldCharType="separate"/>
      </w:r>
      <w:r w:rsidRPr="00B1464A">
        <w:rPr>
          <w:rFonts w:ascii="Arial" w:hAnsi="Arial" w:cs="Arial"/>
          <w:noProof/>
          <w:color w:val="auto"/>
          <w:sz w:val="22"/>
          <w:szCs w:val="22"/>
        </w:rPr>
        <w:t>VII</w:t>
      </w:r>
      <w:r w:rsidRPr="00B1464A">
        <w:rPr>
          <w:rFonts w:ascii="Arial" w:hAnsi="Arial" w:cs="Arial"/>
          <w:color w:val="auto"/>
          <w:sz w:val="22"/>
          <w:szCs w:val="22"/>
        </w:rPr>
        <w:fldChar w:fldCharType="end"/>
      </w:r>
      <w:r w:rsidRPr="00B1464A">
        <w:rPr>
          <w:rFonts w:ascii="Arial" w:hAnsi="Arial" w:cs="Arial"/>
          <w:color w:val="auto"/>
          <w:sz w:val="22"/>
          <w:szCs w:val="22"/>
        </w:rPr>
        <w:t>.</w:t>
      </w:r>
      <w:r w:rsidRPr="00B1464A">
        <w:rPr>
          <w:rFonts w:ascii="Arial" w:hAnsi="Arial" w:cs="Arial"/>
          <w:color w:val="auto"/>
          <w:sz w:val="22"/>
          <w:szCs w:val="22"/>
        </w:rPr>
        <w:fldChar w:fldCharType="begin"/>
      </w:r>
      <w:r w:rsidRPr="00B1464A">
        <w:rPr>
          <w:rFonts w:ascii="Arial" w:hAnsi="Arial" w:cs="Arial"/>
          <w:color w:val="auto"/>
          <w:sz w:val="22"/>
          <w:szCs w:val="22"/>
        </w:rPr>
        <w:instrText xml:space="preserve"> SEQ Figure \* ARABIC \s 1 </w:instrText>
      </w:r>
      <w:r w:rsidRPr="00B1464A">
        <w:rPr>
          <w:rFonts w:ascii="Arial" w:hAnsi="Arial" w:cs="Arial"/>
          <w:color w:val="auto"/>
          <w:sz w:val="22"/>
          <w:szCs w:val="22"/>
        </w:rPr>
        <w:fldChar w:fldCharType="separate"/>
      </w:r>
      <w:r w:rsidRPr="00B1464A">
        <w:rPr>
          <w:rFonts w:ascii="Arial" w:hAnsi="Arial" w:cs="Arial"/>
          <w:noProof/>
          <w:color w:val="auto"/>
          <w:sz w:val="22"/>
          <w:szCs w:val="22"/>
        </w:rPr>
        <w:t>8</w:t>
      </w:r>
      <w:r w:rsidRPr="00B1464A">
        <w:rPr>
          <w:rFonts w:ascii="Arial" w:hAnsi="Arial" w:cs="Arial"/>
          <w:color w:val="auto"/>
          <w:sz w:val="22"/>
          <w:szCs w:val="22"/>
        </w:rPr>
        <w:fldChar w:fldCharType="end"/>
      </w:r>
      <w:r w:rsidRPr="00B1464A">
        <w:rPr>
          <w:rFonts w:ascii="Arial" w:hAnsi="Arial" w:cs="Arial"/>
          <w:color w:val="auto"/>
          <w:sz w:val="22"/>
          <w:szCs w:val="22"/>
        </w:rPr>
        <w:t>: ARIMA(1,2,1)</w:t>
      </w:r>
    </w:p>
    <w:p w14:paraId="68FD8743" w14:textId="2FD1B41A" w:rsidR="00EA4FD3" w:rsidRPr="00B1464A" w:rsidRDefault="00EA4FD3" w:rsidP="00B1464A">
      <w:pPr>
        <w:jc w:val="both"/>
        <w:rPr>
          <w:rFonts w:ascii="Arial" w:hAnsi="Arial" w:cs="Arial"/>
          <w:sz w:val="22"/>
          <w:szCs w:val="22"/>
        </w:rPr>
      </w:pPr>
      <w:r w:rsidRPr="00B1464A">
        <w:rPr>
          <w:rFonts w:ascii="Arial" w:hAnsi="Arial" w:cs="Arial"/>
          <w:sz w:val="22"/>
          <w:szCs w:val="22"/>
        </w:rPr>
        <w:t>The AR</w:t>
      </w:r>
      <w:r w:rsidRPr="00B1464A">
        <w:rPr>
          <w:rFonts w:ascii="Arial" w:hAnsi="Arial" w:cs="Arial"/>
          <w:sz w:val="22"/>
          <w:szCs w:val="22"/>
        </w:rPr>
        <w:t>I</w:t>
      </w:r>
      <w:r w:rsidRPr="00B1464A">
        <w:rPr>
          <w:rFonts w:ascii="Arial" w:hAnsi="Arial" w:cs="Arial"/>
          <w:sz w:val="22"/>
          <w:szCs w:val="22"/>
        </w:rPr>
        <w:t>MA (1,</w:t>
      </w:r>
      <w:r w:rsidRPr="00B1464A">
        <w:rPr>
          <w:rFonts w:ascii="Arial" w:hAnsi="Arial" w:cs="Arial"/>
          <w:sz w:val="22"/>
          <w:szCs w:val="22"/>
        </w:rPr>
        <w:t>2,</w:t>
      </w:r>
      <w:r w:rsidRPr="00B1464A">
        <w:rPr>
          <w:rFonts w:ascii="Arial" w:hAnsi="Arial" w:cs="Arial"/>
          <w:sz w:val="22"/>
          <w:szCs w:val="22"/>
        </w:rPr>
        <w:t xml:space="preserve">1) model plotted above shows the model try to fit to the training data. </w:t>
      </w:r>
      <w:r w:rsidRPr="00B1464A">
        <w:rPr>
          <w:rFonts w:ascii="Arial" w:hAnsi="Arial" w:cs="Arial"/>
          <w:sz w:val="22"/>
          <w:szCs w:val="22"/>
        </w:rPr>
        <w:t>The difference being the order of d in the model. The ‘</w:t>
      </w:r>
      <w:r w:rsidRPr="00B1464A">
        <w:rPr>
          <w:rFonts w:ascii="Arial" w:hAnsi="Arial" w:cs="Arial"/>
          <w:i/>
          <w:iCs/>
          <w:sz w:val="22"/>
          <w:szCs w:val="22"/>
        </w:rPr>
        <w:t>d</w:t>
      </w:r>
      <w:r w:rsidRPr="00B1464A">
        <w:rPr>
          <w:rFonts w:ascii="Arial" w:hAnsi="Arial" w:cs="Arial"/>
          <w:sz w:val="22"/>
          <w:szCs w:val="22"/>
        </w:rPr>
        <w:t xml:space="preserve">’ in ARIMA remove the trend from the model to make it stationary. </w:t>
      </w:r>
      <w:r w:rsidRPr="00B1464A">
        <w:rPr>
          <w:rFonts w:ascii="Arial" w:hAnsi="Arial" w:cs="Arial"/>
          <w:sz w:val="22"/>
          <w:szCs w:val="22"/>
        </w:rPr>
        <w:t>The model able to capture the first upward trend but failed to capture the downward trend. The model is great at modelling the training data with constantly following the blue line. This among the main concern of overfitting the data. As the model able to capture the training data but failed for the testing data due to high error.</w:t>
      </w:r>
    </w:p>
    <w:p w14:paraId="43881AEF" w14:textId="77777777" w:rsidR="00676F93" w:rsidRPr="00B1464A" w:rsidRDefault="00676F93" w:rsidP="00B1464A">
      <w:pPr>
        <w:jc w:val="both"/>
        <w:rPr>
          <w:rFonts w:ascii="Arial" w:hAnsi="Arial" w:cs="Arial"/>
          <w:sz w:val="22"/>
          <w:szCs w:val="22"/>
        </w:rPr>
      </w:pPr>
    </w:p>
    <w:p w14:paraId="78D357A8" w14:textId="22A8393C" w:rsidR="00D20CB7" w:rsidRPr="00B1464A" w:rsidRDefault="00D20CB7" w:rsidP="00B1464A">
      <w:pPr>
        <w:keepNext/>
        <w:jc w:val="both"/>
        <w:rPr>
          <w:rFonts w:ascii="Arial" w:hAnsi="Arial" w:cs="Arial"/>
          <w:sz w:val="22"/>
          <w:szCs w:val="22"/>
        </w:rPr>
      </w:pPr>
    </w:p>
    <w:p w14:paraId="638A7D44" w14:textId="41957CBE" w:rsidR="00F13774" w:rsidRPr="00B1464A" w:rsidRDefault="00EA4FD3" w:rsidP="00B1464A">
      <w:pPr>
        <w:pStyle w:val="Heading1"/>
        <w:jc w:val="both"/>
        <w:rPr>
          <w:rFonts w:ascii="Arial" w:hAnsi="Arial" w:cs="Arial"/>
          <w:sz w:val="22"/>
          <w:szCs w:val="22"/>
        </w:rPr>
      </w:pPr>
      <w:r w:rsidRPr="00B1464A">
        <w:rPr>
          <w:rFonts w:ascii="Arial" w:hAnsi="Arial" w:cs="Arial"/>
          <w:sz w:val="22"/>
          <w:szCs w:val="22"/>
        </w:rPr>
        <w:t xml:space="preserve"> Results</w:t>
      </w:r>
    </w:p>
    <w:p w14:paraId="1F0710BC" w14:textId="69B3CD65" w:rsidR="00EA4FD3" w:rsidRPr="00B1464A" w:rsidRDefault="00EA4FD3" w:rsidP="00B1464A">
      <w:pPr>
        <w:pStyle w:val="Caption"/>
        <w:keepNext/>
        <w:jc w:val="both"/>
        <w:rPr>
          <w:rFonts w:ascii="Arial" w:hAnsi="Arial" w:cs="Arial"/>
          <w:color w:val="auto"/>
          <w:sz w:val="22"/>
          <w:szCs w:val="22"/>
        </w:rPr>
      </w:pPr>
      <w:r w:rsidRPr="00B1464A">
        <w:rPr>
          <w:rFonts w:ascii="Arial" w:hAnsi="Arial" w:cs="Arial"/>
          <w:color w:val="auto"/>
          <w:sz w:val="22"/>
          <w:szCs w:val="22"/>
        </w:rPr>
        <w:t xml:space="preserve">Table </w:t>
      </w:r>
      <w:r w:rsidRPr="00B1464A">
        <w:rPr>
          <w:rFonts w:ascii="Arial" w:hAnsi="Arial" w:cs="Arial"/>
          <w:color w:val="auto"/>
          <w:sz w:val="22"/>
          <w:szCs w:val="22"/>
        </w:rPr>
        <w:fldChar w:fldCharType="begin"/>
      </w:r>
      <w:r w:rsidRPr="00B1464A">
        <w:rPr>
          <w:rFonts w:ascii="Arial" w:hAnsi="Arial" w:cs="Arial"/>
          <w:color w:val="auto"/>
          <w:sz w:val="22"/>
          <w:szCs w:val="22"/>
        </w:rPr>
        <w:instrText xml:space="preserve"> SEQ Table \* ARABIC </w:instrText>
      </w:r>
      <w:r w:rsidRPr="00B1464A">
        <w:rPr>
          <w:rFonts w:ascii="Arial" w:hAnsi="Arial" w:cs="Arial"/>
          <w:color w:val="auto"/>
          <w:sz w:val="22"/>
          <w:szCs w:val="22"/>
        </w:rPr>
        <w:fldChar w:fldCharType="separate"/>
      </w:r>
      <w:r w:rsidRPr="00B1464A">
        <w:rPr>
          <w:rFonts w:ascii="Arial" w:hAnsi="Arial" w:cs="Arial"/>
          <w:noProof/>
          <w:color w:val="auto"/>
          <w:sz w:val="22"/>
          <w:szCs w:val="22"/>
        </w:rPr>
        <w:t>1</w:t>
      </w:r>
      <w:r w:rsidRPr="00B1464A">
        <w:rPr>
          <w:rFonts w:ascii="Arial" w:hAnsi="Arial" w:cs="Arial"/>
          <w:color w:val="auto"/>
          <w:sz w:val="22"/>
          <w:szCs w:val="22"/>
        </w:rPr>
        <w:fldChar w:fldCharType="end"/>
      </w:r>
    </w:p>
    <w:tbl>
      <w:tblPr>
        <w:tblW w:w="5712" w:type="dxa"/>
        <w:tblLook w:val="04A0" w:firstRow="1" w:lastRow="0" w:firstColumn="1" w:lastColumn="0" w:noHBand="0" w:noVBand="1"/>
      </w:tblPr>
      <w:tblGrid>
        <w:gridCol w:w="1500"/>
        <w:gridCol w:w="1053"/>
        <w:gridCol w:w="1053"/>
        <w:gridCol w:w="1053"/>
        <w:gridCol w:w="1053"/>
      </w:tblGrid>
      <w:tr w:rsidR="00EA4FD3" w:rsidRPr="00EA4FD3" w14:paraId="7C601E3A" w14:textId="77777777" w:rsidTr="00EA4FD3">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BCA9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 </w:t>
            </w:r>
          </w:p>
        </w:tc>
        <w:tc>
          <w:tcPr>
            <w:tcW w:w="21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982F1D" w14:textId="13608323"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AR</w:t>
            </w:r>
            <w:r w:rsidR="006C033F" w:rsidRPr="00B1464A">
              <w:rPr>
                <w:rFonts w:ascii="Arial" w:eastAsia="Times New Roman" w:hAnsi="Arial" w:cs="Arial"/>
                <w:b/>
                <w:bCs/>
                <w:color w:val="000000"/>
                <w:lang w:val="en-MY" w:eastAsia="en-MY"/>
              </w:rPr>
              <w:t>(2)</w:t>
            </w:r>
          </w:p>
        </w:tc>
        <w:tc>
          <w:tcPr>
            <w:tcW w:w="21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545C27" w14:textId="1E9FD332"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MA</w:t>
            </w:r>
            <w:r w:rsidR="006C033F" w:rsidRPr="00B1464A">
              <w:rPr>
                <w:rFonts w:ascii="Arial" w:eastAsia="Times New Roman" w:hAnsi="Arial" w:cs="Arial"/>
                <w:b/>
                <w:bCs/>
                <w:color w:val="000000"/>
                <w:lang w:val="en-MY" w:eastAsia="en-MY"/>
              </w:rPr>
              <w:t>(2)</w:t>
            </w:r>
          </w:p>
        </w:tc>
      </w:tr>
      <w:tr w:rsidR="00EA4FD3" w:rsidRPr="00EA4FD3" w14:paraId="1080AE47"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74A40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 </w:t>
            </w:r>
          </w:p>
        </w:tc>
        <w:tc>
          <w:tcPr>
            <w:tcW w:w="1053" w:type="dxa"/>
            <w:tcBorders>
              <w:top w:val="nil"/>
              <w:left w:val="nil"/>
              <w:bottom w:val="single" w:sz="4" w:space="0" w:color="auto"/>
              <w:right w:val="single" w:sz="4" w:space="0" w:color="auto"/>
            </w:tcBorders>
            <w:shd w:val="clear" w:color="auto" w:fill="auto"/>
            <w:noWrap/>
            <w:vAlign w:val="bottom"/>
            <w:hideMark/>
          </w:tcPr>
          <w:p w14:paraId="2BC4D431"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Train</w:t>
            </w:r>
          </w:p>
        </w:tc>
        <w:tc>
          <w:tcPr>
            <w:tcW w:w="1053" w:type="dxa"/>
            <w:tcBorders>
              <w:top w:val="nil"/>
              <w:left w:val="nil"/>
              <w:bottom w:val="single" w:sz="4" w:space="0" w:color="auto"/>
              <w:right w:val="single" w:sz="4" w:space="0" w:color="auto"/>
            </w:tcBorders>
            <w:shd w:val="clear" w:color="auto" w:fill="auto"/>
            <w:noWrap/>
            <w:vAlign w:val="bottom"/>
            <w:hideMark/>
          </w:tcPr>
          <w:p w14:paraId="390D321E"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Test</w:t>
            </w:r>
          </w:p>
        </w:tc>
        <w:tc>
          <w:tcPr>
            <w:tcW w:w="1053" w:type="dxa"/>
            <w:tcBorders>
              <w:top w:val="nil"/>
              <w:left w:val="nil"/>
              <w:bottom w:val="single" w:sz="4" w:space="0" w:color="auto"/>
              <w:right w:val="single" w:sz="4" w:space="0" w:color="auto"/>
            </w:tcBorders>
            <w:shd w:val="clear" w:color="auto" w:fill="auto"/>
            <w:noWrap/>
            <w:vAlign w:val="bottom"/>
            <w:hideMark/>
          </w:tcPr>
          <w:p w14:paraId="4A488C5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Train</w:t>
            </w:r>
          </w:p>
        </w:tc>
        <w:tc>
          <w:tcPr>
            <w:tcW w:w="1053" w:type="dxa"/>
            <w:tcBorders>
              <w:top w:val="nil"/>
              <w:left w:val="nil"/>
              <w:bottom w:val="single" w:sz="4" w:space="0" w:color="auto"/>
              <w:right w:val="single" w:sz="4" w:space="0" w:color="auto"/>
            </w:tcBorders>
            <w:shd w:val="clear" w:color="auto" w:fill="auto"/>
            <w:noWrap/>
            <w:vAlign w:val="bottom"/>
            <w:hideMark/>
          </w:tcPr>
          <w:p w14:paraId="5C3C4DC7"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Test</w:t>
            </w:r>
          </w:p>
        </w:tc>
      </w:tr>
      <w:tr w:rsidR="00EA4FD3" w:rsidRPr="00EA4FD3" w14:paraId="591F3B47"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AA8B3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80</w:t>
            </w:r>
          </w:p>
        </w:tc>
        <w:tc>
          <w:tcPr>
            <w:tcW w:w="1053" w:type="dxa"/>
            <w:tcBorders>
              <w:top w:val="nil"/>
              <w:left w:val="nil"/>
              <w:bottom w:val="single" w:sz="4" w:space="0" w:color="auto"/>
              <w:right w:val="single" w:sz="4" w:space="0" w:color="auto"/>
            </w:tcBorders>
            <w:shd w:val="clear" w:color="auto" w:fill="auto"/>
            <w:noWrap/>
            <w:vAlign w:val="bottom"/>
            <w:hideMark/>
          </w:tcPr>
          <w:p w14:paraId="30ACC53B"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172.44</w:t>
            </w:r>
          </w:p>
        </w:tc>
        <w:tc>
          <w:tcPr>
            <w:tcW w:w="1053" w:type="dxa"/>
            <w:tcBorders>
              <w:top w:val="nil"/>
              <w:left w:val="nil"/>
              <w:bottom w:val="single" w:sz="4" w:space="0" w:color="auto"/>
              <w:right w:val="single" w:sz="4" w:space="0" w:color="auto"/>
            </w:tcBorders>
            <w:shd w:val="clear" w:color="auto" w:fill="auto"/>
            <w:noWrap/>
            <w:vAlign w:val="bottom"/>
            <w:hideMark/>
          </w:tcPr>
          <w:p w14:paraId="6F173E00"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231.88</w:t>
            </w:r>
          </w:p>
        </w:tc>
        <w:tc>
          <w:tcPr>
            <w:tcW w:w="1053" w:type="dxa"/>
            <w:tcBorders>
              <w:top w:val="nil"/>
              <w:left w:val="nil"/>
              <w:bottom w:val="single" w:sz="4" w:space="0" w:color="auto"/>
              <w:right w:val="single" w:sz="4" w:space="0" w:color="auto"/>
            </w:tcBorders>
            <w:shd w:val="clear" w:color="auto" w:fill="auto"/>
            <w:noWrap/>
            <w:vAlign w:val="bottom"/>
            <w:hideMark/>
          </w:tcPr>
          <w:p w14:paraId="69B2707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470.81</w:t>
            </w:r>
          </w:p>
        </w:tc>
        <w:tc>
          <w:tcPr>
            <w:tcW w:w="1053" w:type="dxa"/>
            <w:tcBorders>
              <w:top w:val="nil"/>
              <w:left w:val="nil"/>
              <w:bottom w:val="single" w:sz="4" w:space="0" w:color="auto"/>
              <w:right w:val="single" w:sz="4" w:space="0" w:color="auto"/>
            </w:tcBorders>
            <w:shd w:val="clear" w:color="auto" w:fill="auto"/>
            <w:noWrap/>
            <w:vAlign w:val="bottom"/>
            <w:hideMark/>
          </w:tcPr>
          <w:p w14:paraId="7D91B023"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1417.52</w:t>
            </w:r>
          </w:p>
        </w:tc>
      </w:tr>
      <w:tr w:rsidR="00EA4FD3" w:rsidRPr="00EA4FD3" w14:paraId="302C32E5"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E3209B5"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85</w:t>
            </w:r>
          </w:p>
        </w:tc>
        <w:tc>
          <w:tcPr>
            <w:tcW w:w="1053" w:type="dxa"/>
            <w:tcBorders>
              <w:top w:val="nil"/>
              <w:left w:val="nil"/>
              <w:bottom w:val="single" w:sz="4" w:space="0" w:color="auto"/>
              <w:right w:val="single" w:sz="4" w:space="0" w:color="auto"/>
            </w:tcBorders>
            <w:shd w:val="clear" w:color="auto" w:fill="auto"/>
            <w:noWrap/>
            <w:vAlign w:val="bottom"/>
            <w:hideMark/>
          </w:tcPr>
          <w:p w14:paraId="00AB225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168.3</w:t>
            </w:r>
          </w:p>
        </w:tc>
        <w:tc>
          <w:tcPr>
            <w:tcW w:w="1053" w:type="dxa"/>
            <w:tcBorders>
              <w:top w:val="nil"/>
              <w:left w:val="nil"/>
              <w:bottom w:val="single" w:sz="4" w:space="0" w:color="auto"/>
              <w:right w:val="single" w:sz="4" w:space="0" w:color="auto"/>
            </w:tcBorders>
            <w:shd w:val="clear" w:color="auto" w:fill="auto"/>
            <w:noWrap/>
            <w:vAlign w:val="bottom"/>
            <w:hideMark/>
          </w:tcPr>
          <w:p w14:paraId="40516FA6"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437.6</w:t>
            </w:r>
          </w:p>
        </w:tc>
        <w:tc>
          <w:tcPr>
            <w:tcW w:w="1053" w:type="dxa"/>
            <w:tcBorders>
              <w:top w:val="nil"/>
              <w:left w:val="nil"/>
              <w:bottom w:val="single" w:sz="4" w:space="0" w:color="auto"/>
              <w:right w:val="single" w:sz="4" w:space="0" w:color="auto"/>
            </w:tcBorders>
            <w:shd w:val="clear" w:color="auto" w:fill="auto"/>
            <w:noWrap/>
            <w:vAlign w:val="bottom"/>
            <w:hideMark/>
          </w:tcPr>
          <w:p w14:paraId="0F34F971"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488.06</w:t>
            </w:r>
          </w:p>
        </w:tc>
        <w:tc>
          <w:tcPr>
            <w:tcW w:w="1053" w:type="dxa"/>
            <w:tcBorders>
              <w:top w:val="nil"/>
              <w:left w:val="nil"/>
              <w:bottom w:val="single" w:sz="4" w:space="0" w:color="auto"/>
              <w:right w:val="single" w:sz="4" w:space="0" w:color="auto"/>
            </w:tcBorders>
            <w:shd w:val="clear" w:color="auto" w:fill="auto"/>
            <w:noWrap/>
            <w:vAlign w:val="bottom"/>
            <w:hideMark/>
          </w:tcPr>
          <w:p w14:paraId="7E522396"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1338.61</w:t>
            </w:r>
          </w:p>
        </w:tc>
      </w:tr>
      <w:tr w:rsidR="00EA4FD3" w:rsidRPr="00EA4FD3" w14:paraId="6BB0C801"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A94958"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90</w:t>
            </w:r>
          </w:p>
        </w:tc>
        <w:tc>
          <w:tcPr>
            <w:tcW w:w="1053" w:type="dxa"/>
            <w:tcBorders>
              <w:top w:val="nil"/>
              <w:left w:val="nil"/>
              <w:bottom w:val="single" w:sz="4" w:space="0" w:color="auto"/>
              <w:right w:val="single" w:sz="4" w:space="0" w:color="auto"/>
            </w:tcBorders>
            <w:shd w:val="clear" w:color="auto" w:fill="auto"/>
            <w:noWrap/>
            <w:vAlign w:val="bottom"/>
            <w:hideMark/>
          </w:tcPr>
          <w:p w14:paraId="3B6F79C1"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164.62</w:t>
            </w:r>
          </w:p>
        </w:tc>
        <w:tc>
          <w:tcPr>
            <w:tcW w:w="1053" w:type="dxa"/>
            <w:tcBorders>
              <w:top w:val="nil"/>
              <w:left w:val="nil"/>
              <w:bottom w:val="single" w:sz="4" w:space="0" w:color="auto"/>
              <w:right w:val="single" w:sz="4" w:space="0" w:color="auto"/>
            </w:tcBorders>
            <w:shd w:val="clear" w:color="auto" w:fill="auto"/>
            <w:noWrap/>
            <w:vAlign w:val="bottom"/>
            <w:hideMark/>
          </w:tcPr>
          <w:p w14:paraId="3E9EB136"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203.19</w:t>
            </w:r>
          </w:p>
        </w:tc>
        <w:tc>
          <w:tcPr>
            <w:tcW w:w="1053" w:type="dxa"/>
            <w:tcBorders>
              <w:top w:val="nil"/>
              <w:left w:val="nil"/>
              <w:bottom w:val="single" w:sz="4" w:space="0" w:color="auto"/>
              <w:right w:val="single" w:sz="4" w:space="0" w:color="auto"/>
            </w:tcBorders>
            <w:shd w:val="clear" w:color="auto" w:fill="auto"/>
            <w:noWrap/>
            <w:vAlign w:val="bottom"/>
            <w:hideMark/>
          </w:tcPr>
          <w:p w14:paraId="6901451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484.36</w:t>
            </w:r>
          </w:p>
        </w:tc>
        <w:tc>
          <w:tcPr>
            <w:tcW w:w="1053" w:type="dxa"/>
            <w:tcBorders>
              <w:top w:val="nil"/>
              <w:left w:val="nil"/>
              <w:bottom w:val="single" w:sz="4" w:space="0" w:color="auto"/>
              <w:right w:val="single" w:sz="4" w:space="0" w:color="auto"/>
            </w:tcBorders>
            <w:shd w:val="clear" w:color="auto" w:fill="auto"/>
            <w:noWrap/>
            <w:vAlign w:val="bottom"/>
            <w:hideMark/>
          </w:tcPr>
          <w:p w14:paraId="70C5B4AA"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1281.45</w:t>
            </w:r>
          </w:p>
        </w:tc>
      </w:tr>
      <w:tr w:rsidR="00EA4FD3" w:rsidRPr="00EA4FD3" w14:paraId="79385565"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7F5BE1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95</w:t>
            </w:r>
          </w:p>
        </w:tc>
        <w:tc>
          <w:tcPr>
            <w:tcW w:w="1053" w:type="dxa"/>
            <w:tcBorders>
              <w:top w:val="nil"/>
              <w:left w:val="nil"/>
              <w:bottom w:val="single" w:sz="4" w:space="0" w:color="auto"/>
              <w:right w:val="single" w:sz="4" w:space="0" w:color="auto"/>
            </w:tcBorders>
            <w:shd w:val="clear" w:color="auto" w:fill="auto"/>
            <w:noWrap/>
            <w:vAlign w:val="bottom"/>
            <w:hideMark/>
          </w:tcPr>
          <w:p w14:paraId="2989FEE0"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160.75</w:t>
            </w:r>
          </w:p>
        </w:tc>
        <w:tc>
          <w:tcPr>
            <w:tcW w:w="1053" w:type="dxa"/>
            <w:tcBorders>
              <w:top w:val="nil"/>
              <w:left w:val="nil"/>
              <w:bottom w:val="single" w:sz="4" w:space="0" w:color="auto"/>
              <w:right w:val="single" w:sz="4" w:space="0" w:color="auto"/>
            </w:tcBorders>
            <w:shd w:val="clear" w:color="auto" w:fill="auto"/>
            <w:noWrap/>
            <w:vAlign w:val="bottom"/>
            <w:hideMark/>
          </w:tcPr>
          <w:p w14:paraId="2E03A9B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139.4</w:t>
            </w:r>
          </w:p>
        </w:tc>
        <w:tc>
          <w:tcPr>
            <w:tcW w:w="1053" w:type="dxa"/>
            <w:tcBorders>
              <w:top w:val="nil"/>
              <w:left w:val="nil"/>
              <w:bottom w:val="single" w:sz="4" w:space="0" w:color="auto"/>
              <w:right w:val="single" w:sz="4" w:space="0" w:color="auto"/>
            </w:tcBorders>
            <w:shd w:val="clear" w:color="auto" w:fill="auto"/>
            <w:noWrap/>
            <w:vAlign w:val="bottom"/>
            <w:hideMark/>
          </w:tcPr>
          <w:p w14:paraId="5D92E995"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598.56</w:t>
            </w:r>
          </w:p>
        </w:tc>
        <w:tc>
          <w:tcPr>
            <w:tcW w:w="1053" w:type="dxa"/>
            <w:tcBorders>
              <w:top w:val="nil"/>
              <w:left w:val="nil"/>
              <w:bottom w:val="single" w:sz="4" w:space="0" w:color="auto"/>
              <w:right w:val="single" w:sz="4" w:space="0" w:color="auto"/>
            </w:tcBorders>
            <w:shd w:val="clear" w:color="auto" w:fill="auto"/>
            <w:noWrap/>
            <w:vAlign w:val="bottom"/>
            <w:hideMark/>
          </w:tcPr>
          <w:p w14:paraId="6817EEFD"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1237.35</w:t>
            </w:r>
          </w:p>
        </w:tc>
      </w:tr>
      <w:tr w:rsidR="00EA4FD3" w:rsidRPr="00EA4FD3" w14:paraId="09A18560" w14:textId="77777777" w:rsidTr="00EA4FD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130FCB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Weighted Error</w:t>
            </w:r>
          </w:p>
        </w:tc>
        <w:tc>
          <w:tcPr>
            <w:tcW w:w="1053" w:type="dxa"/>
            <w:tcBorders>
              <w:top w:val="nil"/>
              <w:left w:val="nil"/>
              <w:bottom w:val="single" w:sz="4" w:space="0" w:color="auto"/>
              <w:right w:val="single" w:sz="4" w:space="0" w:color="auto"/>
            </w:tcBorders>
            <w:shd w:val="clear" w:color="auto" w:fill="auto"/>
            <w:noWrap/>
            <w:vAlign w:val="bottom"/>
            <w:hideMark/>
          </w:tcPr>
          <w:p w14:paraId="4F5B465A"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166.2507</w:t>
            </w:r>
          </w:p>
        </w:tc>
        <w:tc>
          <w:tcPr>
            <w:tcW w:w="1053" w:type="dxa"/>
            <w:tcBorders>
              <w:top w:val="nil"/>
              <w:left w:val="nil"/>
              <w:bottom w:val="single" w:sz="4" w:space="0" w:color="auto"/>
              <w:right w:val="single" w:sz="4" w:space="0" w:color="auto"/>
            </w:tcBorders>
            <w:shd w:val="clear" w:color="auto" w:fill="auto"/>
            <w:noWrap/>
            <w:vAlign w:val="bottom"/>
            <w:hideMark/>
          </w:tcPr>
          <w:p w14:paraId="7BA6D70A"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249.3614</w:t>
            </w:r>
          </w:p>
        </w:tc>
        <w:tc>
          <w:tcPr>
            <w:tcW w:w="1053" w:type="dxa"/>
            <w:tcBorders>
              <w:top w:val="nil"/>
              <w:left w:val="nil"/>
              <w:bottom w:val="single" w:sz="4" w:space="0" w:color="auto"/>
              <w:right w:val="single" w:sz="4" w:space="0" w:color="auto"/>
            </w:tcBorders>
            <w:shd w:val="clear" w:color="auto" w:fill="auto"/>
            <w:noWrap/>
            <w:vAlign w:val="bottom"/>
            <w:hideMark/>
          </w:tcPr>
          <w:p w14:paraId="4A9498F6"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513.1586</w:t>
            </w:r>
          </w:p>
        </w:tc>
        <w:tc>
          <w:tcPr>
            <w:tcW w:w="1053" w:type="dxa"/>
            <w:tcBorders>
              <w:top w:val="nil"/>
              <w:left w:val="nil"/>
              <w:bottom w:val="single" w:sz="4" w:space="0" w:color="auto"/>
              <w:right w:val="single" w:sz="4" w:space="0" w:color="auto"/>
            </w:tcBorders>
            <w:shd w:val="clear" w:color="auto" w:fill="auto"/>
            <w:noWrap/>
            <w:vAlign w:val="bottom"/>
            <w:hideMark/>
          </w:tcPr>
          <w:p w14:paraId="41BCF8CC"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1314.463</w:t>
            </w:r>
          </w:p>
        </w:tc>
      </w:tr>
    </w:tbl>
    <w:p w14:paraId="7A1BF7E5" w14:textId="31A83092" w:rsidR="00EA4FD3" w:rsidRPr="00B1464A" w:rsidRDefault="00EA4FD3" w:rsidP="00B1464A">
      <w:pPr>
        <w:jc w:val="both"/>
        <w:rPr>
          <w:rFonts w:ascii="Arial" w:hAnsi="Arial" w:cs="Arial"/>
          <w:sz w:val="22"/>
          <w:szCs w:val="22"/>
        </w:rPr>
      </w:pPr>
    </w:p>
    <w:p w14:paraId="31E7EE94" w14:textId="77777777" w:rsidR="00EA4FD3" w:rsidRPr="00B1464A" w:rsidRDefault="00EA4FD3" w:rsidP="00B1464A">
      <w:pPr>
        <w:jc w:val="both"/>
        <w:rPr>
          <w:rFonts w:ascii="Arial" w:hAnsi="Arial" w:cs="Arial"/>
          <w:sz w:val="22"/>
          <w:szCs w:val="22"/>
        </w:rPr>
      </w:pPr>
    </w:p>
    <w:p w14:paraId="65378A06" w14:textId="0A839E10" w:rsidR="00EA4FD3" w:rsidRPr="00B1464A" w:rsidRDefault="00EA4FD3" w:rsidP="00B1464A">
      <w:pPr>
        <w:pStyle w:val="Caption"/>
        <w:keepNext/>
        <w:jc w:val="both"/>
        <w:rPr>
          <w:rFonts w:ascii="Arial" w:hAnsi="Arial" w:cs="Arial"/>
          <w:sz w:val="22"/>
          <w:szCs w:val="22"/>
        </w:rPr>
      </w:pPr>
      <w:r w:rsidRPr="00B1464A">
        <w:rPr>
          <w:rFonts w:ascii="Arial" w:hAnsi="Arial" w:cs="Arial"/>
          <w:sz w:val="22"/>
          <w:szCs w:val="22"/>
        </w:rPr>
        <w:t xml:space="preserve">Table </w:t>
      </w:r>
      <w:r w:rsidRPr="00B1464A">
        <w:rPr>
          <w:rFonts w:ascii="Arial" w:hAnsi="Arial" w:cs="Arial"/>
          <w:sz w:val="22"/>
          <w:szCs w:val="22"/>
        </w:rPr>
        <w:fldChar w:fldCharType="begin"/>
      </w:r>
      <w:r w:rsidRPr="00B1464A">
        <w:rPr>
          <w:rFonts w:ascii="Arial" w:hAnsi="Arial" w:cs="Arial"/>
          <w:sz w:val="22"/>
          <w:szCs w:val="22"/>
        </w:rPr>
        <w:instrText xml:space="preserve"> SEQ Table \* ARABIC </w:instrText>
      </w:r>
      <w:r w:rsidRPr="00B1464A">
        <w:rPr>
          <w:rFonts w:ascii="Arial" w:hAnsi="Arial" w:cs="Arial"/>
          <w:sz w:val="22"/>
          <w:szCs w:val="22"/>
        </w:rPr>
        <w:fldChar w:fldCharType="separate"/>
      </w:r>
      <w:r w:rsidRPr="00B1464A">
        <w:rPr>
          <w:rFonts w:ascii="Arial" w:hAnsi="Arial" w:cs="Arial"/>
          <w:noProof/>
          <w:sz w:val="22"/>
          <w:szCs w:val="22"/>
        </w:rPr>
        <w:t>2</w:t>
      </w:r>
      <w:r w:rsidRPr="00B1464A">
        <w:rPr>
          <w:rFonts w:ascii="Arial" w:hAnsi="Arial" w:cs="Arial"/>
          <w:sz w:val="22"/>
          <w:szCs w:val="22"/>
        </w:rPr>
        <w:fldChar w:fldCharType="end"/>
      </w:r>
    </w:p>
    <w:tbl>
      <w:tblPr>
        <w:tblW w:w="5625" w:type="dxa"/>
        <w:tblLook w:val="04A0" w:firstRow="1" w:lastRow="0" w:firstColumn="1" w:lastColumn="0" w:noHBand="0" w:noVBand="1"/>
      </w:tblPr>
      <w:tblGrid>
        <w:gridCol w:w="1407"/>
        <w:gridCol w:w="1056"/>
        <w:gridCol w:w="1053"/>
        <w:gridCol w:w="1053"/>
        <w:gridCol w:w="1056"/>
      </w:tblGrid>
      <w:tr w:rsidR="00EA4FD3" w:rsidRPr="00EA4FD3" w14:paraId="580F0AC3" w14:textId="77777777" w:rsidTr="00EA4FD3">
        <w:trPr>
          <w:trHeight w:val="29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79D22"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 </w:t>
            </w:r>
          </w:p>
        </w:tc>
        <w:tc>
          <w:tcPr>
            <w:tcW w:w="21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A3CFBC" w14:textId="06714972"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ARMA</w:t>
            </w:r>
            <w:r w:rsidR="006C033F" w:rsidRPr="00B1464A">
              <w:rPr>
                <w:rFonts w:ascii="Arial" w:eastAsia="Times New Roman" w:hAnsi="Arial" w:cs="Arial"/>
                <w:b/>
                <w:bCs/>
                <w:color w:val="000000"/>
                <w:lang w:val="en-MY" w:eastAsia="en-MY"/>
              </w:rPr>
              <w:t>(1,1)</w:t>
            </w:r>
          </w:p>
        </w:tc>
        <w:tc>
          <w:tcPr>
            <w:tcW w:w="21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65237C" w14:textId="7F6A73A6"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ARIMA</w:t>
            </w:r>
            <w:r w:rsidR="006C033F" w:rsidRPr="00B1464A">
              <w:rPr>
                <w:rFonts w:ascii="Arial" w:eastAsia="Times New Roman" w:hAnsi="Arial" w:cs="Arial"/>
                <w:b/>
                <w:bCs/>
                <w:color w:val="000000"/>
                <w:lang w:val="en-MY" w:eastAsia="en-MY"/>
              </w:rPr>
              <w:t>(1,2,1)</w:t>
            </w:r>
          </w:p>
        </w:tc>
      </w:tr>
      <w:tr w:rsidR="00EA4FD3" w:rsidRPr="00EA4FD3" w14:paraId="783A4747"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41CB5F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 </w:t>
            </w:r>
          </w:p>
        </w:tc>
        <w:tc>
          <w:tcPr>
            <w:tcW w:w="1056" w:type="dxa"/>
            <w:tcBorders>
              <w:top w:val="nil"/>
              <w:left w:val="nil"/>
              <w:bottom w:val="single" w:sz="4" w:space="0" w:color="auto"/>
              <w:right w:val="single" w:sz="4" w:space="0" w:color="auto"/>
            </w:tcBorders>
            <w:shd w:val="clear" w:color="auto" w:fill="auto"/>
            <w:noWrap/>
            <w:vAlign w:val="bottom"/>
            <w:hideMark/>
          </w:tcPr>
          <w:p w14:paraId="6C7D26A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Train</w:t>
            </w:r>
          </w:p>
        </w:tc>
        <w:tc>
          <w:tcPr>
            <w:tcW w:w="1053" w:type="dxa"/>
            <w:tcBorders>
              <w:top w:val="nil"/>
              <w:left w:val="nil"/>
              <w:bottom w:val="single" w:sz="4" w:space="0" w:color="auto"/>
              <w:right w:val="single" w:sz="4" w:space="0" w:color="auto"/>
            </w:tcBorders>
            <w:shd w:val="clear" w:color="auto" w:fill="auto"/>
            <w:noWrap/>
            <w:vAlign w:val="bottom"/>
            <w:hideMark/>
          </w:tcPr>
          <w:p w14:paraId="1841E7A3"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Test</w:t>
            </w:r>
          </w:p>
        </w:tc>
        <w:tc>
          <w:tcPr>
            <w:tcW w:w="1053" w:type="dxa"/>
            <w:tcBorders>
              <w:top w:val="nil"/>
              <w:left w:val="nil"/>
              <w:bottom w:val="single" w:sz="4" w:space="0" w:color="auto"/>
              <w:right w:val="single" w:sz="4" w:space="0" w:color="auto"/>
            </w:tcBorders>
            <w:shd w:val="clear" w:color="auto" w:fill="auto"/>
            <w:noWrap/>
            <w:vAlign w:val="bottom"/>
            <w:hideMark/>
          </w:tcPr>
          <w:p w14:paraId="3360069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Train</w:t>
            </w:r>
          </w:p>
        </w:tc>
        <w:tc>
          <w:tcPr>
            <w:tcW w:w="1056" w:type="dxa"/>
            <w:tcBorders>
              <w:top w:val="nil"/>
              <w:left w:val="nil"/>
              <w:bottom w:val="single" w:sz="4" w:space="0" w:color="auto"/>
              <w:right w:val="single" w:sz="4" w:space="0" w:color="auto"/>
            </w:tcBorders>
            <w:shd w:val="clear" w:color="auto" w:fill="auto"/>
            <w:noWrap/>
            <w:vAlign w:val="bottom"/>
            <w:hideMark/>
          </w:tcPr>
          <w:p w14:paraId="05E9DFC5"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Test</w:t>
            </w:r>
          </w:p>
        </w:tc>
      </w:tr>
      <w:tr w:rsidR="00EA4FD3" w:rsidRPr="00EA4FD3" w14:paraId="5177BCB1"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ECD704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80</w:t>
            </w:r>
          </w:p>
        </w:tc>
        <w:tc>
          <w:tcPr>
            <w:tcW w:w="1056" w:type="dxa"/>
            <w:tcBorders>
              <w:top w:val="nil"/>
              <w:left w:val="nil"/>
              <w:bottom w:val="single" w:sz="4" w:space="0" w:color="auto"/>
              <w:right w:val="single" w:sz="4" w:space="0" w:color="auto"/>
            </w:tcBorders>
            <w:shd w:val="clear" w:color="auto" w:fill="auto"/>
            <w:noWrap/>
            <w:vAlign w:val="bottom"/>
            <w:hideMark/>
          </w:tcPr>
          <w:p w14:paraId="5A58DC1C"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168.75</w:t>
            </w:r>
          </w:p>
        </w:tc>
        <w:tc>
          <w:tcPr>
            <w:tcW w:w="1053" w:type="dxa"/>
            <w:tcBorders>
              <w:top w:val="nil"/>
              <w:left w:val="nil"/>
              <w:bottom w:val="single" w:sz="4" w:space="0" w:color="auto"/>
              <w:right w:val="single" w:sz="4" w:space="0" w:color="auto"/>
            </w:tcBorders>
            <w:shd w:val="clear" w:color="auto" w:fill="auto"/>
            <w:noWrap/>
            <w:vAlign w:val="bottom"/>
            <w:hideMark/>
          </w:tcPr>
          <w:p w14:paraId="1E00FE4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315.26</w:t>
            </w:r>
          </w:p>
        </w:tc>
        <w:tc>
          <w:tcPr>
            <w:tcW w:w="1053" w:type="dxa"/>
            <w:tcBorders>
              <w:top w:val="nil"/>
              <w:left w:val="nil"/>
              <w:bottom w:val="single" w:sz="4" w:space="0" w:color="auto"/>
              <w:right w:val="single" w:sz="4" w:space="0" w:color="auto"/>
            </w:tcBorders>
            <w:shd w:val="clear" w:color="auto" w:fill="auto"/>
            <w:noWrap/>
            <w:vAlign w:val="bottom"/>
            <w:hideMark/>
          </w:tcPr>
          <w:p w14:paraId="2728D1E6"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171.26</w:t>
            </w:r>
          </w:p>
        </w:tc>
        <w:tc>
          <w:tcPr>
            <w:tcW w:w="1056" w:type="dxa"/>
            <w:tcBorders>
              <w:top w:val="nil"/>
              <w:left w:val="nil"/>
              <w:bottom w:val="single" w:sz="4" w:space="0" w:color="auto"/>
              <w:right w:val="single" w:sz="4" w:space="0" w:color="auto"/>
            </w:tcBorders>
            <w:shd w:val="clear" w:color="auto" w:fill="auto"/>
            <w:noWrap/>
            <w:vAlign w:val="bottom"/>
            <w:hideMark/>
          </w:tcPr>
          <w:p w14:paraId="64093D0B"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435.65</w:t>
            </w:r>
          </w:p>
        </w:tc>
      </w:tr>
      <w:tr w:rsidR="00EA4FD3" w:rsidRPr="00EA4FD3" w14:paraId="7638585E"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98EA92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85</w:t>
            </w:r>
          </w:p>
        </w:tc>
        <w:tc>
          <w:tcPr>
            <w:tcW w:w="1056" w:type="dxa"/>
            <w:tcBorders>
              <w:top w:val="nil"/>
              <w:left w:val="nil"/>
              <w:bottom w:val="single" w:sz="4" w:space="0" w:color="auto"/>
              <w:right w:val="single" w:sz="4" w:space="0" w:color="auto"/>
            </w:tcBorders>
            <w:shd w:val="clear" w:color="auto" w:fill="auto"/>
            <w:noWrap/>
            <w:vAlign w:val="bottom"/>
            <w:hideMark/>
          </w:tcPr>
          <w:p w14:paraId="70FBB7EC"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164.7</w:t>
            </w:r>
          </w:p>
        </w:tc>
        <w:tc>
          <w:tcPr>
            <w:tcW w:w="1053" w:type="dxa"/>
            <w:tcBorders>
              <w:top w:val="nil"/>
              <w:left w:val="nil"/>
              <w:bottom w:val="single" w:sz="4" w:space="0" w:color="auto"/>
              <w:right w:val="single" w:sz="4" w:space="0" w:color="auto"/>
            </w:tcBorders>
            <w:shd w:val="clear" w:color="auto" w:fill="auto"/>
            <w:noWrap/>
            <w:vAlign w:val="bottom"/>
            <w:hideMark/>
          </w:tcPr>
          <w:p w14:paraId="03CBBDAB"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489.45</w:t>
            </w:r>
          </w:p>
        </w:tc>
        <w:tc>
          <w:tcPr>
            <w:tcW w:w="1053" w:type="dxa"/>
            <w:tcBorders>
              <w:top w:val="nil"/>
              <w:left w:val="nil"/>
              <w:bottom w:val="single" w:sz="4" w:space="0" w:color="auto"/>
              <w:right w:val="single" w:sz="4" w:space="0" w:color="auto"/>
            </w:tcBorders>
            <w:shd w:val="clear" w:color="auto" w:fill="auto"/>
            <w:noWrap/>
            <w:vAlign w:val="bottom"/>
            <w:hideMark/>
          </w:tcPr>
          <w:p w14:paraId="3A37F002"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167.62</w:t>
            </w:r>
          </w:p>
        </w:tc>
        <w:tc>
          <w:tcPr>
            <w:tcW w:w="1056" w:type="dxa"/>
            <w:tcBorders>
              <w:top w:val="nil"/>
              <w:left w:val="nil"/>
              <w:bottom w:val="single" w:sz="4" w:space="0" w:color="auto"/>
              <w:right w:val="single" w:sz="4" w:space="0" w:color="auto"/>
            </w:tcBorders>
            <w:shd w:val="clear" w:color="auto" w:fill="auto"/>
            <w:noWrap/>
            <w:vAlign w:val="bottom"/>
            <w:hideMark/>
          </w:tcPr>
          <w:p w14:paraId="0EFF60FC"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139.48</w:t>
            </w:r>
          </w:p>
        </w:tc>
      </w:tr>
      <w:tr w:rsidR="00EA4FD3" w:rsidRPr="00EA4FD3" w14:paraId="239BEA9D"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AA31085"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90</w:t>
            </w:r>
          </w:p>
        </w:tc>
        <w:tc>
          <w:tcPr>
            <w:tcW w:w="1056" w:type="dxa"/>
            <w:tcBorders>
              <w:top w:val="nil"/>
              <w:left w:val="nil"/>
              <w:bottom w:val="single" w:sz="4" w:space="0" w:color="auto"/>
              <w:right w:val="single" w:sz="4" w:space="0" w:color="auto"/>
            </w:tcBorders>
            <w:shd w:val="clear" w:color="auto" w:fill="auto"/>
            <w:noWrap/>
            <w:vAlign w:val="bottom"/>
            <w:hideMark/>
          </w:tcPr>
          <w:p w14:paraId="0CBDC09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161.3</w:t>
            </w:r>
          </w:p>
        </w:tc>
        <w:tc>
          <w:tcPr>
            <w:tcW w:w="1053" w:type="dxa"/>
            <w:tcBorders>
              <w:top w:val="nil"/>
              <w:left w:val="nil"/>
              <w:bottom w:val="single" w:sz="4" w:space="0" w:color="auto"/>
              <w:right w:val="single" w:sz="4" w:space="0" w:color="auto"/>
            </w:tcBorders>
            <w:shd w:val="clear" w:color="auto" w:fill="auto"/>
            <w:noWrap/>
            <w:vAlign w:val="bottom"/>
            <w:hideMark/>
          </w:tcPr>
          <w:p w14:paraId="6693425D"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261.76</w:t>
            </w:r>
          </w:p>
        </w:tc>
        <w:tc>
          <w:tcPr>
            <w:tcW w:w="1053" w:type="dxa"/>
            <w:tcBorders>
              <w:top w:val="nil"/>
              <w:left w:val="nil"/>
              <w:bottom w:val="single" w:sz="4" w:space="0" w:color="auto"/>
              <w:right w:val="single" w:sz="4" w:space="0" w:color="auto"/>
            </w:tcBorders>
            <w:shd w:val="clear" w:color="auto" w:fill="auto"/>
            <w:noWrap/>
            <w:vAlign w:val="bottom"/>
            <w:hideMark/>
          </w:tcPr>
          <w:p w14:paraId="3A65E93D"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164.2</w:t>
            </w:r>
          </w:p>
        </w:tc>
        <w:tc>
          <w:tcPr>
            <w:tcW w:w="1056" w:type="dxa"/>
            <w:tcBorders>
              <w:top w:val="nil"/>
              <w:left w:val="nil"/>
              <w:bottom w:val="single" w:sz="4" w:space="0" w:color="auto"/>
              <w:right w:val="single" w:sz="4" w:space="0" w:color="auto"/>
            </w:tcBorders>
            <w:shd w:val="clear" w:color="auto" w:fill="auto"/>
            <w:noWrap/>
            <w:vAlign w:val="bottom"/>
            <w:hideMark/>
          </w:tcPr>
          <w:p w14:paraId="72B1A1D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80.17</w:t>
            </w:r>
          </w:p>
        </w:tc>
      </w:tr>
      <w:tr w:rsidR="00EA4FD3" w:rsidRPr="00EA4FD3" w14:paraId="79BD25C2"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2F845397"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95</w:t>
            </w:r>
          </w:p>
        </w:tc>
        <w:tc>
          <w:tcPr>
            <w:tcW w:w="1056" w:type="dxa"/>
            <w:tcBorders>
              <w:top w:val="nil"/>
              <w:left w:val="nil"/>
              <w:bottom w:val="single" w:sz="4" w:space="0" w:color="auto"/>
              <w:right w:val="single" w:sz="4" w:space="0" w:color="auto"/>
            </w:tcBorders>
            <w:shd w:val="clear" w:color="auto" w:fill="auto"/>
            <w:noWrap/>
            <w:vAlign w:val="bottom"/>
            <w:hideMark/>
          </w:tcPr>
          <w:p w14:paraId="0287976F"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157.66</w:t>
            </w:r>
          </w:p>
        </w:tc>
        <w:tc>
          <w:tcPr>
            <w:tcW w:w="1053" w:type="dxa"/>
            <w:tcBorders>
              <w:top w:val="nil"/>
              <w:left w:val="nil"/>
              <w:bottom w:val="single" w:sz="4" w:space="0" w:color="auto"/>
              <w:right w:val="single" w:sz="4" w:space="0" w:color="auto"/>
            </w:tcBorders>
            <w:shd w:val="clear" w:color="auto" w:fill="auto"/>
            <w:noWrap/>
            <w:vAlign w:val="bottom"/>
            <w:hideMark/>
          </w:tcPr>
          <w:p w14:paraId="26C92D0E"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167.85</w:t>
            </w:r>
          </w:p>
        </w:tc>
        <w:tc>
          <w:tcPr>
            <w:tcW w:w="1053" w:type="dxa"/>
            <w:tcBorders>
              <w:top w:val="nil"/>
              <w:left w:val="nil"/>
              <w:bottom w:val="single" w:sz="4" w:space="0" w:color="auto"/>
              <w:right w:val="single" w:sz="4" w:space="0" w:color="auto"/>
            </w:tcBorders>
            <w:shd w:val="clear" w:color="auto" w:fill="auto"/>
            <w:noWrap/>
            <w:vAlign w:val="bottom"/>
            <w:hideMark/>
          </w:tcPr>
          <w:p w14:paraId="0ED2409E"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160.41</w:t>
            </w:r>
          </w:p>
        </w:tc>
        <w:tc>
          <w:tcPr>
            <w:tcW w:w="1056" w:type="dxa"/>
            <w:tcBorders>
              <w:top w:val="nil"/>
              <w:left w:val="nil"/>
              <w:bottom w:val="single" w:sz="4" w:space="0" w:color="auto"/>
              <w:right w:val="single" w:sz="4" w:space="0" w:color="auto"/>
            </w:tcBorders>
            <w:shd w:val="clear" w:color="auto" w:fill="auto"/>
            <w:noWrap/>
            <w:vAlign w:val="bottom"/>
            <w:hideMark/>
          </w:tcPr>
          <w:p w14:paraId="33059F4D"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76.46</w:t>
            </w:r>
          </w:p>
        </w:tc>
      </w:tr>
      <w:tr w:rsidR="00EA4FD3" w:rsidRPr="00EA4FD3" w14:paraId="6DC25065" w14:textId="77777777" w:rsidTr="00EA4FD3">
        <w:trPr>
          <w:trHeight w:val="290"/>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85E8D0B"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Weighted Error</w:t>
            </w:r>
          </w:p>
        </w:tc>
        <w:tc>
          <w:tcPr>
            <w:tcW w:w="1056" w:type="dxa"/>
            <w:tcBorders>
              <w:top w:val="nil"/>
              <w:left w:val="nil"/>
              <w:bottom w:val="single" w:sz="4" w:space="0" w:color="auto"/>
              <w:right w:val="single" w:sz="4" w:space="0" w:color="auto"/>
            </w:tcBorders>
            <w:shd w:val="clear" w:color="auto" w:fill="auto"/>
            <w:noWrap/>
            <w:vAlign w:val="bottom"/>
            <w:hideMark/>
          </w:tcPr>
          <w:p w14:paraId="0E55CBB8" w14:textId="77777777"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162.8406</w:t>
            </w:r>
          </w:p>
        </w:tc>
        <w:tc>
          <w:tcPr>
            <w:tcW w:w="1053" w:type="dxa"/>
            <w:tcBorders>
              <w:top w:val="nil"/>
              <w:left w:val="nil"/>
              <w:bottom w:val="single" w:sz="4" w:space="0" w:color="auto"/>
              <w:right w:val="single" w:sz="4" w:space="0" w:color="auto"/>
            </w:tcBorders>
            <w:shd w:val="clear" w:color="auto" w:fill="auto"/>
            <w:noWrap/>
            <w:vAlign w:val="bottom"/>
            <w:hideMark/>
          </w:tcPr>
          <w:p w14:paraId="0C751AD4"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303.7949</w:t>
            </w:r>
          </w:p>
        </w:tc>
        <w:tc>
          <w:tcPr>
            <w:tcW w:w="1053" w:type="dxa"/>
            <w:tcBorders>
              <w:top w:val="nil"/>
              <w:left w:val="nil"/>
              <w:bottom w:val="single" w:sz="4" w:space="0" w:color="auto"/>
              <w:right w:val="single" w:sz="4" w:space="0" w:color="auto"/>
            </w:tcBorders>
            <w:shd w:val="clear" w:color="auto" w:fill="auto"/>
            <w:noWrap/>
            <w:vAlign w:val="bottom"/>
            <w:hideMark/>
          </w:tcPr>
          <w:p w14:paraId="0392E759" w14:textId="77777777" w:rsidR="00EA4FD3" w:rsidRPr="00EA4FD3" w:rsidRDefault="00EA4FD3" w:rsidP="00B1464A">
            <w:pPr>
              <w:jc w:val="both"/>
              <w:rPr>
                <w:rFonts w:ascii="Arial" w:eastAsia="Times New Roman" w:hAnsi="Arial" w:cs="Arial"/>
                <w:color w:val="000000"/>
                <w:lang w:val="en-MY" w:eastAsia="en-MY"/>
              </w:rPr>
            </w:pPr>
            <w:r w:rsidRPr="00EA4FD3">
              <w:rPr>
                <w:rFonts w:ascii="Arial" w:eastAsia="Times New Roman" w:hAnsi="Arial" w:cs="Arial"/>
                <w:color w:val="000000"/>
                <w:lang w:val="en-MY" w:eastAsia="en-MY"/>
              </w:rPr>
              <w:t>165.6156</w:t>
            </w:r>
          </w:p>
        </w:tc>
        <w:tc>
          <w:tcPr>
            <w:tcW w:w="1056" w:type="dxa"/>
            <w:tcBorders>
              <w:top w:val="nil"/>
              <w:left w:val="nil"/>
              <w:bottom w:val="single" w:sz="4" w:space="0" w:color="auto"/>
              <w:right w:val="single" w:sz="4" w:space="0" w:color="auto"/>
            </w:tcBorders>
            <w:shd w:val="clear" w:color="auto" w:fill="auto"/>
            <w:noWrap/>
            <w:vAlign w:val="bottom"/>
            <w:hideMark/>
          </w:tcPr>
          <w:p w14:paraId="35C1FAE1" w14:textId="77777777" w:rsidR="00EA4FD3" w:rsidRPr="00EA4FD3" w:rsidRDefault="00EA4FD3" w:rsidP="00B1464A">
            <w:pPr>
              <w:jc w:val="both"/>
              <w:rPr>
                <w:rFonts w:ascii="Arial" w:eastAsia="Times New Roman" w:hAnsi="Arial" w:cs="Arial"/>
                <w:b/>
                <w:bCs/>
                <w:color w:val="000000"/>
                <w:lang w:val="en-MY" w:eastAsia="en-MY"/>
              </w:rPr>
            </w:pPr>
            <w:r w:rsidRPr="00EA4FD3">
              <w:rPr>
                <w:rFonts w:ascii="Arial" w:eastAsia="Times New Roman" w:hAnsi="Arial" w:cs="Arial"/>
                <w:b/>
                <w:bCs/>
                <w:color w:val="000000"/>
                <w:lang w:val="en-MY" w:eastAsia="en-MY"/>
              </w:rPr>
              <w:t>174.8194</w:t>
            </w:r>
          </w:p>
        </w:tc>
      </w:tr>
    </w:tbl>
    <w:p w14:paraId="2316D33F" w14:textId="77777777" w:rsidR="00EA4FD3" w:rsidRPr="00B1464A" w:rsidRDefault="00EA4FD3" w:rsidP="00B1464A">
      <w:pPr>
        <w:jc w:val="both"/>
        <w:rPr>
          <w:rFonts w:ascii="Arial" w:hAnsi="Arial" w:cs="Arial"/>
          <w:sz w:val="22"/>
          <w:szCs w:val="22"/>
        </w:rPr>
      </w:pPr>
    </w:p>
    <w:p w14:paraId="7CCE2579" w14:textId="1AAF0E44" w:rsidR="00EA4FD3" w:rsidRPr="00B1464A" w:rsidRDefault="00EA4FD3" w:rsidP="00B1464A">
      <w:pPr>
        <w:jc w:val="both"/>
        <w:rPr>
          <w:rFonts w:ascii="Arial" w:hAnsi="Arial" w:cs="Arial"/>
          <w:sz w:val="22"/>
          <w:szCs w:val="22"/>
        </w:rPr>
      </w:pPr>
      <w:r w:rsidRPr="00B1464A">
        <w:rPr>
          <w:rFonts w:ascii="Arial" w:hAnsi="Arial" w:cs="Arial"/>
          <w:sz w:val="22"/>
          <w:szCs w:val="22"/>
        </w:rPr>
        <w:t xml:space="preserve">Table 1 and 2 are the </w:t>
      </w:r>
      <w:r w:rsidR="006C033F" w:rsidRPr="00B1464A">
        <w:rPr>
          <w:rFonts w:ascii="Arial" w:hAnsi="Arial" w:cs="Arial"/>
          <w:sz w:val="22"/>
          <w:szCs w:val="22"/>
        </w:rPr>
        <w:t>results</w:t>
      </w:r>
      <w:r w:rsidRPr="00B1464A">
        <w:rPr>
          <w:rFonts w:ascii="Arial" w:hAnsi="Arial" w:cs="Arial"/>
          <w:sz w:val="22"/>
          <w:szCs w:val="22"/>
        </w:rPr>
        <w:t xml:space="preserve"> of CPO price modelling. The model performance </w:t>
      </w:r>
      <w:r w:rsidR="006C033F" w:rsidRPr="00B1464A">
        <w:rPr>
          <w:rFonts w:ascii="Arial" w:hAnsi="Arial" w:cs="Arial"/>
          <w:sz w:val="22"/>
          <w:szCs w:val="22"/>
        </w:rPr>
        <w:t>is</w:t>
      </w:r>
      <w:r w:rsidRPr="00B1464A">
        <w:rPr>
          <w:rFonts w:ascii="Arial" w:hAnsi="Arial" w:cs="Arial"/>
          <w:sz w:val="22"/>
          <w:szCs w:val="22"/>
        </w:rPr>
        <w:t xml:space="preserve"> calculated based on different levels of </w:t>
      </w:r>
      <w:r w:rsidR="006C033F" w:rsidRPr="00B1464A">
        <w:rPr>
          <w:rFonts w:ascii="Arial" w:hAnsi="Arial" w:cs="Arial"/>
          <w:sz w:val="22"/>
          <w:szCs w:val="22"/>
        </w:rPr>
        <w:t xml:space="preserve">train and test splitting size. The training size start from 80% until 95%. The error is then calculated based on this level of error. From the table above, we can see that </w:t>
      </w:r>
      <w:r w:rsidR="006C033F" w:rsidRPr="00B1464A">
        <w:rPr>
          <w:rFonts w:ascii="Arial" w:hAnsi="Arial" w:cs="Arial"/>
          <w:b/>
          <w:bCs/>
          <w:sz w:val="22"/>
          <w:szCs w:val="22"/>
        </w:rPr>
        <w:t>ARIMA(1,2,1)</w:t>
      </w:r>
      <w:r w:rsidR="006C033F" w:rsidRPr="00B1464A">
        <w:rPr>
          <w:rFonts w:ascii="Arial" w:hAnsi="Arial" w:cs="Arial"/>
          <w:sz w:val="22"/>
          <w:szCs w:val="22"/>
        </w:rPr>
        <w:t xml:space="preserve"> is the best model as it has the lowest error rate of </w:t>
      </w:r>
      <w:r w:rsidR="006C033F" w:rsidRPr="00B1464A">
        <w:rPr>
          <w:rFonts w:ascii="Arial" w:hAnsi="Arial" w:cs="Arial"/>
          <w:b/>
          <w:bCs/>
          <w:sz w:val="22"/>
          <w:szCs w:val="22"/>
        </w:rPr>
        <w:t>174.8194</w:t>
      </w:r>
      <w:r w:rsidR="006C033F" w:rsidRPr="00B1464A">
        <w:rPr>
          <w:rFonts w:ascii="Arial" w:hAnsi="Arial" w:cs="Arial"/>
          <w:sz w:val="22"/>
          <w:szCs w:val="22"/>
        </w:rPr>
        <w:t>. Although the training data does not come first as ARMA has the best performance, but the error rate are almost similar with each other. This shows that the model is not overfitting the data.</w:t>
      </w:r>
    </w:p>
    <w:p w14:paraId="23E52E5A" w14:textId="63B73230" w:rsidR="00F75646" w:rsidRPr="00B1464A" w:rsidRDefault="00F75646" w:rsidP="00B1464A">
      <w:pPr>
        <w:pStyle w:val="Heading1"/>
        <w:jc w:val="both"/>
        <w:rPr>
          <w:rFonts w:ascii="Arial" w:hAnsi="Arial" w:cs="Arial"/>
          <w:sz w:val="22"/>
          <w:szCs w:val="22"/>
        </w:rPr>
      </w:pPr>
      <w:r w:rsidRPr="00B1464A">
        <w:rPr>
          <w:rFonts w:ascii="Arial" w:hAnsi="Arial" w:cs="Arial"/>
          <w:sz w:val="22"/>
          <w:szCs w:val="22"/>
        </w:rPr>
        <w:t>Conclusion</w:t>
      </w:r>
    </w:p>
    <w:p w14:paraId="68D99C25" w14:textId="6EFA0C35" w:rsidR="00CB1543" w:rsidRPr="00B1464A" w:rsidRDefault="10B63E6E" w:rsidP="00B1464A">
      <w:pPr>
        <w:jc w:val="both"/>
        <w:rPr>
          <w:rFonts w:ascii="Arial" w:hAnsi="Arial" w:cs="Arial"/>
          <w:sz w:val="22"/>
          <w:szCs w:val="22"/>
        </w:rPr>
      </w:pPr>
      <w:r w:rsidRPr="00B1464A">
        <w:rPr>
          <w:rFonts w:ascii="Arial" w:hAnsi="Arial" w:cs="Arial"/>
          <w:sz w:val="22"/>
          <w:szCs w:val="22"/>
        </w:rPr>
        <w:t>The</w:t>
      </w:r>
      <w:r w:rsidR="72A30623" w:rsidRPr="00B1464A">
        <w:rPr>
          <w:rFonts w:ascii="Arial" w:hAnsi="Arial" w:cs="Arial"/>
          <w:sz w:val="22"/>
          <w:szCs w:val="22"/>
        </w:rPr>
        <w:t xml:space="preserve"> main purpose of the model </w:t>
      </w:r>
      <w:r w:rsidR="64D32577" w:rsidRPr="00B1464A">
        <w:rPr>
          <w:rFonts w:ascii="Arial" w:hAnsi="Arial" w:cs="Arial"/>
          <w:sz w:val="22"/>
          <w:szCs w:val="22"/>
        </w:rPr>
        <w:t xml:space="preserve">is </w:t>
      </w:r>
      <w:r w:rsidR="72A30623" w:rsidRPr="00B1464A">
        <w:rPr>
          <w:rFonts w:ascii="Arial" w:hAnsi="Arial" w:cs="Arial"/>
          <w:sz w:val="22"/>
          <w:szCs w:val="22"/>
        </w:rPr>
        <w:t xml:space="preserve">to </w:t>
      </w:r>
      <w:r w:rsidR="006C033F" w:rsidRPr="00B1464A">
        <w:rPr>
          <w:rFonts w:ascii="Arial" w:hAnsi="Arial" w:cs="Arial"/>
          <w:sz w:val="22"/>
          <w:szCs w:val="22"/>
        </w:rPr>
        <w:t>find the best model to forecast the Crude Palm oil price</w:t>
      </w:r>
      <w:r w:rsidR="2913260B" w:rsidRPr="00B1464A">
        <w:rPr>
          <w:rFonts w:ascii="Arial" w:hAnsi="Arial" w:cs="Arial"/>
          <w:sz w:val="22"/>
          <w:szCs w:val="22"/>
        </w:rPr>
        <w:t xml:space="preserve">. The reliability of the model would become a main concern as </w:t>
      </w:r>
      <w:r w:rsidR="006C033F" w:rsidRPr="00B1464A">
        <w:rPr>
          <w:rFonts w:ascii="Arial" w:hAnsi="Arial" w:cs="Arial"/>
          <w:sz w:val="22"/>
          <w:szCs w:val="22"/>
        </w:rPr>
        <w:t>data price would move out of trend, which there affect the model viability</w:t>
      </w:r>
      <w:r w:rsidR="2913260B" w:rsidRPr="00B1464A">
        <w:rPr>
          <w:rFonts w:ascii="Arial" w:hAnsi="Arial" w:cs="Arial"/>
          <w:sz w:val="22"/>
          <w:szCs w:val="22"/>
        </w:rPr>
        <w:t xml:space="preserve">. </w:t>
      </w:r>
      <w:r w:rsidR="61046F3F" w:rsidRPr="00B1464A">
        <w:rPr>
          <w:rFonts w:ascii="Arial" w:hAnsi="Arial" w:cs="Arial"/>
          <w:sz w:val="22"/>
          <w:szCs w:val="22"/>
        </w:rPr>
        <w:t xml:space="preserve">There would be ineffective resource utilization across the organization. </w:t>
      </w:r>
      <w:r w:rsidR="429CE947" w:rsidRPr="00B1464A">
        <w:rPr>
          <w:rFonts w:ascii="Arial" w:hAnsi="Arial" w:cs="Arial"/>
          <w:sz w:val="22"/>
          <w:szCs w:val="22"/>
        </w:rPr>
        <w:t xml:space="preserve">Other business operations would be affected by poor planning of resources. For example, </w:t>
      </w:r>
      <w:r w:rsidR="006C033F" w:rsidRPr="00B1464A">
        <w:rPr>
          <w:rFonts w:ascii="Arial" w:hAnsi="Arial" w:cs="Arial"/>
          <w:sz w:val="22"/>
          <w:szCs w:val="22"/>
        </w:rPr>
        <w:t>futures trader would expect the model to move in a particular way, but the actual movement act different from the expected. This deviation would cost the return or even a loss.</w:t>
      </w:r>
    </w:p>
    <w:p w14:paraId="7046FA29" w14:textId="77777777" w:rsidR="00E9044B" w:rsidRPr="00B1464A" w:rsidRDefault="00E9044B" w:rsidP="00B1464A">
      <w:pPr>
        <w:jc w:val="both"/>
        <w:rPr>
          <w:rFonts w:ascii="Arial" w:hAnsi="Arial" w:cs="Arial"/>
          <w:sz w:val="22"/>
          <w:szCs w:val="22"/>
        </w:rPr>
      </w:pPr>
    </w:p>
    <w:p w14:paraId="05E093DD" w14:textId="6B675A9A" w:rsidR="6120A48D" w:rsidRPr="00B1464A" w:rsidRDefault="00FE4364" w:rsidP="00B1464A">
      <w:pPr>
        <w:jc w:val="both"/>
        <w:rPr>
          <w:rFonts w:ascii="Arial" w:hAnsi="Arial" w:cs="Arial"/>
          <w:sz w:val="22"/>
          <w:szCs w:val="22"/>
        </w:rPr>
      </w:pPr>
      <w:r w:rsidRPr="00B1464A">
        <w:rPr>
          <w:rFonts w:ascii="Arial" w:hAnsi="Arial" w:cs="Arial"/>
          <w:sz w:val="22"/>
          <w:szCs w:val="22"/>
        </w:rPr>
        <w:t xml:space="preserve">In conclusion, </w:t>
      </w:r>
      <w:r w:rsidR="00B1464A" w:rsidRPr="00B1464A">
        <w:rPr>
          <w:rFonts w:ascii="Arial" w:hAnsi="Arial" w:cs="Arial"/>
          <w:sz w:val="22"/>
          <w:szCs w:val="22"/>
        </w:rPr>
        <w:t>ARIMA(1,2,1)</w:t>
      </w:r>
      <w:r w:rsidRPr="00B1464A">
        <w:rPr>
          <w:rFonts w:ascii="Arial" w:hAnsi="Arial" w:cs="Arial"/>
          <w:sz w:val="22"/>
          <w:szCs w:val="22"/>
        </w:rPr>
        <w:t xml:space="preserve"> demonstrates a high level of accuracy in forecasting the </w:t>
      </w:r>
      <w:r w:rsidR="00B1464A" w:rsidRPr="00B1464A">
        <w:rPr>
          <w:rFonts w:ascii="Arial" w:hAnsi="Arial" w:cs="Arial"/>
          <w:sz w:val="22"/>
          <w:szCs w:val="22"/>
        </w:rPr>
        <w:t>CPO</w:t>
      </w:r>
      <w:r w:rsidRPr="00B1464A">
        <w:rPr>
          <w:rFonts w:ascii="Arial" w:hAnsi="Arial" w:cs="Arial"/>
          <w:sz w:val="22"/>
          <w:szCs w:val="22"/>
        </w:rPr>
        <w:t xml:space="preserve"> </w:t>
      </w:r>
      <w:r w:rsidR="00B1464A" w:rsidRPr="00B1464A">
        <w:rPr>
          <w:rFonts w:ascii="Arial" w:hAnsi="Arial" w:cs="Arial"/>
          <w:sz w:val="22"/>
          <w:szCs w:val="22"/>
        </w:rPr>
        <w:t>price</w:t>
      </w:r>
      <w:r w:rsidRPr="00B1464A">
        <w:rPr>
          <w:rFonts w:ascii="Arial" w:hAnsi="Arial" w:cs="Arial"/>
          <w:sz w:val="22"/>
          <w:szCs w:val="22"/>
        </w:rPr>
        <w:t xml:space="preserve">, exhibiting lower errors compared to the other models. This indicates that </w:t>
      </w:r>
      <w:r w:rsidR="00B1464A" w:rsidRPr="00B1464A">
        <w:rPr>
          <w:rFonts w:ascii="Arial" w:hAnsi="Arial" w:cs="Arial"/>
          <w:sz w:val="22"/>
          <w:szCs w:val="22"/>
        </w:rPr>
        <w:t>ARIMA</w:t>
      </w:r>
      <w:r w:rsidRPr="00B1464A">
        <w:rPr>
          <w:rFonts w:ascii="Arial" w:hAnsi="Arial" w:cs="Arial"/>
          <w:sz w:val="22"/>
          <w:szCs w:val="22"/>
        </w:rPr>
        <w:t xml:space="preserve"> provides a reliable estimation of the </w:t>
      </w:r>
      <w:r w:rsidR="00B1464A" w:rsidRPr="00B1464A">
        <w:rPr>
          <w:rFonts w:ascii="Arial" w:hAnsi="Arial" w:cs="Arial"/>
          <w:sz w:val="22"/>
          <w:szCs w:val="22"/>
        </w:rPr>
        <w:t>CPO prices</w:t>
      </w:r>
      <w:r w:rsidRPr="00B1464A">
        <w:rPr>
          <w:rFonts w:ascii="Arial" w:hAnsi="Arial" w:cs="Arial"/>
          <w:sz w:val="22"/>
          <w:szCs w:val="22"/>
        </w:rPr>
        <w:t xml:space="preserve">, resulting in a more precise forecast. Therefore, based on its performance and lower error rates, </w:t>
      </w:r>
      <w:r w:rsidR="00B1464A" w:rsidRPr="00B1464A">
        <w:rPr>
          <w:rFonts w:ascii="Arial" w:hAnsi="Arial" w:cs="Arial"/>
          <w:sz w:val="22"/>
          <w:szCs w:val="22"/>
        </w:rPr>
        <w:t>ARIMA</w:t>
      </w:r>
      <w:r w:rsidRPr="00B1464A">
        <w:rPr>
          <w:rFonts w:ascii="Arial" w:hAnsi="Arial" w:cs="Arial"/>
          <w:sz w:val="22"/>
          <w:szCs w:val="22"/>
        </w:rPr>
        <w:t xml:space="preserve"> can be considered as the preferred choice for forecasting the</w:t>
      </w:r>
      <w:r w:rsidR="00B1464A" w:rsidRPr="00B1464A">
        <w:rPr>
          <w:rFonts w:ascii="Arial" w:hAnsi="Arial" w:cs="Arial"/>
          <w:sz w:val="22"/>
          <w:szCs w:val="22"/>
        </w:rPr>
        <w:t xml:space="preserve"> CPO price forecasting</w:t>
      </w:r>
      <w:r w:rsidRPr="00B1464A">
        <w:rPr>
          <w:rFonts w:ascii="Arial" w:hAnsi="Arial" w:cs="Arial"/>
          <w:sz w:val="22"/>
          <w:szCs w:val="22"/>
        </w:rPr>
        <w:t>.</w:t>
      </w:r>
    </w:p>
    <w:p w14:paraId="789C0BAB" w14:textId="77777777" w:rsidR="00FE4364" w:rsidRPr="00B1464A" w:rsidRDefault="00FE4364" w:rsidP="00B1464A">
      <w:pPr>
        <w:jc w:val="both"/>
        <w:rPr>
          <w:rFonts w:ascii="Arial" w:hAnsi="Arial" w:cs="Arial"/>
          <w:sz w:val="22"/>
          <w:szCs w:val="22"/>
        </w:rPr>
      </w:pPr>
    </w:p>
    <w:p w14:paraId="3DB2F5CA" w14:textId="2CEFD4AB" w:rsidR="4D97E8CE" w:rsidRPr="00B1464A" w:rsidRDefault="4D97E8CE" w:rsidP="00B1464A">
      <w:pPr>
        <w:jc w:val="both"/>
        <w:rPr>
          <w:rFonts w:ascii="Arial" w:hAnsi="Arial" w:cs="Arial"/>
          <w:sz w:val="22"/>
          <w:szCs w:val="22"/>
        </w:rPr>
      </w:pPr>
      <w:r w:rsidRPr="00B1464A">
        <w:rPr>
          <w:rFonts w:ascii="Arial" w:hAnsi="Arial" w:cs="Arial"/>
          <w:sz w:val="22"/>
          <w:szCs w:val="22"/>
        </w:rPr>
        <w:t>Therefore</w:t>
      </w:r>
      <w:r w:rsidR="7057BEBB" w:rsidRPr="00B1464A">
        <w:rPr>
          <w:rFonts w:ascii="Arial" w:hAnsi="Arial" w:cs="Arial"/>
          <w:sz w:val="22"/>
          <w:szCs w:val="22"/>
        </w:rPr>
        <w:t>,</w:t>
      </w:r>
      <w:r w:rsidRPr="00B1464A">
        <w:rPr>
          <w:rFonts w:ascii="Arial" w:hAnsi="Arial" w:cs="Arial"/>
          <w:sz w:val="22"/>
          <w:szCs w:val="22"/>
        </w:rPr>
        <w:t xml:space="preserve"> it is vital to prevent overfitting of the model. Although the model performance is the best as compared to the other, overfitting can </w:t>
      </w:r>
      <w:r w:rsidR="1AC00BEC" w:rsidRPr="00B1464A">
        <w:rPr>
          <w:rFonts w:ascii="Arial" w:hAnsi="Arial" w:cs="Arial"/>
          <w:sz w:val="22"/>
          <w:szCs w:val="22"/>
        </w:rPr>
        <w:t xml:space="preserve">cause the issue </w:t>
      </w:r>
      <w:r w:rsidR="488B8F6B" w:rsidRPr="00B1464A">
        <w:rPr>
          <w:rFonts w:ascii="Arial" w:hAnsi="Arial" w:cs="Arial"/>
          <w:sz w:val="22"/>
          <w:szCs w:val="22"/>
        </w:rPr>
        <w:t>mentioned</w:t>
      </w:r>
      <w:r w:rsidR="1AC00BEC" w:rsidRPr="00B1464A">
        <w:rPr>
          <w:rFonts w:ascii="Arial" w:hAnsi="Arial" w:cs="Arial"/>
          <w:sz w:val="22"/>
          <w:szCs w:val="22"/>
        </w:rPr>
        <w:t xml:space="preserve"> beforehand. </w:t>
      </w:r>
      <w:r w:rsidR="064FB502" w:rsidRPr="00B1464A">
        <w:rPr>
          <w:rFonts w:ascii="Arial" w:hAnsi="Arial" w:cs="Arial"/>
          <w:sz w:val="22"/>
          <w:szCs w:val="22"/>
        </w:rPr>
        <w:t xml:space="preserve">Further testing and development need to be performed as future data made available. </w:t>
      </w:r>
    </w:p>
    <w:p w14:paraId="1DCDFACA" w14:textId="77777777" w:rsidR="00B77ED8" w:rsidRPr="00B1464A" w:rsidRDefault="00B77ED8" w:rsidP="00B1464A">
      <w:pPr>
        <w:jc w:val="both"/>
        <w:rPr>
          <w:rFonts w:ascii="Arial" w:hAnsi="Arial" w:cs="Arial"/>
          <w:sz w:val="22"/>
          <w:szCs w:val="22"/>
        </w:rPr>
      </w:pPr>
    </w:p>
    <w:p w14:paraId="06CCB935" w14:textId="3C38CED5" w:rsidR="00C70279" w:rsidRPr="00B1464A" w:rsidRDefault="00B77ED8" w:rsidP="00B1464A">
      <w:pPr>
        <w:jc w:val="both"/>
        <w:rPr>
          <w:rFonts w:ascii="Arial" w:hAnsi="Arial" w:cs="Arial"/>
          <w:sz w:val="22"/>
          <w:szCs w:val="22"/>
        </w:rPr>
      </w:pPr>
      <w:r w:rsidRPr="00B1464A">
        <w:rPr>
          <w:rFonts w:ascii="Arial" w:hAnsi="Arial" w:cs="Arial"/>
          <w:sz w:val="22"/>
          <w:szCs w:val="22"/>
        </w:rPr>
        <w:t>F</w:t>
      </w:r>
      <w:r w:rsidR="00EC533E" w:rsidRPr="00B1464A">
        <w:rPr>
          <w:rFonts w:ascii="Arial" w:hAnsi="Arial" w:cs="Arial"/>
          <w:sz w:val="22"/>
          <w:szCs w:val="22"/>
        </w:rPr>
        <w:t>or f</w:t>
      </w:r>
      <w:r w:rsidRPr="00B1464A">
        <w:rPr>
          <w:rFonts w:ascii="Arial" w:hAnsi="Arial" w:cs="Arial"/>
          <w:sz w:val="22"/>
          <w:szCs w:val="22"/>
        </w:rPr>
        <w:t>uture research</w:t>
      </w:r>
      <w:r w:rsidR="00EC533E" w:rsidRPr="00B1464A">
        <w:rPr>
          <w:rFonts w:ascii="Arial" w:hAnsi="Arial" w:cs="Arial"/>
          <w:sz w:val="22"/>
          <w:szCs w:val="22"/>
        </w:rPr>
        <w:t>, this study</w:t>
      </w:r>
      <w:r w:rsidR="00F11FC2" w:rsidRPr="00B1464A">
        <w:rPr>
          <w:rFonts w:ascii="Arial" w:hAnsi="Arial" w:cs="Arial"/>
          <w:sz w:val="22"/>
          <w:szCs w:val="22"/>
        </w:rPr>
        <w:t xml:space="preserve"> can </w:t>
      </w:r>
      <w:r w:rsidRPr="00B1464A">
        <w:rPr>
          <w:rFonts w:ascii="Arial" w:hAnsi="Arial" w:cs="Arial"/>
          <w:sz w:val="22"/>
          <w:szCs w:val="22"/>
        </w:rPr>
        <w:t xml:space="preserve">explore </w:t>
      </w:r>
      <w:r w:rsidR="00F11FC2" w:rsidRPr="00B1464A">
        <w:rPr>
          <w:rFonts w:ascii="Arial" w:hAnsi="Arial" w:cs="Arial"/>
          <w:sz w:val="22"/>
          <w:szCs w:val="22"/>
        </w:rPr>
        <w:t xml:space="preserve">more on </w:t>
      </w:r>
      <w:r w:rsidRPr="00B1464A">
        <w:rPr>
          <w:rFonts w:ascii="Arial" w:hAnsi="Arial" w:cs="Arial"/>
          <w:sz w:val="22"/>
          <w:szCs w:val="22"/>
        </w:rPr>
        <w:t>the application of</w:t>
      </w:r>
      <w:r w:rsidR="00B1464A" w:rsidRPr="00B1464A">
        <w:rPr>
          <w:rFonts w:ascii="Arial" w:hAnsi="Arial" w:cs="Arial"/>
          <w:sz w:val="22"/>
          <w:szCs w:val="22"/>
        </w:rPr>
        <w:t xml:space="preserve"> Deep Learning such as LSTM (Long Short-Term Memory)</w:t>
      </w:r>
      <w:r w:rsidRPr="00B1464A">
        <w:rPr>
          <w:rFonts w:ascii="Arial" w:hAnsi="Arial" w:cs="Arial"/>
          <w:sz w:val="22"/>
          <w:szCs w:val="22"/>
        </w:rPr>
        <w:t>. Furthermore, exploring advanced techniques like machine learning-based regression models, such as Random Forest or Gradient Boosting, can help uncover nonlinear relationships and improve forecasting accuracy.</w:t>
      </w:r>
    </w:p>
    <w:p w14:paraId="195B29D9" w14:textId="77777777" w:rsidR="00002E75" w:rsidRPr="00B1464A" w:rsidRDefault="00002E75" w:rsidP="00B1464A">
      <w:pPr>
        <w:jc w:val="both"/>
        <w:rPr>
          <w:rFonts w:ascii="Arial" w:hAnsi="Arial" w:cs="Arial"/>
          <w:sz w:val="22"/>
          <w:szCs w:val="22"/>
        </w:rPr>
      </w:pPr>
    </w:p>
    <w:p w14:paraId="7FCA990E" w14:textId="77777777" w:rsidR="00002E75" w:rsidRPr="00B1464A" w:rsidRDefault="00002E75" w:rsidP="00B1464A">
      <w:pPr>
        <w:jc w:val="both"/>
        <w:rPr>
          <w:rFonts w:ascii="Arial" w:hAnsi="Arial" w:cs="Arial"/>
          <w:sz w:val="22"/>
          <w:szCs w:val="22"/>
        </w:rPr>
      </w:pPr>
    </w:p>
    <w:p w14:paraId="492B0BAB" w14:textId="77777777" w:rsidR="00CC32DC" w:rsidRPr="00B1464A" w:rsidRDefault="0080791D" w:rsidP="00B1464A">
      <w:pPr>
        <w:pStyle w:val="Heading5"/>
        <w:jc w:val="both"/>
        <w:rPr>
          <w:rFonts w:ascii="Arial" w:hAnsi="Arial" w:cs="Arial"/>
          <w:sz w:val="22"/>
          <w:szCs w:val="22"/>
        </w:rPr>
      </w:pPr>
      <w:r w:rsidRPr="00B1464A">
        <w:rPr>
          <w:rFonts w:ascii="Arial" w:hAnsi="Arial" w:cs="Arial"/>
          <w:sz w:val="22"/>
          <w:szCs w:val="22"/>
        </w:rPr>
        <w:t>Acknowledgment</w:t>
      </w:r>
    </w:p>
    <w:p w14:paraId="7BA50EAB" w14:textId="0E2B0B3D" w:rsidR="00D90097" w:rsidRPr="00B1464A" w:rsidRDefault="004715F7" w:rsidP="00B1464A">
      <w:pPr>
        <w:pStyle w:val="Heading5"/>
        <w:jc w:val="both"/>
        <w:rPr>
          <w:rFonts w:ascii="Arial" w:hAnsi="Arial" w:cs="Arial"/>
          <w:sz w:val="22"/>
          <w:szCs w:val="22"/>
        </w:rPr>
      </w:pPr>
      <w:r w:rsidRPr="00B1464A">
        <w:rPr>
          <w:rFonts w:ascii="Arial" w:hAnsi="Arial" w:cs="Arial"/>
          <w:smallCaps w:val="0"/>
          <w:noProof w:val="0"/>
          <w:spacing w:val="-1"/>
          <w:sz w:val="22"/>
          <w:szCs w:val="22"/>
          <w:lang w:eastAsia="x-none"/>
        </w:rPr>
        <w:t>We</w:t>
      </w:r>
      <w:r w:rsidR="00B047D4" w:rsidRPr="00B1464A">
        <w:rPr>
          <w:rFonts w:ascii="Arial" w:hAnsi="Arial" w:cs="Arial"/>
          <w:smallCaps w:val="0"/>
          <w:noProof w:val="0"/>
          <w:spacing w:val="-1"/>
          <w:sz w:val="22"/>
          <w:szCs w:val="22"/>
          <w:lang w:eastAsia="x-none"/>
        </w:rPr>
        <w:t xml:space="preserve"> would like to express our sincere gratitude to all those who have contributed to the successful completion of this case </w:t>
      </w:r>
      <w:r w:rsidR="00D90097" w:rsidRPr="00B1464A">
        <w:rPr>
          <w:rFonts w:ascii="Arial" w:hAnsi="Arial" w:cs="Arial"/>
          <w:smallCaps w:val="0"/>
          <w:noProof w:val="0"/>
          <w:spacing w:val="-1"/>
          <w:sz w:val="22"/>
          <w:szCs w:val="22"/>
          <w:lang w:eastAsia="x-none"/>
        </w:rPr>
        <w:t xml:space="preserve">study project, especially to my lecturer, </w:t>
      </w:r>
      <w:r w:rsidR="000C1E98" w:rsidRPr="00B1464A">
        <w:rPr>
          <w:rFonts w:ascii="Arial" w:hAnsi="Arial" w:cs="Arial"/>
          <w:smallCaps w:val="0"/>
          <w:noProof w:val="0"/>
          <w:spacing w:val="-1"/>
          <w:sz w:val="22"/>
          <w:szCs w:val="22"/>
          <w:lang w:eastAsia="x-none"/>
        </w:rPr>
        <w:t xml:space="preserve">Dr. Siti Meriam binti </w:t>
      </w:r>
      <w:proofErr w:type="spellStart"/>
      <w:r w:rsidR="000C1E98" w:rsidRPr="00B1464A">
        <w:rPr>
          <w:rFonts w:ascii="Arial" w:hAnsi="Arial" w:cs="Arial"/>
          <w:smallCaps w:val="0"/>
          <w:noProof w:val="0"/>
          <w:spacing w:val="-1"/>
          <w:sz w:val="22"/>
          <w:szCs w:val="22"/>
          <w:lang w:eastAsia="x-none"/>
        </w:rPr>
        <w:t>Zahari</w:t>
      </w:r>
      <w:proofErr w:type="spellEnd"/>
      <w:r w:rsidR="00D90097" w:rsidRPr="00B1464A">
        <w:rPr>
          <w:rFonts w:ascii="Arial" w:hAnsi="Arial" w:cs="Arial"/>
          <w:smallCaps w:val="0"/>
          <w:noProof w:val="0"/>
          <w:spacing w:val="-1"/>
          <w:sz w:val="22"/>
          <w:szCs w:val="22"/>
          <w:lang w:eastAsia="x-none"/>
        </w:rPr>
        <w:t xml:space="preserve"> for her invaluable guidance and support throughout the duration of this project. </w:t>
      </w:r>
    </w:p>
    <w:p w14:paraId="1781339B" w14:textId="77777777" w:rsidR="009303D9" w:rsidRPr="00B1464A" w:rsidRDefault="009303D9" w:rsidP="00B1464A">
      <w:pPr>
        <w:jc w:val="both"/>
        <w:rPr>
          <w:rFonts w:ascii="Arial" w:hAnsi="Arial" w:cs="Arial"/>
          <w:sz w:val="22"/>
          <w:szCs w:val="22"/>
        </w:rPr>
      </w:pPr>
    </w:p>
    <w:sdt>
      <w:sdtPr>
        <w:rPr>
          <w:rFonts w:ascii="Arial" w:hAnsi="Arial" w:cs="Arial"/>
          <w:sz w:val="22"/>
          <w:szCs w:val="22"/>
        </w:rPr>
        <w:id w:val="1800340016"/>
        <w:docPartObj>
          <w:docPartGallery w:val="Bibliographies"/>
          <w:docPartUnique/>
        </w:docPartObj>
      </w:sdtPr>
      <w:sdtEndPr>
        <w:rPr>
          <w:smallCaps w:val="0"/>
          <w:noProof w:val="0"/>
        </w:rPr>
      </w:sdtEndPr>
      <w:sdtContent>
        <w:p w14:paraId="77F5D4C9" w14:textId="509836F1" w:rsidR="006C033F" w:rsidRPr="00B1464A" w:rsidRDefault="006C033F" w:rsidP="00B1464A">
          <w:pPr>
            <w:pStyle w:val="Heading1"/>
            <w:jc w:val="both"/>
            <w:rPr>
              <w:rFonts w:ascii="Arial" w:hAnsi="Arial" w:cs="Arial"/>
              <w:sz w:val="22"/>
              <w:szCs w:val="22"/>
            </w:rPr>
          </w:pPr>
          <w:r w:rsidRPr="00B1464A">
            <w:rPr>
              <w:rFonts w:ascii="Arial" w:hAnsi="Arial" w:cs="Arial"/>
              <w:sz w:val="22"/>
              <w:szCs w:val="22"/>
            </w:rPr>
            <w:t>References</w:t>
          </w:r>
        </w:p>
        <w:sdt>
          <w:sdtPr>
            <w:rPr>
              <w:rFonts w:ascii="Arial" w:hAnsi="Arial" w:cs="Arial"/>
              <w:sz w:val="22"/>
              <w:szCs w:val="22"/>
            </w:rPr>
            <w:id w:val="-573587230"/>
            <w:bibliography/>
          </w:sdtPr>
          <w:sdtContent>
            <w:p w14:paraId="2A2EF426"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sz w:val="22"/>
                  <w:szCs w:val="22"/>
                </w:rPr>
                <w:fldChar w:fldCharType="begin"/>
              </w:r>
              <w:r w:rsidRPr="00B1464A">
                <w:rPr>
                  <w:rFonts w:ascii="Arial" w:hAnsi="Arial" w:cs="Arial"/>
                  <w:sz w:val="22"/>
                  <w:szCs w:val="22"/>
                </w:rPr>
                <w:instrText xml:space="preserve"> BIBLIOGRAPHY </w:instrText>
              </w:r>
              <w:r w:rsidRPr="00B1464A">
                <w:rPr>
                  <w:rFonts w:ascii="Arial" w:hAnsi="Arial" w:cs="Arial"/>
                  <w:sz w:val="22"/>
                  <w:szCs w:val="22"/>
                </w:rPr>
                <w:fldChar w:fldCharType="separate"/>
              </w:r>
              <w:r w:rsidRPr="00B1464A">
                <w:rPr>
                  <w:rFonts w:ascii="Arial" w:hAnsi="Arial" w:cs="Arial"/>
                  <w:noProof/>
                  <w:sz w:val="22"/>
                  <w:szCs w:val="22"/>
                </w:rPr>
                <w:t>(2023). Retrieved from Malaysian Palm Oil Council: https://bepi.mpob.gov.my/admin2/price_local_daily_view_cpo_msia.php?more=Y&amp;jenis=1Y&amp;tahun=2021</w:t>
              </w:r>
            </w:p>
            <w:p w14:paraId="66590EE6"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Al-Khowarizmi, Nasution, I., Lubis, M., &amp; Lubis, A. (2020). The effect of a SECoS in crude palm oil forecasting to improve business intelligence. </w:t>
              </w:r>
              <w:r w:rsidRPr="00B1464A">
                <w:rPr>
                  <w:rFonts w:ascii="Arial" w:hAnsi="Arial" w:cs="Arial"/>
                  <w:i/>
                  <w:iCs/>
                  <w:noProof/>
                  <w:sz w:val="22"/>
                  <w:szCs w:val="22"/>
                </w:rPr>
                <w:t>Bulletin of Electrical Engineering and Informatics</w:t>
              </w:r>
              <w:r w:rsidRPr="00B1464A">
                <w:rPr>
                  <w:rFonts w:ascii="Arial" w:hAnsi="Arial" w:cs="Arial"/>
                  <w:noProof/>
                  <w:sz w:val="22"/>
                  <w:szCs w:val="22"/>
                </w:rPr>
                <w:t>, 1604-1611.</w:t>
              </w:r>
            </w:p>
            <w:p w14:paraId="019D7722"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Kanchymalay, K., Salim, N., &amp; Krishnan, R. (2019). Time Series Based Crude Palm Oil Price Forecasting Model with Weather Elements using LSTM Network. </w:t>
              </w:r>
              <w:r w:rsidRPr="00B1464A">
                <w:rPr>
                  <w:rFonts w:ascii="Arial" w:hAnsi="Arial" w:cs="Arial"/>
                  <w:i/>
                  <w:iCs/>
                  <w:noProof/>
                  <w:sz w:val="22"/>
                  <w:szCs w:val="22"/>
                </w:rPr>
                <w:t>International Journal of Engineering and Advanced Technology</w:t>
              </w:r>
              <w:r w:rsidRPr="00B1464A">
                <w:rPr>
                  <w:rFonts w:ascii="Arial" w:hAnsi="Arial" w:cs="Arial"/>
                  <w:noProof/>
                  <w:sz w:val="22"/>
                  <w:szCs w:val="22"/>
                </w:rPr>
                <w:t>, 3188-3192.</w:t>
              </w:r>
            </w:p>
            <w:p w14:paraId="10F00435"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Khalid, N., Nur Ahmad Hamidi, H., &amp; Thinagar, S. (2018). Crude palm oil price forecasting in Malaysia: An econometric approach (Peramalan Harga Minyak Sawit Mentah di Malaysia: Satu Pendekatan Ekonometrik). </w:t>
              </w:r>
              <w:r w:rsidRPr="00B1464A">
                <w:rPr>
                  <w:rFonts w:ascii="Arial" w:hAnsi="Arial" w:cs="Arial"/>
                  <w:i/>
                  <w:iCs/>
                  <w:noProof/>
                  <w:sz w:val="22"/>
                  <w:szCs w:val="22"/>
                </w:rPr>
                <w:t>Jurnal Ekonomi Malaysia</w:t>
              </w:r>
              <w:r w:rsidRPr="00B1464A">
                <w:rPr>
                  <w:rFonts w:ascii="Arial" w:hAnsi="Arial" w:cs="Arial"/>
                  <w:noProof/>
                  <w:sz w:val="22"/>
                  <w:szCs w:val="22"/>
                </w:rPr>
                <w:t>, 247-259.</w:t>
              </w:r>
            </w:p>
            <w:p w14:paraId="62DE2937"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Khamis, A., Hameed, R., &amp; Nor, M. (2018). Comparative Study on Forecasting Crude Palm Oil Price using Time Series Models. </w:t>
              </w:r>
              <w:r w:rsidRPr="00B1464A">
                <w:rPr>
                  <w:rFonts w:ascii="Arial" w:hAnsi="Arial" w:cs="Arial"/>
                  <w:i/>
                  <w:iCs/>
                  <w:noProof/>
                  <w:sz w:val="22"/>
                  <w:szCs w:val="22"/>
                </w:rPr>
                <w:t>Scientific Research Journal</w:t>
              </w:r>
              <w:r w:rsidRPr="00B1464A">
                <w:rPr>
                  <w:rFonts w:ascii="Arial" w:hAnsi="Arial" w:cs="Arial"/>
                  <w:noProof/>
                  <w:sz w:val="22"/>
                  <w:szCs w:val="22"/>
                </w:rPr>
                <w:t>.</w:t>
              </w:r>
            </w:p>
            <w:p w14:paraId="7FDFFEA7"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Kondalamahanty, A. (2021, 4 5). </w:t>
              </w:r>
              <w:r w:rsidRPr="00B1464A">
                <w:rPr>
                  <w:rFonts w:ascii="Arial" w:hAnsi="Arial" w:cs="Arial"/>
                  <w:i/>
                  <w:iCs/>
                  <w:noProof/>
                  <w:sz w:val="22"/>
                  <w:szCs w:val="22"/>
                </w:rPr>
                <w:t>Malaysia's 2021 crude palm oil exports to surge 24.4% on year: MPOC</w:t>
              </w:r>
              <w:r w:rsidRPr="00B1464A">
                <w:rPr>
                  <w:rFonts w:ascii="Arial" w:hAnsi="Arial" w:cs="Arial"/>
                  <w:noProof/>
                  <w:sz w:val="22"/>
                  <w:szCs w:val="22"/>
                </w:rPr>
                <w:t>. Retrieved from spglobal: https://www.spglobal.com/commodityinsights/en/market-insights/latest-news/agriculture/040521-malaysias-2021-crude-palm-oil-exports-to-surge-244-on-year-mpoc#:~:text=Speaking%20at%20a%20web-based%20seminar%20called%20POINTERS%2C%20Ismail,17%20million%20mt%</w:t>
              </w:r>
            </w:p>
            <w:p w14:paraId="4F3942C1" w14:textId="77777777" w:rsidR="006C033F" w:rsidRPr="00B1464A" w:rsidRDefault="006C033F" w:rsidP="00B1464A">
              <w:pPr>
                <w:pStyle w:val="Bibliography"/>
                <w:ind w:left="720" w:hanging="720"/>
                <w:jc w:val="both"/>
                <w:rPr>
                  <w:rFonts w:ascii="Arial" w:hAnsi="Arial" w:cs="Arial"/>
                  <w:noProof/>
                  <w:sz w:val="22"/>
                  <w:szCs w:val="22"/>
                </w:rPr>
              </w:pPr>
              <w:r w:rsidRPr="00B1464A">
                <w:rPr>
                  <w:rFonts w:ascii="Arial" w:hAnsi="Arial" w:cs="Arial"/>
                  <w:noProof/>
                  <w:sz w:val="22"/>
                  <w:szCs w:val="22"/>
                </w:rPr>
                <w:t xml:space="preserve">Suppalakpanya, K., Nikhom, R., &amp; Booranawong, A. (2019). An evaluation of holt-winters methods with different initial trend values for forecasting crude palm oil production and prices in Thailand. </w:t>
              </w:r>
              <w:r w:rsidRPr="00B1464A">
                <w:rPr>
                  <w:rFonts w:ascii="Arial" w:hAnsi="Arial" w:cs="Arial"/>
                  <w:i/>
                  <w:iCs/>
                  <w:noProof/>
                  <w:sz w:val="22"/>
                  <w:szCs w:val="22"/>
                </w:rPr>
                <w:t xml:space="preserve">Suranaree Journal of Science and Technology </w:t>
              </w:r>
              <w:r w:rsidRPr="00B1464A">
                <w:rPr>
                  <w:rFonts w:ascii="Arial" w:hAnsi="Arial" w:cs="Arial"/>
                  <w:noProof/>
                  <w:sz w:val="22"/>
                  <w:szCs w:val="22"/>
                </w:rPr>
                <w:t>, 13-22.</w:t>
              </w:r>
            </w:p>
            <w:p w14:paraId="2CF11450" w14:textId="38E8A895" w:rsidR="006C033F" w:rsidRPr="00B1464A" w:rsidRDefault="006C033F" w:rsidP="00B1464A">
              <w:pPr>
                <w:jc w:val="both"/>
                <w:rPr>
                  <w:rFonts w:ascii="Arial" w:hAnsi="Arial" w:cs="Arial"/>
                </w:rPr>
              </w:pPr>
              <w:r w:rsidRPr="00B1464A">
                <w:rPr>
                  <w:rFonts w:ascii="Arial" w:hAnsi="Arial" w:cs="Arial"/>
                  <w:b/>
                  <w:bCs/>
                  <w:noProof/>
                  <w:sz w:val="22"/>
                  <w:szCs w:val="22"/>
                </w:rPr>
                <w:fldChar w:fldCharType="end"/>
              </w:r>
            </w:p>
          </w:sdtContent>
        </w:sdt>
      </w:sdtContent>
    </w:sdt>
    <w:p w14:paraId="3241335C" w14:textId="77777777" w:rsidR="009303D9" w:rsidRPr="00B1464A" w:rsidRDefault="009303D9" w:rsidP="00836367">
      <w:pPr>
        <w:pStyle w:val="references"/>
        <w:numPr>
          <w:ilvl w:val="0"/>
          <w:numId w:val="0"/>
        </w:numPr>
        <w:ind w:left="360" w:hanging="360"/>
        <w:rPr>
          <w:rFonts w:ascii="Arial" w:hAnsi="Arial" w:cs="Arial"/>
        </w:rPr>
      </w:pPr>
    </w:p>
    <w:p w14:paraId="0A5C1BA7" w14:textId="15F9DE9C" w:rsidR="00836367" w:rsidRPr="00B1464A" w:rsidRDefault="00836367" w:rsidP="00CC32DC">
      <w:pPr>
        <w:pStyle w:val="references"/>
        <w:numPr>
          <w:ilvl w:val="0"/>
          <w:numId w:val="0"/>
        </w:numPr>
        <w:spacing w:line="240" w:lineRule="auto"/>
        <w:ind w:left="360" w:hanging="360"/>
        <w:rPr>
          <w:rFonts w:ascii="Arial" w:eastAsia="SimSun" w:hAnsi="Arial" w:cs="Arial"/>
          <w:b/>
          <w:noProof w:val="0"/>
          <w:color w:val="FF0000"/>
          <w:spacing w:val="-1"/>
          <w:sz w:val="20"/>
          <w:szCs w:val="20"/>
          <w:lang w:val="x-none" w:eastAsia="x-none"/>
        </w:rPr>
        <w:sectPr w:rsidR="00836367" w:rsidRPr="00B1464A" w:rsidSect="003B4E04">
          <w:type w:val="continuous"/>
          <w:pgSz w:w="11906" w:h="16838" w:code="9"/>
          <w:pgMar w:top="1080" w:right="907" w:bottom="1440" w:left="907" w:header="720" w:footer="720" w:gutter="0"/>
          <w:cols w:num="2" w:space="360"/>
          <w:docGrid w:linePitch="360"/>
        </w:sectPr>
      </w:pPr>
    </w:p>
    <w:p w14:paraId="3B38133E" w14:textId="323A7FC3" w:rsidR="00CC32DC" w:rsidRPr="00B1464A" w:rsidRDefault="00CC32DC" w:rsidP="001D74EB">
      <w:pPr>
        <w:jc w:val="both"/>
        <w:rPr>
          <w:rFonts w:ascii="Arial" w:hAnsi="Arial" w:cs="Arial"/>
        </w:rPr>
      </w:pPr>
    </w:p>
    <w:sectPr w:rsidR="00CC32DC" w:rsidRPr="00B1464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8019" w14:textId="77777777" w:rsidR="00A10EFE" w:rsidRDefault="00A10EFE" w:rsidP="001A3B3D">
      <w:r>
        <w:separator/>
      </w:r>
    </w:p>
  </w:endnote>
  <w:endnote w:type="continuationSeparator" w:id="0">
    <w:p w14:paraId="5486CC73" w14:textId="77777777" w:rsidR="00A10EFE" w:rsidRDefault="00A10EFE" w:rsidP="001A3B3D">
      <w:r>
        <w:continuationSeparator/>
      </w:r>
    </w:p>
  </w:endnote>
  <w:endnote w:type="continuationNotice" w:id="1">
    <w:p w14:paraId="03A7E04E" w14:textId="77777777" w:rsidR="00A10EFE" w:rsidRDefault="00A10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B2AC" w14:textId="77777777" w:rsidR="00A10EFE" w:rsidRDefault="00A10EFE" w:rsidP="001A3B3D">
      <w:r>
        <w:separator/>
      </w:r>
    </w:p>
  </w:footnote>
  <w:footnote w:type="continuationSeparator" w:id="0">
    <w:p w14:paraId="1E15ACAD" w14:textId="77777777" w:rsidR="00A10EFE" w:rsidRDefault="00A10EFE" w:rsidP="001A3B3D">
      <w:r>
        <w:continuationSeparator/>
      </w:r>
    </w:p>
  </w:footnote>
  <w:footnote w:type="continuationNotice" w:id="1">
    <w:p w14:paraId="2B3F9B85" w14:textId="77777777" w:rsidR="00A10EFE" w:rsidRDefault="00A10E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57376A"/>
    <w:multiLevelType w:val="hybridMultilevel"/>
    <w:tmpl w:val="185E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7876EA"/>
    <w:multiLevelType w:val="hybridMultilevel"/>
    <w:tmpl w:val="7FE881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1D20DE1"/>
    <w:multiLevelType w:val="multilevel"/>
    <w:tmpl w:val="47D4F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1A0B9"/>
    <w:multiLevelType w:val="hybridMultilevel"/>
    <w:tmpl w:val="FFFFFFFF"/>
    <w:lvl w:ilvl="0" w:tplc="E468F7E0">
      <w:start w:val="1"/>
      <w:numFmt w:val="bullet"/>
      <w:lvlText w:val="-"/>
      <w:lvlJc w:val="left"/>
      <w:pPr>
        <w:ind w:left="1080" w:hanging="360"/>
      </w:pPr>
      <w:rPr>
        <w:rFonts w:ascii="Calibri" w:hAnsi="Calibri" w:hint="default"/>
      </w:rPr>
    </w:lvl>
    <w:lvl w:ilvl="1" w:tplc="127CA0F8">
      <w:start w:val="1"/>
      <w:numFmt w:val="bullet"/>
      <w:lvlText w:val="o"/>
      <w:lvlJc w:val="left"/>
      <w:pPr>
        <w:ind w:left="1800" w:hanging="360"/>
      </w:pPr>
      <w:rPr>
        <w:rFonts w:ascii="Courier New" w:hAnsi="Courier New" w:hint="default"/>
      </w:rPr>
    </w:lvl>
    <w:lvl w:ilvl="2" w:tplc="B0F8AEA2">
      <w:start w:val="1"/>
      <w:numFmt w:val="bullet"/>
      <w:lvlText w:val=""/>
      <w:lvlJc w:val="left"/>
      <w:pPr>
        <w:ind w:left="2520" w:hanging="360"/>
      </w:pPr>
      <w:rPr>
        <w:rFonts w:ascii="Wingdings" w:hAnsi="Wingdings" w:hint="default"/>
      </w:rPr>
    </w:lvl>
    <w:lvl w:ilvl="3" w:tplc="10E6C416">
      <w:start w:val="1"/>
      <w:numFmt w:val="bullet"/>
      <w:lvlText w:val=""/>
      <w:lvlJc w:val="left"/>
      <w:pPr>
        <w:ind w:left="3240" w:hanging="360"/>
      </w:pPr>
      <w:rPr>
        <w:rFonts w:ascii="Symbol" w:hAnsi="Symbol" w:hint="default"/>
      </w:rPr>
    </w:lvl>
    <w:lvl w:ilvl="4" w:tplc="F4365AA4">
      <w:start w:val="1"/>
      <w:numFmt w:val="bullet"/>
      <w:lvlText w:val="o"/>
      <w:lvlJc w:val="left"/>
      <w:pPr>
        <w:ind w:left="3960" w:hanging="360"/>
      </w:pPr>
      <w:rPr>
        <w:rFonts w:ascii="Courier New" w:hAnsi="Courier New" w:hint="default"/>
      </w:rPr>
    </w:lvl>
    <w:lvl w:ilvl="5" w:tplc="A12CB6AE">
      <w:start w:val="1"/>
      <w:numFmt w:val="bullet"/>
      <w:lvlText w:val=""/>
      <w:lvlJc w:val="left"/>
      <w:pPr>
        <w:ind w:left="4680" w:hanging="360"/>
      </w:pPr>
      <w:rPr>
        <w:rFonts w:ascii="Wingdings" w:hAnsi="Wingdings" w:hint="default"/>
      </w:rPr>
    </w:lvl>
    <w:lvl w:ilvl="6" w:tplc="D2024DB8">
      <w:start w:val="1"/>
      <w:numFmt w:val="bullet"/>
      <w:lvlText w:val=""/>
      <w:lvlJc w:val="left"/>
      <w:pPr>
        <w:ind w:left="5400" w:hanging="360"/>
      </w:pPr>
      <w:rPr>
        <w:rFonts w:ascii="Symbol" w:hAnsi="Symbol" w:hint="default"/>
      </w:rPr>
    </w:lvl>
    <w:lvl w:ilvl="7" w:tplc="FEF477BC">
      <w:start w:val="1"/>
      <w:numFmt w:val="bullet"/>
      <w:lvlText w:val="o"/>
      <w:lvlJc w:val="left"/>
      <w:pPr>
        <w:ind w:left="6120" w:hanging="360"/>
      </w:pPr>
      <w:rPr>
        <w:rFonts w:ascii="Courier New" w:hAnsi="Courier New" w:hint="default"/>
      </w:rPr>
    </w:lvl>
    <w:lvl w:ilvl="8" w:tplc="CFEAE154">
      <w:start w:val="1"/>
      <w:numFmt w:val="bullet"/>
      <w:lvlText w:val=""/>
      <w:lvlJc w:val="left"/>
      <w:pPr>
        <w:ind w:left="684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59435E3"/>
    <w:multiLevelType w:val="hybridMultilevel"/>
    <w:tmpl w:val="21F64F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60E6F39"/>
    <w:multiLevelType w:val="hybridMultilevel"/>
    <w:tmpl w:val="71B48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9653EDD"/>
    <w:multiLevelType w:val="hybridMultilevel"/>
    <w:tmpl w:val="FFFFFFFF"/>
    <w:lvl w:ilvl="0" w:tplc="D0F00824">
      <w:start w:val="1"/>
      <w:numFmt w:val="bullet"/>
      <w:lvlText w:val="-"/>
      <w:lvlJc w:val="left"/>
      <w:pPr>
        <w:ind w:left="720" w:hanging="360"/>
      </w:pPr>
      <w:rPr>
        <w:rFonts w:ascii="Calibri" w:hAnsi="Calibri" w:hint="default"/>
      </w:rPr>
    </w:lvl>
    <w:lvl w:ilvl="1" w:tplc="90DEFE0C">
      <w:start w:val="1"/>
      <w:numFmt w:val="bullet"/>
      <w:lvlText w:val="o"/>
      <w:lvlJc w:val="left"/>
      <w:pPr>
        <w:ind w:left="1440" w:hanging="360"/>
      </w:pPr>
      <w:rPr>
        <w:rFonts w:ascii="Courier New" w:hAnsi="Courier New" w:hint="default"/>
      </w:rPr>
    </w:lvl>
    <w:lvl w:ilvl="2" w:tplc="CFDCD870">
      <w:start w:val="1"/>
      <w:numFmt w:val="bullet"/>
      <w:lvlText w:val=""/>
      <w:lvlJc w:val="left"/>
      <w:pPr>
        <w:ind w:left="2160" w:hanging="360"/>
      </w:pPr>
      <w:rPr>
        <w:rFonts w:ascii="Wingdings" w:hAnsi="Wingdings" w:hint="default"/>
      </w:rPr>
    </w:lvl>
    <w:lvl w:ilvl="3" w:tplc="F95A8E64">
      <w:start w:val="1"/>
      <w:numFmt w:val="bullet"/>
      <w:lvlText w:val=""/>
      <w:lvlJc w:val="left"/>
      <w:pPr>
        <w:ind w:left="2880" w:hanging="360"/>
      </w:pPr>
      <w:rPr>
        <w:rFonts w:ascii="Symbol" w:hAnsi="Symbol" w:hint="default"/>
      </w:rPr>
    </w:lvl>
    <w:lvl w:ilvl="4" w:tplc="F634EA10">
      <w:start w:val="1"/>
      <w:numFmt w:val="bullet"/>
      <w:lvlText w:val="o"/>
      <w:lvlJc w:val="left"/>
      <w:pPr>
        <w:ind w:left="3600" w:hanging="360"/>
      </w:pPr>
      <w:rPr>
        <w:rFonts w:ascii="Courier New" w:hAnsi="Courier New" w:hint="default"/>
      </w:rPr>
    </w:lvl>
    <w:lvl w:ilvl="5" w:tplc="079C6834">
      <w:start w:val="1"/>
      <w:numFmt w:val="bullet"/>
      <w:lvlText w:val=""/>
      <w:lvlJc w:val="left"/>
      <w:pPr>
        <w:ind w:left="4320" w:hanging="360"/>
      </w:pPr>
      <w:rPr>
        <w:rFonts w:ascii="Wingdings" w:hAnsi="Wingdings" w:hint="default"/>
      </w:rPr>
    </w:lvl>
    <w:lvl w:ilvl="6" w:tplc="18A25946">
      <w:start w:val="1"/>
      <w:numFmt w:val="bullet"/>
      <w:lvlText w:val=""/>
      <w:lvlJc w:val="left"/>
      <w:pPr>
        <w:ind w:left="5040" w:hanging="360"/>
      </w:pPr>
      <w:rPr>
        <w:rFonts w:ascii="Symbol" w:hAnsi="Symbol" w:hint="default"/>
      </w:rPr>
    </w:lvl>
    <w:lvl w:ilvl="7" w:tplc="5ECC2948">
      <w:start w:val="1"/>
      <w:numFmt w:val="bullet"/>
      <w:lvlText w:val="o"/>
      <w:lvlJc w:val="left"/>
      <w:pPr>
        <w:ind w:left="5760" w:hanging="360"/>
      </w:pPr>
      <w:rPr>
        <w:rFonts w:ascii="Courier New" w:hAnsi="Courier New" w:hint="default"/>
      </w:rPr>
    </w:lvl>
    <w:lvl w:ilvl="8" w:tplc="1C66B480">
      <w:start w:val="1"/>
      <w:numFmt w:val="bullet"/>
      <w:lvlText w:val=""/>
      <w:lvlJc w:val="left"/>
      <w:pPr>
        <w:ind w:left="6480" w:hanging="360"/>
      </w:pPr>
      <w:rPr>
        <w:rFonts w:ascii="Wingdings" w:hAnsi="Wingdings" w:hint="default"/>
      </w:rPr>
    </w:lvl>
  </w:abstractNum>
  <w:num w:numId="1" w16cid:durableId="1327130646">
    <w:abstractNumId w:val="18"/>
  </w:num>
  <w:num w:numId="2" w16cid:durableId="756638995">
    <w:abstractNumId w:val="25"/>
  </w:num>
  <w:num w:numId="3" w16cid:durableId="1533030636">
    <w:abstractNumId w:val="15"/>
  </w:num>
  <w:num w:numId="4" w16cid:durableId="329143925">
    <w:abstractNumId w:val="20"/>
  </w:num>
  <w:num w:numId="5" w16cid:durableId="778766615">
    <w:abstractNumId w:val="20"/>
  </w:num>
  <w:num w:numId="6" w16cid:durableId="1806583872">
    <w:abstractNumId w:val="20"/>
  </w:num>
  <w:num w:numId="7" w16cid:durableId="729772348">
    <w:abstractNumId w:val="20"/>
  </w:num>
  <w:num w:numId="8" w16cid:durableId="915163938">
    <w:abstractNumId w:val="22"/>
  </w:num>
  <w:num w:numId="9" w16cid:durableId="1536194152">
    <w:abstractNumId w:val="26"/>
  </w:num>
  <w:num w:numId="10" w16cid:durableId="1364163225">
    <w:abstractNumId w:val="19"/>
  </w:num>
  <w:num w:numId="11" w16cid:durableId="440220981">
    <w:abstractNumId w:val="14"/>
  </w:num>
  <w:num w:numId="12" w16cid:durableId="1365860987">
    <w:abstractNumId w:val="12"/>
  </w:num>
  <w:num w:numId="13" w16cid:durableId="1854490032">
    <w:abstractNumId w:val="0"/>
  </w:num>
  <w:num w:numId="14" w16cid:durableId="1749620294">
    <w:abstractNumId w:val="10"/>
  </w:num>
  <w:num w:numId="15" w16cid:durableId="12609711">
    <w:abstractNumId w:val="8"/>
  </w:num>
  <w:num w:numId="16" w16cid:durableId="1204056708">
    <w:abstractNumId w:val="7"/>
  </w:num>
  <w:num w:numId="17" w16cid:durableId="1638342693">
    <w:abstractNumId w:val="6"/>
  </w:num>
  <w:num w:numId="18" w16cid:durableId="991181748">
    <w:abstractNumId w:val="5"/>
  </w:num>
  <w:num w:numId="19" w16cid:durableId="1743403077">
    <w:abstractNumId w:val="9"/>
  </w:num>
  <w:num w:numId="20" w16cid:durableId="1234579650">
    <w:abstractNumId w:val="4"/>
  </w:num>
  <w:num w:numId="21" w16cid:durableId="181094506">
    <w:abstractNumId w:val="3"/>
  </w:num>
  <w:num w:numId="22" w16cid:durableId="1498380480">
    <w:abstractNumId w:val="2"/>
  </w:num>
  <w:num w:numId="23" w16cid:durableId="841627940">
    <w:abstractNumId w:val="1"/>
  </w:num>
  <w:num w:numId="24" w16cid:durableId="824737769">
    <w:abstractNumId w:val="21"/>
  </w:num>
  <w:num w:numId="25" w16cid:durableId="14118476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405670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76882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7962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686064">
    <w:abstractNumId w:val="13"/>
  </w:num>
  <w:num w:numId="30" w16cid:durableId="1093358966">
    <w:abstractNumId w:val="23"/>
  </w:num>
  <w:num w:numId="31" w16cid:durableId="416292424">
    <w:abstractNumId w:val="16"/>
  </w:num>
  <w:num w:numId="32" w16cid:durableId="1338002584">
    <w:abstractNumId w:val="11"/>
  </w:num>
  <w:num w:numId="33" w16cid:durableId="543712820">
    <w:abstractNumId w:val="17"/>
  </w:num>
  <w:num w:numId="34" w16cid:durableId="1219978604">
    <w:abstractNumId w:val="27"/>
  </w:num>
  <w:num w:numId="35" w16cid:durableId="14714839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yMjQwMDM3N7MwNjRU0lEKTi0uzszPAykwrgUAD/2HuSwAAAA="/>
  </w:docVars>
  <w:rsids>
    <w:rsidRoot w:val="009303D9"/>
    <w:rsid w:val="00001B12"/>
    <w:rsid w:val="00001F74"/>
    <w:rsid w:val="00002E75"/>
    <w:rsid w:val="00003FEA"/>
    <w:rsid w:val="0000544A"/>
    <w:rsid w:val="00006D91"/>
    <w:rsid w:val="0001020F"/>
    <w:rsid w:val="00012489"/>
    <w:rsid w:val="00012BC5"/>
    <w:rsid w:val="000151DB"/>
    <w:rsid w:val="0001621B"/>
    <w:rsid w:val="00017D62"/>
    <w:rsid w:val="0001C974"/>
    <w:rsid w:val="000200B2"/>
    <w:rsid w:val="00021E05"/>
    <w:rsid w:val="00024657"/>
    <w:rsid w:val="00025DE6"/>
    <w:rsid w:val="00025F4A"/>
    <w:rsid w:val="00031311"/>
    <w:rsid w:val="0003368F"/>
    <w:rsid w:val="0003374C"/>
    <w:rsid w:val="000352A8"/>
    <w:rsid w:val="00036E69"/>
    <w:rsid w:val="00040957"/>
    <w:rsid w:val="00045621"/>
    <w:rsid w:val="00045E2A"/>
    <w:rsid w:val="00046B50"/>
    <w:rsid w:val="0004708B"/>
    <w:rsid w:val="0004781E"/>
    <w:rsid w:val="00047823"/>
    <w:rsid w:val="000524E8"/>
    <w:rsid w:val="000528C1"/>
    <w:rsid w:val="00053435"/>
    <w:rsid w:val="0005547C"/>
    <w:rsid w:val="0005741A"/>
    <w:rsid w:val="0006213A"/>
    <w:rsid w:val="000656AC"/>
    <w:rsid w:val="0006580B"/>
    <w:rsid w:val="00066967"/>
    <w:rsid w:val="00067178"/>
    <w:rsid w:val="00070A7A"/>
    <w:rsid w:val="00071D75"/>
    <w:rsid w:val="000721CE"/>
    <w:rsid w:val="00074E70"/>
    <w:rsid w:val="00077582"/>
    <w:rsid w:val="0007760F"/>
    <w:rsid w:val="0008758A"/>
    <w:rsid w:val="00087FB6"/>
    <w:rsid w:val="000924D8"/>
    <w:rsid w:val="000926DD"/>
    <w:rsid w:val="00095FED"/>
    <w:rsid w:val="00097F3B"/>
    <w:rsid w:val="000A101B"/>
    <w:rsid w:val="000A13E1"/>
    <w:rsid w:val="000A1CA3"/>
    <w:rsid w:val="000A20CE"/>
    <w:rsid w:val="000A5595"/>
    <w:rsid w:val="000A600C"/>
    <w:rsid w:val="000A6020"/>
    <w:rsid w:val="000A739A"/>
    <w:rsid w:val="000B10EF"/>
    <w:rsid w:val="000B3938"/>
    <w:rsid w:val="000B5663"/>
    <w:rsid w:val="000B6C41"/>
    <w:rsid w:val="000C1113"/>
    <w:rsid w:val="000C1E68"/>
    <w:rsid w:val="000C1E98"/>
    <w:rsid w:val="000C2999"/>
    <w:rsid w:val="000C3F2E"/>
    <w:rsid w:val="000C5029"/>
    <w:rsid w:val="000C5D74"/>
    <w:rsid w:val="000D47ED"/>
    <w:rsid w:val="000D55BA"/>
    <w:rsid w:val="000D6D34"/>
    <w:rsid w:val="000E1C4A"/>
    <w:rsid w:val="000E3098"/>
    <w:rsid w:val="000E3124"/>
    <w:rsid w:val="000E6A20"/>
    <w:rsid w:val="000E720C"/>
    <w:rsid w:val="000F0058"/>
    <w:rsid w:val="000F1F8B"/>
    <w:rsid w:val="000F3328"/>
    <w:rsid w:val="000F36DC"/>
    <w:rsid w:val="000F6718"/>
    <w:rsid w:val="000F7AE4"/>
    <w:rsid w:val="00100119"/>
    <w:rsid w:val="00102C82"/>
    <w:rsid w:val="0010310E"/>
    <w:rsid w:val="00105FA9"/>
    <w:rsid w:val="00106658"/>
    <w:rsid w:val="00107248"/>
    <w:rsid w:val="0010778D"/>
    <w:rsid w:val="00109BD3"/>
    <w:rsid w:val="00111271"/>
    <w:rsid w:val="0011129D"/>
    <w:rsid w:val="00114C56"/>
    <w:rsid w:val="00117C7D"/>
    <w:rsid w:val="001201F9"/>
    <w:rsid w:val="0012073C"/>
    <w:rsid w:val="00120F48"/>
    <w:rsid w:val="00121237"/>
    <w:rsid w:val="00122929"/>
    <w:rsid w:val="0012311C"/>
    <w:rsid w:val="00124636"/>
    <w:rsid w:val="00124F9C"/>
    <w:rsid w:val="00126847"/>
    <w:rsid w:val="00127411"/>
    <w:rsid w:val="00127ADE"/>
    <w:rsid w:val="00130303"/>
    <w:rsid w:val="00130FB0"/>
    <w:rsid w:val="00132490"/>
    <w:rsid w:val="00132F4C"/>
    <w:rsid w:val="00135BE2"/>
    <w:rsid w:val="00137F73"/>
    <w:rsid w:val="00140DA4"/>
    <w:rsid w:val="00144399"/>
    <w:rsid w:val="00144E12"/>
    <w:rsid w:val="00146166"/>
    <w:rsid w:val="00150BF9"/>
    <w:rsid w:val="0015213E"/>
    <w:rsid w:val="00152EC8"/>
    <w:rsid w:val="00153B18"/>
    <w:rsid w:val="00156A01"/>
    <w:rsid w:val="00156FDD"/>
    <w:rsid w:val="00157D51"/>
    <w:rsid w:val="001605E2"/>
    <w:rsid w:val="00160C5C"/>
    <w:rsid w:val="00163D8F"/>
    <w:rsid w:val="0016703B"/>
    <w:rsid w:val="00167D7C"/>
    <w:rsid w:val="0017010E"/>
    <w:rsid w:val="0017087B"/>
    <w:rsid w:val="00170A20"/>
    <w:rsid w:val="0017321F"/>
    <w:rsid w:val="00173953"/>
    <w:rsid w:val="001747F8"/>
    <w:rsid w:val="00174D35"/>
    <w:rsid w:val="0017595D"/>
    <w:rsid w:val="00176926"/>
    <w:rsid w:val="001769DE"/>
    <w:rsid w:val="00180453"/>
    <w:rsid w:val="00181229"/>
    <w:rsid w:val="00181D78"/>
    <w:rsid w:val="001866CF"/>
    <w:rsid w:val="00191481"/>
    <w:rsid w:val="00193DFB"/>
    <w:rsid w:val="00194511"/>
    <w:rsid w:val="0019527B"/>
    <w:rsid w:val="00196E14"/>
    <w:rsid w:val="00196EAB"/>
    <w:rsid w:val="001A06B8"/>
    <w:rsid w:val="001A2EFD"/>
    <w:rsid w:val="001A2F84"/>
    <w:rsid w:val="001A315A"/>
    <w:rsid w:val="001A330C"/>
    <w:rsid w:val="001A377B"/>
    <w:rsid w:val="001A3B3D"/>
    <w:rsid w:val="001A3BE9"/>
    <w:rsid w:val="001A4438"/>
    <w:rsid w:val="001A4D45"/>
    <w:rsid w:val="001A574F"/>
    <w:rsid w:val="001A6ABE"/>
    <w:rsid w:val="001A736A"/>
    <w:rsid w:val="001B10CF"/>
    <w:rsid w:val="001B54BF"/>
    <w:rsid w:val="001B5896"/>
    <w:rsid w:val="001B6569"/>
    <w:rsid w:val="001B67DC"/>
    <w:rsid w:val="001B6F54"/>
    <w:rsid w:val="001B7623"/>
    <w:rsid w:val="001B7C4B"/>
    <w:rsid w:val="001B7E25"/>
    <w:rsid w:val="001C0F21"/>
    <w:rsid w:val="001C3E7C"/>
    <w:rsid w:val="001C47BB"/>
    <w:rsid w:val="001C4B99"/>
    <w:rsid w:val="001C4D7E"/>
    <w:rsid w:val="001C59C6"/>
    <w:rsid w:val="001C6383"/>
    <w:rsid w:val="001D0A7A"/>
    <w:rsid w:val="001D1500"/>
    <w:rsid w:val="001D1B6E"/>
    <w:rsid w:val="001D32E0"/>
    <w:rsid w:val="001D3415"/>
    <w:rsid w:val="001D74EB"/>
    <w:rsid w:val="001E12FB"/>
    <w:rsid w:val="001E2B6A"/>
    <w:rsid w:val="001E34A6"/>
    <w:rsid w:val="001E6094"/>
    <w:rsid w:val="001E76E0"/>
    <w:rsid w:val="001F049C"/>
    <w:rsid w:val="001F0A79"/>
    <w:rsid w:val="001F0C56"/>
    <w:rsid w:val="001F1222"/>
    <w:rsid w:val="001F12DD"/>
    <w:rsid w:val="001F186A"/>
    <w:rsid w:val="001F3988"/>
    <w:rsid w:val="001F3E56"/>
    <w:rsid w:val="001F4383"/>
    <w:rsid w:val="001F4A33"/>
    <w:rsid w:val="001F73F3"/>
    <w:rsid w:val="001F845D"/>
    <w:rsid w:val="00200A15"/>
    <w:rsid w:val="00200FA6"/>
    <w:rsid w:val="00203136"/>
    <w:rsid w:val="00203883"/>
    <w:rsid w:val="00206021"/>
    <w:rsid w:val="00206376"/>
    <w:rsid w:val="00207F4F"/>
    <w:rsid w:val="00214A9E"/>
    <w:rsid w:val="00215DD6"/>
    <w:rsid w:val="00215FD2"/>
    <w:rsid w:val="0022203D"/>
    <w:rsid w:val="0022210C"/>
    <w:rsid w:val="00224003"/>
    <w:rsid w:val="00224762"/>
    <w:rsid w:val="002254A9"/>
    <w:rsid w:val="00225EE4"/>
    <w:rsid w:val="00231948"/>
    <w:rsid w:val="00231B63"/>
    <w:rsid w:val="00232764"/>
    <w:rsid w:val="00233B56"/>
    <w:rsid w:val="00233D5F"/>
    <w:rsid w:val="00233D97"/>
    <w:rsid w:val="0023423F"/>
    <w:rsid w:val="002347A2"/>
    <w:rsid w:val="00234C91"/>
    <w:rsid w:val="002355D2"/>
    <w:rsid w:val="00235FC2"/>
    <w:rsid w:val="002377BE"/>
    <w:rsid w:val="00240974"/>
    <w:rsid w:val="00240BEC"/>
    <w:rsid w:val="00240D0F"/>
    <w:rsid w:val="00241128"/>
    <w:rsid w:val="0024269D"/>
    <w:rsid w:val="0024741F"/>
    <w:rsid w:val="00247C15"/>
    <w:rsid w:val="00250F31"/>
    <w:rsid w:val="0025482D"/>
    <w:rsid w:val="002579E6"/>
    <w:rsid w:val="0026041A"/>
    <w:rsid w:val="0026060F"/>
    <w:rsid w:val="002641C4"/>
    <w:rsid w:val="00265460"/>
    <w:rsid w:val="00272130"/>
    <w:rsid w:val="00273802"/>
    <w:rsid w:val="0027565F"/>
    <w:rsid w:val="002756C1"/>
    <w:rsid w:val="00277783"/>
    <w:rsid w:val="002777E9"/>
    <w:rsid w:val="00277E35"/>
    <w:rsid w:val="00280D90"/>
    <w:rsid w:val="00282235"/>
    <w:rsid w:val="00283C52"/>
    <w:rsid w:val="002850E3"/>
    <w:rsid w:val="00286AED"/>
    <w:rsid w:val="00286C75"/>
    <w:rsid w:val="00287752"/>
    <w:rsid w:val="00287A66"/>
    <w:rsid w:val="00287F2A"/>
    <w:rsid w:val="00290629"/>
    <w:rsid w:val="0029179E"/>
    <w:rsid w:val="002923F9"/>
    <w:rsid w:val="002938D9"/>
    <w:rsid w:val="00293A74"/>
    <w:rsid w:val="002944F1"/>
    <w:rsid w:val="00295340"/>
    <w:rsid w:val="002A0C39"/>
    <w:rsid w:val="002A1766"/>
    <w:rsid w:val="002A18D0"/>
    <w:rsid w:val="002A233E"/>
    <w:rsid w:val="002A3729"/>
    <w:rsid w:val="002A3ADA"/>
    <w:rsid w:val="002A49B8"/>
    <w:rsid w:val="002A6715"/>
    <w:rsid w:val="002A72D7"/>
    <w:rsid w:val="002A7BB9"/>
    <w:rsid w:val="002B03ED"/>
    <w:rsid w:val="002B11CF"/>
    <w:rsid w:val="002B1419"/>
    <w:rsid w:val="002B43CB"/>
    <w:rsid w:val="002C0623"/>
    <w:rsid w:val="002C0898"/>
    <w:rsid w:val="002C18F4"/>
    <w:rsid w:val="002C3B50"/>
    <w:rsid w:val="002C3C30"/>
    <w:rsid w:val="002C3C59"/>
    <w:rsid w:val="002C3D7C"/>
    <w:rsid w:val="002C775C"/>
    <w:rsid w:val="002D13A2"/>
    <w:rsid w:val="002D1587"/>
    <w:rsid w:val="002D4764"/>
    <w:rsid w:val="002D612B"/>
    <w:rsid w:val="002E0334"/>
    <w:rsid w:val="002E04A4"/>
    <w:rsid w:val="002E0C5A"/>
    <w:rsid w:val="002E174B"/>
    <w:rsid w:val="002E2FF5"/>
    <w:rsid w:val="002E51DB"/>
    <w:rsid w:val="002E5D82"/>
    <w:rsid w:val="002E611E"/>
    <w:rsid w:val="002E7E8F"/>
    <w:rsid w:val="002E7F70"/>
    <w:rsid w:val="002F2539"/>
    <w:rsid w:val="002F3A48"/>
    <w:rsid w:val="002F4859"/>
    <w:rsid w:val="002F6AE4"/>
    <w:rsid w:val="002F784E"/>
    <w:rsid w:val="00300526"/>
    <w:rsid w:val="00300E7A"/>
    <w:rsid w:val="003020E7"/>
    <w:rsid w:val="003020F2"/>
    <w:rsid w:val="00302702"/>
    <w:rsid w:val="00303294"/>
    <w:rsid w:val="00304A04"/>
    <w:rsid w:val="00304DF1"/>
    <w:rsid w:val="00306D24"/>
    <w:rsid w:val="00310F3A"/>
    <w:rsid w:val="0031410E"/>
    <w:rsid w:val="00314970"/>
    <w:rsid w:val="00315B40"/>
    <w:rsid w:val="003162A8"/>
    <w:rsid w:val="00316D44"/>
    <w:rsid w:val="00320B12"/>
    <w:rsid w:val="00320FDE"/>
    <w:rsid w:val="003253CC"/>
    <w:rsid w:val="003262D4"/>
    <w:rsid w:val="00327970"/>
    <w:rsid w:val="00330C8C"/>
    <w:rsid w:val="00330C8F"/>
    <w:rsid w:val="0033698E"/>
    <w:rsid w:val="00336BE1"/>
    <w:rsid w:val="00343A85"/>
    <w:rsid w:val="0034572C"/>
    <w:rsid w:val="003458F9"/>
    <w:rsid w:val="00346922"/>
    <w:rsid w:val="00347DA8"/>
    <w:rsid w:val="003508A3"/>
    <w:rsid w:val="00353C2E"/>
    <w:rsid w:val="00354BC5"/>
    <w:rsid w:val="00354FCF"/>
    <w:rsid w:val="00355380"/>
    <w:rsid w:val="00355745"/>
    <w:rsid w:val="0035593F"/>
    <w:rsid w:val="003572A6"/>
    <w:rsid w:val="0035737B"/>
    <w:rsid w:val="00360CBE"/>
    <w:rsid w:val="00361B7C"/>
    <w:rsid w:val="003620C3"/>
    <w:rsid w:val="003631DA"/>
    <w:rsid w:val="00364C22"/>
    <w:rsid w:val="00365276"/>
    <w:rsid w:val="00371664"/>
    <w:rsid w:val="003719AF"/>
    <w:rsid w:val="00371E6A"/>
    <w:rsid w:val="003720F6"/>
    <w:rsid w:val="00372BD5"/>
    <w:rsid w:val="0037308A"/>
    <w:rsid w:val="00373497"/>
    <w:rsid w:val="0037469C"/>
    <w:rsid w:val="003821D1"/>
    <w:rsid w:val="00382684"/>
    <w:rsid w:val="00382F97"/>
    <w:rsid w:val="003859FD"/>
    <w:rsid w:val="00386AAD"/>
    <w:rsid w:val="0039200B"/>
    <w:rsid w:val="00394F4E"/>
    <w:rsid w:val="003952AC"/>
    <w:rsid w:val="003A19E2"/>
    <w:rsid w:val="003A1B6A"/>
    <w:rsid w:val="003A4647"/>
    <w:rsid w:val="003A5253"/>
    <w:rsid w:val="003A62EF"/>
    <w:rsid w:val="003A7952"/>
    <w:rsid w:val="003A7FE7"/>
    <w:rsid w:val="003B0174"/>
    <w:rsid w:val="003B1713"/>
    <w:rsid w:val="003B2B40"/>
    <w:rsid w:val="003B2B58"/>
    <w:rsid w:val="003B2F13"/>
    <w:rsid w:val="003B4627"/>
    <w:rsid w:val="003B4CBE"/>
    <w:rsid w:val="003B4E04"/>
    <w:rsid w:val="003B5359"/>
    <w:rsid w:val="003B6BBF"/>
    <w:rsid w:val="003B7711"/>
    <w:rsid w:val="003C053D"/>
    <w:rsid w:val="003C0EC5"/>
    <w:rsid w:val="003C14A0"/>
    <w:rsid w:val="003C4739"/>
    <w:rsid w:val="003C7722"/>
    <w:rsid w:val="003D0350"/>
    <w:rsid w:val="003D0A6A"/>
    <w:rsid w:val="003D1C53"/>
    <w:rsid w:val="003D70B4"/>
    <w:rsid w:val="003D7F5E"/>
    <w:rsid w:val="003E05A6"/>
    <w:rsid w:val="003E0AB2"/>
    <w:rsid w:val="003E1432"/>
    <w:rsid w:val="003E3635"/>
    <w:rsid w:val="003E4953"/>
    <w:rsid w:val="003E6E36"/>
    <w:rsid w:val="003F3484"/>
    <w:rsid w:val="003F36CC"/>
    <w:rsid w:val="003F5A08"/>
    <w:rsid w:val="003F652B"/>
    <w:rsid w:val="0040016E"/>
    <w:rsid w:val="00400F6A"/>
    <w:rsid w:val="00402004"/>
    <w:rsid w:val="00403337"/>
    <w:rsid w:val="00403D76"/>
    <w:rsid w:val="004053E6"/>
    <w:rsid w:val="00406853"/>
    <w:rsid w:val="00406F6D"/>
    <w:rsid w:val="00407EF6"/>
    <w:rsid w:val="0041012E"/>
    <w:rsid w:val="00410689"/>
    <w:rsid w:val="00410AD8"/>
    <w:rsid w:val="00410B0F"/>
    <w:rsid w:val="00410D64"/>
    <w:rsid w:val="004119FA"/>
    <w:rsid w:val="0041379F"/>
    <w:rsid w:val="00415DEA"/>
    <w:rsid w:val="004160ED"/>
    <w:rsid w:val="00420716"/>
    <w:rsid w:val="00421163"/>
    <w:rsid w:val="00422536"/>
    <w:rsid w:val="004228CC"/>
    <w:rsid w:val="00422FEF"/>
    <w:rsid w:val="00424B7E"/>
    <w:rsid w:val="004256FC"/>
    <w:rsid w:val="00425750"/>
    <w:rsid w:val="00427335"/>
    <w:rsid w:val="00431B25"/>
    <w:rsid w:val="004325FB"/>
    <w:rsid w:val="00432DBB"/>
    <w:rsid w:val="00434B64"/>
    <w:rsid w:val="0043575D"/>
    <w:rsid w:val="004402DC"/>
    <w:rsid w:val="00441AC5"/>
    <w:rsid w:val="004432BA"/>
    <w:rsid w:val="00443B8F"/>
    <w:rsid w:val="0044407E"/>
    <w:rsid w:val="00445238"/>
    <w:rsid w:val="00446CD2"/>
    <w:rsid w:val="00446CF8"/>
    <w:rsid w:val="00447BB9"/>
    <w:rsid w:val="00447DCB"/>
    <w:rsid w:val="00451135"/>
    <w:rsid w:val="004516BF"/>
    <w:rsid w:val="00452E65"/>
    <w:rsid w:val="004550EB"/>
    <w:rsid w:val="0046031D"/>
    <w:rsid w:val="0046043C"/>
    <w:rsid w:val="004637DE"/>
    <w:rsid w:val="004641D5"/>
    <w:rsid w:val="00465896"/>
    <w:rsid w:val="00466EDE"/>
    <w:rsid w:val="00467C23"/>
    <w:rsid w:val="004715F7"/>
    <w:rsid w:val="00471795"/>
    <w:rsid w:val="00471C7A"/>
    <w:rsid w:val="00473AC9"/>
    <w:rsid w:val="00476475"/>
    <w:rsid w:val="00476786"/>
    <w:rsid w:val="004769BA"/>
    <w:rsid w:val="0047748A"/>
    <w:rsid w:val="0048006C"/>
    <w:rsid w:val="0048065C"/>
    <w:rsid w:val="00480C6F"/>
    <w:rsid w:val="004812D2"/>
    <w:rsid w:val="00487893"/>
    <w:rsid w:val="00490A2C"/>
    <w:rsid w:val="0049100A"/>
    <w:rsid w:val="00491361"/>
    <w:rsid w:val="00491626"/>
    <w:rsid w:val="00493122"/>
    <w:rsid w:val="004934F2"/>
    <w:rsid w:val="00495411"/>
    <w:rsid w:val="0049742E"/>
    <w:rsid w:val="004A204D"/>
    <w:rsid w:val="004A31CA"/>
    <w:rsid w:val="004A3735"/>
    <w:rsid w:val="004A38BE"/>
    <w:rsid w:val="004A5CE6"/>
    <w:rsid w:val="004A6C55"/>
    <w:rsid w:val="004A6D43"/>
    <w:rsid w:val="004B0148"/>
    <w:rsid w:val="004B1AEA"/>
    <w:rsid w:val="004B56DE"/>
    <w:rsid w:val="004B5705"/>
    <w:rsid w:val="004B5B7F"/>
    <w:rsid w:val="004B5DAC"/>
    <w:rsid w:val="004C39FB"/>
    <w:rsid w:val="004C3B0B"/>
    <w:rsid w:val="004C4066"/>
    <w:rsid w:val="004C4359"/>
    <w:rsid w:val="004C4F8F"/>
    <w:rsid w:val="004C6730"/>
    <w:rsid w:val="004C7216"/>
    <w:rsid w:val="004C7413"/>
    <w:rsid w:val="004C7AE6"/>
    <w:rsid w:val="004D13CE"/>
    <w:rsid w:val="004D1B38"/>
    <w:rsid w:val="004D3EC4"/>
    <w:rsid w:val="004D42CC"/>
    <w:rsid w:val="004D42E5"/>
    <w:rsid w:val="004D72B5"/>
    <w:rsid w:val="004E0CED"/>
    <w:rsid w:val="004E10AD"/>
    <w:rsid w:val="004E150A"/>
    <w:rsid w:val="004E38C7"/>
    <w:rsid w:val="004E3947"/>
    <w:rsid w:val="004E4359"/>
    <w:rsid w:val="004F021A"/>
    <w:rsid w:val="004F487E"/>
    <w:rsid w:val="004F4EDE"/>
    <w:rsid w:val="005004CF"/>
    <w:rsid w:val="00500E1A"/>
    <w:rsid w:val="00500F22"/>
    <w:rsid w:val="0050166F"/>
    <w:rsid w:val="0050373F"/>
    <w:rsid w:val="00504256"/>
    <w:rsid w:val="0050471C"/>
    <w:rsid w:val="00506D90"/>
    <w:rsid w:val="00507001"/>
    <w:rsid w:val="005078A9"/>
    <w:rsid w:val="00510CE2"/>
    <w:rsid w:val="005119A0"/>
    <w:rsid w:val="00513313"/>
    <w:rsid w:val="00521170"/>
    <w:rsid w:val="00524035"/>
    <w:rsid w:val="0052473E"/>
    <w:rsid w:val="00526A21"/>
    <w:rsid w:val="00527A9D"/>
    <w:rsid w:val="00527AF7"/>
    <w:rsid w:val="00533126"/>
    <w:rsid w:val="005341A2"/>
    <w:rsid w:val="005345FE"/>
    <w:rsid w:val="005426F2"/>
    <w:rsid w:val="005428F8"/>
    <w:rsid w:val="00544769"/>
    <w:rsid w:val="00544832"/>
    <w:rsid w:val="00544F81"/>
    <w:rsid w:val="00546997"/>
    <w:rsid w:val="00546F2A"/>
    <w:rsid w:val="005510F5"/>
    <w:rsid w:val="00551B7F"/>
    <w:rsid w:val="00552BD9"/>
    <w:rsid w:val="00553D43"/>
    <w:rsid w:val="00554C87"/>
    <w:rsid w:val="00555B6D"/>
    <w:rsid w:val="00557C8D"/>
    <w:rsid w:val="0056083B"/>
    <w:rsid w:val="00561107"/>
    <w:rsid w:val="00564171"/>
    <w:rsid w:val="00565C03"/>
    <w:rsid w:val="00565C36"/>
    <w:rsid w:val="0056610F"/>
    <w:rsid w:val="005667AC"/>
    <w:rsid w:val="00567211"/>
    <w:rsid w:val="005675F8"/>
    <w:rsid w:val="00567D0D"/>
    <w:rsid w:val="005709B3"/>
    <w:rsid w:val="00570BDA"/>
    <w:rsid w:val="0057197C"/>
    <w:rsid w:val="00572396"/>
    <w:rsid w:val="00573B54"/>
    <w:rsid w:val="00573D97"/>
    <w:rsid w:val="00575BCA"/>
    <w:rsid w:val="00575BEC"/>
    <w:rsid w:val="00577F94"/>
    <w:rsid w:val="00581A15"/>
    <w:rsid w:val="00581C7D"/>
    <w:rsid w:val="00581E0E"/>
    <w:rsid w:val="00581F56"/>
    <w:rsid w:val="00582898"/>
    <w:rsid w:val="005828E3"/>
    <w:rsid w:val="00583439"/>
    <w:rsid w:val="00585A01"/>
    <w:rsid w:val="00586591"/>
    <w:rsid w:val="0059114B"/>
    <w:rsid w:val="00591461"/>
    <w:rsid w:val="00591F76"/>
    <w:rsid w:val="0059268C"/>
    <w:rsid w:val="0059303D"/>
    <w:rsid w:val="0059354B"/>
    <w:rsid w:val="0059389A"/>
    <w:rsid w:val="00594646"/>
    <w:rsid w:val="00596786"/>
    <w:rsid w:val="00597E01"/>
    <w:rsid w:val="005A1C93"/>
    <w:rsid w:val="005A4E94"/>
    <w:rsid w:val="005A552C"/>
    <w:rsid w:val="005A63AC"/>
    <w:rsid w:val="005A664B"/>
    <w:rsid w:val="005A6EAC"/>
    <w:rsid w:val="005B0344"/>
    <w:rsid w:val="005B0997"/>
    <w:rsid w:val="005B27AA"/>
    <w:rsid w:val="005B520E"/>
    <w:rsid w:val="005B6B27"/>
    <w:rsid w:val="005B7D29"/>
    <w:rsid w:val="005C0068"/>
    <w:rsid w:val="005C1754"/>
    <w:rsid w:val="005C19E8"/>
    <w:rsid w:val="005C5222"/>
    <w:rsid w:val="005C5879"/>
    <w:rsid w:val="005C5AF6"/>
    <w:rsid w:val="005C6146"/>
    <w:rsid w:val="005D0392"/>
    <w:rsid w:val="005D3350"/>
    <w:rsid w:val="005D3444"/>
    <w:rsid w:val="005D379A"/>
    <w:rsid w:val="005D6996"/>
    <w:rsid w:val="005D7667"/>
    <w:rsid w:val="005D77B2"/>
    <w:rsid w:val="005D7996"/>
    <w:rsid w:val="005E09A1"/>
    <w:rsid w:val="005E2800"/>
    <w:rsid w:val="005E2B0E"/>
    <w:rsid w:val="005E31F1"/>
    <w:rsid w:val="005E35B9"/>
    <w:rsid w:val="005E40EB"/>
    <w:rsid w:val="005E47A6"/>
    <w:rsid w:val="005E4B77"/>
    <w:rsid w:val="005E7B95"/>
    <w:rsid w:val="005F08CC"/>
    <w:rsid w:val="005F2DEA"/>
    <w:rsid w:val="005F466C"/>
    <w:rsid w:val="005F6168"/>
    <w:rsid w:val="005F6A4C"/>
    <w:rsid w:val="0060197B"/>
    <w:rsid w:val="00605825"/>
    <w:rsid w:val="00606F41"/>
    <w:rsid w:val="006101C1"/>
    <w:rsid w:val="00611C13"/>
    <w:rsid w:val="0061294D"/>
    <w:rsid w:val="00612CD1"/>
    <w:rsid w:val="00614527"/>
    <w:rsid w:val="00617A03"/>
    <w:rsid w:val="006223E8"/>
    <w:rsid w:val="00623FE7"/>
    <w:rsid w:val="0062540C"/>
    <w:rsid w:val="006255B1"/>
    <w:rsid w:val="006300B9"/>
    <w:rsid w:val="006320C4"/>
    <w:rsid w:val="00632120"/>
    <w:rsid w:val="00632D03"/>
    <w:rsid w:val="006341AC"/>
    <w:rsid w:val="006341E2"/>
    <w:rsid w:val="00634543"/>
    <w:rsid w:val="0063629B"/>
    <w:rsid w:val="00636CC5"/>
    <w:rsid w:val="006372B3"/>
    <w:rsid w:val="00637AD5"/>
    <w:rsid w:val="006406DE"/>
    <w:rsid w:val="00641503"/>
    <w:rsid w:val="0064238F"/>
    <w:rsid w:val="00643C2E"/>
    <w:rsid w:val="00643FE4"/>
    <w:rsid w:val="0064431C"/>
    <w:rsid w:val="00645C23"/>
    <w:rsid w:val="00645D22"/>
    <w:rsid w:val="00646133"/>
    <w:rsid w:val="006473F1"/>
    <w:rsid w:val="00647CA6"/>
    <w:rsid w:val="00650529"/>
    <w:rsid w:val="00650569"/>
    <w:rsid w:val="00651A08"/>
    <w:rsid w:val="00651C63"/>
    <w:rsid w:val="006523CF"/>
    <w:rsid w:val="00654204"/>
    <w:rsid w:val="0065489E"/>
    <w:rsid w:val="00654C50"/>
    <w:rsid w:val="00654C82"/>
    <w:rsid w:val="00655A58"/>
    <w:rsid w:val="006561F8"/>
    <w:rsid w:val="00656C18"/>
    <w:rsid w:val="00656D66"/>
    <w:rsid w:val="00657259"/>
    <w:rsid w:val="00660292"/>
    <w:rsid w:val="00661153"/>
    <w:rsid w:val="00661396"/>
    <w:rsid w:val="0066322D"/>
    <w:rsid w:val="006632FC"/>
    <w:rsid w:val="0066760A"/>
    <w:rsid w:val="00670434"/>
    <w:rsid w:val="00670EC1"/>
    <w:rsid w:val="006737D5"/>
    <w:rsid w:val="00674E7B"/>
    <w:rsid w:val="00676535"/>
    <w:rsid w:val="00676F93"/>
    <w:rsid w:val="00677A07"/>
    <w:rsid w:val="006800BC"/>
    <w:rsid w:val="0068081F"/>
    <w:rsid w:val="00682C77"/>
    <w:rsid w:val="006831C1"/>
    <w:rsid w:val="00683CF0"/>
    <w:rsid w:val="00684E8E"/>
    <w:rsid w:val="00686356"/>
    <w:rsid w:val="00686CC4"/>
    <w:rsid w:val="0068733E"/>
    <w:rsid w:val="00687A45"/>
    <w:rsid w:val="0068F23D"/>
    <w:rsid w:val="00691119"/>
    <w:rsid w:val="00691C49"/>
    <w:rsid w:val="00691CBE"/>
    <w:rsid w:val="00692B66"/>
    <w:rsid w:val="0069354F"/>
    <w:rsid w:val="00693569"/>
    <w:rsid w:val="00695F0A"/>
    <w:rsid w:val="006962B0"/>
    <w:rsid w:val="006A3D94"/>
    <w:rsid w:val="006A6184"/>
    <w:rsid w:val="006A67DC"/>
    <w:rsid w:val="006B171D"/>
    <w:rsid w:val="006B2E9F"/>
    <w:rsid w:val="006B34DB"/>
    <w:rsid w:val="006B3B64"/>
    <w:rsid w:val="006B4A17"/>
    <w:rsid w:val="006B4D60"/>
    <w:rsid w:val="006B5ADB"/>
    <w:rsid w:val="006B632C"/>
    <w:rsid w:val="006B6A3C"/>
    <w:rsid w:val="006B6B66"/>
    <w:rsid w:val="006C033F"/>
    <w:rsid w:val="006C3360"/>
    <w:rsid w:val="006C484E"/>
    <w:rsid w:val="006C4BC0"/>
    <w:rsid w:val="006C4C3E"/>
    <w:rsid w:val="006C5394"/>
    <w:rsid w:val="006C647A"/>
    <w:rsid w:val="006C77CD"/>
    <w:rsid w:val="006D0F52"/>
    <w:rsid w:val="006D1DFA"/>
    <w:rsid w:val="006D2191"/>
    <w:rsid w:val="006D34D8"/>
    <w:rsid w:val="006D3C3A"/>
    <w:rsid w:val="006E05C9"/>
    <w:rsid w:val="006E3C2B"/>
    <w:rsid w:val="006E4367"/>
    <w:rsid w:val="006E46EB"/>
    <w:rsid w:val="006E49D4"/>
    <w:rsid w:val="006E4AC1"/>
    <w:rsid w:val="006E63E2"/>
    <w:rsid w:val="006F108C"/>
    <w:rsid w:val="006F2E49"/>
    <w:rsid w:val="006F3338"/>
    <w:rsid w:val="006F6D3D"/>
    <w:rsid w:val="00700B1E"/>
    <w:rsid w:val="00701C2E"/>
    <w:rsid w:val="00701EEE"/>
    <w:rsid w:val="007027F5"/>
    <w:rsid w:val="00703383"/>
    <w:rsid w:val="00703911"/>
    <w:rsid w:val="00703A2D"/>
    <w:rsid w:val="007069B4"/>
    <w:rsid w:val="007123E4"/>
    <w:rsid w:val="00712FCD"/>
    <w:rsid w:val="007150BE"/>
    <w:rsid w:val="00715610"/>
    <w:rsid w:val="00715BEA"/>
    <w:rsid w:val="00715BF7"/>
    <w:rsid w:val="00717EE6"/>
    <w:rsid w:val="0072065F"/>
    <w:rsid w:val="007219A4"/>
    <w:rsid w:val="00723A28"/>
    <w:rsid w:val="00724E5B"/>
    <w:rsid w:val="00725EE1"/>
    <w:rsid w:val="00736510"/>
    <w:rsid w:val="00736A4E"/>
    <w:rsid w:val="007373D2"/>
    <w:rsid w:val="00740348"/>
    <w:rsid w:val="00740EEA"/>
    <w:rsid w:val="007448F3"/>
    <w:rsid w:val="0074628F"/>
    <w:rsid w:val="0074661A"/>
    <w:rsid w:val="0075095B"/>
    <w:rsid w:val="00750EE3"/>
    <w:rsid w:val="00752104"/>
    <w:rsid w:val="00754D20"/>
    <w:rsid w:val="00757F2F"/>
    <w:rsid w:val="00762A8D"/>
    <w:rsid w:val="00763D7E"/>
    <w:rsid w:val="007643EB"/>
    <w:rsid w:val="00765BD5"/>
    <w:rsid w:val="00765C32"/>
    <w:rsid w:val="00765DD5"/>
    <w:rsid w:val="007666A2"/>
    <w:rsid w:val="00766739"/>
    <w:rsid w:val="00766931"/>
    <w:rsid w:val="00770FE9"/>
    <w:rsid w:val="007716F9"/>
    <w:rsid w:val="007717D0"/>
    <w:rsid w:val="00773300"/>
    <w:rsid w:val="00780914"/>
    <w:rsid w:val="0078125D"/>
    <w:rsid w:val="007814E4"/>
    <w:rsid w:val="00782792"/>
    <w:rsid w:val="0078558E"/>
    <w:rsid w:val="00786EC0"/>
    <w:rsid w:val="0079337B"/>
    <w:rsid w:val="00794804"/>
    <w:rsid w:val="007953A3"/>
    <w:rsid w:val="007967A3"/>
    <w:rsid w:val="007970FB"/>
    <w:rsid w:val="00797ACE"/>
    <w:rsid w:val="007A1B03"/>
    <w:rsid w:val="007A293F"/>
    <w:rsid w:val="007A304D"/>
    <w:rsid w:val="007A3682"/>
    <w:rsid w:val="007A5B09"/>
    <w:rsid w:val="007A5CE7"/>
    <w:rsid w:val="007A63B4"/>
    <w:rsid w:val="007A7B81"/>
    <w:rsid w:val="007B0F00"/>
    <w:rsid w:val="007B21A9"/>
    <w:rsid w:val="007B2B49"/>
    <w:rsid w:val="007B33F1"/>
    <w:rsid w:val="007B45CF"/>
    <w:rsid w:val="007B5F28"/>
    <w:rsid w:val="007B69D0"/>
    <w:rsid w:val="007B6DDA"/>
    <w:rsid w:val="007B781A"/>
    <w:rsid w:val="007C0308"/>
    <w:rsid w:val="007C2FF2"/>
    <w:rsid w:val="007D474C"/>
    <w:rsid w:val="007D6232"/>
    <w:rsid w:val="007E01DE"/>
    <w:rsid w:val="007E2234"/>
    <w:rsid w:val="007E4424"/>
    <w:rsid w:val="007E53E9"/>
    <w:rsid w:val="007E5862"/>
    <w:rsid w:val="007E5CD8"/>
    <w:rsid w:val="007F10A8"/>
    <w:rsid w:val="007F1F99"/>
    <w:rsid w:val="007F2F4C"/>
    <w:rsid w:val="007F560A"/>
    <w:rsid w:val="007F6C9F"/>
    <w:rsid w:val="007F768F"/>
    <w:rsid w:val="00802193"/>
    <w:rsid w:val="00802BCC"/>
    <w:rsid w:val="00803416"/>
    <w:rsid w:val="00803D6C"/>
    <w:rsid w:val="00804BE5"/>
    <w:rsid w:val="00805CFC"/>
    <w:rsid w:val="0080635C"/>
    <w:rsid w:val="008077B3"/>
    <w:rsid w:val="0080791D"/>
    <w:rsid w:val="00810408"/>
    <w:rsid w:val="00810663"/>
    <w:rsid w:val="00812CCB"/>
    <w:rsid w:val="00820100"/>
    <w:rsid w:val="00820788"/>
    <w:rsid w:val="0082125E"/>
    <w:rsid w:val="00824504"/>
    <w:rsid w:val="00824A31"/>
    <w:rsid w:val="00830A3A"/>
    <w:rsid w:val="00831C10"/>
    <w:rsid w:val="00833B8C"/>
    <w:rsid w:val="00834D7B"/>
    <w:rsid w:val="00835ADF"/>
    <w:rsid w:val="00836079"/>
    <w:rsid w:val="00836367"/>
    <w:rsid w:val="00842001"/>
    <w:rsid w:val="0084719B"/>
    <w:rsid w:val="00851BC1"/>
    <w:rsid w:val="00853545"/>
    <w:rsid w:val="008536D2"/>
    <w:rsid w:val="00853FA3"/>
    <w:rsid w:val="008548B0"/>
    <w:rsid w:val="00854B34"/>
    <w:rsid w:val="0085547D"/>
    <w:rsid w:val="008563A1"/>
    <w:rsid w:val="00856C8D"/>
    <w:rsid w:val="008572E8"/>
    <w:rsid w:val="00857ED7"/>
    <w:rsid w:val="0086162F"/>
    <w:rsid w:val="00862BBB"/>
    <w:rsid w:val="008632FB"/>
    <w:rsid w:val="00863850"/>
    <w:rsid w:val="00863D6A"/>
    <w:rsid w:val="008640D3"/>
    <w:rsid w:val="00865258"/>
    <w:rsid w:val="00865A96"/>
    <w:rsid w:val="00866000"/>
    <w:rsid w:val="008664AE"/>
    <w:rsid w:val="00867CC6"/>
    <w:rsid w:val="00870AD6"/>
    <w:rsid w:val="0087223B"/>
    <w:rsid w:val="0087297F"/>
    <w:rsid w:val="00873603"/>
    <w:rsid w:val="00874B2E"/>
    <w:rsid w:val="00876573"/>
    <w:rsid w:val="008766CE"/>
    <w:rsid w:val="00877566"/>
    <w:rsid w:val="008820E5"/>
    <w:rsid w:val="00884763"/>
    <w:rsid w:val="008913D5"/>
    <w:rsid w:val="00891848"/>
    <w:rsid w:val="00894430"/>
    <w:rsid w:val="0089711C"/>
    <w:rsid w:val="00897E4F"/>
    <w:rsid w:val="008A2344"/>
    <w:rsid w:val="008A2C7D"/>
    <w:rsid w:val="008A47C0"/>
    <w:rsid w:val="008A4F07"/>
    <w:rsid w:val="008A5FDB"/>
    <w:rsid w:val="008A78B6"/>
    <w:rsid w:val="008B082C"/>
    <w:rsid w:val="008B1D08"/>
    <w:rsid w:val="008B2228"/>
    <w:rsid w:val="008B2CF0"/>
    <w:rsid w:val="008B3BF5"/>
    <w:rsid w:val="008B4352"/>
    <w:rsid w:val="008B520D"/>
    <w:rsid w:val="008B6151"/>
    <w:rsid w:val="008B6524"/>
    <w:rsid w:val="008B6C14"/>
    <w:rsid w:val="008B749A"/>
    <w:rsid w:val="008C0F83"/>
    <w:rsid w:val="008C4822"/>
    <w:rsid w:val="008C4B23"/>
    <w:rsid w:val="008C54AD"/>
    <w:rsid w:val="008C6EAD"/>
    <w:rsid w:val="008C6FFF"/>
    <w:rsid w:val="008C7B9F"/>
    <w:rsid w:val="008D1646"/>
    <w:rsid w:val="008D2A1C"/>
    <w:rsid w:val="008D482C"/>
    <w:rsid w:val="008D568D"/>
    <w:rsid w:val="008D5FAF"/>
    <w:rsid w:val="008D6EDC"/>
    <w:rsid w:val="008D730E"/>
    <w:rsid w:val="008E060C"/>
    <w:rsid w:val="008E0D1F"/>
    <w:rsid w:val="008F16D3"/>
    <w:rsid w:val="008F1A3E"/>
    <w:rsid w:val="008F3487"/>
    <w:rsid w:val="008F50F5"/>
    <w:rsid w:val="008F59B6"/>
    <w:rsid w:val="008F6E2C"/>
    <w:rsid w:val="0090027B"/>
    <w:rsid w:val="00900610"/>
    <w:rsid w:val="009014EC"/>
    <w:rsid w:val="0090153B"/>
    <w:rsid w:val="00901A88"/>
    <w:rsid w:val="00903120"/>
    <w:rsid w:val="00903BEB"/>
    <w:rsid w:val="00905132"/>
    <w:rsid w:val="00906001"/>
    <w:rsid w:val="00907F24"/>
    <w:rsid w:val="00912109"/>
    <w:rsid w:val="00914083"/>
    <w:rsid w:val="00917888"/>
    <w:rsid w:val="009259D8"/>
    <w:rsid w:val="00926090"/>
    <w:rsid w:val="0092767A"/>
    <w:rsid w:val="00927824"/>
    <w:rsid w:val="00927AA1"/>
    <w:rsid w:val="009303D9"/>
    <w:rsid w:val="009316F9"/>
    <w:rsid w:val="00931E51"/>
    <w:rsid w:val="00932785"/>
    <w:rsid w:val="009339CE"/>
    <w:rsid w:val="00933C64"/>
    <w:rsid w:val="00934CCF"/>
    <w:rsid w:val="0093539C"/>
    <w:rsid w:val="00937D05"/>
    <w:rsid w:val="00940806"/>
    <w:rsid w:val="009411CD"/>
    <w:rsid w:val="00943025"/>
    <w:rsid w:val="00944A8B"/>
    <w:rsid w:val="00946709"/>
    <w:rsid w:val="00946AD3"/>
    <w:rsid w:val="0095533E"/>
    <w:rsid w:val="00955E3F"/>
    <w:rsid w:val="00955EEC"/>
    <w:rsid w:val="00956EEC"/>
    <w:rsid w:val="00961FF9"/>
    <w:rsid w:val="009620F5"/>
    <w:rsid w:val="00963265"/>
    <w:rsid w:val="009638CC"/>
    <w:rsid w:val="009649A4"/>
    <w:rsid w:val="0096656F"/>
    <w:rsid w:val="0097108D"/>
    <w:rsid w:val="00972203"/>
    <w:rsid w:val="009740CE"/>
    <w:rsid w:val="00976246"/>
    <w:rsid w:val="00983B3D"/>
    <w:rsid w:val="00983CCC"/>
    <w:rsid w:val="0098449D"/>
    <w:rsid w:val="00987781"/>
    <w:rsid w:val="00987AA9"/>
    <w:rsid w:val="00987E34"/>
    <w:rsid w:val="009906E4"/>
    <w:rsid w:val="00990BF6"/>
    <w:rsid w:val="0099137A"/>
    <w:rsid w:val="0099183B"/>
    <w:rsid w:val="00991D73"/>
    <w:rsid w:val="00993819"/>
    <w:rsid w:val="009941CB"/>
    <w:rsid w:val="009957CC"/>
    <w:rsid w:val="00995C7D"/>
    <w:rsid w:val="00996692"/>
    <w:rsid w:val="00996D73"/>
    <w:rsid w:val="009A1943"/>
    <w:rsid w:val="009A1A96"/>
    <w:rsid w:val="009A2274"/>
    <w:rsid w:val="009A3386"/>
    <w:rsid w:val="009A3C9A"/>
    <w:rsid w:val="009A3D4D"/>
    <w:rsid w:val="009A51E7"/>
    <w:rsid w:val="009A5A34"/>
    <w:rsid w:val="009B0C5D"/>
    <w:rsid w:val="009B1AEF"/>
    <w:rsid w:val="009B4DA6"/>
    <w:rsid w:val="009B5A5F"/>
    <w:rsid w:val="009B69FB"/>
    <w:rsid w:val="009B6F48"/>
    <w:rsid w:val="009C0B32"/>
    <w:rsid w:val="009C1D3E"/>
    <w:rsid w:val="009C2841"/>
    <w:rsid w:val="009C30A3"/>
    <w:rsid w:val="009C3305"/>
    <w:rsid w:val="009C3623"/>
    <w:rsid w:val="009C464F"/>
    <w:rsid w:val="009C4F49"/>
    <w:rsid w:val="009C5462"/>
    <w:rsid w:val="009C5B7D"/>
    <w:rsid w:val="009C6B7C"/>
    <w:rsid w:val="009D12D1"/>
    <w:rsid w:val="009D3417"/>
    <w:rsid w:val="009D45CD"/>
    <w:rsid w:val="009E4FF5"/>
    <w:rsid w:val="009E6055"/>
    <w:rsid w:val="009E6CAA"/>
    <w:rsid w:val="009E6CC4"/>
    <w:rsid w:val="009E6D8C"/>
    <w:rsid w:val="009E77DE"/>
    <w:rsid w:val="009E7C6B"/>
    <w:rsid w:val="009F1814"/>
    <w:rsid w:val="009F1888"/>
    <w:rsid w:val="009F1D79"/>
    <w:rsid w:val="009F4618"/>
    <w:rsid w:val="009F6759"/>
    <w:rsid w:val="009F7C14"/>
    <w:rsid w:val="00A01708"/>
    <w:rsid w:val="00A01C4A"/>
    <w:rsid w:val="00A059B3"/>
    <w:rsid w:val="00A0625D"/>
    <w:rsid w:val="00A07A6E"/>
    <w:rsid w:val="00A10EFE"/>
    <w:rsid w:val="00A11A7D"/>
    <w:rsid w:val="00A12A8E"/>
    <w:rsid w:val="00A1434F"/>
    <w:rsid w:val="00A14FB1"/>
    <w:rsid w:val="00A17A7D"/>
    <w:rsid w:val="00A17E64"/>
    <w:rsid w:val="00A210EF"/>
    <w:rsid w:val="00A21759"/>
    <w:rsid w:val="00A21EC1"/>
    <w:rsid w:val="00A25DF8"/>
    <w:rsid w:val="00A26220"/>
    <w:rsid w:val="00A26580"/>
    <w:rsid w:val="00A26A0F"/>
    <w:rsid w:val="00A2715E"/>
    <w:rsid w:val="00A30733"/>
    <w:rsid w:val="00A34EC1"/>
    <w:rsid w:val="00A37CD3"/>
    <w:rsid w:val="00A40E18"/>
    <w:rsid w:val="00A4277B"/>
    <w:rsid w:val="00A434DD"/>
    <w:rsid w:val="00A44E3D"/>
    <w:rsid w:val="00A44F9E"/>
    <w:rsid w:val="00A45D11"/>
    <w:rsid w:val="00A46500"/>
    <w:rsid w:val="00A519A8"/>
    <w:rsid w:val="00A51E3B"/>
    <w:rsid w:val="00A5335E"/>
    <w:rsid w:val="00A53E93"/>
    <w:rsid w:val="00A56286"/>
    <w:rsid w:val="00A56356"/>
    <w:rsid w:val="00A56E79"/>
    <w:rsid w:val="00A63AA8"/>
    <w:rsid w:val="00A662F2"/>
    <w:rsid w:val="00A66BA0"/>
    <w:rsid w:val="00A673A6"/>
    <w:rsid w:val="00A67AD6"/>
    <w:rsid w:val="00A70114"/>
    <w:rsid w:val="00A721EB"/>
    <w:rsid w:val="00A73562"/>
    <w:rsid w:val="00A80D02"/>
    <w:rsid w:val="00A8340C"/>
    <w:rsid w:val="00A83983"/>
    <w:rsid w:val="00A86D8A"/>
    <w:rsid w:val="00A87140"/>
    <w:rsid w:val="00A92431"/>
    <w:rsid w:val="00A93396"/>
    <w:rsid w:val="00A93629"/>
    <w:rsid w:val="00A95DB0"/>
    <w:rsid w:val="00A97140"/>
    <w:rsid w:val="00A97249"/>
    <w:rsid w:val="00A97AD5"/>
    <w:rsid w:val="00AA0394"/>
    <w:rsid w:val="00AA28E0"/>
    <w:rsid w:val="00AA48B2"/>
    <w:rsid w:val="00AA523A"/>
    <w:rsid w:val="00AA5895"/>
    <w:rsid w:val="00AA6526"/>
    <w:rsid w:val="00AA66F4"/>
    <w:rsid w:val="00AB2FB4"/>
    <w:rsid w:val="00AB32A8"/>
    <w:rsid w:val="00AB3345"/>
    <w:rsid w:val="00AB3989"/>
    <w:rsid w:val="00AB4673"/>
    <w:rsid w:val="00AB5AD5"/>
    <w:rsid w:val="00AB5D50"/>
    <w:rsid w:val="00AC0368"/>
    <w:rsid w:val="00AC198B"/>
    <w:rsid w:val="00AC5A7D"/>
    <w:rsid w:val="00AC5D1A"/>
    <w:rsid w:val="00AC5EF8"/>
    <w:rsid w:val="00AC7A31"/>
    <w:rsid w:val="00AD34E2"/>
    <w:rsid w:val="00AD3ECA"/>
    <w:rsid w:val="00AD406B"/>
    <w:rsid w:val="00AD45C5"/>
    <w:rsid w:val="00AD4B26"/>
    <w:rsid w:val="00AE03BA"/>
    <w:rsid w:val="00AE1979"/>
    <w:rsid w:val="00AE1FE2"/>
    <w:rsid w:val="00AE3409"/>
    <w:rsid w:val="00AE3E57"/>
    <w:rsid w:val="00AE6A81"/>
    <w:rsid w:val="00AF01DA"/>
    <w:rsid w:val="00AF13F9"/>
    <w:rsid w:val="00AF2FDD"/>
    <w:rsid w:val="00AF45A3"/>
    <w:rsid w:val="00AF6381"/>
    <w:rsid w:val="00AF78B7"/>
    <w:rsid w:val="00B012E5"/>
    <w:rsid w:val="00B047D4"/>
    <w:rsid w:val="00B0611B"/>
    <w:rsid w:val="00B07C08"/>
    <w:rsid w:val="00B10E36"/>
    <w:rsid w:val="00B11A60"/>
    <w:rsid w:val="00B123F1"/>
    <w:rsid w:val="00B130DC"/>
    <w:rsid w:val="00B1464A"/>
    <w:rsid w:val="00B154FB"/>
    <w:rsid w:val="00B1603C"/>
    <w:rsid w:val="00B22613"/>
    <w:rsid w:val="00B22BAD"/>
    <w:rsid w:val="00B23A0B"/>
    <w:rsid w:val="00B23DD6"/>
    <w:rsid w:val="00B26097"/>
    <w:rsid w:val="00B30A35"/>
    <w:rsid w:val="00B31F7D"/>
    <w:rsid w:val="00B33382"/>
    <w:rsid w:val="00B34540"/>
    <w:rsid w:val="00B346CB"/>
    <w:rsid w:val="00B35908"/>
    <w:rsid w:val="00B35D87"/>
    <w:rsid w:val="00B37190"/>
    <w:rsid w:val="00B420CC"/>
    <w:rsid w:val="00B423DA"/>
    <w:rsid w:val="00B44A76"/>
    <w:rsid w:val="00B44B30"/>
    <w:rsid w:val="00B45D91"/>
    <w:rsid w:val="00B45EA2"/>
    <w:rsid w:val="00B46AE2"/>
    <w:rsid w:val="00B517BC"/>
    <w:rsid w:val="00B57D38"/>
    <w:rsid w:val="00B6137D"/>
    <w:rsid w:val="00B61816"/>
    <w:rsid w:val="00B622D1"/>
    <w:rsid w:val="00B62CD7"/>
    <w:rsid w:val="00B62FAE"/>
    <w:rsid w:val="00B64712"/>
    <w:rsid w:val="00B648B3"/>
    <w:rsid w:val="00B64BEC"/>
    <w:rsid w:val="00B65E81"/>
    <w:rsid w:val="00B70558"/>
    <w:rsid w:val="00B708C5"/>
    <w:rsid w:val="00B70C06"/>
    <w:rsid w:val="00B711A5"/>
    <w:rsid w:val="00B71816"/>
    <w:rsid w:val="00B7198F"/>
    <w:rsid w:val="00B73325"/>
    <w:rsid w:val="00B75BBD"/>
    <w:rsid w:val="00B76357"/>
    <w:rsid w:val="00B76375"/>
    <w:rsid w:val="00B768D1"/>
    <w:rsid w:val="00B76F38"/>
    <w:rsid w:val="00B77ED8"/>
    <w:rsid w:val="00B803B5"/>
    <w:rsid w:val="00B83F77"/>
    <w:rsid w:val="00B852B3"/>
    <w:rsid w:val="00B856D0"/>
    <w:rsid w:val="00B86A9F"/>
    <w:rsid w:val="00B915DF"/>
    <w:rsid w:val="00B946E5"/>
    <w:rsid w:val="00B94877"/>
    <w:rsid w:val="00B94C39"/>
    <w:rsid w:val="00B954C4"/>
    <w:rsid w:val="00B95A16"/>
    <w:rsid w:val="00B96AFC"/>
    <w:rsid w:val="00BA03F4"/>
    <w:rsid w:val="00BA1025"/>
    <w:rsid w:val="00BA143B"/>
    <w:rsid w:val="00BA169B"/>
    <w:rsid w:val="00BA1748"/>
    <w:rsid w:val="00BA1EBB"/>
    <w:rsid w:val="00BA4133"/>
    <w:rsid w:val="00BA6473"/>
    <w:rsid w:val="00BA6DB4"/>
    <w:rsid w:val="00BB0494"/>
    <w:rsid w:val="00BB0FF5"/>
    <w:rsid w:val="00BB20BA"/>
    <w:rsid w:val="00BB69F0"/>
    <w:rsid w:val="00BB6E52"/>
    <w:rsid w:val="00BB6F2F"/>
    <w:rsid w:val="00BB7163"/>
    <w:rsid w:val="00BB7DEB"/>
    <w:rsid w:val="00BC1F73"/>
    <w:rsid w:val="00BC2502"/>
    <w:rsid w:val="00BC340F"/>
    <w:rsid w:val="00BC3420"/>
    <w:rsid w:val="00BC35BC"/>
    <w:rsid w:val="00BC7E0C"/>
    <w:rsid w:val="00BD0CF5"/>
    <w:rsid w:val="00BD1526"/>
    <w:rsid w:val="00BD503B"/>
    <w:rsid w:val="00BD670B"/>
    <w:rsid w:val="00BD7A88"/>
    <w:rsid w:val="00BDDED8"/>
    <w:rsid w:val="00BE0D09"/>
    <w:rsid w:val="00BE658C"/>
    <w:rsid w:val="00BE7926"/>
    <w:rsid w:val="00BE7D3C"/>
    <w:rsid w:val="00BF0068"/>
    <w:rsid w:val="00BF075B"/>
    <w:rsid w:val="00BF35A6"/>
    <w:rsid w:val="00BF3DF2"/>
    <w:rsid w:val="00BF5FF6"/>
    <w:rsid w:val="00BF6E15"/>
    <w:rsid w:val="00BF7D3B"/>
    <w:rsid w:val="00C0207F"/>
    <w:rsid w:val="00C023FE"/>
    <w:rsid w:val="00C04C64"/>
    <w:rsid w:val="00C06A22"/>
    <w:rsid w:val="00C0796F"/>
    <w:rsid w:val="00C10C9D"/>
    <w:rsid w:val="00C12263"/>
    <w:rsid w:val="00C13116"/>
    <w:rsid w:val="00C131C4"/>
    <w:rsid w:val="00C14005"/>
    <w:rsid w:val="00C148A8"/>
    <w:rsid w:val="00C15C84"/>
    <w:rsid w:val="00C15E6F"/>
    <w:rsid w:val="00C16117"/>
    <w:rsid w:val="00C214E0"/>
    <w:rsid w:val="00C21576"/>
    <w:rsid w:val="00C22C65"/>
    <w:rsid w:val="00C241BF"/>
    <w:rsid w:val="00C24C80"/>
    <w:rsid w:val="00C25ED9"/>
    <w:rsid w:val="00C277E2"/>
    <w:rsid w:val="00C3075A"/>
    <w:rsid w:val="00C31F83"/>
    <w:rsid w:val="00C31FCC"/>
    <w:rsid w:val="00C33C3D"/>
    <w:rsid w:val="00C33CC6"/>
    <w:rsid w:val="00C3427B"/>
    <w:rsid w:val="00C34C45"/>
    <w:rsid w:val="00C36DEA"/>
    <w:rsid w:val="00C419D3"/>
    <w:rsid w:val="00C422D7"/>
    <w:rsid w:val="00C47027"/>
    <w:rsid w:val="00C47653"/>
    <w:rsid w:val="00C509E5"/>
    <w:rsid w:val="00C51716"/>
    <w:rsid w:val="00C51B8D"/>
    <w:rsid w:val="00C521C7"/>
    <w:rsid w:val="00C55053"/>
    <w:rsid w:val="00C55103"/>
    <w:rsid w:val="00C551D9"/>
    <w:rsid w:val="00C5658C"/>
    <w:rsid w:val="00C6629C"/>
    <w:rsid w:val="00C67C9B"/>
    <w:rsid w:val="00C67E6B"/>
    <w:rsid w:val="00C70279"/>
    <w:rsid w:val="00C71C40"/>
    <w:rsid w:val="00C7369C"/>
    <w:rsid w:val="00C737BA"/>
    <w:rsid w:val="00C741D3"/>
    <w:rsid w:val="00C74242"/>
    <w:rsid w:val="00C7448F"/>
    <w:rsid w:val="00C748E2"/>
    <w:rsid w:val="00C74ED6"/>
    <w:rsid w:val="00C768C9"/>
    <w:rsid w:val="00C77F62"/>
    <w:rsid w:val="00C81CEB"/>
    <w:rsid w:val="00C84AE9"/>
    <w:rsid w:val="00C84B43"/>
    <w:rsid w:val="00C85CBD"/>
    <w:rsid w:val="00C90927"/>
    <w:rsid w:val="00C919A4"/>
    <w:rsid w:val="00C927A0"/>
    <w:rsid w:val="00C936E2"/>
    <w:rsid w:val="00C93ED8"/>
    <w:rsid w:val="00C95B5E"/>
    <w:rsid w:val="00C97A3A"/>
    <w:rsid w:val="00CA099D"/>
    <w:rsid w:val="00CA2CB8"/>
    <w:rsid w:val="00CA3543"/>
    <w:rsid w:val="00CA4392"/>
    <w:rsid w:val="00CA4994"/>
    <w:rsid w:val="00CA4EB1"/>
    <w:rsid w:val="00CA5061"/>
    <w:rsid w:val="00CA56EB"/>
    <w:rsid w:val="00CA5E82"/>
    <w:rsid w:val="00CA75CB"/>
    <w:rsid w:val="00CB1543"/>
    <w:rsid w:val="00CB4B2C"/>
    <w:rsid w:val="00CB4DA8"/>
    <w:rsid w:val="00CB5941"/>
    <w:rsid w:val="00CB6B38"/>
    <w:rsid w:val="00CB74AB"/>
    <w:rsid w:val="00CC1CAE"/>
    <w:rsid w:val="00CC32DC"/>
    <w:rsid w:val="00CC393F"/>
    <w:rsid w:val="00CC39F4"/>
    <w:rsid w:val="00CC449E"/>
    <w:rsid w:val="00CC461C"/>
    <w:rsid w:val="00CC788E"/>
    <w:rsid w:val="00CC7C94"/>
    <w:rsid w:val="00CD0333"/>
    <w:rsid w:val="00CD0BCA"/>
    <w:rsid w:val="00CD195E"/>
    <w:rsid w:val="00CD5B3F"/>
    <w:rsid w:val="00CD6512"/>
    <w:rsid w:val="00CD6C65"/>
    <w:rsid w:val="00CE1793"/>
    <w:rsid w:val="00CE5775"/>
    <w:rsid w:val="00CE5D4D"/>
    <w:rsid w:val="00CF5818"/>
    <w:rsid w:val="00CF6153"/>
    <w:rsid w:val="00CF67AD"/>
    <w:rsid w:val="00CF6FD6"/>
    <w:rsid w:val="00D0086F"/>
    <w:rsid w:val="00D01D7D"/>
    <w:rsid w:val="00D03165"/>
    <w:rsid w:val="00D03292"/>
    <w:rsid w:val="00D0330F"/>
    <w:rsid w:val="00D10239"/>
    <w:rsid w:val="00D119BB"/>
    <w:rsid w:val="00D120FC"/>
    <w:rsid w:val="00D127BB"/>
    <w:rsid w:val="00D12A66"/>
    <w:rsid w:val="00D12B13"/>
    <w:rsid w:val="00D13456"/>
    <w:rsid w:val="00D14ADD"/>
    <w:rsid w:val="00D1586E"/>
    <w:rsid w:val="00D15FB5"/>
    <w:rsid w:val="00D20CB7"/>
    <w:rsid w:val="00D2176E"/>
    <w:rsid w:val="00D22557"/>
    <w:rsid w:val="00D230AF"/>
    <w:rsid w:val="00D2496C"/>
    <w:rsid w:val="00D24C7A"/>
    <w:rsid w:val="00D258C4"/>
    <w:rsid w:val="00D27C92"/>
    <w:rsid w:val="00D317EA"/>
    <w:rsid w:val="00D3302E"/>
    <w:rsid w:val="00D33FE5"/>
    <w:rsid w:val="00D35330"/>
    <w:rsid w:val="00D36356"/>
    <w:rsid w:val="00D3659C"/>
    <w:rsid w:val="00D369D8"/>
    <w:rsid w:val="00D418A0"/>
    <w:rsid w:val="00D42774"/>
    <w:rsid w:val="00D42FEE"/>
    <w:rsid w:val="00D43AC4"/>
    <w:rsid w:val="00D45045"/>
    <w:rsid w:val="00D46D16"/>
    <w:rsid w:val="00D500A3"/>
    <w:rsid w:val="00D50ADF"/>
    <w:rsid w:val="00D5144C"/>
    <w:rsid w:val="00D5206E"/>
    <w:rsid w:val="00D52A40"/>
    <w:rsid w:val="00D5482B"/>
    <w:rsid w:val="00D55120"/>
    <w:rsid w:val="00D5539F"/>
    <w:rsid w:val="00D568C8"/>
    <w:rsid w:val="00D60327"/>
    <w:rsid w:val="00D60AAB"/>
    <w:rsid w:val="00D632BE"/>
    <w:rsid w:val="00D63B0D"/>
    <w:rsid w:val="00D63D30"/>
    <w:rsid w:val="00D64319"/>
    <w:rsid w:val="00D6453D"/>
    <w:rsid w:val="00D645FD"/>
    <w:rsid w:val="00D65987"/>
    <w:rsid w:val="00D700FA"/>
    <w:rsid w:val="00D70C2C"/>
    <w:rsid w:val="00D71CEB"/>
    <w:rsid w:val="00D72D06"/>
    <w:rsid w:val="00D72E2F"/>
    <w:rsid w:val="00D74672"/>
    <w:rsid w:val="00D7522C"/>
    <w:rsid w:val="00D7536F"/>
    <w:rsid w:val="00D7602A"/>
    <w:rsid w:val="00D76668"/>
    <w:rsid w:val="00D8153E"/>
    <w:rsid w:val="00D822F1"/>
    <w:rsid w:val="00D8253A"/>
    <w:rsid w:val="00D853BC"/>
    <w:rsid w:val="00D86409"/>
    <w:rsid w:val="00D90097"/>
    <w:rsid w:val="00D91323"/>
    <w:rsid w:val="00D91768"/>
    <w:rsid w:val="00D91B68"/>
    <w:rsid w:val="00D9233D"/>
    <w:rsid w:val="00D92504"/>
    <w:rsid w:val="00D9307E"/>
    <w:rsid w:val="00D937F9"/>
    <w:rsid w:val="00D93B3C"/>
    <w:rsid w:val="00D93CF5"/>
    <w:rsid w:val="00D9430C"/>
    <w:rsid w:val="00D946FA"/>
    <w:rsid w:val="00D94EA4"/>
    <w:rsid w:val="00D96471"/>
    <w:rsid w:val="00D97017"/>
    <w:rsid w:val="00D9797C"/>
    <w:rsid w:val="00DA05DB"/>
    <w:rsid w:val="00DA22EB"/>
    <w:rsid w:val="00DA5FE4"/>
    <w:rsid w:val="00DA62E7"/>
    <w:rsid w:val="00DB0B20"/>
    <w:rsid w:val="00DB29D2"/>
    <w:rsid w:val="00DB3FDD"/>
    <w:rsid w:val="00DB4FCE"/>
    <w:rsid w:val="00DB56F6"/>
    <w:rsid w:val="00DB6233"/>
    <w:rsid w:val="00DB6645"/>
    <w:rsid w:val="00DB67A2"/>
    <w:rsid w:val="00DB6C15"/>
    <w:rsid w:val="00DB7267"/>
    <w:rsid w:val="00DB72CF"/>
    <w:rsid w:val="00DC0A26"/>
    <w:rsid w:val="00DC109D"/>
    <w:rsid w:val="00DC1915"/>
    <w:rsid w:val="00DC39DF"/>
    <w:rsid w:val="00DC51B3"/>
    <w:rsid w:val="00DC6300"/>
    <w:rsid w:val="00DD2967"/>
    <w:rsid w:val="00DD2A64"/>
    <w:rsid w:val="00DD2B56"/>
    <w:rsid w:val="00DD3619"/>
    <w:rsid w:val="00DD4558"/>
    <w:rsid w:val="00DD4FEC"/>
    <w:rsid w:val="00DD5BF5"/>
    <w:rsid w:val="00DE1830"/>
    <w:rsid w:val="00DE2508"/>
    <w:rsid w:val="00DE3725"/>
    <w:rsid w:val="00DE419D"/>
    <w:rsid w:val="00DE5510"/>
    <w:rsid w:val="00DE6A9F"/>
    <w:rsid w:val="00DF005C"/>
    <w:rsid w:val="00DF08F7"/>
    <w:rsid w:val="00DF630B"/>
    <w:rsid w:val="00DF6B01"/>
    <w:rsid w:val="00DF7462"/>
    <w:rsid w:val="00DF7FD2"/>
    <w:rsid w:val="00E02DD1"/>
    <w:rsid w:val="00E03596"/>
    <w:rsid w:val="00E03888"/>
    <w:rsid w:val="00E05DD0"/>
    <w:rsid w:val="00E07383"/>
    <w:rsid w:val="00E07ABD"/>
    <w:rsid w:val="00E10F81"/>
    <w:rsid w:val="00E1103F"/>
    <w:rsid w:val="00E158A3"/>
    <w:rsid w:val="00E165BC"/>
    <w:rsid w:val="00E1761E"/>
    <w:rsid w:val="00E214E7"/>
    <w:rsid w:val="00E24185"/>
    <w:rsid w:val="00E249CA"/>
    <w:rsid w:val="00E24E69"/>
    <w:rsid w:val="00E2529F"/>
    <w:rsid w:val="00E255D0"/>
    <w:rsid w:val="00E26AF9"/>
    <w:rsid w:val="00E26FB3"/>
    <w:rsid w:val="00E270FF"/>
    <w:rsid w:val="00E30D67"/>
    <w:rsid w:val="00E3129F"/>
    <w:rsid w:val="00E32E59"/>
    <w:rsid w:val="00E33F0B"/>
    <w:rsid w:val="00E360FF"/>
    <w:rsid w:val="00E361CE"/>
    <w:rsid w:val="00E404AB"/>
    <w:rsid w:val="00E40854"/>
    <w:rsid w:val="00E44997"/>
    <w:rsid w:val="00E474C4"/>
    <w:rsid w:val="00E47859"/>
    <w:rsid w:val="00E52A77"/>
    <w:rsid w:val="00E5418D"/>
    <w:rsid w:val="00E54684"/>
    <w:rsid w:val="00E54B9E"/>
    <w:rsid w:val="00E56211"/>
    <w:rsid w:val="00E56267"/>
    <w:rsid w:val="00E57865"/>
    <w:rsid w:val="00E61E12"/>
    <w:rsid w:val="00E63D11"/>
    <w:rsid w:val="00E66E64"/>
    <w:rsid w:val="00E67DD8"/>
    <w:rsid w:val="00E67FFA"/>
    <w:rsid w:val="00E70720"/>
    <w:rsid w:val="00E70831"/>
    <w:rsid w:val="00E71958"/>
    <w:rsid w:val="00E71DE8"/>
    <w:rsid w:val="00E72254"/>
    <w:rsid w:val="00E733E1"/>
    <w:rsid w:val="00E7596C"/>
    <w:rsid w:val="00E7653E"/>
    <w:rsid w:val="00E82D97"/>
    <w:rsid w:val="00E86231"/>
    <w:rsid w:val="00E878F2"/>
    <w:rsid w:val="00E9044B"/>
    <w:rsid w:val="00E90F61"/>
    <w:rsid w:val="00E93AF5"/>
    <w:rsid w:val="00E9609D"/>
    <w:rsid w:val="00EA01F2"/>
    <w:rsid w:val="00EA1C47"/>
    <w:rsid w:val="00EA3C1D"/>
    <w:rsid w:val="00EA4642"/>
    <w:rsid w:val="00EA489E"/>
    <w:rsid w:val="00EA4C5B"/>
    <w:rsid w:val="00EA4FD3"/>
    <w:rsid w:val="00EA5FF6"/>
    <w:rsid w:val="00EB1D40"/>
    <w:rsid w:val="00EB539F"/>
    <w:rsid w:val="00EC03EE"/>
    <w:rsid w:val="00EC35D8"/>
    <w:rsid w:val="00EC3BC3"/>
    <w:rsid w:val="00EC3C3D"/>
    <w:rsid w:val="00EC4179"/>
    <w:rsid w:val="00EC533E"/>
    <w:rsid w:val="00EC583C"/>
    <w:rsid w:val="00EC5CB7"/>
    <w:rsid w:val="00EC759C"/>
    <w:rsid w:val="00EC76C5"/>
    <w:rsid w:val="00EC77FC"/>
    <w:rsid w:val="00EC7B95"/>
    <w:rsid w:val="00EC7C72"/>
    <w:rsid w:val="00ED0149"/>
    <w:rsid w:val="00ED2159"/>
    <w:rsid w:val="00ED3881"/>
    <w:rsid w:val="00ED3947"/>
    <w:rsid w:val="00ED3BB1"/>
    <w:rsid w:val="00ED5789"/>
    <w:rsid w:val="00ED5F9A"/>
    <w:rsid w:val="00ED625F"/>
    <w:rsid w:val="00EE0BF5"/>
    <w:rsid w:val="00EE22DD"/>
    <w:rsid w:val="00EE572A"/>
    <w:rsid w:val="00EE6A83"/>
    <w:rsid w:val="00EF141E"/>
    <w:rsid w:val="00EF3E84"/>
    <w:rsid w:val="00EF56F5"/>
    <w:rsid w:val="00EF5929"/>
    <w:rsid w:val="00EF596E"/>
    <w:rsid w:val="00EF5BFF"/>
    <w:rsid w:val="00EF7561"/>
    <w:rsid w:val="00EF7DE3"/>
    <w:rsid w:val="00F01EC3"/>
    <w:rsid w:val="00F02D9A"/>
    <w:rsid w:val="00F03103"/>
    <w:rsid w:val="00F032C6"/>
    <w:rsid w:val="00F03CF9"/>
    <w:rsid w:val="00F053BD"/>
    <w:rsid w:val="00F061AD"/>
    <w:rsid w:val="00F06A72"/>
    <w:rsid w:val="00F0793A"/>
    <w:rsid w:val="00F07A11"/>
    <w:rsid w:val="00F1089F"/>
    <w:rsid w:val="00F116C5"/>
    <w:rsid w:val="00F11724"/>
    <w:rsid w:val="00F11A36"/>
    <w:rsid w:val="00F11BFD"/>
    <w:rsid w:val="00F11FC2"/>
    <w:rsid w:val="00F12DD4"/>
    <w:rsid w:val="00F13774"/>
    <w:rsid w:val="00F14B0C"/>
    <w:rsid w:val="00F14CC0"/>
    <w:rsid w:val="00F16C1F"/>
    <w:rsid w:val="00F17D2F"/>
    <w:rsid w:val="00F2517A"/>
    <w:rsid w:val="00F2519D"/>
    <w:rsid w:val="00F25AF4"/>
    <w:rsid w:val="00F25D6C"/>
    <w:rsid w:val="00F271DE"/>
    <w:rsid w:val="00F31187"/>
    <w:rsid w:val="00F31D16"/>
    <w:rsid w:val="00F34156"/>
    <w:rsid w:val="00F41ED0"/>
    <w:rsid w:val="00F42118"/>
    <w:rsid w:val="00F4548E"/>
    <w:rsid w:val="00F51490"/>
    <w:rsid w:val="00F51B65"/>
    <w:rsid w:val="00F5228F"/>
    <w:rsid w:val="00F52338"/>
    <w:rsid w:val="00F53A20"/>
    <w:rsid w:val="00F54CC4"/>
    <w:rsid w:val="00F553C7"/>
    <w:rsid w:val="00F55568"/>
    <w:rsid w:val="00F563E2"/>
    <w:rsid w:val="00F572D4"/>
    <w:rsid w:val="00F60629"/>
    <w:rsid w:val="00F627DA"/>
    <w:rsid w:val="00F66829"/>
    <w:rsid w:val="00F67B07"/>
    <w:rsid w:val="00F70235"/>
    <w:rsid w:val="00F715B0"/>
    <w:rsid w:val="00F7288F"/>
    <w:rsid w:val="00F740EE"/>
    <w:rsid w:val="00F747B8"/>
    <w:rsid w:val="00F75646"/>
    <w:rsid w:val="00F818E0"/>
    <w:rsid w:val="00F81EFD"/>
    <w:rsid w:val="00F81FE7"/>
    <w:rsid w:val="00F8200C"/>
    <w:rsid w:val="00F82100"/>
    <w:rsid w:val="00F8232B"/>
    <w:rsid w:val="00F82CDE"/>
    <w:rsid w:val="00F836B0"/>
    <w:rsid w:val="00F847A6"/>
    <w:rsid w:val="00F85D91"/>
    <w:rsid w:val="00F91301"/>
    <w:rsid w:val="00F91694"/>
    <w:rsid w:val="00F91A7F"/>
    <w:rsid w:val="00F92711"/>
    <w:rsid w:val="00F93A9D"/>
    <w:rsid w:val="00F93D45"/>
    <w:rsid w:val="00F9441B"/>
    <w:rsid w:val="00F95437"/>
    <w:rsid w:val="00F96B9E"/>
    <w:rsid w:val="00F96BD4"/>
    <w:rsid w:val="00FA1F9D"/>
    <w:rsid w:val="00FA2747"/>
    <w:rsid w:val="00FA3000"/>
    <w:rsid w:val="00FA43F2"/>
    <w:rsid w:val="00FA474A"/>
    <w:rsid w:val="00FA4C32"/>
    <w:rsid w:val="00FA544D"/>
    <w:rsid w:val="00FA6161"/>
    <w:rsid w:val="00FA6839"/>
    <w:rsid w:val="00FB32E4"/>
    <w:rsid w:val="00FB47C8"/>
    <w:rsid w:val="00FB64E0"/>
    <w:rsid w:val="00FB6818"/>
    <w:rsid w:val="00FB7009"/>
    <w:rsid w:val="00FC0B78"/>
    <w:rsid w:val="00FC1703"/>
    <w:rsid w:val="00FC35BC"/>
    <w:rsid w:val="00FC6FE3"/>
    <w:rsid w:val="00FC778F"/>
    <w:rsid w:val="00FD0256"/>
    <w:rsid w:val="00FD06F1"/>
    <w:rsid w:val="00FD2CB8"/>
    <w:rsid w:val="00FD53A0"/>
    <w:rsid w:val="00FD5664"/>
    <w:rsid w:val="00FE077C"/>
    <w:rsid w:val="00FE3883"/>
    <w:rsid w:val="00FE4364"/>
    <w:rsid w:val="00FE5873"/>
    <w:rsid w:val="00FE5C75"/>
    <w:rsid w:val="00FE6198"/>
    <w:rsid w:val="00FE6913"/>
    <w:rsid w:val="00FE7114"/>
    <w:rsid w:val="00FE7B7A"/>
    <w:rsid w:val="00FE7FFC"/>
    <w:rsid w:val="00FF2397"/>
    <w:rsid w:val="00FF4064"/>
    <w:rsid w:val="00FF49D3"/>
    <w:rsid w:val="00FF5457"/>
    <w:rsid w:val="00FF7302"/>
    <w:rsid w:val="0130780C"/>
    <w:rsid w:val="01313600"/>
    <w:rsid w:val="01ACBF75"/>
    <w:rsid w:val="01C1163A"/>
    <w:rsid w:val="01EC4E4F"/>
    <w:rsid w:val="022645F6"/>
    <w:rsid w:val="027202B5"/>
    <w:rsid w:val="027275D0"/>
    <w:rsid w:val="031A1023"/>
    <w:rsid w:val="03373F27"/>
    <w:rsid w:val="033A8989"/>
    <w:rsid w:val="034F2D1A"/>
    <w:rsid w:val="03D27E47"/>
    <w:rsid w:val="04032E9C"/>
    <w:rsid w:val="04627BDD"/>
    <w:rsid w:val="04B9E35F"/>
    <w:rsid w:val="04FCD44C"/>
    <w:rsid w:val="05170B4E"/>
    <w:rsid w:val="051DC7F3"/>
    <w:rsid w:val="051EB0A3"/>
    <w:rsid w:val="05449E57"/>
    <w:rsid w:val="054BC194"/>
    <w:rsid w:val="05C11004"/>
    <w:rsid w:val="05CBDF4C"/>
    <w:rsid w:val="0610A3F7"/>
    <w:rsid w:val="06131303"/>
    <w:rsid w:val="06302F55"/>
    <w:rsid w:val="063041EE"/>
    <w:rsid w:val="0636A147"/>
    <w:rsid w:val="064BE160"/>
    <w:rsid w:val="064FB502"/>
    <w:rsid w:val="06AC4DF9"/>
    <w:rsid w:val="06B59571"/>
    <w:rsid w:val="06B67DAA"/>
    <w:rsid w:val="06BCBF82"/>
    <w:rsid w:val="06FFBF29"/>
    <w:rsid w:val="070154CF"/>
    <w:rsid w:val="078BCEC8"/>
    <w:rsid w:val="0791FD43"/>
    <w:rsid w:val="07B04FA4"/>
    <w:rsid w:val="07C5B95B"/>
    <w:rsid w:val="0808F081"/>
    <w:rsid w:val="0867459C"/>
    <w:rsid w:val="08CB8D0C"/>
    <w:rsid w:val="08D23ADC"/>
    <w:rsid w:val="09588385"/>
    <w:rsid w:val="095BFA3D"/>
    <w:rsid w:val="098F835D"/>
    <w:rsid w:val="09A7E171"/>
    <w:rsid w:val="09A7EDFA"/>
    <w:rsid w:val="0A41DE11"/>
    <w:rsid w:val="0A6C0B99"/>
    <w:rsid w:val="0AB4DAF0"/>
    <w:rsid w:val="0AC2A795"/>
    <w:rsid w:val="0AE10A92"/>
    <w:rsid w:val="0AE4FF1E"/>
    <w:rsid w:val="0B396767"/>
    <w:rsid w:val="0B5F0FD6"/>
    <w:rsid w:val="0B6D8826"/>
    <w:rsid w:val="0B7F1D0C"/>
    <w:rsid w:val="0B9F68A6"/>
    <w:rsid w:val="0BA6FD03"/>
    <w:rsid w:val="0BBF31F8"/>
    <w:rsid w:val="0BBF8B25"/>
    <w:rsid w:val="0BDD1C7E"/>
    <w:rsid w:val="0C12969F"/>
    <w:rsid w:val="0C1385B9"/>
    <w:rsid w:val="0C4BEF96"/>
    <w:rsid w:val="0C5A4F1A"/>
    <w:rsid w:val="0CC6B3FE"/>
    <w:rsid w:val="0CF8AA90"/>
    <w:rsid w:val="0D9B65C1"/>
    <w:rsid w:val="0DC2D58E"/>
    <w:rsid w:val="0E2ED705"/>
    <w:rsid w:val="0E3D78AA"/>
    <w:rsid w:val="0E870E82"/>
    <w:rsid w:val="0E90EE21"/>
    <w:rsid w:val="0EC99958"/>
    <w:rsid w:val="0ECA8451"/>
    <w:rsid w:val="0EF9C717"/>
    <w:rsid w:val="0F194868"/>
    <w:rsid w:val="0F71A77D"/>
    <w:rsid w:val="0F8F92F7"/>
    <w:rsid w:val="1006F740"/>
    <w:rsid w:val="101F23C4"/>
    <w:rsid w:val="1076E070"/>
    <w:rsid w:val="10B63E6E"/>
    <w:rsid w:val="10BA1E30"/>
    <w:rsid w:val="10D95F77"/>
    <w:rsid w:val="10EFB9D3"/>
    <w:rsid w:val="11168883"/>
    <w:rsid w:val="111B6CEA"/>
    <w:rsid w:val="1136DBD1"/>
    <w:rsid w:val="113CA8C7"/>
    <w:rsid w:val="11482CBA"/>
    <w:rsid w:val="11AD4224"/>
    <w:rsid w:val="11E9DF61"/>
    <w:rsid w:val="124B8C55"/>
    <w:rsid w:val="126BD8AC"/>
    <w:rsid w:val="1275C750"/>
    <w:rsid w:val="12A651A2"/>
    <w:rsid w:val="12CD1D6E"/>
    <w:rsid w:val="12D94467"/>
    <w:rsid w:val="12DA7261"/>
    <w:rsid w:val="135C5CBF"/>
    <w:rsid w:val="13663044"/>
    <w:rsid w:val="13723584"/>
    <w:rsid w:val="138C80DB"/>
    <w:rsid w:val="14829D3C"/>
    <w:rsid w:val="14A12B3D"/>
    <w:rsid w:val="14A53882"/>
    <w:rsid w:val="14C030E4"/>
    <w:rsid w:val="14F3BEBD"/>
    <w:rsid w:val="1500BC85"/>
    <w:rsid w:val="151738EB"/>
    <w:rsid w:val="1535B225"/>
    <w:rsid w:val="153D9C10"/>
    <w:rsid w:val="155017A1"/>
    <w:rsid w:val="15560775"/>
    <w:rsid w:val="15566CFE"/>
    <w:rsid w:val="1560809E"/>
    <w:rsid w:val="15895435"/>
    <w:rsid w:val="15C9A08D"/>
    <w:rsid w:val="15CAFE5E"/>
    <w:rsid w:val="1614DFAF"/>
    <w:rsid w:val="166FB4AA"/>
    <w:rsid w:val="169E687E"/>
    <w:rsid w:val="16A9ADA5"/>
    <w:rsid w:val="179AAF74"/>
    <w:rsid w:val="17B849A8"/>
    <w:rsid w:val="17C6C822"/>
    <w:rsid w:val="17CBED8B"/>
    <w:rsid w:val="17D68AE8"/>
    <w:rsid w:val="17EABA1C"/>
    <w:rsid w:val="17F79FD0"/>
    <w:rsid w:val="182D7B64"/>
    <w:rsid w:val="1861D98C"/>
    <w:rsid w:val="18C98E50"/>
    <w:rsid w:val="18E04377"/>
    <w:rsid w:val="1903CC65"/>
    <w:rsid w:val="19085838"/>
    <w:rsid w:val="19808B44"/>
    <w:rsid w:val="19AFEC2D"/>
    <w:rsid w:val="19B48519"/>
    <w:rsid w:val="19E62BA7"/>
    <w:rsid w:val="19FF001B"/>
    <w:rsid w:val="1A0FD64B"/>
    <w:rsid w:val="1A15A35A"/>
    <w:rsid w:val="1A25D698"/>
    <w:rsid w:val="1A8539EB"/>
    <w:rsid w:val="1AA2B866"/>
    <w:rsid w:val="1AC00BEC"/>
    <w:rsid w:val="1ACBC471"/>
    <w:rsid w:val="1B05D13C"/>
    <w:rsid w:val="1B17B656"/>
    <w:rsid w:val="1B4DA02C"/>
    <w:rsid w:val="1B590C4E"/>
    <w:rsid w:val="1B6751CD"/>
    <w:rsid w:val="1B7CBB84"/>
    <w:rsid w:val="1BC0E56A"/>
    <w:rsid w:val="1C1259E6"/>
    <w:rsid w:val="1C3D59D7"/>
    <w:rsid w:val="1C494F63"/>
    <w:rsid w:val="1C60ED71"/>
    <w:rsid w:val="1C82AAD5"/>
    <w:rsid w:val="1CDDEF35"/>
    <w:rsid w:val="1CF20E95"/>
    <w:rsid w:val="1CF2A626"/>
    <w:rsid w:val="1CF8D7C3"/>
    <w:rsid w:val="1CFECD0B"/>
    <w:rsid w:val="1D4E6779"/>
    <w:rsid w:val="1D8B0C3B"/>
    <w:rsid w:val="1DB4D67B"/>
    <w:rsid w:val="1DE4BB64"/>
    <w:rsid w:val="1E1F34C1"/>
    <w:rsid w:val="1E5F8B46"/>
    <w:rsid w:val="1E75F11C"/>
    <w:rsid w:val="1F104F88"/>
    <w:rsid w:val="1F19DF06"/>
    <w:rsid w:val="1F365219"/>
    <w:rsid w:val="1F384A5A"/>
    <w:rsid w:val="1F75F6B8"/>
    <w:rsid w:val="1FAE5C1C"/>
    <w:rsid w:val="2008A602"/>
    <w:rsid w:val="204CBDC5"/>
    <w:rsid w:val="205ED7C8"/>
    <w:rsid w:val="207BA3CB"/>
    <w:rsid w:val="2139873A"/>
    <w:rsid w:val="2152FF62"/>
    <w:rsid w:val="215A6883"/>
    <w:rsid w:val="21B2DF73"/>
    <w:rsid w:val="21CBE43F"/>
    <w:rsid w:val="2210B691"/>
    <w:rsid w:val="2221266F"/>
    <w:rsid w:val="22216FE4"/>
    <w:rsid w:val="22269E12"/>
    <w:rsid w:val="222CD0AA"/>
    <w:rsid w:val="228E48FA"/>
    <w:rsid w:val="22A6A70E"/>
    <w:rsid w:val="22B8B6C6"/>
    <w:rsid w:val="22EB111D"/>
    <w:rsid w:val="22EF8326"/>
    <w:rsid w:val="234DA1CB"/>
    <w:rsid w:val="23719A64"/>
    <w:rsid w:val="2388C988"/>
    <w:rsid w:val="238C3B58"/>
    <w:rsid w:val="23DC38C7"/>
    <w:rsid w:val="23DED82C"/>
    <w:rsid w:val="23E74C99"/>
    <w:rsid w:val="2419DAA3"/>
    <w:rsid w:val="24A72C1D"/>
    <w:rsid w:val="24EEA82A"/>
    <w:rsid w:val="2523D09B"/>
    <w:rsid w:val="2590E54A"/>
    <w:rsid w:val="25D5CE65"/>
    <w:rsid w:val="25E6D66B"/>
    <w:rsid w:val="25F77AC5"/>
    <w:rsid w:val="26111B11"/>
    <w:rsid w:val="265E1D19"/>
    <w:rsid w:val="2669D4E8"/>
    <w:rsid w:val="268C707F"/>
    <w:rsid w:val="26A6789F"/>
    <w:rsid w:val="26AB3D75"/>
    <w:rsid w:val="273286EF"/>
    <w:rsid w:val="27A69DEE"/>
    <w:rsid w:val="27B3BD1C"/>
    <w:rsid w:val="27BAB8B0"/>
    <w:rsid w:val="27BD2A19"/>
    <w:rsid w:val="27C05F16"/>
    <w:rsid w:val="27EFFD1E"/>
    <w:rsid w:val="27F1740F"/>
    <w:rsid w:val="2810B7F7"/>
    <w:rsid w:val="28212AC1"/>
    <w:rsid w:val="28370276"/>
    <w:rsid w:val="2897732D"/>
    <w:rsid w:val="289A9A81"/>
    <w:rsid w:val="28A93085"/>
    <w:rsid w:val="28B4D4E9"/>
    <w:rsid w:val="28B68FBE"/>
    <w:rsid w:val="29104A00"/>
    <w:rsid w:val="2913260B"/>
    <w:rsid w:val="292A3460"/>
    <w:rsid w:val="29321741"/>
    <w:rsid w:val="293868D8"/>
    <w:rsid w:val="29649D27"/>
    <w:rsid w:val="2965290A"/>
    <w:rsid w:val="2973155C"/>
    <w:rsid w:val="299B1D77"/>
    <w:rsid w:val="29D1FDF6"/>
    <w:rsid w:val="29F286F9"/>
    <w:rsid w:val="2A2EE4B0"/>
    <w:rsid w:val="2A571839"/>
    <w:rsid w:val="2A9634A7"/>
    <w:rsid w:val="2ADC1BCB"/>
    <w:rsid w:val="2B0048D0"/>
    <w:rsid w:val="2B202094"/>
    <w:rsid w:val="2B2068DF"/>
    <w:rsid w:val="2B4BE4A7"/>
    <w:rsid w:val="2B857A86"/>
    <w:rsid w:val="2BA4F980"/>
    <w:rsid w:val="2BCA5A0C"/>
    <w:rsid w:val="2BDD1F78"/>
    <w:rsid w:val="2BF1D280"/>
    <w:rsid w:val="2C0841FE"/>
    <w:rsid w:val="2C40561A"/>
    <w:rsid w:val="2C994971"/>
    <w:rsid w:val="2D0AD840"/>
    <w:rsid w:val="2D22D1AD"/>
    <w:rsid w:val="2D699C3D"/>
    <w:rsid w:val="2D7B64BD"/>
    <w:rsid w:val="2DB90234"/>
    <w:rsid w:val="2E0B0533"/>
    <w:rsid w:val="2E6C881B"/>
    <w:rsid w:val="2E727C68"/>
    <w:rsid w:val="2E8B7D6E"/>
    <w:rsid w:val="2EBB3682"/>
    <w:rsid w:val="2EBB95EE"/>
    <w:rsid w:val="2EBF3986"/>
    <w:rsid w:val="2EC260B4"/>
    <w:rsid w:val="2EDFAB7C"/>
    <w:rsid w:val="2EE14A8D"/>
    <w:rsid w:val="2F7ADFAB"/>
    <w:rsid w:val="2F80FB36"/>
    <w:rsid w:val="2FCA9044"/>
    <w:rsid w:val="2FCACD11"/>
    <w:rsid w:val="2FD3351D"/>
    <w:rsid w:val="2FE57E0E"/>
    <w:rsid w:val="3093A802"/>
    <w:rsid w:val="30ED3D7D"/>
    <w:rsid w:val="3101E865"/>
    <w:rsid w:val="31126727"/>
    <w:rsid w:val="31230B81"/>
    <w:rsid w:val="31297D98"/>
    <w:rsid w:val="3141B550"/>
    <w:rsid w:val="316C3A15"/>
    <w:rsid w:val="316D5111"/>
    <w:rsid w:val="31B3D0FF"/>
    <w:rsid w:val="31D87C54"/>
    <w:rsid w:val="31EE881B"/>
    <w:rsid w:val="325DFDD2"/>
    <w:rsid w:val="327B928F"/>
    <w:rsid w:val="328B39CF"/>
    <w:rsid w:val="329D6158"/>
    <w:rsid w:val="32F7DC03"/>
    <w:rsid w:val="333F6D40"/>
    <w:rsid w:val="33514180"/>
    <w:rsid w:val="33748C05"/>
    <w:rsid w:val="339AA1A6"/>
    <w:rsid w:val="33A2F80A"/>
    <w:rsid w:val="33D0D788"/>
    <w:rsid w:val="344DEB44"/>
    <w:rsid w:val="3464A4D8"/>
    <w:rsid w:val="346E415E"/>
    <w:rsid w:val="3477C27B"/>
    <w:rsid w:val="34B20EA5"/>
    <w:rsid w:val="34FA9A55"/>
    <w:rsid w:val="35053C2E"/>
    <w:rsid w:val="3510CD5A"/>
    <w:rsid w:val="35140336"/>
    <w:rsid w:val="351520D7"/>
    <w:rsid w:val="3526530C"/>
    <w:rsid w:val="352EE2E0"/>
    <w:rsid w:val="3560F3D5"/>
    <w:rsid w:val="357D56C2"/>
    <w:rsid w:val="358C995B"/>
    <w:rsid w:val="358CF0AC"/>
    <w:rsid w:val="35A84CA0"/>
    <w:rsid w:val="3645AFCA"/>
    <w:rsid w:val="36771D20"/>
    <w:rsid w:val="367ACCA8"/>
    <w:rsid w:val="367D8664"/>
    <w:rsid w:val="36C38CD5"/>
    <w:rsid w:val="36F89F34"/>
    <w:rsid w:val="370406F1"/>
    <w:rsid w:val="3747E075"/>
    <w:rsid w:val="37A43959"/>
    <w:rsid w:val="37C65F90"/>
    <w:rsid w:val="37D4B343"/>
    <w:rsid w:val="37FBAF3F"/>
    <w:rsid w:val="38159652"/>
    <w:rsid w:val="3824B2A3"/>
    <w:rsid w:val="382BAB1F"/>
    <w:rsid w:val="3841C98B"/>
    <w:rsid w:val="3884D2D4"/>
    <w:rsid w:val="38AC0C0A"/>
    <w:rsid w:val="38C59DCC"/>
    <w:rsid w:val="38EB6B8B"/>
    <w:rsid w:val="3ABAA983"/>
    <w:rsid w:val="3AD91264"/>
    <w:rsid w:val="3ADE1E33"/>
    <w:rsid w:val="3AF898E5"/>
    <w:rsid w:val="3B5635E9"/>
    <w:rsid w:val="3B6D9953"/>
    <w:rsid w:val="3BEB6A51"/>
    <w:rsid w:val="3BF78754"/>
    <w:rsid w:val="3C3B7F91"/>
    <w:rsid w:val="3CBA438B"/>
    <w:rsid w:val="3D22C368"/>
    <w:rsid w:val="3DD3ADF2"/>
    <w:rsid w:val="3DF7F4B9"/>
    <w:rsid w:val="3EEFE673"/>
    <w:rsid w:val="3F1C1969"/>
    <w:rsid w:val="3F266A9B"/>
    <w:rsid w:val="3F37FBDC"/>
    <w:rsid w:val="3F6737B9"/>
    <w:rsid w:val="3F78B1E8"/>
    <w:rsid w:val="3F8691CC"/>
    <w:rsid w:val="3F87B529"/>
    <w:rsid w:val="3F9011EE"/>
    <w:rsid w:val="3FB63D21"/>
    <w:rsid w:val="40269C84"/>
    <w:rsid w:val="402DF197"/>
    <w:rsid w:val="403787E4"/>
    <w:rsid w:val="405671BD"/>
    <w:rsid w:val="405B86AA"/>
    <w:rsid w:val="407D4884"/>
    <w:rsid w:val="4080C37A"/>
    <w:rsid w:val="40BE43FC"/>
    <w:rsid w:val="40EA13E5"/>
    <w:rsid w:val="4158C1EC"/>
    <w:rsid w:val="418266D4"/>
    <w:rsid w:val="418B9437"/>
    <w:rsid w:val="41BC65D6"/>
    <w:rsid w:val="41F6348B"/>
    <w:rsid w:val="4206416D"/>
    <w:rsid w:val="420A33D6"/>
    <w:rsid w:val="422A2183"/>
    <w:rsid w:val="422CF8B2"/>
    <w:rsid w:val="4234D095"/>
    <w:rsid w:val="423AEC39"/>
    <w:rsid w:val="4267E9BB"/>
    <w:rsid w:val="429BB14D"/>
    <w:rsid w:val="429CE947"/>
    <w:rsid w:val="42AB7FCB"/>
    <w:rsid w:val="42CDA8EE"/>
    <w:rsid w:val="42D88FD8"/>
    <w:rsid w:val="42E03802"/>
    <w:rsid w:val="42E691AE"/>
    <w:rsid w:val="42F88E8A"/>
    <w:rsid w:val="42FD6ED6"/>
    <w:rsid w:val="43159249"/>
    <w:rsid w:val="4323741C"/>
    <w:rsid w:val="43656A61"/>
    <w:rsid w:val="43737EC4"/>
    <w:rsid w:val="43A211CE"/>
    <w:rsid w:val="43B7A0D2"/>
    <w:rsid w:val="43BEC40F"/>
    <w:rsid w:val="43CBD2A4"/>
    <w:rsid w:val="43D88E7C"/>
    <w:rsid w:val="43E8B785"/>
    <w:rsid w:val="43FD6CA2"/>
    <w:rsid w:val="448C0020"/>
    <w:rsid w:val="44C9FC0D"/>
    <w:rsid w:val="44D116CC"/>
    <w:rsid w:val="4500A9FF"/>
    <w:rsid w:val="4526B11A"/>
    <w:rsid w:val="452E0728"/>
    <w:rsid w:val="4573FA36"/>
    <w:rsid w:val="460ACCCD"/>
    <w:rsid w:val="460B6445"/>
    <w:rsid w:val="461C6C4B"/>
    <w:rsid w:val="462A1B4D"/>
    <w:rsid w:val="467EEC4D"/>
    <w:rsid w:val="468D1CE2"/>
    <w:rsid w:val="46A41380"/>
    <w:rsid w:val="46BF5A66"/>
    <w:rsid w:val="46D357AB"/>
    <w:rsid w:val="46E59A34"/>
    <w:rsid w:val="46F08950"/>
    <w:rsid w:val="47385353"/>
    <w:rsid w:val="47A3D00F"/>
    <w:rsid w:val="47CF0729"/>
    <w:rsid w:val="47F974F5"/>
    <w:rsid w:val="47FA659A"/>
    <w:rsid w:val="4815F34D"/>
    <w:rsid w:val="481CF5EC"/>
    <w:rsid w:val="482026BC"/>
    <w:rsid w:val="48387797"/>
    <w:rsid w:val="488B8F6B"/>
    <w:rsid w:val="489EE733"/>
    <w:rsid w:val="4977B2DD"/>
    <w:rsid w:val="49A513D4"/>
    <w:rsid w:val="49A8B5D4"/>
    <w:rsid w:val="49A9285D"/>
    <w:rsid w:val="49C4A0B8"/>
    <w:rsid w:val="49F1F767"/>
    <w:rsid w:val="4A0B79DD"/>
    <w:rsid w:val="4A2B4E9F"/>
    <w:rsid w:val="4A686440"/>
    <w:rsid w:val="4AA610E9"/>
    <w:rsid w:val="4AD8BAD3"/>
    <w:rsid w:val="4ADA596D"/>
    <w:rsid w:val="4B2430FE"/>
    <w:rsid w:val="4B2F8F59"/>
    <w:rsid w:val="4B333CAA"/>
    <w:rsid w:val="4B4148F5"/>
    <w:rsid w:val="4B447002"/>
    <w:rsid w:val="4B8E9D8B"/>
    <w:rsid w:val="4B9C0C05"/>
    <w:rsid w:val="4B9EE271"/>
    <w:rsid w:val="4BAC0106"/>
    <w:rsid w:val="4BECF945"/>
    <w:rsid w:val="4BF48129"/>
    <w:rsid w:val="4C09C3A9"/>
    <w:rsid w:val="4C0D2564"/>
    <w:rsid w:val="4C27C26F"/>
    <w:rsid w:val="4C2ED267"/>
    <w:rsid w:val="4C84F935"/>
    <w:rsid w:val="4C89129F"/>
    <w:rsid w:val="4C9303DD"/>
    <w:rsid w:val="4CD748E2"/>
    <w:rsid w:val="4CDDEF19"/>
    <w:rsid w:val="4CE6CD2B"/>
    <w:rsid w:val="4CF186D5"/>
    <w:rsid w:val="4D2E372A"/>
    <w:rsid w:val="4D6EF4A1"/>
    <w:rsid w:val="4D97E8CE"/>
    <w:rsid w:val="4DBB40A3"/>
    <w:rsid w:val="4DEECA03"/>
    <w:rsid w:val="4E241688"/>
    <w:rsid w:val="4EB5354C"/>
    <w:rsid w:val="4ED7609E"/>
    <w:rsid w:val="4F55AF5C"/>
    <w:rsid w:val="4F571C97"/>
    <w:rsid w:val="4F6B8934"/>
    <w:rsid w:val="4F8003BF"/>
    <w:rsid w:val="4F84B287"/>
    <w:rsid w:val="4F9FD131"/>
    <w:rsid w:val="4FACB6E5"/>
    <w:rsid w:val="4FCB0946"/>
    <w:rsid w:val="4FD81556"/>
    <w:rsid w:val="4FD87ADF"/>
    <w:rsid w:val="4FE70BFB"/>
    <w:rsid w:val="4FFCFEF6"/>
    <w:rsid w:val="505C4295"/>
    <w:rsid w:val="5076B463"/>
    <w:rsid w:val="5099569B"/>
    <w:rsid w:val="50C62570"/>
    <w:rsid w:val="50FD0F2A"/>
    <w:rsid w:val="511ACA13"/>
    <w:rsid w:val="515EF3E9"/>
    <w:rsid w:val="51EDB13F"/>
    <w:rsid w:val="51F15EFE"/>
    <w:rsid w:val="521B0280"/>
    <w:rsid w:val="52393044"/>
    <w:rsid w:val="52665263"/>
    <w:rsid w:val="529C7994"/>
    <w:rsid w:val="52B8EB81"/>
    <w:rsid w:val="52D8DE4C"/>
    <w:rsid w:val="52FDFC7C"/>
    <w:rsid w:val="530F5CEB"/>
    <w:rsid w:val="531CA64B"/>
    <w:rsid w:val="533D1923"/>
    <w:rsid w:val="534778BE"/>
    <w:rsid w:val="53539705"/>
    <w:rsid w:val="539138A6"/>
    <w:rsid w:val="53EED9C1"/>
    <w:rsid w:val="53F248B3"/>
    <w:rsid w:val="53F63A2A"/>
    <w:rsid w:val="5411A567"/>
    <w:rsid w:val="544719B3"/>
    <w:rsid w:val="5453FE6C"/>
    <w:rsid w:val="54693552"/>
    <w:rsid w:val="5475E491"/>
    <w:rsid w:val="548B6649"/>
    <w:rsid w:val="5492D0B8"/>
    <w:rsid w:val="54A03FEF"/>
    <w:rsid w:val="54EC33B0"/>
    <w:rsid w:val="54F579B7"/>
    <w:rsid w:val="554349F0"/>
    <w:rsid w:val="5596C550"/>
    <w:rsid w:val="55B1CBE6"/>
    <w:rsid w:val="55BD1C37"/>
    <w:rsid w:val="55C9D692"/>
    <w:rsid w:val="5607B15A"/>
    <w:rsid w:val="56111089"/>
    <w:rsid w:val="5624B8C5"/>
    <w:rsid w:val="56378843"/>
    <w:rsid w:val="56602FA7"/>
    <w:rsid w:val="567E0831"/>
    <w:rsid w:val="56AAABA4"/>
    <w:rsid w:val="56BFB5A1"/>
    <w:rsid w:val="56DA4374"/>
    <w:rsid w:val="5732A049"/>
    <w:rsid w:val="573E2EDB"/>
    <w:rsid w:val="575977A8"/>
    <w:rsid w:val="57D7B55C"/>
    <w:rsid w:val="586EDD64"/>
    <w:rsid w:val="58724A97"/>
    <w:rsid w:val="58969145"/>
    <w:rsid w:val="58A613E8"/>
    <w:rsid w:val="58ABF064"/>
    <w:rsid w:val="58B69070"/>
    <w:rsid w:val="58BB3DDE"/>
    <w:rsid w:val="58D464F7"/>
    <w:rsid w:val="593459A8"/>
    <w:rsid w:val="59742E6C"/>
    <w:rsid w:val="59A9A2B8"/>
    <w:rsid w:val="59A9D589"/>
    <w:rsid w:val="59DB2929"/>
    <w:rsid w:val="5A1615B7"/>
    <w:rsid w:val="5A19066D"/>
    <w:rsid w:val="5A3BA478"/>
    <w:rsid w:val="5A7255CF"/>
    <w:rsid w:val="5A7F4711"/>
    <w:rsid w:val="5AB83CB2"/>
    <w:rsid w:val="5ACEEC1C"/>
    <w:rsid w:val="5AF0434C"/>
    <w:rsid w:val="5AF2CE23"/>
    <w:rsid w:val="5AF68BDF"/>
    <w:rsid w:val="5B048C83"/>
    <w:rsid w:val="5B1810F0"/>
    <w:rsid w:val="5B43EE14"/>
    <w:rsid w:val="5B4C6480"/>
    <w:rsid w:val="5B8F6236"/>
    <w:rsid w:val="5BCE7211"/>
    <w:rsid w:val="5C2B49A1"/>
    <w:rsid w:val="5C4974C4"/>
    <w:rsid w:val="5C717A18"/>
    <w:rsid w:val="5C8E6BB3"/>
    <w:rsid w:val="5CED116B"/>
    <w:rsid w:val="5D05B855"/>
    <w:rsid w:val="5D210213"/>
    <w:rsid w:val="5D29A131"/>
    <w:rsid w:val="5DD329B7"/>
    <w:rsid w:val="5DF5B6AE"/>
    <w:rsid w:val="5DFD0129"/>
    <w:rsid w:val="5E24D5CE"/>
    <w:rsid w:val="5E3057B8"/>
    <w:rsid w:val="5E7A78AB"/>
    <w:rsid w:val="5EE9747C"/>
    <w:rsid w:val="5F0E6500"/>
    <w:rsid w:val="5F2B8871"/>
    <w:rsid w:val="5F3D8058"/>
    <w:rsid w:val="5F4B6130"/>
    <w:rsid w:val="5F8967B3"/>
    <w:rsid w:val="5FCC0DFB"/>
    <w:rsid w:val="6046EB6A"/>
    <w:rsid w:val="60545071"/>
    <w:rsid w:val="6065EFEF"/>
    <w:rsid w:val="607A0378"/>
    <w:rsid w:val="60C6AD2E"/>
    <w:rsid w:val="60D0CBBB"/>
    <w:rsid w:val="60DF0469"/>
    <w:rsid w:val="61046F3F"/>
    <w:rsid w:val="6120A48D"/>
    <w:rsid w:val="614024FC"/>
    <w:rsid w:val="614421ED"/>
    <w:rsid w:val="616AE811"/>
    <w:rsid w:val="61CDDCFA"/>
    <w:rsid w:val="61CE66B1"/>
    <w:rsid w:val="61EF4D38"/>
    <w:rsid w:val="61F223A8"/>
    <w:rsid w:val="62280ACF"/>
    <w:rsid w:val="622F2292"/>
    <w:rsid w:val="6236B5F0"/>
    <w:rsid w:val="6238BAB7"/>
    <w:rsid w:val="623E7DDE"/>
    <w:rsid w:val="627C77A4"/>
    <w:rsid w:val="6285107E"/>
    <w:rsid w:val="62C0CB0C"/>
    <w:rsid w:val="62DA2FD7"/>
    <w:rsid w:val="62FC40DE"/>
    <w:rsid w:val="631AE118"/>
    <w:rsid w:val="631DED57"/>
    <w:rsid w:val="632C213D"/>
    <w:rsid w:val="6345AA6D"/>
    <w:rsid w:val="6378B28B"/>
    <w:rsid w:val="6380079E"/>
    <w:rsid w:val="63834055"/>
    <w:rsid w:val="63B96DCD"/>
    <w:rsid w:val="63CA742E"/>
    <w:rsid w:val="63D44126"/>
    <w:rsid w:val="63E95E07"/>
    <w:rsid w:val="63F829E3"/>
    <w:rsid w:val="64185317"/>
    <w:rsid w:val="644602C6"/>
    <w:rsid w:val="644D3196"/>
    <w:rsid w:val="64CEC1B4"/>
    <w:rsid w:val="64D32577"/>
    <w:rsid w:val="64DE9BC5"/>
    <w:rsid w:val="65475AB6"/>
    <w:rsid w:val="6553CEB3"/>
    <w:rsid w:val="65575964"/>
    <w:rsid w:val="6558EEEC"/>
    <w:rsid w:val="6567CAED"/>
    <w:rsid w:val="65705B79"/>
    <w:rsid w:val="659367A9"/>
    <w:rsid w:val="65D92C9C"/>
    <w:rsid w:val="65EDC754"/>
    <w:rsid w:val="65F82824"/>
    <w:rsid w:val="6622E432"/>
    <w:rsid w:val="66DDC109"/>
    <w:rsid w:val="66F458B5"/>
    <w:rsid w:val="6751704F"/>
    <w:rsid w:val="67876CA6"/>
    <w:rsid w:val="679F51D9"/>
    <w:rsid w:val="67A5A9D7"/>
    <w:rsid w:val="67DEDA95"/>
    <w:rsid w:val="67EF0C14"/>
    <w:rsid w:val="682D0704"/>
    <w:rsid w:val="6844B0FA"/>
    <w:rsid w:val="685E2EE4"/>
    <w:rsid w:val="688809BA"/>
    <w:rsid w:val="6898BAEC"/>
    <w:rsid w:val="689B46AB"/>
    <w:rsid w:val="68C6103D"/>
    <w:rsid w:val="68F37BF6"/>
    <w:rsid w:val="6911C4C7"/>
    <w:rsid w:val="69AB4F4D"/>
    <w:rsid w:val="6A2AA43F"/>
    <w:rsid w:val="6A857DA3"/>
    <w:rsid w:val="6AE98DE5"/>
    <w:rsid w:val="6B1BFDC4"/>
    <w:rsid w:val="6B2D9D42"/>
    <w:rsid w:val="6B2DF751"/>
    <w:rsid w:val="6B3E68DA"/>
    <w:rsid w:val="6B584176"/>
    <w:rsid w:val="6B5DB75A"/>
    <w:rsid w:val="6B717686"/>
    <w:rsid w:val="6B970DB0"/>
    <w:rsid w:val="6C3F7B26"/>
    <w:rsid w:val="6C772D54"/>
    <w:rsid w:val="6CBAF553"/>
    <w:rsid w:val="6CEFDF60"/>
    <w:rsid w:val="6CFC9479"/>
    <w:rsid w:val="6D24CA68"/>
    <w:rsid w:val="6DAB279A"/>
    <w:rsid w:val="6DD5559D"/>
    <w:rsid w:val="6E37FD44"/>
    <w:rsid w:val="6E540BC6"/>
    <w:rsid w:val="6E7C7099"/>
    <w:rsid w:val="6E94C0BD"/>
    <w:rsid w:val="6F11BAF6"/>
    <w:rsid w:val="6F56AF30"/>
    <w:rsid w:val="6F5F59EB"/>
    <w:rsid w:val="6F885C59"/>
    <w:rsid w:val="6FDC94E6"/>
    <w:rsid w:val="6FE2248C"/>
    <w:rsid w:val="6FE44177"/>
    <w:rsid w:val="6FF81A28"/>
    <w:rsid w:val="70201F7C"/>
    <w:rsid w:val="7038E332"/>
    <w:rsid w:val="7057BEBB"/>
    <w:rsid w:val="7071B023"/>
    <w:rsid w:val="7094BC5E"/>
    <w:rsid w:val="709E081A"/>
    <w:rsid w:val="71375EED"/>
    <w:rsid w:val="713AEBA4"/>
    <w:rsid w:val="717B9808"/>
    <w:rsid w:val="719820A0"/>
    <w:rsid w:val="71AA4242"/>
    <w:rsid w:val="71CA2969"/>
    <w:rsid w:val="72000379"/>
    <w:rsid w:val="7247EE15"/>
    <w:rsid w:val="7254A0F0"/>
    <w:rsid w:val="7263CB8E"/>
    <w:rsid w:val="72669894"/>
    <w:rsid w:val="7271F7EA"/>
    <w:rsid w:val="729A5A11"/>
    <w:rsid w:val="72A30623"/>
    <w:rsid w:val="72BE8FE0"/>
    <w:rsid w:val="72F6AA96"/>
    <w:rsid w:val="73509DFC"/>
    <w:rsid w:val="736FFED2"/>
    <w:rsid w:val="73757397"/>
    <w:rsid w:val="73A36FDF"/>
    <w:rsid w:val="73CC6471"/>
    <w:rsid w:val="73E3BE76"/>
    <w:rsid w:val="74275E31"/>
    <w:rsid w:val="746EA682"/>
    <w:rsid w:val="7496472F"/>
    <w:rsid w:val="751BA186"/>
    <w:rsid w:val="751DA557"/>
    <w:rsid w:val="752603C2"/>
    <w:rsid w:val="754F5224"/>
    <w:rsid w:val="75815A6C"/>
    <w:rsid w:val="75B43A85"/>
    <w:rsid w:val="75C9A341"/>
    <w:rsid w:val="761E4950"/>
    <w:rsid w:val="764518CF"/>
    <w:rsid w:val="7658A6E3"/>
    <w:rsid w:val="76780A9E"/>
    <w:rsid w:val="76B595D7"/>
    <w:rsid w:val="77176138"/>
    <w:rsid w:val="771AA9FE"/>
    <w:rsid w:val="774D0E06"/>
    <w:rsid w:val="776445AD"/>
    <w:rsid w:val="77BB4B59"/>
    <w:rsid w:val="77C0602D"/>
    <w:rsid w:val="7863A417"/>
    <w:rsid w:val="789380EC"/>
    <w:rsid w:val="78ACB408"/>
    <w:rsid w:val="78C0174D"/>
    <w:rsid w:val="78EB758B"/>
    <w:rsid w:val="790ACFB8"/>
    <w:rsid w:val="796ADBAF"/>
    <w:rsid w:val="797986D0"/>
    <w:rsid w:val="79809E29"/>
    <w:rsid w:val="7998BA9B"/>
    <w:rsid w:val="79BA3334"/>
    <w:rsid w:val="79F3A630"/>
    <w:rsid w:val="7A3EB7C8"/>
    <w:rsid w:val="7A4E5FEA"/>
    <w:rsid w:val="7A6C9846"/>
    <w:rsid w:val="7B0ECB6C"/>
    <w:rsid w:val="7B1B96D9"/>
    <w:rsid w:val="7B832855"/>
    <w:rsid w:val="7BB5136D"/>
    <w:rsid w:val="7C4376D8"/>
    <w:rsid w:val="7C8263C1"/>
    <w:rsid w:val="7CB68FFA"/>
    <w:rsid w:val="7CC045F3"/>
    <w:rsid w:val="7CC67E71"/>
    <w:rsid w:val="7CFA4D61"/>
    <w:rsid w:val="7D12F37A"/>
    <w:rsid w:val="7D14D5A2"/>
    <w:rsid w:val="7D1EF8B6"/>
    <w:rsid w:val="7D22D37C"/>
    <w:rsid w:val="7D3CA9FD"/>
    <w:rsid w:val="7D7F9138"/>
    <w:rsid w:val="7D8541F6"/>
    <w:rsid w:val="7D9CCB42"/>
    <w:rsid w:val="7DD00976"/>
    <w:rsid w:val="7DDBD863"/>
    <w:rsid w:val="7E17E77E"/>
    <w:rsid w:val="7E62AC4C"/>
    <w:rsid w:val="7E6995A6"/>
    <w:rsid w:val="7E7DBFAE"/>
    <w:rsid w:val="7EC5B592"/>
    <w:rsid w:val="7ECFFFFD"/>
    <w:rsid w:val="7ED3A4A7"/>
    <w:rsid w:val="7F09E333"/>
    <w:rsid w:val="7F179235"/>
    <w:rsid w:val="7F208818"/>
    <w:rsid w:val="7F57F59D"/>
    <w:rsid w:val="7F7A113C"/>
    <w:rsid w:val="7F7C3C4B"/>
    <w:rsid w:val="7F85E3C4"/>
    <w:rsid w:val="7F98F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AF4EF"/>
  <w15:chartTrackingRefBased/>
  <w15:docId w15:val="{69E4DE13-5C92-4DD9-A7E5-A1B8B5C7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CB7"/>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CB1543"/>
    <w:rPr>
      <w:smallCaps/>
      <w:noProof/>
    </w:rPr>
  </w:style>
  <w:style w:type="character" w:customStyle="1" w:styleId="Heading2Char">
    <w:name w:val="Heading 2 Char"/>
    <w:basedOn w:val="DefaultParagraphFont"/>
    <w:link w:val="Heading2"/>
    <w:rsid w:val="00CB1543"/>
    <w:rPr>
      <w:i/>
      <w:iCs/>
      <w:noProof/>
    </w:rPr>
  </w:style>
  <w:style w:type="character" w:customStyle="1" w:styleId="Heading3Char">
    <w:name w:val="Heading 3 Char"/>
    <w:basedOn w:val="DefaultParagraphFont"/>
    <w:link w:val="Heading3"/>
    <w:rsid w:val="00F75646"/>
    <w:rPr>
      <w:i/>
      <w:iCs/>
      <w:noProof/>
    </w:rPr>
  </w:style>
  <w:style w:type="paragraph" w:styleId="FootnoteText">
    <w:name w:val="footnote text"/>
    <w:basedOn w:val="Normal"/>
    <w:link w:val="FootnoteTextChar"/>
    <w:rsid w:val="00025F4A"/>
  </w:style>
  <w:style w:type="character" w:customStyle="1" w:styleId="FootnoteTextChar">
    <w:name w:val="Footnote Text Char"/>
    <w:basedOn w:val="DefaultParagraphFont"/>
    <w:link w:val="FootnoteText"/>
    <w:rsid w:val="00025F4A"/>
  </w:style>
  <w:style w:type="character" w:styleId="FootnoteReference">
    <w:name w:val="footnote reference"/>
    <w:basedOn w:val="DefaultParagraphFont"/>
    <w:rsid w:val="00025F4A"/>
    <w:rPr>
      <w:vertAlign w:val="superscript"/>
    </w:rPr>
  </w:style>
  <w:style w:type="character" w:styleId="PlaceholderText">
    <w:name w:val="Placeholder Text"/>
    <w:basedOn w:val="DefaultParagraphFont"/>
    <w:uiPriority w:val="99"/>
    <w:semiHidden/>
    <w:rsid w:val="00D5206E"/>
    <w:rPr>
      <w:color w:val="808080"/>
    </w:rPr>
  </w:style>
  <w:style w:type="character" w:styleId="Hyperlink">
    <w:name w:val="Hyperlink"/>
    <w:basedOn w:val="DefaultParagraphFont"/>
    <w:rsid w:val="00CC32DC"/>
    <w:rPr>
      <w:color w:val="0563C1" w:themeColor="hyperlink"/>
      <w:u w:val="single"/>
    </w:rPr>
  </w:style>
  <w:style w:type="character" w:styleId="UnresolvedMention">
    <w:name w:val="Unresolved Mention"/>
    <w:basedOn w:val="DefaultParagraphFont"/>
    <w:uiPriority w:val="99"/>
    <w:semiHidden/>
    <w:unhideWhenUsed/>
    <w:rsid w:val="00CC32DC"/>
    <w:rPr>
      <w:color w:val="605E5C"/>
      <w:shd w:val="clear" w:color="auto" w:fill="E1DFDD"/>
    </w:rPr>
  </w:style>
  <w:style w:type="paragraph" w:styleId="ListParagraph">
    <w:name w:val="List Paragraph"/>
    <w:basedOn w:val="Normal"/>
    <w:uiPriority w:val="34"/>
    <w:qFormat/>
    <w:rsid w:val="00CC32DC"/>
    <w:pPr>
      <w:ind w:left="720"/>
      <w:contextualSpacing/>
    </w:pPr>
  </w:style>
  <w:style w:type="paragraph" w:styleId="NormalWeb">
    <w:name w:val="Normal (Web)"/>
    <w:basedOn w:val="Normal"/>
    <w:uiPriority w:val="99"/>
    <w:unhideWhenUsed/>
    <w:rsid w:val="00231B63"/>
    <w:pPr>
      <w:spacing w:before="100" w:beforeAutospacing="1" w:after="100" w:afterAutospacing="1"/>
      <w:jc w:val="left"/>
    </w:pPr>
    <w:rPr>
      <w:rFonts w:eastAsia="Times New Roman"/>
      <w:sz w:val="24"/>
      <w:szCs w:val="24"/>
      <w:lang w:eastAsia="ko-KR"/>
    </w:rPr>
  </w:style>
  <w:style w:type="paragraph" w:styleId="Caption">
    <w:name w:val="caption"/>
    <w:basedOn w:val="Normal"/>
    <w:next w:val="Normal"/>
    <w:unhideWhenUsed/>
    <w:qFormat/>
    <w:rsid w:val="00D72E2F"/>
    <w:pPr>
      <w:spacing w:after="200"/>
    </w:pPr>
    <w:rPr>
      <w:i/>
      <w:iCs/>
      <w:color w:val="44546A" w:themeColor="text2"/>
      <w:sz w:val="18"/>
      <w:szCs w:val="18"/>
    </w:rPr>
  </w:style>
  <w:style w:type="paragraph" w:styleId="Bibliography">
    <w:name w:val="Bibliography"/>
    <w:basedOn w:val="Normal"/>
    <w:next w:val="Normal"/>
    <w:uiPriority w:val="37"/>
    <w:unhideWhenUsed/>
    <w:rsid w:val="006C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9377">
      <w:bodyDiv w:val="1"/>
      <w:marLeft w:val="0"/>
      <w:marRight w:val="0"/>
      <w:marTop w:val="0"/>
      <w:marBottom w:val="0"/>
      <w:divBdr>
        <w:top w:val="none" w:sz="0" w:space="0" w:color="auto"/>
        <w:left w:val="none" w:sz="0" w:space="0" w:color="auto"/>
        <w:bottom w:val="none" w:sz="0" w:space="0" w:color="auto"/>
        <w:right w:val="none" w:sz="0" w:space="0" w:color="auto"/>
      </w:divBdr>
    </w:div>
    <w:div w:id="256713683">
      <w:bodyDiv w:val="1"/>
      <w:marLeft w:val="0"/>
      <w:marRight w:val="0"/>
      <w:marTop w:val="0"/>
      <w:marBottom w:val="0"/>
      <w:divBdr>
        <w:top w:val="none" w:sz="0" w:space="0" w:color="auto"/>
        <w:left w:val="none" w:sz="0" w:space="0" w:color="auto"/>
        <w:bottom w:val="none" w:sz="0" w:space="0" w:color="auto"/>
        <w:right w:val="none" w:sz="0" w:space="0" w:color="auto"/>
      </w:divBdr>
    </w:div>
    <w:div w:id="265234719">
      <w:bodyDiv w:val="1"/>
      <w:marLeft w:val="0"/>
      <w:marRight w:val="0"/>
      <w:marTop w:val="0"/>
      <w:marBottom w:val="0"/>
      <w:divBdr>
        <w:top w:val="none" w:sz="0" w:space="0" w:color="auto"/>
        <w:left w:val="none" w:sz="0" w:space="0" w:color="auto"/>
        <w:bottom w:val="none" w:sz="0" w:space="0" w:color="auto"/>
        <w:right w:val="none" w:sz="0" w:space="0" w:color="auto"/>
      </w:divBdr>
    </w:div>
    <w:div w:id="268783048">
      <w:bodyDiv w:val="1"/>
      <w:marLeft w:val="0"/>
      <w:marRight w:val="0"/>
      <w:marTop w:val="0"/>
      <w:marBottom w:val="0"/>
      <w:divBdr>
        <w:top w:val="none" w:sz="0" w:space="0" w:color="auto"/>
        <w:left w:val="none" w:sz="0" w:space="0" w:color="auto"/>
        <w:bottom w:val="none" w:sz="0" w:space="0" w:color="auto"/>
        <w:right w:val="none" w:sz="0" w:space="0" w:color="auto"/>
      </w:divBdr>
    </w:div>
    <w:div w:id="436410255">
      <w:bodyDiv w:val="1"/>
      <w:marLeft w:val="0"/>
      <w:marRight w:val="0"/>
      <w:marTop w:val="0"/>
      <w:marBottom w:val="0"/>
      <w:divBdr>
        <w:top w:val="none" w:sz="0" w:space="0" w:color="auto"/>
        <w:left w:val="none" w:sz="0" w:space="0" w:color="auto"/>
        <w:bottom w:val="none" w:sz="0" w:space="0" w:color="auto"/>
        <w:right w:val="none" w:sz="0" w:space="0" w:color="auto"/>
      </w:divBdr>
    </w:div>
    <w:div w:id="463426191">
      <w:bodyDiv w:val="1"/>
      <w:marLeft w:val="0"/>
      <w:marRight w:val="0"/>
      <w:marTop w:val="0"/>
      <w:marBottom w:val="0"/>
      <w:divBdr>
        <w:top w:val="none" w:sz="0" w:space="0" w:color="auto"/>
        <w:left w:val="none" w:sz="0" w:space="0" w:color="auto"/>
        <w:bottom w:val="none" w:sz="0" w:space="0" w:color="auto"/>
        <w:right w:val="none" w:sz="0" w:space="0" w:color="auto"/>
      </w:divBdr>
    </w:div>
    <w:div w:id="506754848">
      <w:bodyDiv w:val="1"/>
      <w:marLeft w:val="0"/>
      <w:marRight w:val="0"/>
      <w:marTop w:val="0"/>
      <w:marBottom w:val="0"/>
      <w:divBdr>
        <w:top w:val="none" w:sz="0" w:space="0" w:color="auto"/>
        <w:left w:val="none" w:sz="0" w:space="0" w:color="auto"/>
        <w:bottom w:val="none" w:sz="0" w:space="0" w:color="auto"/>
        <w:right w:val="none" w:sz="0" w:space="0" w:color="auto"/>
      </w:divBdr>
    </w:div>
    <w:div w:id="709257130">
      <w:bodyDiv w:val="1"/>
      <w:marLeft w:val="0"/>
      <w:marRight w:val="0"/>
      <w:marTop w:val="0"/>
      <w:marBottom w:val="0"/>
      <w:divBdr>
        <w:top w:val="none" w:sz="0" w:space="0" w:color="auto"/>
        <w:left w:val="none" w:sz="0" w:space="0" w:color="auto"/>
        <w:bottom w:val="none" w:sz="0" w:space="0" w:color="auto"/>
        <w:right w:val="none" w:sz="0" w:space="0" w:color="auto"/>
      </w:divBdr>
    </w:div>
    <w:div w:id="797382309">
      <w:bodyDiv w:val="1"/>
      <w:marLeft w:val="0"/>
      <w:marRight w:val="0"/>
      <w:marTop w:val="0"/>
      <w:marBottom w:val="0"/>
      <w:divBdr>
        <w:top w:val="none" w:sz="0" w:space="0" w:color="auto"/>
        <w:left w:val="none" w:sz="0" w:space="0" w:color="auto"/>
        <w:bottom w:val="none" w:sz="0" w:space="0" w:color="auto"/>
        <w:right w:val="none" w:sz="0" w:space="0" w:color="auto"/>
      </w:divBdr>
    </w:div>
    <w:div w:id="829252032">
      <w:bodyDiv w:val="1"/>
      <w:marLeft w:val="0"/>
      <w:marRight w:val="0"/>
      <w:marTop w:val="0"/>
      <w:marBottom w:val="0"/>
      <w:divBdr>
        <w:top w:val="none" w:sz="0" w:space="0" w:color="auto"/>
        <w:left w:val="none" w:sz="0" w:space="0" w:color="auto"/>
        <w:bottom w:val="none" w:sz="0" w:space="0" w:color="auto"/>
        <w:right w:val="none" w:sz="0" w:space="0" w:color="auto"/>
      </w:divBdr>
    </w:div>
    <w:div w:id="834954925">
      <w:bodyDiv w:val="1"/>
      <w:marLeft w:val="0"/>
      <w:marRight w:val="0"/>
      <w:marTop w:val="0"/>
      <w:marBottom w:val="0"/>
      <w:divBdr>
        <w:top w:val="none" w:sz="0" w:space="0" w:color="auto"/>
        <w:left w:val="none" w:sz="0" w:space="0" w:color="auto"/>
        <w:bottom w:val="none" w:sz="0" w:space="0" w:color="auto"/>
        <w:right w:val="none" w:sz="0" w:space="0" w:color="auto"/>
      </w:divBdr>
      <w:divsChild>
        <w:div w:id="245459224">
          <w:marLeft w:val="480"/>
          <w:marRight w:val="0"/>
          <w:marTop w:val="0"/>
          <w:marBottom w:val="0"/>
          <w:divBdr>
            <w:top w:val="none" w:sz="0" w:space="0" w:color="auto"/>
            <w:left w:val="none" w:sz="0" w:space="0" w:color="auto"/>
            <w:bottom w:val="none" w:sz="0" w:space="0" w:color="auto"/>
            <w:right w:val="none" w:sz="0" w:space="0" w:color="auto"/>
          </w:divBdr>
        </w:div>
        <w:div w:id="1100416622">
          <w:marLeft w:val="480"/>
          <w:marRight w:val="0"/>
          <w:marTop w:val="0"/>
          <w:marBottom w:val="0"/>
          <w:divBdr>
            <w:top w:val="none" w:sz="0" w:space="0" w:color="auto"/>
            <w:left w:val="none" w:sz="0" w:space="0" w:color="auto"/>
            <w:bottom w:val="none" w:sz="0" w:space="0" w:color="auto"/>
            <w:right w:val="none" w:sz="0" w:space="0" w:color="auto"/>
          </w:divBdr>
        </w:div>
        <w:div w:id="1187862838">
          <w:marLeft w:val="480"/>
          <w:marRight w:val="0"/>
          <w:marTop w:val="0"/>
          <w:marBottom w:val="0"/>
          <w:divBdr>
            <w:top w:val="none" w:sz="0" w:space="0" w:color="auto"/>
            <w:left w:val="none" w:sz="0" w:space="0" w:color="auto"/>
            <w:bottom w:val="none" w:sz="0" w:space="0" w:color="auto"/>
            <w:right w:val="none" w:sz="0" w:space="0" w:color="auto"/>
          </w:divBdr>
        </w:div>
        <w:div w:id="1255015423">
          <w:marLeft w:val="480"/>
          <w:marRight w:val="0"/>
          <w:marTop w:val="0"/>
          <w:marBottom w:val="0"/>
          <w:divBdr>
            <w:top w:val="none" w:sz="0" w:space="0" w:color="auto"/>
            <w:left w:val="none" w:sz="0" w:space="0" w:color="auto"/>
            <w:bottom w:val="none" w:sz="0" w:space="0" w:color="auto"/>
            <w:right w:val="none" w:sz="0" w:space="0" w:color="auto"/>
          </w:divBdr>
        </w:div>
        <w:div w:id="1620836967">
          <w:marLeft w:val="480"/>
          <w:marRight w:val="0"/>
          <w:marTop w:val="0"/>
          <w:marBottom w:val="0"/>
          <w:divBdr>
            <w:top w:val="none" w:sz="0" w:space="0" w:color="auto"/>
            <w:left w:val="none" w:sz="0" w:space="0" w:color="auto"/>
            <w:bottom w:val="none" w:sz="0" w:space="0" w:color="auto"/>
            <w:right w:val="none" w:sz="0" w:space="0" w:color="auto"/>
          </w:divBdr>
        </w:div>
      </w:divsChild>
    </w:div>
    <w:div w:id="901788860">
      <w:bodyDiv w:val="1"/>
      <w:marLeft w:val="0"/>
      <w:marRight w:val="0"/>
      <w:marTop w:val="0"/>
      <w:marBottom w:val="0"/>
      <w:divBdr>
        <w:top w:val="none" w:sz="0" w:space="0" w:color="auto"/>
        <w:left w:val="none" w:sz="0" w:space="0" w:color="auto"/>
        <w:bottom w:val="none" w:sz="0" w:space="0" w:color="auto"/>
        <w:right w:val="none" w:sz="0" w:space="0" w:color="auto"/>
      </w:divBdr>
    </w:div>
    <w:div w:id="945117321">
      <w:bodyDiv w:val="1"/>
      <w:marLeft w:val="0"/>
      <w:marRight w:val="0"/>
      <w:marTop w:val="0"/>
      <w:marBottom w:val="0"/>
      <w:divBdr>
        <w:top w:val="none" w:sz="0" w:space="0" w:color="auto"/>
        <w:left w:val="none" w:sz="0" w:space="0" w:color="auto"/>
        <w:bottom w:val="none" w:sz="0" w:space="0" w:color="auto"/>
        <w:right w:val="none" w:sz="0" w:space="0" w:color="auto"/>
      </w:divBdr>
    </w:div>
    <w:div w:id="1180390130">
      <w:bodyDiv w:val="1"/>
      <w:marLeft w:val="0"/>
      <w:marRight w:val="0"/>
      <w:marTop w:val="0"/>
      <w:marBottom w:val="0"/>
      <w:divBdr>
        <w:top w:val="none" w:sz="0" w:space="0" w:color="auto"/>
        <w:left w:val="none" w:sz="0" w:space="0" w:color="auto"/>
        <w:bottom w:val="none" w:sz="0" w:space="0" w:color="auto"/>
        <w:right w:val="none" w:sz="0" w:space="0" w:color="auto"/>
      </w:divBdr>
      <w:divsChild>
        <w:div w:id="1018239970">
          <w:marLeft w:val="0"/>
          <w:marRight w:val="0"/>
          <w:marTop w:val="0"/>
          <w:marBottom w:val="0"/>
          <w:divBdr>
            <w:top w:val="single" w:sz="2" w:space="0" w:color="auto"/>
            <w:left w:val="single" w:sz="2" w:space="0" w:color="auto"/>
            <w:bottom w:val="single" w:sz="6" w:space="0" w:color="auto"/>
            <w:right w:val="single" w:sz="2" w:space="0" w:color="auto"/>
          </w:divBdr>
          <w:divsChild>
            <w:div w:id="552540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79478">
                  <w:marLeft w:val="0"/>
                  <w:marRight w:val="0"/>
                  <w:marTop w:val="0"/>
                  <w:marBottom w:val="0"/>
                  <w:divBdr>
                    <w:top w:val="single" w:sz="2" w:space="0" w:color="D9D9E3"/>
                    <w:left w:val="single" w:sz="2" w:space="0" w:color="D9D9E3"/>
                    <w:bottom w:val="single" w:sz="2" w:space="0" w:color="D9D9E3"/>
                    <w:right w:val="single" w:sz="2" w:space="0" w:color="D9D9E3"/>
                  </w:divBdr>
                  <w:divsChild>
                    <w:div w:id="24067026">
                      <w:marLeft w:val="0"/>
                      <w:marRight w:val="0"/>
                      <w:marTop w:val="0"/>
                      <w:marBottom w:val="0"/>
                      <w:divBdr>
                        <w:top w:val="single" w:sz="2" w:space="0" w:color="D9D9E3"/>
                        <w:left w:val="single" w:sz="2" w:space="0" w:color="D9D9E3"/>
                        <w:bottom w:val="single" w:sz="2" w:space="0" w:color="D9D9E3"/>
                        <w:right w:val="single" w:sz="2" w:space="0" w:color="D9D9E3"/>
                      </w:divBdr>
                      <w:divsChild>
                        <w:div w:id="1933859596">
                          <w:marLeft w:val="0"/>
                          <w:marRight w:val="0"/>
                          <w:marTop w:val="0"/>
                          <w:marBottom w:val="0"/>
                          <w:divBdr>
                            <w:top w:val="single" w:sz="2" w:space="0" w:color="D9D9E3"/>
                            <w:left w:val="single" w:sz="2" w:space="0" w:color="D9D9E3"/>
                            <w:bottom w:val="single" w:sz="2" w:space="0" w:color="D9D9E3"/>
                            <w:right w:val="single" w:sz="2" w:space="0" w:color="D9D9E3"/>
                          </w:divBdr>
                          <w:divsChild>
                            <w:div w:id="22514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4518137">
      <w:bodyDiv w:val="1"/>
      <w:marLeft w:val="0"/>
      <w:marRight w:val="0"/>
      <w:marTop w:val="0"/>
      <w:marBottom w:val="0"/>
      <w:divBdr>
        <w:top w:val="none" w:sz="0" w:space="0" w:color="auto"/>
        <w:left w:val="none" w:sz="0" w:space="0" w:color="auto"/>
        <w:bottom w:val="none" w:sz="0" w:space="0" w:color="auto"/>
        <w:right w:val="none" w:sz="0" w:space="0" w:color="auto"/>
      </w:divBdr>
      <w:divsChild>
        <w:div w:id="82264037">
          <w:marLeft w:val="0"/>
          <w:marRight w:val="0"/>
          <w:marTop w:val="0"/>
          <w:marBottom w:val="0"/>
          <w:divBdr>
            <w:top w:val="single" w:sz="2" w:space="0" w:color="auto"/>
            <w:left w:val="single" w:sz="2" w:space="0" w:color="auto"/>
            <w:bottom w:val="single" w:sz="6" w:space="0" w:color="auto"/>
            <w:right w:val="single" w:sz="2" w:space="0" w:color="auto"/>
          </w:divBdr>
          <w:divsChild>
            <w:div w:id="174549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691401">
                  <w:marLeft w:val="0"/>
                  <w:marRight w:val="0"/>
                  <w:marTop w:val="0"/>
                  <w:marBottom w:val="0"/>
                  <w:divBdr>
                    <w:top w:val="single" w:sz="2" w:space="0" w:color="D9D9E3"/>
                    <w:left w:val="single" w:sz="2" w:space="0" w:color="D9D9E3"/>
                    <w:bottom w:val="single" w:sz="2" w:space="0" w:color="D9D9E3"/>
                    <w:right w:val="single" w:sz="2" w:space="0" w:color="D9D9E3"/>
                  </w:divBdr>
                  <w:divsChild>
                    <w:div w:id="831215701">
                      <w:marLeft w:val="0"/>
                      <w:marRight w:val="0"/>
                      <w:marTop w:val="0"/>
                      <w:marBottom w:val="0"/>
                      <w:divBdr>
                        <w:top w:val="single" w:sz="2" w:space="0" w:color="D9D9E3"/>
                        <w:left w:val="single" w:sz="2" w:space="0" w:color="D9D9E3"/>
                        <w:bottom w:val="single" w:sz="2" w:space="0" w:color="D9D9E3"/>
                        <w:right w:val="single" w:sz="2" w:space="0" w:color="D9D9E3"/>
                      </w:divBdr>
                      <w:divsChild>
                        <w:div w:id="2078815647">
                          <w:marLeft w:val="0"/>
                          <w:marRight w:val="0"/>
                          <w:marTop w:val="0"/>
                          <w:marBottom w:val="0"/>
                          <w:divBdr>
                            <w:top w:val="single" w:sz="2" w:space="0" w:color="D9D9E3"/>
                            <w:left w:val="single" w:sz="2" w:space="0" w:color="D9D9E3"/>
                            <w:bottom w:val="single" w:sz="2" w:space="0" w:color="D9D9E3"/>
                            <w:right w:val="single" w:sz="2" w:space="0" w:color="D9D9E3"/>
                          </w:divBdr>
                          <w:divsChild>
                            <w:div w:id="14590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141277">
      <w:bodyDiv w:val="1"/>
      <w:marLeft w:val="0"/>
      <w:marRight w:val="0"/>
      <w:marTop w:val="0"/>
      <w:marBottom w:val="0"/>
      <w:divBdr>
        <w:top w:val="none" w:sz="0" w:space="0" w:color="auto"/>
        <w:left w:val="none" w:sz="0" w:space="0" w:color="auto"/>
        <w:bottom w:val="none" w:sz="0" w:space="0" w:color="auto"/>
        <w:right w:val="none" w:sz="0" w:space="0" w:color="auto"/>
      </w:divBdr>
    </w:div>
    <w:div w:id="1555315237">
      <w:bodyDiv w:val="1"/>
      <w:marLeft w:val="0"/>
      <w:marRight w:val="0"/>
      <w:marTop w:val="0"/>
      <w:marBottom w:val="0"/>
      <w:divBdr>
        <w:top w:val="none" w:sz="0" w:space="0" w:color="auto"/>
        <w:left w:val="none" w:sz="0" w:space="0" w:color="auto"/>
        <w:bottom w:val="none" w:sz="0" w:space="0" w:color="auto"/>
        <w:right w:val="none" w:sz="0" w:space="0" w:color="auto"/>
      </w:divBdr>
    </w:div>
    <w:div w:id="1632443378">
      <w:bodyDiv w:val="1"/>
      <w:marLeft w:val="0"/>
      <w:marRight w:val="0"/>
      <w:marTop w:val="0"/>
      <w:marBottom w:val="0"/>
      <w:divBdr>
        <w:top w:val="none" w:sz="0" w:space="0" w:color="auto"/>
        <w:left w:val="none" w:sz="0" w:space="0" w:color="auto"/>
        <w:bottom w:val="none" w:sz="0" w:space="0" w:color="auto"/>
        <w:right w:val="none" w:sz="0" w:space="0" w:color="auto"/>
      </w:divBdr>
      <w:divsChild>
        <w:div w:id="20399327">
          <w:marLeft w:val="0"/>
          <w:marRight w:val="0"/>
          <w:marTop w:val="0"/>
          <w:marBottom w:val="0"/>
          <w:divBdr>
            <w:top w:val="single" w:sz="6" w:space="4" w:color="ABABAB"/>
            <w:left w:val="single" w:sz="6" w:space="4" w:color="ABABAB"/>
            <w:bottom w:val="single" w:sz="6" w:space="4" w:color="ABABAB"/>
            <w:right w:val="single" w:sz="6" w:space="4" w:color="ABABAB"/>
          </w:divBdr>
          <w:divsChild>
            <w:div w:id="719937179">
              <w:marLeft w:val="0"/>
              <w:marRight w:val="0"/>
              <w:marTop w:val="0"/>
              <w:marBottom w:val="0"/>
              <w:divBdr>
                <w:top w:val="none" w:sz="0" w:space="0" w:color="auto"/>
                <w:left w:val="none" w:sz="0" w:space="0" w:color="auto"/>
                <w:bottom w:val="none" w:sz="0" w:space="0" w:color="auto"/>
                <w:right w:val="none" w:sz="0" w:space="0" w:color="auto"/>
              </w:divBdr>
              <w:divsChild>
                <w:div w:id="1186286155">
                  <w:marLeft w:val="0"/>
                  <w:marRight w:val="0"/>
                  <w:marTop w:val="0"/>
                  <w:marBottom w:val="0"/>
                  <w:divBdr>
                    <w:top w:val="none" w:sz="0" w:space="0" w:color="auto"/>
                    <w:left w:val="none" w:sz="0" w:space="0" w:color="auto"/>
                    <w:bottom w:val="none" w:sz="0" w:space="0" w:color="auto"/>
                    <w:right w:val="none" w:sz="0" w:space="0" w:color="auto"/>
                  </w:divBdr>
                  <w:divsChild>
                    <w:div w:id="7200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1629">
          <w:marLeft w:val="0"/>
          <w:marRight w:val="0"/>
          <w:marTop w:val="0"/>
          <w:marBottom w:val="0"/>
          <w:divBdr>
            <w:top w:val="single" w:sz="6" w:space="4" w:color="auto"/>
            <w:left w:val="single" w:sz="6" w:space="4" w:color="auto"/>
            <w:bottom w:val="single" w:sz="6" w:space="4" w:color="auto"/>
            <w:right w:val="single" w:sz="6" w:space="4" w:color="auto"/>
          </w:divBdr>
          <w:divsChild>
            <w:div w:id="677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862">
      <w:bodyDiv w:val="1"/>
      <w:marLeft w:val="0"/>
      <w:marRight w:val="0"/>
      <w:marTop w:val="0"/>
      <w:marBottom w:val="0"/>
      <w:divBdr>
        <w:top w:val="none" w:sz="0" w:space="0" w:color="auto"/>
        <w:left w:val="none" w:sz="0" w:space="0" w:color="auto"/>
        <w:bottom w:val="none" w:sz="0" w:space="0" w:color="auto"/>
        <w:right w:val="none" w:sz="0" w:space="0" w:color="auto"/>
      </w:divBdr>
    </w:div>
    <w:div w:id="1771122619">
      <w:bodyDiv w:val="1"/>
      <w:marLeft w:val="0"/>
      <w:marRight w:val="0"/>
      <w:marTop w:val="0"/>
      <w:marBottom w:val="0"/>
      <w:divBdr>
        <w:top w:val="none" w:sz="0" w:space="0" w:color="auto"/>
        <w:left w:val="none" w:sz="0" w:space="0" w:color="auto"/>
        <w:bottom w:val="none" w:sz="0" w:space="0" w:color="auto"/>
        <w:right w:val="none" w:sz="0" w:space="0" w:color="auto"/>
      </w:divBdr>
    </w:div>
    <w:div w:id="1797480357">
      <w:bodyDiv w:val="1"/>
      <w:marLeft w:val="0"/>
      <w:marRight w:val="0"/>
      <w:marTop w:val="0"/>
      <w:marBottom w:val="0"/>
      <w:divBdr>
        <w:top w:val="none" w:sz="0" w:space="0" w:color="auto"/>
        <w:left w:val="none" w:sz="0" w:space="0" w:color="auto"/>
        <w:bottom w:val="none" w:sz="0" w:space="0" w:color="auto"/>
        <w:right w:val="none" w:sz="0" w:space="0" w:color="auto"/>
      </w:divBdr>
    </w:div>
    <w:div w:id="1818375720">
      <w:bodyDiv w:val="1"/>
      <w:marLeft w:val="0"/>
      <w:marRight w:val="0"/>
      <w:marTop w:val="0"/>
      <w:marBottom w:val="0"/>
      <w:divBdr>
        <w:top w:val="none" w:sz="0" w:space="0" w:color="auto"/>
        <w:left w:val="none" w:sz="0" w:space="0" w:color="auto"/>
        <w:bottom w:val="none" w:sz="0" w:space="0" w:color="auto"/>
        <w:right w:val="none" w:sz="0" w:space="0" w:color="auto"/>
      </w:divBdr>
    </w:div>
    <w:div w:id="1889563498">
      <w:bodyDiv w:val="1"/>
      <w:marLeft w:val="0"/>
      <w:marRight w:val="0"/>
      <w:marTop w:val="0"/>
      <w:marBottom w:val="0"/>
      <w:divBdr>
        <w:top w:val="none" w:sz="0" w:space="0" w:color="auto"/>
        <w:left w:val="none" w:sz="0" w:space="0" w:color="auto"/>
        <w:bottom w:val="none" w:sz="0" w:space="0" w:color="auto"/>
        <w:right w:val="none" w:sz="0" w:space="0" w:color="auto"/>
      </w:divBdr>
    </w:div>
    <w:div w:id="2030836492">
      <w:bodyDiv w:val="1"/>
      <w:marLeft w:val="0"/>
      <w:marRight w:val="0"/>
      <w:marTop w:val="0"/>
      <w:marBottom w:val="0"/>
      <w:divBdr>
        <w:top w:val="none" w:sz="0" w:space="0" w:color="auto"/>
        <w:left w:val="none" w:sz="0" w:space="0" w:color="auto"/>
        <w:bottom w:val="none" w:sz="0" w:space="0" w:color="auto"/>
        <w:right w:val="none" w:sz="0" w:space="0" w:color="auto"/>
      </w:divBdr>
    </w:div>
    <w:div w:id="2076007054">
      <w:bodyDiv w:val="1"/>
      <w:marLeft w:val="0"/>
      <w:marRight w:val="0"/>
      <w:marTop w:val="0"/>
      <w:marBottom w:val="0"/>
      <w:divBdr>
        <w:top w:val="none" w:sz="0" w:space="0" w:color="auto"/>
        <w:left w:val="none" w:sz="0" w:space="0" w:color="auto"/>
        <w:bottom w:val="none" w:sz="0" w:space="0" w:color="auto"/>
        <w:right w:val="none" w:sz="0" w:space="0" w:color="auto"/>
      </w:divBdr>
    </w:div>
    <w:div w:id="21129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8C0FC2-078C-4834-8B86-C4C4FBC41BC5}">
  <we:reference id="wa104382081" version="1.46.0.0" store="en-GB" storeType="OMEX"/>
  <we:alternateReferences>
    <we:reference id="WA104382081" version="1.46.0.0" store="" storeType="OMEX"/>
  </we:alternateReferences>
  <we:properties>
    <we:property name="MENDELEY_CITATIONS" value="[{&quot;citationID&quot;:&quot;MENDELEY_CITATION_5a4fe27b-0470-4806-8a90-eea97ad417c8&quot;,&quot;properties&quot;:{&quot;noteIndex&quot;:0},&quot;isEdited&quot;:false,&quot;manualOverride&quot;:{&quot;isManuallyOverridden&quot;:false,&quot;citeprocText&quot;:&quot;(Tsakiri et al., 2018)&quot;,&quot;manualOverrideText&quot;:&quot;&quot;},&quot;citationTag&quot;:&quot;MENDELEY_CITATION_v3_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&quot;,&quot;citationItems&quot;:[{&quot;id&quot;:&quot;7f49cfa4-7d70-371f-949f-a47b0be0da18&quot;,&quot;itemData&quot;:{&quot;type&quot;:&quot;article-journal&quot;,&quot;id&quot;:&quot;7f49cfa4-7d70-371f-949f-a47b0be0da18&quot;,&quot;title&quot;:&quot;Artificial neural network and multiple linear regression for flood prediction in Mohawk River, New York&quot;,&quot;author&quot;:[{&quot;family&quot;:&quot;Tsakiri&quot;,&quot;given&quot;:&quot;Katerina&quot;,&quot;parse-names&quot;:false,&quot;dropping-particle&quot;:&quot;&quot;,&quot;non-dropping-particle&quot;:&quot;&quot;},{&quot;family&quot;:&quot;Marsellos&quot;,&quot;given&quot;:&quot;Antonios&quot;,&quot;parse-names&quot;:false,&quot;dropping-particle&quot;:&quot;&quot;,&quot;non-dropping-particle&quot;:&quot;&quot;},{&quot;family&quot;:&quot;Kapetanakis&quot;,&quot;given&quot;:&quot;Stelios&quot;,&quot;parse-names&quot;:false,&quot;dropping-particle&quot;:&quot;&quot;,&quot;non-dropping-particle&quot;:&quot;&quot;}],&quot;container-title&quot;:&quot;Water (Switzerland)&quot;,&quot;DOI&quot;:&quot;10.3390/w10091158&quot;,&quot;ISSN&quot;:&quot;20734441&quot;,&quot;issued&quot;:{&quot;date-parts&quot;:[[2018,8,29]]},&quot;abstract&quot;:&quot;This research introduces a hybrid model for forecasting river flood events with an example of the Mohawk River in New York. Time series analysis and artificial neural networks are combined for the explanation and forecasting of the daily water discharge using hydrogeological and climatic variables. A low pass filter (Kolmogorov-Zurbenko filter) is applied for the decomposition of the time series into different components (long, seasonal, and short-term components). For the prediction of the water discharge time series, each component has been described by applying the multiple linear regression models (MLR), and the artificial neural network (ANN) model. The MLR retains the advantage of the physical interpretation of the water discharge time series. We prove that time series decomposition is essential before the application of any model. Also, decomposition shows that the Mohawk River is affected by multiple time scale components that contribute to the hydrologic cycle of the included watersheds. Comparison of the models proves that the application of the ANN on the decomposed time series improves the accuracy of forecasting flood events. The hybrid model which consists of time series decomposition and artificial neural network leads to a forecasting up to 96% of the explanation for the water discharge time series.&quot;,&quot;publisher&quot;:&quot;MDPI AG&quot;,&quot;issue&quot;:&quot;9&quot;,&quot;volume&quot;:&quot;10&quot;,&quot;container-title-short&quot;:&quot;&quot;},&quot;isTemporary&quot;:false}]},{&quot;citationID&quot;:&quot;MENDELEY_CITATION_85a0f343-cc08-49ef-9281-8beb96400d38&quot;,&quot;properties&quot;:{&quot;noteIndex&quot;:0},&quot;isEdited&quot;:false,&quot;manualOverride&quot;:{&quot;isManuallyOverridden&quot;:true,&quot;citeprocText&quot;:&quot;(E. Sreehari &amp;#38; Dr.Satyajee Srivastava, 2018)&quot;,&quot;manualOverrideText&quot;:&quot;E. Sreehari &amp; Dr.Satyajee Srivastava (2018)&quot;},&quot;citationTag&quot;:&quot;MENDELEY_CITATION_v3_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&quot;,&quot;citationItems&quot;:[{&quot;id&quot;:&quot;de28f54f-3bf0-3dce-bd38-9710ad632682&quot;,&quot;itemData&quot;:{&quot;type&quot;:&quot;book&quot;,&quot;id&quot;:&quot;de28f54f-3bf0-3dce-bd38-9710ad632682&quot;,&quot;title&quot;:&quot;Prediction of Climate Variable using Multiple Linear Regression&quot;,&quot;author&quot;:[{&quot;family&quot;:&quot;E. Sreehari&quot;,&quot;given&quot;:&quot;&quot;,&quot;parse-names&quot;:false,&quot;dropping-particle&quot;:&quot;&quot;,&quot;non-dropping-particle&quot;:&quot;&quot;},{&quot;family&quot;:&quot;Dr.Satyajee Srivastava&quot;,&quot;given&quot;:&quot;&quot;,&quot;parse-names&quot;:false,&quot;dropping-particle&quot;:&quot;&quot;,&quot;non-dropping-particle&quot;:&quot;&quot;}],&quot;ISBN&quot;:&quot;9781538669471&quot;,&quot;issued&quot;:{&quot;date-parts&quot;:[[2018]]},&quot;abstract&quot;:&quot;Held December 14-15, 2018, in Greater Noida, India. \&quot;Conference Record # 44295 ... IEEE Part Number: CFP18IWY-ART.\&quot;&quot;,&quot;container-title-short&quot;:&quot;&quot;},&quot;isTemporary&quot;:false}]},{&quot;citationID&quot;:&quot;MENDELEY_CITATION_0755c0eb-4f0a-4770-b15d-9dd2e930bdca&quot;,&quot;properties&quot;:{&quot;noteIndex&quot;:0},&quot;isEdited&quot;:false,&quot;manualOverride&quot;:{&quot;isManuallyOverridden&quot;:false,&quot;citeprocText&quot;:&quot;(Jomnonkwao et al., 2020)&quot;,&quot;manualOverrideText&quot;:&quot;&quot;},&quot;citationTag&quot;:&quot;MENDELEY_CITATION_v3_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&quot;,&quot;citationItems&quot;:[{&quot;id&quot;:&quot;c02c2d7e-939e-3288-8606-32df7c43decb&quot;,&quot;itemData&quot;:{&quot;type&quot;:&quot;article-journal&quot;,&quot;id&quot;:&quot;c02c2d7e-939e-3288-8606-32df7c43decb&quot;,&quot;title&quot;:&quot;Forecasting road traffic deaths in Thailand: Applications of time-series, curve estimation, multiple linear regression, and path analysis models&quot;,&quot;author&quot;:[{&quot;family&quot;:&quot;Jomnonkwao&quot;,&quot;given&quot;:&quot;Sajjakaj&quot;,&quot;parse-names&quot;:false,&quot;dropping-particle&quot;:&quot;&quot;,&quot;non-dropping-particle&quot;:&quot;&quot;},{&quot;family&quot;:&quot;Uttra&quot;,&quot;given&quot;:&quot;Savalee&quot;,&quot;parse-names&quot;:false,&quot;dropping-particle&quot;:&quot;&quot;,&quot;non-dropping-particle&quot;:&quot;&quot;},{&quot;family&quot;:&quot;Ratanavaraha&quot;,&quot;given&quot;:&quot;Vatanavongs&quot;,&quot;parse-names&quot;:false,&quot;dropping-particle&quot;:&quot;&quot;,&quot;non-dropping-particle&quot;:&quot;&quot;}],&quot;container-title&quot;:&quot;Sustainability (Switzerland)&quot;,&quot;DOI&quot;:&quot;10.3390/SU12010395&quot;,&quot;ISSN&quot;:&quot;20711050&quot;,&quot;issued&quot;:{&quot;date-parts&quot;:[[2020]]},&quot;abstract&quot;:&quot;In 2018, 19,931 people were killed in road accidents in Thailand. Thus, reduction in the number of accidents is urgently required. To provide a master plan for reducing the number of accidents, future forecast data are required. Thus, we aimed to identify the appropriate forecasting method. We considered four methods in this study: Time-series analysis, curve estimation, regression analysis, and path analysis. The data used in the analysis included death rate per 100,000 population, gross domestic product (GDP), the number of registered vehicles (motorcycles, cars, and trucks), and energy consumption of the transportation sector. The results show that the best three models, based on the mean absolute percentage error (MAPE), are the multiple linear regression model 3, time-series with exponential smoothing, and path analysis, with MAPE values of 6.4%, 8.1%, and 8.4%, respectively.&quot;,&quot;publisher&quot;:&quot;MDPI&quot;,&quot;issue&quot;:&quot;1&quot;,&quot;volume&quot;:&quot;12&quot;,&quot;container-title-short&quot;:&quot;&quot;},&quot;isTemporary&quot;:false}]},{&quot;citationID&quot;:&quot;MENDELEY_CITATION_3e7a66c2-6546-4124-90c7-9a67a301b164&quot;,&quot;properties&quot;:{&quot;noteIndex&quot;:0},&quot;isEdited&quot;:false,&quot;manualOverride&quot;:{&quot;isManuallyOverridden&quot;:false,&quot;citeprocText&quot;:&quot;(Araiza-Aguilar et al., 2020)&quot;,&quot;manualOverrideText&quot;:&quot;&quot;},&quot;citationTag&quot;:&quot;MENDELEY_CITATION_v3_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&quot;,&quot;citationItems&quot;:[{&quot;id&quot;:&quot;c09de836-1358-33c3-a159-b36eb9e3c61f&quot;,&quot;itemData&quot;:{&quot;type&quot;:&quot;article-journal&quot;,&quot;id&quot;:&quot;c09de836-1358-33c3-a159-b36eb9e3c61f&quot;,&quot;title&quot;:&quot;Forecast generation model of municipal solid waste using multiple linear regression&quot;,&quot;author&quot;:[{&quot;family&quot;:&quot;Araiza-Aguilar&quot;,&quot;given&quot;:&quot;J. A.&quot;,&quot;parse-names&quot;:false,&quot;dropping-particle&quot;:&quot;&quot;,&quot;non-dropping-particle&quot;:&quot;&quot;},{&quot;family&quot;:&quot;Rojas-Valencia&quot;,&quot;given&quot;:&quot;M. N.&quot;,&quot;parse-names&quot;:false,&quot;dropping-particle&quot;:&quot;&quot;,&quot;non-dropping-particle&quot;:&quot;&quot;},{&quot;family&quot;:&quot;Aguilar-Vera&quot;,&quot;given&quot;:&quot;R. A.&quot;,&quot;parse-names&quot;:false,&quot;dropping-particle&quot;:&quot;&quot;,&quot;non-dropping-particle&quot;:&quot;&quot;}],&quot;container-title&quot;:&quot;Global Journal of Environmental Science and Management&quot;,&quot;DOI&quot;:&quot;10.22034/gjesm.2020.01.01&quot;,&quot;ISSN&quot;:&quot;23833866&quot;,&quot;issued&quot;:{&quot;date-parts&quot;:[[2020]]},&quot;page&quot;:&quot;1-14&quot;,&quot;abstract&quot;:&quot;The objective of this study was to develop a forecast model to determine the rate of generation of municipal solid waste in the municipalities of the Cuenca del Cañón del Sumidero, Chiapas, Mexico. Multiple linear regression was used with social and demographic explanatory variables. The compiled database consisted of 9 variables with 118 specific data per variable, which were analyzed using a multicollinearity test to select the most important ones. Initially, different regression models were generated, but only 2 of them were considered useful, because they used few predictors that were statistically significant. The most important variables to predict the rate of waste generation in the study area were the population of each municipality, the migration and the population density. Although other variables, such as daily per capita income and average schooling are very important, they do not seem to have an effect on the response variable in this study. The model with the highest parsimony resulted in an adjusted coefficient of 0.975, an average absolute percentage error of 7.70, an average absolute deviation of 0.16 and an average root square error of 0.19, showing a high influence on the phenomenon studied and a good predictive capacity.&quot;,&quot;publisher&quot;:&quot;Iran Solid Waste Association&quot;,&quot;issue&quot;:&quot;1&quot;,&quot;volume&quot;:&quot;6&quot;,&quot;container-title-short&quot;:&quot;&quot;},&quot;isTemporary&quot;:false}]},{&quot;citationID&quot;:&quot;MENDELEY_CITATION_6cfb1af3-bbb8-43f6-a09b-e2dcf1394d62&quot;,&quot;properties&quot;:{&quot;noteIndex&quot;:0},&quot;isEdited&quot;:false,&quot;manualOverride&quot;:{&quot;isManuallyOverridden&quot;:true,&quot;citeprocText&quot;:&quot;(Gupta et al., 2022)&quot;,&quot;manualOverrideText&quot;:&quot;Gupta et al. (2022)&quot;},&quot;citationTag&quot;:&quot;MENDELEY_CITATION_v3_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&quot;,&quot;citationItems&quot;:[{&quot;id&quot;:&quot;ee94063a-6658-3c72-9772-1b1a8b99fb28&quot;,&quot;itemData&quot;:{&quot;type&quot;:&quot;article-journal&quot;,&quot;id&quot;:&quot;ee94063a-6658-3c72-9772-1b1a8b99fb28&quot;,&quot;title&quot;:&quot;MLRM: A Multiple Linear Regression based Model for Average Temperature Prediction of A Day&quot;,&quot;author&quot;:[{&quot;family&quot;:&quot;Gupta&quot;,&quot;given&quot;:&quot;Ishu&quot;,&quot;parse-names&quot;:false,&quot;dropping-particle&quot;:&quot;&quot;,&quot;non-dropping-particle&quot;:&quot;&quot;},{&quot;family&quot;:&quot;Mittal&quot;,&quot;given&quot;:&quot;Harsh&quot;,&quot;parse-names&quot;:false,&quot;dropping-particle&quot;:&quot;&quot;,&quot;non-dropping-particle&quot;:&quot;&quot;},{&quot;family&quot;:&quot;Rikhari&quot;,&quot;given&quot;:&quot;Deepak&quot;,&quot;parse-names&quot;:false,&quot;dropping-particle&quot;:&quot;&quot;,&quot;non-dropping-particle&quot;:&quot;&quot;},{&quot;family&quot;:&quot;Singh&quot;,&quot;given&quot;:&quot;Ashutosh Kumar&quot;,&quot;parse-names&quot;:false,&quot;dropping-particle&quot;:&quot;&quot;,&quot;non-dropping-particle&quot;:&quot;&quot;}],&quot;URL&quot;:&quot;http://arxiv.org/abs/2203.05835&quot;,&quot;issued&quot;:{&quot;date-parts&quot;:[[2022,3,11]]},&quot;abstract&quot;:&quot;Weather is a phenomenon that affects everything and everyone around us on a daily basis. Weather prediction has been an important point of study for decades as researchers have tried to predict the weather and climatic changes using traditional meteorological techniques. With the advent of modern technologies and computing power, we can do so with the help of machine learning techniques. We aim to predict the weather of an area using past meteorological data and features using the Multiple Linear Regression Model. The performance of the model is evaluated and a conclusion is drawn. The model is successfully able to predict the average temperature of a day with an error of 2.8 degrees Celsiu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D3A8F54A70F49B4B7186547E181F1" ma:contentTypeVersion="6" ma:contentTypeDescription="Create a new document." ma:contentTypeScope="" ma:versionID="9331035004f089212891072053e17f1c">
  <xsd:schema xmlns:xsd="http://www.w3.org/2001/XMLSchema" xmlns:xs="http://www.w3.org/2001/XMLSchema" xmlns:p="http://schemas.microsoft.com/office/2006/metadata/properties" xmlns:ns3="cf0e769f-4719-4675-999a-0ce3f12f598f" targetNamespace="http://schemas.microsoft.com/office/2006/metadata/properties" ma:root="true" ma:fieldsID="b0acb71d03d74025102c5b400092771f" ns3:_="">
    <xsd:import namespace="cf0e769f-4719-4675-999a-0ce3f12f598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e769f-4719-4675-999a-0ce3f12f5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f0e769f-4719-4675-999a-0ce3f12f59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Adi21</b:Tag>
    <b:SourceType>InternetSite</b:SourceType>
    <b:Guid>{E46A9A77-C6CD-4AC2-9A31-52AE12883CBA}</b:Guid>
    <b:Title>Malaysia's 2021 crude palm oil exports to surge 24.4% on year: MPOC</b:Title>
    <b:Year>2021</b:Year>
    <b:Author>
      <b:Author>
        <b:NameList>
          <b:Person>
            <b:Last>Kondalamahanty</b:Last>
            <b:First>Aditya</b:First>
          </b:Person>
        </b:NameList>
      </b:Author>
    </b:Author>
    <b:InternetSiteTitle>spglobal</b:InternetSiteTitle>
    <b:Month>4</b:Month>
    <b:Day>5</b:Day>
    <b:URL>https://www.spglobal.com/commodityinsights/en/market-insights/latest-news/agriculture/040521-malaysias-2021-crude-palm-oil-exports-to-surge-244-on-year-mpoc#:~:text=Speaking%20at%20a%20web-based%20seminar%20called%20POINTERS%2C%20Ismail,17%20million%20mt%</b:URL>
    <b:RefOrder>1</b:RefOrder>
  </b:Source>
  <b:Source>
    <b:Tag>AlK20</b:Tag>
    <b:SourceType>JournalArticle</b:SourceType>
    <b:Guid>{D4EEE3A6-634D-4F39-838E-79DAC7659CAD}</b:Guid>
    <b:Title>The effect of a SECoS in crude palm oil forecasting to improve business intelligence</b:Title>
    <b:Year>2020</b:Year>
    <b:JournalName>Bulletin of Electrical Engineering and Informatics</b:JournalName>
    <b:Pages>1604-1611</b:Pages>
    <b:Author>
      <b:Author>
        <b:NameList>
          <b:Person>
            <b:Last>Al-Khowarizmi</b:Last>
          </b:Person>
          <b:Person>
            <b:Last>Nasution</b:Last>
            <b:First>Iham Ramadhan</b:First>
          </b:Person>
          <b:Person>
            <b:Last>Lubis</b:Last>
            <b:First>Muharman</b:First>
          </b:Person>
          <b:Person>
            <b:Last>Lubis</b:Last>
            <b:First>Arif Ridho</b:First>
          </b:Person>
        </b:NameList>
      </b:Author>
    </b:Author>
    <b:RefOrder>2</b:RefOrder>
  </b:Source>
  <b:Source>
    <b:Tag>Kha18</b:Tag>
    <b:SourceType>JournalArticle</b:SourceType>
    <b:Guid>{00678B77-5C00-41C2-ACC7-9CA936B5000B}</b:Guid>
    <b:Title>Crude palm oil price forecasting in Malaysia: An econometric approach (Peramalan Harga Minyak Sawit Mentah di Malaysia: Satu Pendekatan Ekonometrik)</b:Title>
    <b:JournalName>Jurnal Ekonomi Malaysia</b:JournalName>
    <b:Year>2018</b:Year>
    <b:Pages>247-259</b:Pages>
    <b:Author>
      <b:Author>
        <b:NameList>
          <b:Person>
            <b:Last>Khalid</b:Last>
            <b:First>N</b:First>
          </b:Person>
          <b:Person>
            <b:Last>Nur Ahmad Hamidi</b:Last>
            <b:First>H</b:First>
          </b:Person>
          <b:Person>
            <b:Last>Thinagar</b:Last>
            <b:First>S</b:First>
          </b:Person>
        </b:NameList>
      </b:Author>
    </b:Author>
    <b:RefOrder>3</b:RefOrder>
  </b:Source>
  <b:Source>
    <b:Tag>Kan19</b:Tag>
    <b:SourceType>JournalArticle</b:SourceType>
    <b:Guid>{EEF397DE-AABC-4FD3-BFC1-65CEBE088CFD}</b:Guid>
    <b:Title>Time Series Based Crude Palm Oil Price Forecasting Model with Weather Elements using LSTM Network</b:Title>
    <b:JournalName>International Journal of Engineering and Advanced Technology</b:JournalName>
    <b:Year>2019</b:Year>
    <b:Pages>3188-3192</b:Pages>
    <b:Author>
      <b:Author>
        <b:NameList>
          <b:Person>
            <b:Last>Kanchymalay</b:Last>
            <b:First>Kasturi</b:First>
          </b:Person>
          <b:Person>
            <b:Last>Salim</b:Last>
            <b:First>N.</b:First>
          </b:Person>
          <b:Person>
            <b:Last>Krishnan</b:Last>
            <b:First>Ramesh</b:First>
          </b:Person>
        </b:NameList>
      </b:Author>
    </b:Author>
    <b:RefOrder>4</b:RefOrder>
  </b:Source>
  <b:Source>
    <b:Tag>Sup19</b:Tag>
    <b:SourceType>JournalArticle</b:SourceType>
    <b:Guid>{D8F9C16F-26B5-4D63-9939-37C287F0E4FE}</b:Guid>
    <b:Author>
      <b:Author>
        <b:NameList>
          <b:Person>
            <b:Last>Suppalakpanya</b:Last>
            <b:First>K</b:First>
          </b:Person>
          <b:Person>
            <b:Last>Nikhom</b:Last>
            <b:First>R</b:First>
          </b:Person>
          <b:Person>
            <b:Last>Booranawong</b:Last>
            <b:First>A</b:First>
          </b:Person>
        </b:NameList>
      </b:Author>
    </b:Author>
    <b:Title>An evaluation of holt-winters methods with different initial trend values for forecasting crude palm oil production and prices in Thailand</b:Title>
    <b:JournalName>Suranaree Journal of Science and Technology </b:JournalName>
    <b:Year>2019</b:Year>
    <b:Pages>13-22</b:Pages>
    <b:RefOrder>5</b:RefOrder>
  </b:Source>
  <b:Source>
    <b:Tag>Kha181</b:Tag>
    <b:SourceType>JournalArticle</b:SourceType>
    <b:Guid>{2FFD76D0-6B5A-4C80-BC3D-43AC062B48DF}</b:Guid>
    <b:Title>Comparative Study on Forecasting Crude Palm Oil Price using Time Series Models</b:Title>
    <b:JournalName>Scientific Research Journal</b:JournalName>
    <b:Year>2018</b:Year>
    <b:Author>
      <b:Author>
        <b:NameList>
          <b:Person>
            <b:Last>Khamis</b:Last>
            <b:First>Azme</b:First>
          </b:Person>
          <b:Person>
            <b:Last>Hameed</b:Last>
            <b:First>Raed</b:First>
          </b:Person>
          <b:Person>
            <b:Last>Nor</b:Last>
            <b:First>Maria Elena</b:First>
          </b:Person>
        </b:NameList>
      </b:Author>
    </b:Author>
    <b:RefOrder>6</b:RefOrder>
  </b:Source>
  <b:Source>
    <b:Tag>Mal23</b:Tag>
    <b:SourceType>InternetSite</b:SourceType>
    <b:Guid>{9DCC9B18-46B3-446D-8EDD-6ECCBF8BAEEF}</b:Guid>
    <b:Year>2023</b:Year>
    <b:InternetSiteTitle>Malaysian Palm Oil Council</b:InternetSiteTitle>
    <b:URL>https://bepi.mpob.gov.my/admin2/price_local_daily_view_cpo_msia.php?more=Y&amp;jenis=1Y&amp;tahun=2021</b:URL>
    <b:RefOrder>7</b:RefOrder>
  </b:Source>
</b:Sources>
</file>

<file path=customXml/itemProps1.xml><?xml version="1.0" encoding="utf-8"?>
<ds:datastoreItem xmlns:ds="http://schemas.openxmlformats.org/officeDocument/2006/customXml" ds:itemID="{17CA1F69-64B4-4FCB-86A3-3502B1756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e769f-4719-4675-999a-0ce3f12f5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F91FF-B708-4C46-B00C-A01E5D392570}">
  <ds:schemaRefs>
    <ds:schemaRef ds:uri="http://schemas.microsoft.com/office/2006/metadata/properties"/>
    <ds:schemaRef ds:uri="http://schemas.microsoft.com/office/infopath/2007/PartnerControls"/>
    <ds:schemaRef ds:uri="cf0e769f-4719-4675-999a-0ce3f12f598f"/>
  </ds:schemaRefs>
</ds:datastoreItem>
</file>

<file path=customXml/itemProps3.xml><?xml version="1.0" encoding="utf-8"?>
<ds:datastoreItem xmlns:ds="http://schemas.openxmlformats.org/officeDocument/2006/customXml" ds:itemID="{ECEA5C6C-233F-4F73-8122-BD20700017A1}">
  <ds:schemaRefs>
    <ds:schemaRef ds:uri="http://schemas.microsoft.com/sharepoint/v3/contenttype/forms"/>
  </ds:schemaRefs>
</ds:datastoreItem>
</file>

<file path=customXml/itemProps4.xml><?xml version="1.0" encoding="utf-8"?>
<ds:datastoreItem xmlns:ds="http://schemas.openxmlformats.org/officeDocument/2006/customXml" ds:itemID="{720A9A7F-7EF6-4E38-B03C-BE88B700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7</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Shahreedza Anissa M Saidi (DS/DIGITAL)</cp:lastModifiedBy>
  <cp:revision>768</cp:revision>
  <cp:lastPrinted>2023-05-23T06:40:00Z</cp:lastPrinted>
  <dcterms:created xsi:type="dcterms:W3CDTF">2023-05-21T15:11:00Z</dcterms:created>
  <dcterms:modified xsi:type="dcterms:W3CDTF">2023-07-13T09:41:00Z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142ed1deb66c967a9e51a5307518f5266866fcdfcfd7123182fbd45e8bf24388</vt:lpwstr>
  </property>
  <property fmtid="{D5CDD505-2E9C-101B-9397-08002B2CF9AE}" pid="3" name="ContentTypeId">
    <vt:lpwstr>0x0101007FDD3A8F54A70F49B4B7186547E181F1</vt:lpwstr>
  </property>
</Properties>
</file>