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EFEC4" w14:textId="4B0E9B0E" w:rsidR="000308C3" w:rsidRPr="000308C3" w:rsidRDefault="000308C3" w:rsidP="000308C3">
      <w:pPr>
        <w:jc w:val="center"/>
        <w:rPr>
          <w:b/>
          <w:bCs/>
          <w:sz w:val="28"/>
          <w:szCs w:val="28"/>
        </w:rPr>
      </w:pPr>
      <w:r w:rsidRPr="000308C3">
        <w:rPr>
          <w:b/>
          <w:bCs/>
          <w:sz w:val="28"/>
          <w:szCs w:val="28"/>
        </w:rPr>
        <w:t>Problèmes et solutions apportés durant le traitement des données</w:t>
      </w:r>
    </w:p>
    <w:p w14:paraId="35641638" w14:textId="77777777" w:rsidR="000308C3" w:rsidRDefault="000308C3" w:rsidP="000308C3">
      <w:pPr>
        <w:jc w:val="center"/>
      </w:pPr>
    </w:p>
    <w:p w14:paraId="35451F91" w14:textId="77777777" w:rsidR="000308C3" w:rsidRPr="000308C3" w:rsidRDefault="000308C3" w:rsidP="000308C3">
      <w:r w:rsidRPr="000308C3">
        <w:rPr>
          <w:b/>
          <w:bCs/>
        </w:rPr>
        <w:t xml:space="preserve">1. Le piège du format </w:t>
      </w:r>
      <w:proofErr w:type="spellStart"/>
      <w:r w:rsidRPr="000308C3">
        <w:rPr>
          <w:b/>
          <w:bCs/>
        </w:rPr>
        <w:t>haven_labelled</w:t>
      </w:r>
      <w:proofErr w:type="spellEnd"/>
      <w:r w:rsidRPr="000308C3">
        <w:rPr>
          <w:b/>
          <w:bCs/>
        </w:rPr>
        <w:t xml:space="preserve"> (Stata)</w:t>
      </w:r>
    </w:p>
    <w:p w14:paraId="37D8BF3D" w14:textId="77777777" w:rsidR="000308C3" w:rsidRPr="000308C3" w:rsidRDefault="000308C3" w:rsidP="000308C3">
      <w:pPr>
        <w:numPr>
          <w:ilvl w:val="0"/>
          <w:numId w:val="14"/>
        </w:numPr>
      </w:pPr>
      <w:r w:rsidRPr="000308C3">
        <w:rPr>
          <w:b/>
          <w:bCs/>
        </w:rPr>
        <w:t>Incohérence détectée :</w:t>
      </w:r>
      <w:r w:rsidRPr="000308C3">
        <w:t xml:space="preserve"> Les variables importées de Stata (</w:t>
      </w:r>
      <w:proofErr w:type="gramStart"/>
      <w:r w:rsidRPr="000308C3">
        <w:t>ex:</w:t>
      </w:r>
      <w:proofErr w:type="gramEnd"/>
      <w:r w:rsidRPr="000308C3">
        <w:t xml:space="preserve"> s07bq02) refusaient les comparaisons numériques (== 1), provoquant des erreurs de type.</w:t>
      </w:r>
    </w:p>
    <w:p w14:paraId="112D5E88" w14:textId="77777777" w:rsidR="000308C3" w:rsidRPr="000308C3" w:rsidRDefault="000308C3" w:rsidP="000308C3">
      <w:pPr>
        <w:numPr>
          <w:ilvl w:val="0"/>
          <w:numId w:val="14"/>
        </w:numPr>
      </w:pPr>
      <w:r w:rsidRPr="000308C3">
        <w:rPr>
          <w:b/>
          <w:bCs/>
        </w:rPr>
        <w:t>Décision méthodologique :</w:t>
      </w:r>
      <w:r w:rsidRPr="000308C3">
        <w:t xml:space="preserve"> Conversion systématique et systématique avec </w:t>
      </w:r>
      <w:proofErr w:type="spellStart"/>
      <w:proofErr w:type="gramStart"/>
      <w:r w:rsidRPr="000308C3">
        <w:t>as.numeric</w:t>
      </w:r>
      <w:proofErr w:type="spellEnd"/>
      <w:proofErr w:type="gramEnd"/>
      <w:r w:rsidRPr="000308C3">
        <w:t>() sur toutes les colonnes de filtrage avant toute comparaison (producteur, consommateur, FIES, etc.).</w:t>
      </w:r>
    </w:p>
    <w:p w14:paraId="149032F1" w14:textId="77777777" w:rsidR="000308C3" w:rsidRPr="000308C3" w:rsidRDefault="000308C3" w:rsidP="000308C3">
      <w:r w:rsidRPr="000308C3">
        <w:rPr>
          <w:b/>
          <w:bCs/>
        </w:rPr>
        <w:t>2. L’uniformisation des superficies (b5)</w:t>
      </w:r>
    </w:p>
    <w:p w14:paraId="7AFF0F7B" w14:textId="77777777" w:rsidR="000308C3" w:rsidRPr="000308C3" w:rsidRDefault="000308C3" w:rsidP="000308C3">
      <w:pPr>
        <w:numPr>
          <w:ilvl w:val="0"/>
          <w:numId w:val="15"/>
        </w:numPr>
      </w:pPr>
      <w:r w:rsidRPr="000308C3">
        <w:rPr>
          <w:b/>
          <w:bCs/>
        </w:rPr>
        <w:t>Incohérence détectée :</w:t>
      </w:r>
      <w:r w:rsidRPr="000308C3">
        <w:t xml:space="preserve"> Les surfaces des parcelles (s16aq09a) étaient déclarées dans plusieurs unités (Code 1 = Hectare, Code 2 = Are).</w:t>
      </w:r>
    </w:p>
    <w:p w14:paraId="2601C9E9" w14:textId="77777777" w:rsidR="000308C3" w:rsidRPr="000308C3" w:rsidRDefault="000308C3" w:rsidP="000308C3">
      <w:pPr>
        <w:numPr>
          <w:ilvl w:val="0"/>
          <w:numId w:val="15"/>
        </w:numPr>
      </w:pPr>
      <w:r w:rsidRPr="000308C3">
        <w:rPr>
          <w:b/>
          <w:bCs/>
        </w:rPr>
        <w:t>Décision méthodologique :</w:t>
      </w:r>
      <w:r w:rsidRPr="000308C3">
        <w:t xml:space="preserve"> Création d'une colonne </w:t>
      </w:r>
      <w:proofErr w:type="spellStart"/>
      <w:r w:rsidRPr="000308C3">
        <w:t>surface_ha</w:t>
      </w:r>
      <w:proofErr w:type="spellEnd"/>
      <w:r w:rsidRPr="000308C3">
        <w:t xml:space="preserve"> avec conversion automatique : les Ares divisés par 100, les Hectares conservés tels quels.</w:t>
      </w:r>
    </w:p>
    <w:p w14:paraId="2DABBC99" w14:textId="77777777" w:rsidR="000308C3" w:rsidRPr="000308C3" w:rsidRDefault="000308C3" w:rsidP="000308C3">
      <w:r w:rsidRPr="000308C3">
        <w:rPr>
          <w:b/>
          <w:bCs/>
        </w:rPr>
        <w:t>3. La règle des cultures associées (S16C)</w:t>
      </w:r>
    </w:p>
    <w:p w14:paraId="306F01F7" w14:textId="77777777" w:rsidR="000308C3" w:rsidRPr="000308C3" w:rsidRDefault="000308C3" w:rsidP="000308C3">
      <w:pPr>
        <w:numPr>
          <w:ilvl w:val="0"/>
          <w:numId w:val="16"/>
        </w:numPr>
      </w:pPr>
      <w:r w:rsidRPr="000308C3">
        <w:rPr>
          <w:b/>
          <w:bCs/>
        </w:rPr>
        <w:t>Incohérence détectée :</w:t>
      </w:r>
      <w:r w:rsidRPr="000308C3">
        <w:t xml:space="preserve"> Comment attribuer une surface à une culture si la parcelle est mélangée (Mil + Niébé) ?</w:t>
      </w:r>
    </w:p>
    <w:p w14:paraId="2DAB260A" w14:textId="77777777" w:rsidR="000308C3" w:rsidRPr="000308C3" w:rsidRDefault="000308C3" w:rsidP="000308C3">
      <w:pPr>
        <w:numPr>
          <w:ilvl w:val="0"/>
          <w:numId w:val="16"/>
        </w:numPr>
      </w:pPr>
      <w:r w:rsidRPr="000308C3">
        <w:rPr>
          <w:b/>
          <w:bCs/>
        </w:rPr>
        <w:t>Décision méthodologique :</w:t>
      </w:r>
    </w:p>
    <w:p w14:paraId="19DF2826" w14:textId="77777777" w:rsidR="000308C3" w:rsidRPr="000308C3" w:rsidRDefault="000308C3" w:rsidP="000308C3">
      <w:pPr>
        <w:numPr>
          <w:ilvl w:val="1"/>
          <w:numId w:val="16"/>
        </w:numPr>
      </w:pPr>
      <w:r w:rsidRPr="000308C3">
        <w:t>Si s16cq08 (proportion) est renseigné : attribution proportionnelle de la surface.</w:t>
      </w:r>
    </w:p>
    <w:p w14:paraId="2113FD78" w14:textId="77777777" w:rsidR="000308C3" w:rsidRPr="000308C3" w:rsidRDefault="000308C3" w:rsidP="000308C3">
      <w:pPr>
        <w:numPr>
          <w:ilvl w:val="1"/>
          <w:numId w:val="16"/>
        </w:numPr>
      </w:pPr>
      <w:r w:rsidRPr="000308C3">
        <w:t xml:space="preserve">Si s16cq08 est NA (cultures complètement mélangées) : attribution de la surface totale à </w:t>
      </w:r>
      <w:r w:rsidRPr="000308C3">
        <w:rPr>
          <w:i/>
          <w:iCs/>
        </w:rPr>
        <w:t>chaque</w:t>
      </w:r>
      <w:r w:rsidRPr="000308C3">
        <w:t xml:space="preserve"> culture distincte.</w:t>
      </w:r>
    </w:p>
    <w:p w14:paraId="16EF98E6" w14:textId="77777777" w:rsidR="000308C3" w:rsidRPr="000308C3" w:rsidRDefault="000308C3" w:rsidP="000308C3">
      <w:r w:rsidRPr="000308C3">
        <w:rPr>
          <w:b/>
          <w:bCs/>
        </w:rPr>
        <w:t>4. Codes produits différents entre bases</w:t>
      </w:r>
    </w:p>
    <w:p w14:paraId="00C95ACB" w14:textId="77777777" w:rsidR="000308C3" w:rsidRPr="000308C3" w:rsidRDefault="000308C3" w:rsidP="000308C3">
      <w:pPr>
        <w:numPr>
          <w:ilvl w:val="0"/>
          <w:numId w:val="17"/>
        </w:numPr>
      </w:pPr>
      <w:r w:rsidRPr="000308C3">
        <w:rPr>
          <w:b/>
          <w:bCs/>
        </w:rPr>
        <w:t>Incohérence détectée :</w:t>
      </w:r>
      <w:r w:rsidRPr="000308C3">
        <w:t xml:space="preserve"> Le Mil était codé 7 dans la base de consommation (b4) et 1 dans la base de production (b6 et b7).</w:t>
      </w:r>
    </w:p>
    <w:p w14:paraId="47ACC9CE" w14:textId="27FD538F" w:rsidR="000308C3" w:rsidRPr="000308C3" w:rsidRDefault="000308C3" w:rsidP="000308C3">
      <w:pPr>
        <w:numPr>
          <w:ilvl w:val="0"/>
          <w:numId w:val="17"/>
        </w:numPr>
      </w:pPr>
      <w:r w:rsidRPr="000308C3">
        <w:rPr>
          <w:b/>
          <w:bCs/>
        </w:rPr>
        <w:t>Décision méthodologique :</w:t>
      </w:r>
      <w:r w:rsidRPr="000308C3">
        <w:t xml:space="preserve"> Définition de constantes distinctes et robustes (</w:t>
      </w:r>
      <w:proofErr w:type="spellStart"/>
      <w:r w:rsidRPr="000308C3">
        <w:t>code_consommation_mil</w:t>
      </w:r>
      <w:proofErr w:type="spellEnd"/>
      <w:r w:rsidRPr="000308C3">
        <w:t xml:space="preserve"> &lt;- 7, </w:t>
      </w:r>
      <w:proofErr w:type="spellStart"/>
      <w:r w:rsidRPr="000308C3">
        <w:t>code_production_mil</w:t>
      </w:r>
      <w:proofErr w:type="spellEnd"/>
      <w:r w:rsidRPr="000308C3">
        <w:t xml:space="preserve"> &lt;- 1) pour garantir la cohérence des flags</w:t>
      </w:r>
      <w:r>
        <w:t xml:space="preserve"> (</w:t>
      </w:r>
      <w:r w:rsidRPr="000308C3">
        <w:t>une variable binaire qui prend la valeur 1 (pour "Oui"/"Vrai") ou 0 (pour "Non"/"Faux"</w:t>
      </w:r>
      <w:r w:rsidRPr="000308C3">
        <w:rPr>
          <w:b/>
          <w:bCs/>
        </w:rPr>
        <w:t>)</w:t>
      </w:r>
      <w:r w:rsidRPr="000308C3">
        <w:t xml:space="preserve"> </w:t>
      </w:r>
      <w:proofErr w:type="spellStart"/>
      <w:r w:rsidRPr="000308C3">
        <w:t>est_consommateur</w:t>
      </w:r>
      <w:proofErr w:type="spellEnd"/>
      <w:r w:rsidRPr="000308C3">
        <w:t xml:space="preserve"> et </w:t>
      </w:r>
      <w:proofErr w:type="spellStart"/>
      <w:r w:rsidRPr="000308C3">
        <w:t>est_producteur</w:t>
      </w:r>
      <w:proofErr w:type="spellEnd"/>
      <w:r w:rsidRPr="000308C3">
        <w:t>.</w:t>
      </w:r>
    </w:p>
    <w:p w14:paraId="4AC6B62F" w14:textId="23B1A12E" w:rsidR="000308C3" w:rsidRPr="000308C3" w:rsidRDefault="000308C3" w:rsidP="000308C3">
      <w:r w:rsidRPr="000308C3">
        <w:rPr>
          <w:b/>
          <w:bCs/>
        </w:rPr>
        <w:t>5. La vague (doublons de ménages)</w:t>
      </w:r>
    </w:p>
    <w:p w14:paraId="4447FFEB" w14:textId="77777777" w:rsidR="000308C3" w:rsidRPr="000308C3" w:rsidRDefault="000308C3" w:rsidP="000308C3">
      <w:pPr>
        <w:numPr>
          <w:ilvl w:val="0"/>
          <w:numId w:val="18"/>
        </w:numPr>
      </w:pPr>
      <w:r w:rsidRPr="000308C3">
        <w:rPr>
          <w:b/>
          <w:bCs/>
        </w:rPr>
        <w:t>Incohérence détectée :</w:t>
      </w:r>
      <w:r w:rsidRPr="000308C3">
        <w:t xml:space="preserve"> Le calcul initial des ménages agricoles donnait 6969, alors que l'enquête ne compte que 6622 ménages. Les lignes avec vague == NA créaient des doublons artificiels.</w:t>
      </w:r>
    </w:p>
    <w:p w14:paraId="1931A1DB" w14:textId="2C27428A" w:rsidR="000308C3" w:rsidRPr="000308C3" w:rsidRDefault="000308C3" w:rsidP="000308C3">
      <w:pPr>
        <w:numPr>
          <w:ilvl w:val="0"/>
          <w:numId w:val="18"/>
        </w:numPr>
      </w:pPr>
      <w:r w:rsidRPr="000308C3">
        <w:rPr>
          <w:b/>
          <w:bCs/>
        </w:rPr>
        <w:t>Décision méthodologique :</w:t>
      </w:r>
      <w:r w:rsidRPr="000308C3">
        <w:t xml:space="preserve"> Filtrage strict </w:t>
      </w:r>
      <w:r w:rsidRPr="000308C3">
        <w:t>(! is.na</w:t>
      </w:r>
      <w:r w:rsidRPr="000308C3">
        <w:t>(vague)) dans b6 pour exclure les ménages mal codés et garantir un dénominateur de producteurs valide (4947).</w:t>
      </w:r>
    </w:p>
    <w:p w14:paraId="201B0CFA" w14:textId="77777777" w:rsidR="000308C3" w:rsidRPr="000308C3" w:rsidRDefault="000308C3" w:rsidP="000308C3">
      <w:r w:rsidRPr="000308C3">
        <w:rPr>
          <w:b/>
          <w:bCs/>
        </w:rPr>
        <w:t>6. Les 3535 NA de la culture (s16cq04)</w:t>
      </w:r>
    </w:p>
    <w:p w14:paraId="48CD920F" w14:textId="77777777" w:rsidR="000308C3" w:rsidRPr="000308C3" w:rsidRDefault="000308C3" w:rsidP="000308C3">
      <w:pPr>
        <w:numPr>
          <w:ilvl w:val="0"/>
          <w:numId w:val="19"/>
        </w:numPr>
      </w:pPr>
      <w:r w:rsidRPr="000308C3">
        <w:rPr>
          <w:b/>
          <w:bCs/>
        </w:rPr>
        <w:t>Incohérence détectée :</w:t>
      </w:r>
      <w:r w:rsidRPr="000308C3">
        <w:t xml:space="preserve"> 3535 lignes de b6 n'avaient pas de code culture, risquant de sous-estimer les producteurs de Mil.</w:t>
      </w:r>
    </w:p>
    <w:p w14:paraId="11692EFB" w14:textId="77777777" w:rsidR="000308C3" w:rsidRPr="000308C3" w:rsidRDefault="000308C3" w:rsidP="000308C3">
      <w:pPr>
        <w:numPr>
          <w:ilvl w:val="0"/>
          <w:numId w:val="19"/>
        </w:numPr>
      </w:pPr>
      <w:r w:rsidRPr="000308C3">
        <w:rPr>
          <w:b/>
          <w:bCs/>
        </w:rPr>
        <w:lastRenderedPageBreak/>
        <w:t>Décision méthodologique :</w:t>
      </w:r>
      <w:r w:rsidRPr="000308C3">
        <w:t xml:space="preserve"> Diagnostic montrant que ces NA étaient des erreurs de saisie au niveau des </w:t>
      </w:r>
      <w:r w:rsidRPr="000308C3">
        <w:rPr>
          <w:i/>
          <w:iCs/>
        </w:rPr>
        <w:t>lignes</w:t>
      </w:r>
      <w:r w:rsidRPr="000308C3">
        <w:t>, pas des ménages. Exclusion totale de l'imputation pour éviter tout biais, et travail uniquement sur les ménages à vague valide.</w:t>
      </w:r>
    </w:p>
    <w:p w14:paraId="2CA021AD" w14:textId="35F1A64C" w:rsidR="000308C3" w:rsidRPr="000308C3" w:rsidRDefault="000308C3" w:rsidP="000308C3">
      <w:r>
        <w:rPr>
          <w:b/>
          <w:bCs/>
        </w:rPr>
        <w:t>7</w:t>
      </w:r>
      <w:r w:rsidRPr="000308C3">
        <w:rPr>
          <w:b/>
          <w:bCs/>
        </w:rPr>
        <w:t>. Le calcul du HDDS (Score de diversité)</w:t>
      </w:r>
    </w:p>
    <w:p w14:paraId="1638BDEC" w14:textId="77777777" w:rsidR="000308C3" w:rsidRPr="000308C3" w:rsidRDefault="000308C3" w:rsidP="000308C3">
      <w:pPr>
        <w:numPr>
          <w:ilvl w:val="0"/>
          <w:numId w:val="21"/>
        </w:numPr>
      </w:pPr>
      <w:r w:rsidRPr="000308C3">
        <w:rPr>
          <w:b/>
          <w:bCs/>
        </w:rPr>
        <w:t>Incohérence détectée :</w:t>
      </w:r>
      <w:r w:rsidRPr="000308C3">
        <w:t xml:space="preserve"> 5 versions différentes ont été testées car les scores étaient illogiques (21, puis 1, puis 17, etc.).</w:t>
      </w:r>
    </w:p>
    <w:p w14:paraId="19DAB292" w14:textId="77777777" w:rsidR="000308C3" w:rsidRPr="000308C3" w:rsidRDefault="000308C3" w:rsidP="000308C3">
      <w:pPr>
        <w:numPr>
          <w:ilvl w:val="0"/>
          <w:numId w:val="21"/>
        </w:numPr>
      </w:pPr>
      <w:r w:rsidRPr="000308C3">
        <w:rPr>
          <w:b/>
          <w:bCs/>
        </w:rPr>
        <w:t>Décision méthodologique :</w:t>
      </w:r>
      <w:r w:rsidRPr="000308C3">
        <w:t xml:space="preserve"> Conservation du comptage des produits distincts, mais </w:t>
      </w:r>
      <w:r w:rsidRPr="000308C3">
        <w:rPr>
          <w:b/>
          <w:bCs/>
        </w:rPr>
        <w:t>après un filtrage drastique par mots-clés</w:t>
      </w:r>
      <w:r w:rsidRPr="000308C3">
        <w:t xml:space="preserve"> pour exclure les condiments, les huiles, le lait, les boissons, les farines transformées, et un regroupement par type (</w:t>
      </w:r>
      <w:proofErr w:type="gramStart"/>
      <w:r w:rsidRPr="000308C3">
        <w:t>ex:</w:t>
      </w:r>
      <w:proofErr w:type="gramEnd"/>
      <w:r w:rsidRPr="000308C3">
        <w:t xml:space="preserve"> tous les Riz en un seul point). Le score final de </w:t>
      </w:r>
      <w:r w:rsidRPr="000308C3">
        <w:rPr>
          <w:b/>
          <w:bCs/>
        </w:rPr>
        <w:t>3 à 6</w:t>
      </w:r>
      <w:r w:rsidRPr="000308C3">
        <w:t xml:space="preserve"> est parfaitement cohérent avec la diversité céréalière d'un ménage sahélien.</w:t>
      </w:r>
    </w:p>
    <w:p w14:paraId="0A7F1F05" w14:textId="4FFE67D4" w:rsidR="000308C3" w:rsidRPr="000308C3" w:rsidRDefault="000308C3" w:rsidP="000308C3">
      <w:r>
        <w:rPr>
          <w:b/>
          <w:bCs/>
        </w:rPr>
        <w:t>8</w:t>
      </w:r>
      <w:r w:rsidRPr="000308C3">
        <w:rPr>
          <w:b/>
          <w:bCs/>
        </w:rPr>
        <w:t>. Les types de Riz dans le HDDS</w:t>
      </w:r>
    </w:p>
    <w:p w14:paraId="49D5C295" w14:textId="77777777" w:rsidR="000308C3" w:rsidRPr="000308C3" w:rsidRDefault="000308C3" w:rsidP="000308C3">
      <w:pPr>
        <w:numPr>
          <w:ilvl w:val="0"/>
          <w:numId w:val="23"/>
        </w:numPr>
      </w:pPr>
      <w:r w:rsidRPr="000308C3">
        <w:rPr>
          <w:b/>
          <w:bCs/>
        </w:rPr>
        <w:t>Incohérence détectée :</w:t>
      </w:r>
      <w:r w:rsidRPr="000308C3">
        <w:t xml:space="preserve"> La fusion des types de riz (Riz importé 1, Riz importé 2, Riz local, etc.) comptait plusieurs produits pour un seul aliment.</w:t>
      </w:r>
    </w:p>
    <w:p w14:paraId="289697B6" w14:textId="77777777" w:rsidR="000308C3" w:rsidRPr="000308C3" w:rsidRDefault="000308C3" w:rsidP="000308C3">
      <w:pPr>
        <w:numPr>
          <w:ilvl w:val="0"/>
          <w:numId w:val="23"/>
        </w:numPr>
      </w:pPr>
      <w:r w:rsidRPr="000308C3">
        <w:rPr>
          <w:b/>
          <w:bCs/>
        </w:rPr>
        <w:t>Décision méthodologique :</w:t>
      </w:r>
      <w:r w:rsidRPr="000308C3">
        <w:t xml:space="preserve"> Regroupement à l'aide de </w:t>
      </w:r>
      <w:proofErr w:type="spellStart"/>
      <w:proofErr w:type="gramStart"/>
      <w:r w:rsidRPr="000308C3">
        <w:t>grepl</w:t>
      </w:r>
      <w:proofErr w:type="spellEnd"/>
      <w:r w:rsidRPr="000308C3">
        <w:t>(</w:t>
      </w:r>
      <w:proofErr w:type="gramEnd"/>
      <w:r w:rsidRPr="000308C3">
        <w:t xml:space="preserve">"Riz", </w:t>
      </w:r>
      <w:proofErr w:type="spellStart"/>
      <w:r w:rsidRPr="000308C3">
        <w:t>prodlab</w:t>
      </w:r>
      <w:proofErr w:type="spellEnd"/>
      <w:r w:rsidRPr="000308C3">
        <w:t>) ~ "Riz" pour qu'ils ne comptent que pour un seul point dans le score de diversité.</w:t>
      </w:r>
    </w:p>
    <w:p w14:paraId="3446E2D5" w14:textId="114C6522" w:rsidR="000308C3" w:rsidRPr="000308C3" w:rsidRDefault="000308C3" w:rsidP="000308C3">
      <w:r>
        <w:rPr>
          <w:b/>
          <w:bCs/>
        </w:rPr>
        <w:t>9</w:t>
      </w:r>
      <w:r w:rsidRPr="000308C3">
        <w:rPr>
          <w:b/>
          <w:bCs/>
        </w:rPr>
        <w:t xml:space="preserve">. L'erreur des intrants (b9) – </w:t>
      </w:r>
      <w:r>
        <w:rPr>
          <w:b/>
          <w:bCs/>
        </w:rPr>
        <w:t xml:space="preserve">Erreur que le prof à </w:t>
      </w:r>
      <w:proofErr w:type="spellStart"/>
      <w:r>
        <w:rPr>
          <w:b/>
          <w:bCs/>
        </w:rPr>
        <w:t>déteceter</w:t>
      </w:r>
      <w:proofErr w:type="spellEnd"/>
    </w:p>
    <w:p w14:paraId="1E78C452" w14:textId="77777777" w:rsidR="000308C3" w:rsidRPr="000308C3" w:rsidRDefault="000308C3" w:rsidP="000308C3">
      <w:pPr>
        <w:numPr>
          <w:ilvl w:val="0"/>
          <w:numId w:val="24"/>
        </w:numPr>
      </w:pPr>
      <w:r w:rsidRPr="000308C3">
        <w:rPr>
          <w:b/>
          <w:bCs/>
        </w:rPr>
        <w:t>Incohérence détectée :</w:t>
      </w:r>
      <w:r w:rsidRPr="000308C3">
        <w:t xml:space="preserve"> Les non-producteurs de Mil avaient une valeur d'intrants non nulle, ce qui a été soulevé par le jury.</w:t>
      </w:r>
    </w:p>
    <w:p w14:paraId="1A104772" w14:textId="77777777" w:rsidR="000308C3" w:rsidRPr="000308C3" w:rsidRDefault="000308C3" w:rsidP="000308C3">
      <w:pPr>
        <w:numPr>
          <w:ilvl w:val="0"/>
          <w:numId w:val="24"/>
        </w:numPr>
      </w:pPr>
      <w:r w:rsidRPr="000308C3">
        <w:rPr>
          <w:b/>
          <w:bCs/>
        </w:rPr>
        <w:t>Cause réelle :</w:t>
      </w:r>
      <w:r w:rsidRPr="000308C3">
        <w:t xml:space="preserve"> La base b9 (S16B) enregistre les intrants pour </w:t>
      </w:r>
      <w:r w:rsidRPr="000308C3">
        <w:rPr>
          <w:b/>
          <w:bCs/>
        </w:rPr>
        <w:t>toutes</w:t>
      </w:r>
      <w:r w:rsidRPr="000308C3">
        <w:t xml:space="preserve"> les cultures d'un ménage (Niébé, Sorgho, légumes...), pas seulement pour le Mil. Le code sommait tous les intrants sans filtrer sur le Mil.</w:t>
      </w:r>
    </w:p>
    <w:p w14:paraId="528ACBFA" w14:textId="77777777" w:rsidR="000308C3" w:rsidRDefault="000308C3" w:rsidP="005D13EF"/>
    <w:sectPr w:rsidR="000308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0616A"/>
    <w:multiLevelType w:val="multilevel"/>
    <w:tmpl w:val="ECEC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37305"/>
    <w:multiLevelType w:val="multilevel"/>
    <w:tmpl w:val="A7F6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A7B94"/>
    <w:multiLevelType w:val="multilevel"/>
    <w:tmpl w:val="3CD6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86844"/>
    <w:multiLevelType w:val="multilevel"/>
    <w:tmpl w:val="A8AA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712A9"/>
    <w:multiLevelType w:val="multilevel"/>
    <w:tmpl w:val="42F2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12786"/>
    <w:multiLevelType w:val="multilevel"/>
    <w:tmpl w:val="FD54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D36A9"/>
    <w:multiLevelType w:val="multilevel"/>
    <w:tmpl w:val="5BBE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548C0"/>
    <w:multiLevelType w:val="multilevel"/>
    <w:tmpl w:val="51F8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82622"/>
    <w:multiLevelType w:val="multilevel"/>
    <w:tmpl w:val="1FC66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E44E0C"/>
    <w:multiLevelType w:val="multilevel"/>
    <w:tmpl w:val="D234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F53479"/>
    <w:multiLevelType w:val="multilevel"/>
    <w:tmpl w:val="A6E4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A330F4"/>
    <w:multiLevelType w:val="multilevel"/>
    <w:tmpl w:val="790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96077"/>
    <w:multiLevelType w:val="multilevel"/>
    <w:tmpl w:val="1DE4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B35C05"/>
    <w:multiLevelType w:val="multilevel"/>
    <w:tmpl w:val="EE26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985B66"/>
    <w:multiLevelType w:val="multilevel"/>
    <w:tmpl w:val="5C4A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2761DC"/>
    <w:multiLevelType w:val="multilevel"/>
    <w:tmpl w:val="1970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C36AC3"/>
    <w:multiLevelType w:val="multilevel"/>
    <w:tmpl w:val="F2AC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D84169"/>
    <w:multiLevelType w:val="multilevel"/>
    <w:tmpl w:val="3374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EC19E7"/>
    <w:multiLevelType w:val="multilevel"/>
    <w:tmpl w:val="F35C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555996"/>
    <w:multiLevelType w:val="multilevel"/>
    <w:tmpl w:val="32A6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C56663"/>
    <w:multiLevelType w:val="multilevel"/>
    <w:tmpl w:val="42CA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8A5476"/>
    <w:multiLevelType w:val="multilevel"/>
    <w:tmpl w:val="E384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3C0F6F"/>
    <w:multiLevelType w:val="multilevel"/>
    <w:tmpl w:val="AF5E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6526CA"/>
    <w:multiLevelType w:val="multilevel"/>
    <w:tmpl w:val="7A20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693194">
    <w:abstractNumId w:val="23"/>
  </w:num>
  <w:num w:numId="2" w16cid:durableId="1248617727">
    <w:abstractNumId w:val="11"/>
  </w:num>
  <w:num w:numId="3" w16cid:durableId="1180269004">
    <w:abstractNumId w:val="19"/>
  </w:num>
  <w:num w:numId="4" w16cid:durableId="370308378">
    <w:abstractNumId w:val="17"/>
  </w:num>
  <w:num w:numId="5" w16cid:durableId="173300274">
    <w:abstractNumId w:val="10"/>
  </w:num>
  <w:num w:numId="6" w16cid:durableId="308176434">
    <w:abstractNumId w:val="0"/>
  </w:num>
  <w:num w:numId="7" w16cid:durableId="104618751">
    <w:abstractNumId w:val="21"/>
  </w:num>
  <w:num w:numId="8" w16cid:durableId="758406205">
    <w:abstractNumId w:val="13"/>
  </w:num>
  <w:num w:numId="9" w16cid:durableId="1381393147">
    <w:abstractNumId w:val="20"/>
  </w:num>
  <w:num w:numId="10" w16cid:durableId="1864510616">
    <w:abstractNumId w:val="2"/>
  </w:num>
  <w:num w:numId="11" w16cid:durableId="803498812">
    <w:abstractNumId w:val="4"/>
  </w:num>
  <w:num w:numId="12" w16cid:durableId="493573685">
    <w:abstractNumId w:val="8"/>
  </w:num>
  <w:num w:numId="13" w16cid:durableId="1672486628">
    <w:abstractNumId w:val="22"/>
  </w:num>
  <w:num w:numId="14" w16cid:durableId="676539850">
    <w:abstractNumId w:val="6"/>
  </w:num>
  <w:num w:numId="15" w16cid:durableId="38671521">
    <w:abstractNumId w:val="18"/>
  </w:num>
  <w:num w:numId="16" w16cid:durableId="281959117">
    <w:abstractNumId w:val="7"/>
  </w:num>
  <w:num w:numId="17" w16cid:durableId="1618175144">
    <w:abstractNumId w:val="9"/>
  </w:num>
  <w:num w:numId="18" w16cid:durableId="635109926">
    <w:abstractNumId w:val="16"/>
  </w:num>
  <w:num w:numId="19" w16cid:durableId="1395590791">
    <w:abstractNumId w:val="5"/>
  </w:num>
  <w:num w:numId="20" w16cid:durableId="2125153208">
    <w:abstractNumId w:val="1"/>
  </w:num>
  <w:num w:numId="21" w16cid:durableId="1511870596">
    <w:abstractNumId w:val="15"/>
  </w:num>
  <w:num w:numId="22" w16cid:durableId="1836339723">
    <w:abstractNumId w:val="3"/>
  </w:num>
  <w:num w:numId="23" w16cid:durableId="627247248">
    <w:abstractNumId w:val="12"/>
  </w:num>
  <w:num w:numId="24" w16cid:durableId="205811774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599"/>
    <w:rsid w:val="000308C3"/>
    <w:rsid w:val="00151D5F"/>
    <w:rsid w:val="00175035"/>
    <w:rsid w:val="003B5A3E"/>
    <w:rsid w:val="00550C97"/>
    <w:rsid w:val="005D13EF"/>
    <w:rsid w:val="007C2056"/>
    <w:rsid w:val="008C6599"/>
    <w:rsid w:val="00976D3E"/>
    <w:rsid w:val="00DD1E68"/>
    <w:rsid w:val="00DE3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71488"/>
  <w15:chartTrackingRefBased/>
  <w15:docId w15:val="{1A0233FA-343D-49B8-AA89-534649510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C6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C6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C65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C6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C6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C6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C6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C6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C6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C65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C65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C65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C659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C659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C659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C659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C659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C659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C6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C6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C6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C6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C6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C659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C659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C659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C6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C659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C65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2</Pages>
  <Words>563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Anta Mbodj</dc:creator>
  <cp:keywords/>
  <dc:description/>
  <cp:lastModifiedBy>Anta Mbodj</cp:lastModifiedBy>
  <cp:revision>1</cp:revision>
  <dcterms:created xsi:type="dcterms:W3CDTF">2026-07-22T05:25:00Z</dcterms:created>
  <dcterms:modified xsi:type="dcterms:W3CDTF">2026-07-23T10:33:00Z</dcterms:modified>
</cp:coreProperties>
</file>