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C4A6D" w14:textId="3C0FCE77" w:rsidR="00273C1F" w:rsidRPr="007A0E72" w:rsidRDefault="007A0E72">
      <w:pPr>
        <w:rPr>
          <w:b/>
          <w:bCs/>
          <w:sz w:val="36"/>
          <w:szCs w:val="36"/>
          <w:lang w:val="en-US"/>
        </w:rPr>
      </w:pPr>
      <w:r w:rsidRPr="007A0E72">
        <w:rPr>
          <w:b/>
          <w:bCs/>
          <w:sz w:val="28"/>
          <w:szCs w:val="28"/>
        </w:rPr>
        <w:t>App Testing Document – Phase 1: User Account &amp; App Settings</w:t>
      </w:r>
      <w:r w:rsidR="00273C1F" w:rsidRPr="007A0E72">
        <w:rPr>
          <w:b/>
          <w:bCs/>
          <w:sz w:val="36"/>
          <w:szCs w:val="36"/>
          <w:lang w:val="en-US"/>
        </w:rPr>
        <w:t>:</w:t>
      </w:r>
    </w:p>
    <w:tbl>
      <w:tblPr>
        <w:tblStyle w:val="GridTable4-Accent1"/>
        <w:tblW w:w="0" w:type="auto"/>
        <w:tblLook w:val="04A0" w:firstRow="1" w:lastRow="0" w:firstColumn="1" w:lastColumn="0" w:noHBand="0" w:noVBand="1"/>
      </w:tblPr>
      <w:tblGrid>
        <w:gridCol w:w="473"/>
        <w:gridCol w:w="6761"/>
        <w:gridCol w:w="1782"/>
      </w:tblGrid>
      <w:tr w:rsidR="00273C1F" w14:paraId="6A1A12F6" w14:textId="77777777" w:rsidTr="007A0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BEF2099" w14:textId="07D5FDBA" w:rsidR="00273C1F" w:rsidRPr="007A0E72" w:rsidRDefault="00273C1F">
            <w:pPr>
              <w:rPr>
                <w:b w:val="0"/>
                <w:bCs w:val="0"/>
                <w:lang w:val="en-US"/>
              </w:rPr>
            </w:pPr>
            <w:r w:rsidRPr="007A0E72">
              <w:rPr>
                <w:b w:val="0"/>
                <w:bCs w:val="0"/>
                <w:lang w:val="en-US"/>
              </w:rPr>
              <w:t>#</w:t>
            </w:r>
          </w:p>
        </w:tc>
        <w:tc>
          <w:tcPr>
            <w:tcW w:w="6761" w:type="dxa"/>
          </w:tcPr>
          <w:p w14:paraId="6FC24660" w14:textId="5AA123B1" w:rsidR="00273C1F" w:rsidRDefault="00273C1F">
            <w:pPr>
              <w:cnfStyle w:val="100000000000" w:firstRow="1" w:lastRow="0" w:firstColumn="0" w:lastColumn="0" w:oddVBand="0" w:evenVBand="0" w:oddHBand="0" w:evenHBand="0" w:firstRowFirstColumn="0" w:firstRowLastColumn="0" w:lastRowFirstColumn="0" w:lastRowLastColumn="0"/>
              <w:rPr>
                <w:lang w:val="en-US"/>
              </w:rPr>
            </w:pPr>
            <w:r>
              <w:rPr>
                <w:lang w:val="en-US"/>
              </w:rPr>
              <w:t>Issue</w:t>
            </w:r>
          </w:p>
        </w:tc>
        <w:tc>
          <w:tcPr>
            <w:tcW w:w="1782" w:type="dxa"/>
          </w:tcPr>
          <w:p w14:paraId="0B12C4F1" w14:textId="2757287B" w:rsidR="00273C1F" w:rsidRDefault="007A0E7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41164A" w14:paraId="54D4B50B"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556572A" w14:textId="5DAFEAA9" w:rsidR="0041164A" w:rsidRPr="007A0E72" w:rsidRDefault="0041164A">
            <w:pPr>
              <w:rPr>
                <w:b w:val="0"/>
                <w:bCs w:val="0"/>
                <w:lang w:val="en-US"/>
              </w:rPr>
            </w:pPr>
            <w:r w:rsidRPr="007A0E72">
              <w:rPr>
                <w:b w:val="0"/>
                <w:bCs w:val="0"/>
                <w:lang w:val="en-US"/>
              </w:rPr>
              <w:t>1</w:t>
            </w:r>
          </w:p>
        </w:tc>
        <w:tc>
          <w:tcPr>
            <w:tcW w:w="6761" w:type="dxa"/>
          </w:tcPr>
          <w:p w14:paraId="5C5A9A08" w14:textId="0E2EBB8D" w:rsidR="0041164A" w:rsidRDefault="0041164A">
            <w:pPr>
              <w:cnfStyle w:val="000000100000" w:firstRow="0" w:lastRow="0" w:firstColumn="0" w:lastColumn="0" w:oddVBand="0" w:evenVBand="0" w:oddHBand="1" w:evenHBand="0" w:firstRowFirstColumn="0" w:firstRowLastColumn="0" w:lastRowFirstColumn="0" w:lastRowLastColumn="0"/>
              <w:rPr>
                <w:lang w:val="en-US"/>
              </w:rPr>
            </w:pPr>
            <w:r>
              <w:t>During BLE scan initialization, the app requests "Nearby Devices" and "Location" permissions, but even after granting them, it still requires the user to manually turn on Bluetooth instead of prompting automatically.</w:t>
            </w:r>
          </w:p>
        </w:tc>
        <w:tc>
          <w:tcPr>
            <w:tcW w:w="1782" w:type="dxa"/>
          </w:tcPr>
          <w:p w14:paraId="1AD41274" w14:textId="215BBB18"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6896AC17"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7F325D14" w14:textId="40CA39F3" w:rsidR="0041164A" w:rsidRPr="007A0E72" w:rsidRDefault="0041164A">
            <w:pPr>
              <w:rPr>
                <w:b w:val="0"/>
                <w:bCs w:val="0"/>
                <w:lang w:val="en-US"/>
              </w:rPr>
            </w:pPr>
            <w:r w:rsidRPr="007A0E72">
              <w:rPr>
                <w:b w:val="0"/>
                <w:bCs w:val="0"/>
                <w:lang w:val="en-US"/>
              </w:rPr>
              <w:t>2</w:t>
            </w:r>
          </w:p>
        </w:tc>
        <w:tc>
          <w:tcPr>
            <w:tcW w:w="6761" w:type="dxa"/>
          </w:tcPr>
          <w:p w14:paraId="4A29D2A8" w14:textId="76B1DA48" w:rsidR="0041164A" w:rsidRDefault="0041164A">
            <w:pPr>
              <w:cnfStyle w:val="000000000000" w:firstRow="0" w:lastRow="0" w:firstColumn="0" w:lastColumn="0" w:oddVBand="0" w:evenVBand="0" w:oddHBand="0" w:evenHBand="0" w:firstRowFirstColumn="0" w:firstRowLastColumn="0" w:lastRowFirstColumn="0" w:lastRowLastColumn="0"/>
              <w:rPr>
                <w:lang w:val="en-US"/>
              </w:rPr>
            </w:pPr>
            <w:r>
              <w:t>On the BLE scan devices page, pressing the system back button navigates to the app dashboard instead of the expected previous screen. Also, the “No devices found” text is misaligned and appears at the bottom of the page.</w:t>
            </w:r>
          </w:p>
        </w:tc>
        <w:tc>
          <w:tcPr>
            <w:tcW w:w="1782" w:type="dxa"/>
          </w:tcPr>
          <w:p w14:paraId="418363C1" w14:textId="4B17966E"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41164A" w14:paraId="4D3DCA6E"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9956E8D" w14:textId="291DEFFA" w:rsidR="0041164A" w:rsidRPr="007A0E72" w:rsidRDefault="0041164A">
            <w:pPr>
              <w:rPr>
                <w:b w:val="0"/>
                <w:bCs w:val="0"/>
                <w:lang w:val="en-US"/>
              </w:rPr>
            </w:pPr>
            <w:r w:rsidRPr="007A0E72">
              <w:rPr>
                <w:b w:val="0"/>
                <w:bCs w:val="0"/>
                <w:lang w:val="en-US"/>
              </w:rPr>
              <w:t>3</w:t>
            </w:r>
          </w:p>
        </w:tc>
        <w:tc>
          <w:tcPr>
            <w:tcW w:w="6761" w:type="dxa"/>
          </w:tcPr>
          <w:p w14:paraId="74BF0F2E" w14:textId="776FE719" w:rsidR="0041164A" w:rsidRDefault="000A712D">
            <w:pPr>
              <w:cnfStyle w:val="000000100000" w:firstRow="0" w:lastRow="0" w:firstColumn="0" w:lastColumn="0" w:oddVBand="0" w:evenVBand="0" w:oddHBand="1" w:evenHBand="0" w:firstRowFirstColumn="0" w:firstRowLastColumn="0" w:lastRowFirstColumn="0" w:lastRowLastColumn="0"/>
            </w:pPr>
            <w:r>
              <w:t>On the UIN registration pages, the back button is not functioning correctly when clicked, and its alignment is also incorrect.</w:t>
            </w:r>
          </w:p>
        </w:tc>
        <w:tc>
          <w:tcPr>
            <w:tcW w:w="1782" w:type="dxa"/>
          </w:tcPr>
          <w:p w14:paraId="60B65092" w14:textId="18BCD0C2"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5D5B9444"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5A50CADB" w14:textId="7C8C1558" w:rsidR="0041164A" w:rsidRPr="007A0E72" w:rsidRDefault="0041164A">
            <w:pPr>
              <w:rPr>
                <w:b w:val="0"/>
                <w:bCs w:val="0"/>
                <w:lang w:val="en-US"/>
              </w:rPr>
            </w:pPr>
            <w:r w:rsidRPr="007A0E72">
              <w:rPr>
                <w:b w:val="0"/>
                <w:bCs w:val="0"/>
                <w:lang w:val="en-US"/>
              </w:rPr>
              <w:t>4</w:t>
            </w:r>
          </w:p>
        </w:tc>
        <w:tc>
          <w:tcPr>
            <w:tcW w:w="6761" w:type="dxa"/>
          </w:tcPr>
          <w:p w14:paraId="68831F01" w14:textId="3CE11B52" w:rsidR="0041164A" w:rsidRDefault="000A712D">
            <w:pPr>
              <w:cnfStyle w:val="000000000000" w:firstRow="0" w:lastRow="0" w:firstColumn="0" w:lastColumn="0" w:oddVBand="0" w:evenVBand="0" w:oddHBand="0" w:evenHBand="0" w:firstRowFirstColumn="0" w:firstRowLastColumn="0" w:lastRowFirstColumn="0" w:lastRowLastColumn="0"/>
            </w:pPr>
            <w:r>
              <w:t>On the UIN verification page, if the back button is pressed and the user returns to the BLE devices list, previously scanned devices are still shown. Trying to reconnect to any of them leads to an infinite loading state.</w:t>
            </w:r>
          </w:p>
        </w:tc>
        <w:tc>
          <w:tcPr>
            <w:tcW w:w="1782" w:type="dxa"/>
          </w:tcPr>
          <w:p w14:paraId="09495557" w14:textId="323F7737"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41164A" w14:paraId="46B72334"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58C9B82" w14:textId="251BD4C5" w:rsidR="0041164A" w:rsidRPr="007A0E72" w:rsidRDefault="0041164A">
            <w:pPr>
              <w:rPr>
                <w:b w:val="0"/>
                <w:bCs w:val="0"/>
                <w:lang w:val="en-US"/>
              </w:rPr>
            </w:pPr>
            <w:r>
              <w:rPr>
                <w:b w:val="0"/>
                <w:bCs w:val="0"/>
                <w:lang w:val="en-US"/>
              </w:rPr>
              <w:t>5</w:t>
            </w:r>
          </w:p>
        </w:tc>
        <w:tc>
          <w:tcPr>
            <w:tcW w:w="6761" w:type="dxa"/>
          </w:tcPr>
          <w:p w14:paraId="4E367DB4" w14:textId="6643E7AC" w:rsidR="0041164A" w:rsidRDefault="000A712D">
            <w:pPr>
              <w:cnfStyle w:val="000000100000" w:firstRow="0" w:lastRow="0" w:firstColumn="0" w:lastColumn="0" w:oddVBand="0" w:evenVBand="0" w:oddHBand="1" w:evenHBand="0" w:firstRowFirstColumn="0" w:firstRowLastColumn="0" w:lastRowFirstColumn="0" w:lastRowLastColumn="0"/>
            </w:pPr>
            <w:r>
              <w:t>In the SOS settings, the primary and secondary contact numbers should not be allowed to be the same.</w:t>
            </w:r>
          </w:p>
        </w:tc>
        <w:tc>
          <w:tcPr>
            <w:tcW w:w="1782" w:type="dxa"/>
          </w:tcPr>
          <w:p w14:paraId="1B813411" w14:textId="273D5E83"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01B96CF1"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53CE6EB2" w14:textId="37BE5086" w:rsidR="0041164A" w:rsidRPr="007A0E72" w:rsidRDefault="0041164A">
            <w:pPr>
              <w:rPr>
                <w:b w:val="0"/>
                <w:bCs w:val="0"/>
                <w:lang w:val="en-US"/>
              </w:rPr>
            </w:pPr>
            <w:r>
              <w:rPr>
                <w:b w:val="0"/>
                <w:bCs w:val="0"/>
                <w:lang w:val="en-US"/>
              </w:rPr>
              <w:t>6</w:t>
            </w:r>
          </w:p>
        </w:tc>
        <w:tc>
          <w:tcPr>
            <w:tcW w:w="6761" w:type="dxa"/>
          </w:tcPr>
          <w:p w14:paraId="31797310" w14:textId="6A44F316" w:rsidR="0041164A" w:rsidRDefault="000A712D">
            <w:pPr>
              <w:cnfStyle w:val="000000000000" w:firstRow="0" w:lastRow="0" w:firstColumn="0" w:lastColumn="0" w:oddVBand="0" w:evenVBand="0" w:oddHBand="0" w:evenHBand="0" w:firstRowFirstColumn="0" w:firstRowLastColumn="0" w:lastRowFirstColumn="0" w:lastRowLastColumn="0"/>
            </w:pPr>
            <w:r>
              <w:t>Visual glitches appear in the UI after setting up the SOS mobile numbers.</w:t>
            </w:r>
          </w:p>
        </w:tc>
        <w:tc>
          <w:tcPr>
            <w:tcW w:w="1782" w:type="dxa"/>
          </w:tcPr>
          <w:p w14:paraId="1B4002D5" w14:textId="03E6D6FF"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41164A" w14:paraId="385B5A0B"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019E5AE" w14:textId="1B23FF0C" w:rsidR="0041164A" w:rsidRPr="007A0E72" w:rsidRDefault="0041164A">
            <w:pPr>
              <w:rPr>
                <w:b w:val="0"/>
                <w:bCs w:val="0"/>
                <w:lang w:val="en-US"/>
              </w:rPr>
            </w:pPr>
            <w:r>
              <w:rPr>
                <w:b w:val="0"/>
                <w:bCs w:val="0"/>
                <w:lang w:val="en-US"/>
              </w:rPr>
              <w:t>7</w:t>
            </w:r>
          </w:p>
        </w:tc>
        <w:tc>
          <w:tcPr>
            <w:tcW w:w="6761" w:type="dxa"/>
          </w:tcPr>
          <w:p w14:paraId="1C8D131D" w14:textId="496B5D5E" w:rsidR="0041164A" w:rsidRDefault="000A712D">
            <w:pPr>
              <w:cnfStyle w:val="000000100000" w:firstRow="0" w:lastRow="0" w:firstColumn="0" w:lastColumn="0" w:oddVBand="0" w:evenVBand="0" w:oddHBand="1" w:evenHBand="0" w:firstRowFirstColumn="0" w:firstRowLastColumn="0" w:lastRowFirstColumn="0" w:lastRowLastColumn="0"/>
            </w:pPr>
            <w:r>
              <w:t>During fingerprint registration, if the user clicks the "Skip" button, a popup appears. However, clicking the "Cancel" button on the popup does not perform any action.</w:t>
            </w:r>
          </w:p>
        </w:tc>
        <w:tc>
          <w:tcPr>
            <w:tcW w:w="1782" w:type="dxa"/>
          </w:tcPr>
          <w:p w14:paraId="6B22FD46" w14:textId="3096BD12"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2D332BF9"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683D413D" w14:textId="4EFC2515" w:rsidR="0041164A" w:rsidRPr="007A0E72" w:rsidRDefault="0041164A">
            <w:pPr>
              <w:rPr>
                <w:b w:val="0"/>
                <w:bCs w:val="0"/>
                <w:lang w:val="en-US"/>
              </w:rPr>
            </w:pPr>
            <w:r>
              <w:rPr>
                <w:b w:val="0"/>
                <w:bCs w:val="0"/>
                <w:lang w:val="en-US"/>
              </w:rPr>
              <w:t>8</w:t>
            </w:r>
          </w:p>
        </w:tc>
        <w:tc>
          <w:tcPr>
            <w:tcW w:w="6761" w:type="dxa"/>
          </w:tcPr>
          <w:p w14:paraId="10FCBFF1" w14:textId="4125C243" w:rsidR="0041164A" w:rsidRDefault="0012741E">
            <w:pPr>
              <w:cnfStyle w:val="000000000000" w:firstRow="0" w:lastRow="0" w:firstColumn="0" w:lastColumn="0" w:oddVBand="0" w:evenVBand="0" w:oddHBand="0" w:evenHBand="0" w:firstRowFirstColumn="0" w:firstRowLastColumn="0" w:lastRowFirstColumn="0" w:lastRowLastColumn="0"/>
            </w:pPr>
            <w:r>
              <w:t>After device registration, on both the fingerprint setup and Wi-Fi setup pages, there is no in-app back button (which is expected). However, using the system back button allows the user to navigate back and register the same device again.</w:t>
            </w:r>
          </w:p>
        </w:tc>
        <w:tc>
          <w:tcPr>
            <w:tcW w:w="1782" w:type="dxa"/>
          </w:tcPr>
          <w:p w14:paraId="4B5C40EA" w14:textId="317DDB23"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41164A" w14:paraId="6CC6CA0D"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0643765" w14:textId="3A277989" w:rsidR="0041164A" w:rsidRPr="007A0E72" w:rsidRDefault="0041164A">
            <w:pPr>
              <w:rPr>
                <w:b w:val="0"/>
                <w:bCs w:val="0"/>
                <w:lang w:val="en-US"/>
              </w:rPr>
            </w:pPr>
            <w:r>
              <w:rPr>
                <w:b w:val="0"/>
                <w:bCs w:val="0"/>
                <w:lang w:val="en-US"/>
              </w:rPr>
              <w:t>9</w:t>
            </w:r>
          </w:p>
        </w:tc>
        <w:tc>
          <w:tcPr>
            <w:tcW w:w="6761" w:type="dxa"/>
          </w:tcPr>
          <w:p w14:paraId="3FADE77F" w14:textId="586CA772" w:rsidR="0041164A" w:rsidRDefault="006308F3">
            <w:pPr>
              <w:cnfStyle w:val="000000100000" w:firstRow="0" w:lastRow="0" w:firstColumn="0" w:lastColumn="0" w:oddVBand="0" w:evenVBand="0" w:oddHBand="1" w:evenHBand="0" w:firstRowFirstColumn="0" w:firstRowLastColumn="0" w:lastRowFirstColumn="0" w:lastRowLastColumn="0"/>
            </w:pPr>
            <w:r>
              <w:t>On the BLE initialization screen, after scanning and displaying nearby devices, if the user presses the back button and then returns to the same screen, it still shows the previously listed devices instead of refreshing the list.</w:t>
            </w:r>
          </w:p>
        </w:tc>
        <w:tc>
          <w:tcPr>
            <w:tcW w:w="1782" w:type="dxa"/>
          </w:tcPr>
          <w:p w14:paraId="0D96C9C2" w14:textId="47FEEFB6"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3E513C64"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41CF0D5E" w14:textId="7DA47FDC" w:rsidR="0041164A" w:rsidRPr="007A0E72" w:rsidRDefault="0041164A">
            <w:pPr>
              <w:rPr>
                <w:b w:val="0"/>
                <w:bCs w:val="0"/>
                <w:lang w:val="en-US"/>
              </w:rPr>
            </w:pPr>
            <w:r>
              <w:rPr>
                <w:b w:val="0"/>
                <w:bCs w:val="0"/>
                <w:lang w:val="en-US"/>
              </w:rPr>
              <w:t>10</w:t>
            </w:r>
          </w:p>
        </w:tc>
        <w:tc>
          <w:tcPr>
            <w:tcW w:w="6761" w:type="dxa"/>
          </w:tcPr>
          <w:p w14:paraId="3F40A398" w14:textId="765AAA10" w:rsidR="0041164A" w:rsidRDefault="006308F3">
            <w:pPr>
              <w:cnfStyle w:val="000000000000" w:firstRow="0" w:lastRow="0" w:firstColumn="0" w:lastColumn="0" w:oddVBand="0" w:evenVBand="0" w:oddHBand="0" w:evenHBand="0" w:firstRowFirstColumn="0" w:firstRowLastColumn="0" w:lastRowFirstColumn="0" w:lastRowLastColumn="0"/>
            </w:pPr>
            <w:r>
              <w:t>The app allows setting the user’s own mobile number as the SOS secondary contact, which should be restricted.</w:t>
            </w:r>
          </w:p>
        </w:tc>
        <w:tc>
          <w:tcPr>
            <w:tcW w:w="1782" w:type="dxa"/>
          </w:tcPr>
          <w:p w14:paraId="2DD0CCE5" w14:textId="7C742D3E"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41164A" w14:paraId="34D48DFB"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C0C0DD5" w14:textId="25CD3464" w:rsidR="0041164A" w:rsidRPr="007A0E72" w:rsidRDefault="0041164A">
            <w:pPr>
              <w:rPr>
                <w:b w:val="0"/>
                <w:bCs w:val="0"/>
                <w:lang w:val="en-US"/>
              </w:rPr>
            </w:pPr>
            <w:r>
              <w:rPr>
                <w:b w:val="0"/>
                <w:bCs w:val="0"/>
                <w:lang w:val="en-US"/>
              </w:rPr>
              <w:t>11</w:t>
            </w:r>
          </w:p>
        </w:tc>
        <w:tc>
          <w:tcPr>
            <w:tcW w:w="6761" w:type="dxa"/>
          </w:tcPr>
          <w:p w14:paraId="657B7AB2" w14:textId="675CEC86" w:rsidR="0041164A" w:rsidRDefault="001D292D">
            <w:pPr>
              <w:cnfStyle w:val="000000100000" w:firstRow="0" w:lastRow="0" w:firstColumn="0" w:lastColumn="0" w:oddVBand="0" w:evenVBand="0" w:oddHBand="1" w:evenHBand="0" w:firstRowFirstColumn="0" w:firstRowLastColumn="0" w:lastRowFirstColumn="0" w:lastRowLastColumn="0"/>
            </w:pPr>
            <w:r>
              <w:t>If the door is closed and the user tries to register the device, the app immediately shows a popup and navigates to the dashboard, instead of waiting for the user to either open the door or cancel the registration.</w:t>
            </w:r>
          </w:p>
        </w:tc>
        <w:tc>
          <w:tcPr>
            <w:tcW w:w="1782" w:type="dxa"/>
          </w:tcPr>
          <w:p w14:paraId="4D1EE218" w14:textId="4DAB8AFA"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0769ABAE"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05B89475" w14:textId="0E7BC08C" w:rsidR="0041164A" w:rsidRPr="007A0E72" w:rsidRDefault="0041164A">
            <w:pPr>
              <w:rPr>
                <w:b w:val="0"/>
                <w:bCs w:val="0"/>
                <w:lang w:val="en-US"/>
              </w:rPr>
            </w:pPr>
            <w:r>
              <w:rPr>
                <w:b w:val="0"/>
                <w:bCs w:val="0"/>
                <w:lang w:val="en-US"/>
              </w:rPr>
              <w:t>12</w:t>
            </w:r>
          </w:p>
        </w:tc>
        <w:tc>
          <w:tcPr>
            <w:tcW w:w="6761" w:type="dxa"/>
          </w:tcPr>
          <w:p w14:paraId="1524109E" w14:textId="0068368C" w:rsidR="0041164A" w:rsidRDefault="001D292D">
            <w:pPr>
              <w:cnfStyle w:val="000000000000" w:firstRow="0" w:lastRow="0" w:firstColumn="0" w:lastColumn="0" w:oddVBand="0" w:evenVBand="0" w:oddHBand="0" w:evenHBand="0" w:firstRowFirstColumn="0" w:firstRowLastColumn="0" w:lastRowFirstColumn="0" w:lastRowLastColumn="0"/>
            </w:pPr>
            <w:r>
              <w:t>The UI on the Wi-Fi registration page is not properly aligned.</w:t>
            </w:r>
          </w:p>
        </w:tc>
        <w:tc>
          <w:tcPr>
            <w:tcW w:w="1782" w:type="dxa"/>
          </w:tcPr>
          <w:p w14:paraId="239E3526" w14:textId="0AA231C9"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41164A" w14:paraId="5EF48325"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9BB79EB" w14:textId="73FF34CC" w:rsidR="0041164A" w:rsidRPr="007A0E72" w:rsidRDefault="0041164A">
            <w:pPr>
              <w:rPr>
                <w:b w:val="0"/>
                <w:bCs w:val="0"/>
                <w:lang w:val="en-US"/>
              </w:rPr>
            </w:pPr>
            <w:r>
              <w:rPr>
                <w:b w:val="0"/>
                <w:bCs w:val="0"/>
                <w:lang w:val="en-US"/>
              </w:rPr>
              <w:t>13</w:t>
            </w:r>
          </w:p>
        </w:tc>
        <w:tc>
          <w:tcPr>
            <w:tcW w:w="6761" w:type="dxa"/>
          </w:tcPr>
          <w:p w14:paraId="684100D0" w14:textId="0AED6F81" w:rsidR="0041164A" w:rsidRDefault="001D292D">
            <w:pPr>
              <w:cnfStyle w:val="000000100000" w:firstRow="0" w:lastRow="0" w:firstColumn="0" w:lastColumn="0" w:oddVBand="0" w:evenVBand="0" w:oddHBand="1" w:evenHBand="0" w:firstRowFirstColumn="0" w:firstRowLastColumn="0" w:lastRowFirstColumn="0" w:lastRowLastColumn="0"/>
            </w:pPr>
            <w:r>
              <w:t>The Wi-Fi selection list is not functioning correctly — it fails to detect or display available networks reliably.</w:t>
            </w:r>
          </w:p>
        </w:tc>
        <w:tc>
          <w:tcPr>
            <w:tcW w:w="1782" w:type="dxa"/>
          </w:tcPr>
          <w:p w14:paraId="20C9209A" w14:textId="7CC6ECA4"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0E8EEAD1"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53707866" w14:textId="382C25F4" w:rsidR="0041164A" w:rsidRPr="007A0E72" w:rsidRDefault="0041164A">
            <w:pPr>
              <w:rPr>
                <w:b w:val="0"/>
                <w:bCs w:val="0"/>
                <w:lang w:val="en-US"/>
              </w:rPr>
            </w:pPr>
            <w:r>
              <w:rPr>
                <w:b w:val="0"/>
                <w:bCs w:val="0"/>
                <w:lang w:val="en-US"/>
              </w:rPr>
              <w:t>14</w:t>
            </w:r>
          </w:p>
        </w:tc>
        <w:tc>
          <w:tcPr>
            <w:tcW w:w="6761" w:type="dxa"/>
          </w:tcPr>
          <w:p w14:paraId="1CC7B760" w14:textId="2D1D2CF2" w:rsidR="0041164A" w:rsidRDefault="00BB3EAD">
            <w:pPr>
              <w:cnfStyle w:val="000000000000" w:firstRow="0" w:lastRow="0" w:firstColumn="0" w:lastColumn="0" w:oddVBand="0" w:evenVBand="0" w:oddHBand="0" w:evenHBand="0" w:firstRowFirstColumn="0" w:firstRowLastColumn="0" w:lastRowFirstColumn="0" w:lastRowLastColumn="0"/>
            </w:pPr>
            <w:r>
              <w:t>After a successful Wi-Fi connection, a popup with an "OK" button appears. However, clicking "OK" only dismisses the popup and does not navigate the user to the device dashboard as expected.</w:t>
            </w:r>
          </w:p>
        </w:tc>
        <w:tc>
          <w:tcPr>
            <w:tcW w:w="1782" w:type="dxa"/>
          </w:tcPr>
          <w:p w14:paraId="34D29AF1" w14:textId="7187BA6C"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41164A" w14:paraId="6DD90425"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F58115A" w14:textId="1E69F3A0" w:rsidR="0041164A" w:rsidRPr="007A0E72" w:rsidRDefault="0041164A">
            <w:pPr>
              <w:rPr>
                <w:b w:val="0"/>
                <w:bCs w:val="0"/>
                <w:lang w:val="en-US"/>
              </w:rPr>
            </w:pPr>
            <w:r>
              <w:rPr>
                <w:b w:val="0"/>
                <w:bCs w:val="0"/>
                <w:lang w:val="en-US"/>
              </w:rPr>
              <w:lastRenderedPageBreak/>
              <w:t>15</w:t>
            </w:r>
          </w:p>
        </w:tc>
        <w:tc>
          <w:tcPr>
            <w:tcW w:w="6761" w:type="dxa"/>
          </w:tcPr>
          <w:p w14:paraId="309E6DCE" w14:textId="5784A5C8" w:rsidR="0041164A" w:rsidRDefault="00537B3F">
            <w:pPr>
              <w:cnfStyle w:val="000000100000" w:firstRow="0" w:lastRow="0" w:firstColumn="0" w:lastColumn="0" w:oddVBand="0" w:evenVBand="0" w:oddHBand="1" w:evenHBand="0" w:firstRowFirstColumn="0" w:firstRowLastColumn="0" w:lastRowFirstColumn="0" w:lastRowLastColumn="0"/>
            </w:pPr>
            <w:r>
              <w:t>If Bluetooth is turned off on the Android device, the app still attempts to auto-connect to the device instead of prompting the user to turn on Bluetooth</w:t>
            </w:r>
          </w:p>
        </w:tc>
        <w:tc>
          <w:tcPr>
            <w:tcW w:w="1782" w:type="dxa"/>
          </w:tcPr>
          <w:p w14:paraId="48E755F2" w14:textId="68806CD4" w:rsidR="0041164A" w:rsidRDefault="0041164A">
            <w:pPr>
              <w:cnfStyle w:val="000000100000" w:firstRow="0" w:lastRow="0" w:firstColumn="0" w:lastColumn="0" w:oddVBand="0" w:evenVBand="0" w:oddHBand="1" w:evenHBand="0" w:firstRowFirstColumn="0" w:firstRowLastColumn="0" w:lastRowFirstColumn="0" w:lastRowLastColumn="0"/>
              <w:rPr>
                <w:lang w:val="en-US"/>
              </w:rPr>
            </w:pPr>
          </w:p>
        </w:tc>
      </w:tr>
      <w:tr w:rsidR="0041164A" w14:paraId="1E4D80A6"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2FB467E0" w14:textId="7A2176BD" w:rsidR="0041164A" w:rsidRDefault="0041164A">
            <w:pPr>
              <w:rPr>
                <w:b w:val="0"/>
                <w:bCs w:val="0"/>
                <w:lang w:val="en-US"/>
              </w:rPr>
            </w:pPr>
            <w:r>
              <w:rPr>
                <w:b w:val="0"/>
                <w:bCs w:val="0"/>
                <w:lang w:val="en-US"/>
              </w:rPr>
              <w:t>16</w:t>
            </w:r>
          </w:p>
        </w:tc>
        <w:tc>
          <w:tcPr>
            <w:tcW w:w="6761" w:type="dxa"/>
          </w:tcPr>
          <w:p w14:paraId="3701CE46" w14:textId="1A934149" w:rsidR="0041164A" w:rsidRDefault="00537B3F">
            <w:pPr>
              <w:cnfStyle w:val="000000000000" w:firstRow="0" w:lastRow="0" w:firstColumn="0" w:lastColumn="0" w:oddVBand="0" w:evenVBand="0" w:oddHBand="0" w:evenHBand="0" w:firstRowFirstColumn="0" w:firstRowLastColumn="0" w:lastRowFirstColumn="0" w:lastRowLastColumn="0"/>
            </w:pPr>
            <w:r>
              <w:t>Use Persistence Tab in the entire app</w:t>
            </w:r>
          </w:p>
        </w:tc>
        <w:tc>
          <w:tcPr>
            <w:tcW w:w="1782" w:type="dxa"/>
          </w:tcPr>
          <w:p w14:paraId="5B531B5C" w14:textId="0C7E7D2E" w:rsidR="0041164A" w:rsidRDefault="0041164A">
            <w:pPr>
              <w:cnfStyle w:val="000000000000" w:firstRow="0" w:lastRow="0" w:firstColumn="0" w:lastColumn="0" w:oddVBand="0" w:evenVBand="0" w:oddHBand="0" w:evenHBand="0" w:firstRowFirstColumn="0" w:firstRowLastColumn="0" w:lastRowFirstColumn="0" w:lastRowLastColumn="0"/>
              <w:rPr>
                <w:lang w:val="en-US"/>
              </w:rPr>
            </w:pPr>
          </w:p>
        </w:tc>
      </w:tr>
      <w:tr w:rsidR="00537B3F" w14:paraId="7344AFB7"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14727A5" w14:textId="2B14BDC0" w:rsidR="00537B3F" w:rsidRDefault="000B0345">
            <w:pPr>
              <w:rPr>
                <w:lang w:val="en-US"/>
              </w:rPr>
            </w:pPr>
            <w:r>
              <w:rPr>
                <w:b w:val="0"/>
                <w:bCs w:val="0"/>
                <w:lang w:val="en-US"/>
              </w:rPr>
              <w:t>1</w:t>
            </w:r>
            <w:r>
              <w:rPr>
                <w:b w:val="0"/>
                <w:bCs w:val="0"/>
                <w:lang w:val="en-US"/>
              </w:rPr>
              <w:t>7</w:t>
            </w:r>
          </w:p>
        </w:tc>
        <w:tc>
          <w:tcPr>
            <w:tcW w:w="6761" w:type="dxa"/>
          </w:tcPr>
          <w:p w14:paraId="41C89F63" w14:textId="7F35933E" w:rsidR="00537B3F" w:rsidRDefault="00537B3F">
            <w:pPr>
              <w:cnfStyle w:val="000000100000" w:firstRow="0" w:lastRow="0" w:firstColumn="0" w:lastColumn="0" w:oddVBand="0" w:evenVBand="0" w:oddHBand="1" w:evenHBand="0" w:firstRowFirstColumn="0" w:firstRowLastColumn="0" w:lastRowFirstColumn="0" w:lastRowLastColumn="0"/>
            </w:pPr>
            <w:r>
              <w:t>On the device dashboard, the "TAP to connect" button is clickable even when Bluetooth is disabled on the Android device, which should be prevented.</w:t>
            </w:r>
          </w:p>
        </w:tc>
        <w:tc>
          <w:tcPr>
            <w:tcW w:w="1782" w:type="dxa"/>
          </w:tcPr>
          <w:p w14:paraId="48976684" w14:textId="77777777" w:rsidR="00537B3F" w:rsidRDefault="00537B3F">
            <w:pPr>
              <w:cnfStyle w:val="000000100000" w:firstRow="0" w:lastRow="0" w:firstColumn="0" w:lastColumn="0" w:oddVBand="0" w:evenVBand="0" w:oddHBand="1" w:evenHBand="0" w:firstRowFirstColumn="0" w:firstRowLastColumn="0" w:lastRowFirstColumn="0" w:lastRowLastColumn="0"/>
              <w:rPr>
                <w:lang w:val="en-US"/>
              </w:rPr>
            </w:pPr>
          </w:p>
        </w:tc>
      </w:tr>
      <w:tr w:rsidR="00537B3F" w14:paraId="376D6B5B"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2E802E18" w14:textId="4B8B4797" w:rsidR="00537B3F" w:rsidRDefault="000B0345">
            <w:pPr>
              <w:rPr>
                <w:lang w:val="en-US"/>
              </w:rPr>
            </w:pPr>
            <w:r>
              <w:rPr>
                <w:b w:val="0"/>
                <w:bCs w:val="0"/>
                <w:lang w:val="en-US"/>
              </w:rPr>
              <w:t>1</w:t>
            </w:r>
            <w:r>
              <w:rPr>
                <w:b w:val="0"/>
                <w:bCs w:val="0"/>
                <w:lang w:val="en-US"/>
              </w:rPr>
              <w:t>8</w:t>
            </w:r>
          </w:p>
        </w:tc>
        <w:tc>
          <w:tcPr>
            <w:tcW w:w="6761" w:type="dxa"/>
          </w:tcPr>
          <w:p w14:paraId="067527BD" w14:textId="776B5E7F" w:rsidR="00537B3F" w:rsidRDefault="00537B3F">
            <w:pPr>
              <w:cnfStyle w:val="000000000000" w:firstRow="0" w:lastRow="0" w:firstColumn="0" w:lastColumn="0" w:oddVBand="0" w:evenVBand="0" w:oddHBand="0" w:evenHBand="0" w:firstRowFirstColumn="0" w:firstRowLastColumn="0" w:lastRowFirstColumn="0" w:lastRowLastColumn="0"/>
            </w:pPr>
            <w:r>
              <w:t>The "TAP to connect" button can be clicked multiple times, which causes the app to collapse and display a black screen with an infinite loader.</w:t>
            </w:r>
          </w:p>
        </w:tc>
        <w:tc>
          <w:tcPr>
            <w:tcW w:w="1782" w:type="dxa"/>
          </w:tcPr>
          <w:p w14:paraId="5782290B" w14:textId="77777777" w:rsidR="00537B3F" w:rsidRDefault="00537B3F">
            <w:pPr>
              <w:cnfStyle w:val="000000000000" w:firstRow="0" w:lastRow="0" w:firstColumn="0" w:lastColumn="0" w:oddVBand="0" w:evenVBand="0" w:oddHBand="0" w:evenHBand="0" w:firstRowFirstColumn="0" w:firstRowLastColumn="0" w:lastRowFirstColumn="0" w:lastRowLastColumn="0"/>
              <w:rPr>
                <w:lang w:val="en-US"/>
              </w:rPr>
            </w:pPr>
          </w:p>
        </w:tc>
      </w:tr>
      <w:tr w:rsidR="00537B3F" w14:paraId="19CC3DC8"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A9EEC84" w14:textId="56FDFA12" w:rsidR="00537B3F" w:rsidRDefault="000B0345">
            <w:pPr>
              <w:rPr>
                <w:lang w:val="en-US"/>
              </w:rPr>
            </w:pPr>
            <w:r>
              <w:rPr>
                <w:b w:val="0"/>
                <w:bCs w:val="0"/>
                <w:lang w:val="en-US"/>
              </w:rPr>
              <w:t>1</w:t>
            </w:r>
            <w:r>
              <w:rPr>
                <w:b w:val="0"/>
                <w:bCs w:val="0"/>
                <w:lang w:val="en-US"/>
              </w:rPr>
              <w:t>9</w:t>
            </w:r>
          </w:p>
        </w:tc>
        <w:tc>
          <w:tcPr>
            <w:tcW w:w="6761" w:type="dxa"/>
          </w:tcPr>
          <w:p w14:paraId="7DE44AFB" w14:textId="47573033" w:rsidR="00537B3F" w:rsidRDefault="00537B3F">
            <w:pPr>
              <w:cnfStyle w:val="000000100000" w:firstRow="0" w:lastRow="0" w:firstColumn="0" w:lastColumn="0" w:oddVBand="0" w:evenVBand="0" w:oddHBand="1" w:evenHBand="0" w:firstRowFirstColumn="0" w:firstRowLastColumn="0" w:lastRowFirstColumn="0" w:lastRowLastColumn="0"/>
            </w:pPr>
            <w:proofErr w:type="spellStart"/>
            <w:r>
              <w:t>SafeArea</w:t>
            </w:r>
            <w:proofErr w:type="spellEnd"/>
            <w:r>
              <w:t xml:space="preserve"> is not implemented properly across the app, leading to UI elements overlapping with notches, status bars, or edges of the screen on some devices.</w:t>
            </w:r>
          </w:p>
        </w:tc>
        <w:tc>
          <w:tcPr>
            <w:tcW w:w="1782" w:type="dxa"/>
          </w:tcPr>
          <w:p w14:paraId="3A1D86E1" w14:textId="77777777" w:rsidR="00537B3F" w:rsidRDefault="00537B3F">
            <w:pPr>
              <w:cnfStyle w:val="000000100000" w:firstRow="0" w:lastRow="0" w:firstColumn="0" w:lastColumn="0" w:oddVBand="0" w:evenVBand="0" w:oddHBand="1" w:evenHBand="0" w:firstRowFirstColumn="0" w:firstRowLastColumn="0" w:lastRowFirstColumn="0" w:lastRowLastColumn="0"/>
              <w:rPr>
                <w:lang w:val="en-US"/>
              </w:rPr>
            </w:pPr>
          </w:p>
        </w:tc>
      </w:tr>
      <w:tr w:rsidR="00537B3F" w14:paraId="621E4448"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5B1491AB" w14:textId="166D8190" w:rsidR="00537B3F" w:rsidRDefault="000B0345">
            <w:pPr>
              <w:rPr>
                <w:lang w:val="en-US"/>
              </w:rPr>
            </w:pPr>
            <w:r>
              <w:rPr>
                <w:lang w:val="en-US"/>
              </w:rPr>
              <w:t>20</w:t>
            </w:r>
          </w:p>
        </w:tc>
        <w:tc>
          <w:tcPr>
            <w:tcW w:w="6761" w:type="dxa"/>
          </w:tcPr>
          <w:p w14:paraId="3F253B57" w14:textId="1CCE5E02" w:rsidR="00537B3F" w:rsidRDefault="00537B3F">
            <w:pPr>
              <w:cnfStyle w:val="000000000000" w:firstRow="0" w:lastRow="0" w:firstColumn="0" w:lastColumn="0" w:oddVBand="0" w:evenVBand="0" w:oddHBand="0" w:evenHBand="0" w:firstRowFirstColumn="0" w:firstRowLastColumn="0" w:lastRowFirstColumn="0" w:lastRowLastColumn="0"/>
            </w:pPr>
            <w:r>
              <w:t>When Bluetooth is turned off, the app still allows the user to proceed with fingerprint</w:t>
            </w:r>
            <w:r w:rsidR="00837F00">
              <w:t xml:space="preserve"> setup</w:t>
            </w:r>
            <w:r>
              <w:t>, which should be restricted until BLE is enabled.</w:t>
            </w:r>
          </w:p>
        </w:tc>
        <w:tc>
          <w:tcPr>
            <w:tcW w:w="1782" w:type="dxa"/>
          </w:tcPr>
          <w:p w14:paraId="126259DE" w14:textId="77777777" w:rsidR="00537B3F" w:rsidRDefault="00537B3F">
            <w:pPr>
              <w:cnfStyle w:val="000000000000" w:firstRow="0" w:lastRow="0" w:firstColumn="0" w:lastColumn="0" w:oddVBand="0" w:evenVBand="0" w:oddHBand="0" w:evenHBand="0" w:firstRowFirstColumn="0" w:firstRowLastColumn="0" w:lastRowFirstColumn="0" w:lastRowLastColumn="0"/>
              <w:rPr>
                <w:lang w:val="en-US"/>
              </w:rPr>
            </w:pPr>
          </w:p>
        </w:tc>
      </w:tr>
      <w:tr w:rsidR="00537B3F" w14:paraId="454615FF"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1F5E049" w14:textId="77777777" w:rsidR="00537B3F" w:rsidRDefault="00537B3F">
            <w:pPr>
              <w:rPr>
                <w:lang w:val="en-US"/>
              </w:rPr>
            </w:pPr>
          </w:p>
        </w:tc>
        <w:tc>
          <w:tcPr>
            <w:tcW w:w="6761" w:type="dxa"/>
          </w:tcPr>
          <w:p w14:paraId="20AA04BF" w14:textId="77777777" w:rsidR="00537B3F" w:rsidRDefault="00537B3F">
            <w:pPr>
              <w:cnfStyle w:val="000000100000" w:firstRow="0" w:lastRow="0" w:firstColumn="0" w:lastColumn="0" w:oddVBand="0" w:evenVBand="0" w:oddHBand="1" w:evenHBand="0" w:firstRowFirstColumn="0" w:firstRowLastColumn="0" w:lastRowFirstColumn="0" w:lastRowLastColumn="0"/>
            </w:pPr>
          </w:p>
        </w:tc>
        <w:tc>
          <w:tcPr>
            <w:tcW w:w="1782" w:type="dxa"/>
          </w:tcPr>
          <w:p w14:paraId="3584DE04" w14:textId="77777777" w:rsidR="00537B3F" w:rsidRDefault="00537B3F">
            <w:pPr>
              <w:cnfStyle w:val="000000100000" w:firstRow="0" w:lastRow="0" w:firstColumn="0" w:lastColumn="0" w:oddVBand="0" w:evenVBand="0" w:oddHBand="1" w:evenHBand="0" w:firstRowFirstColumn="0" w:firstRowLastColumn="0" w:lastRowFirstColumn="0" w:lastRowLastColumn="0"/>
              <w:rPr>
                <w:lang w:val="en-US"/>
              </w:rPr>
            </w:pPr>
          </w:p>
        </w:tc>
      </w:tr>
      <w:tr w:rsidR="00537B3F" w14:paraId="6C4CACF0"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15F71DB2" w14:textId="77777777" w:rsidR="00537B3F" w:rsidRDefault="00537B3F">
            <w:pPr>
              <w:rPr>
                <w:lang w:val="en-US"/>
              </w:rPr>
            </w:pPr>
          </w:p>
        </w:tc>
        <w:tc>
          <w:tcPr>
            <w:tcW w:w="6761" w:type="dxa"/>
          </w:tcPr>
          <w:p w14:paraId="443AF38E" w14:textId="77777777" w:rsidR="00537B3F" w:rsidRDefault="00537B3F">
            <w:pPr>
              <w:cnfStyle w:val="000000000000" w:firstRow="0" w:lastRow="0" w:firstColumn="0" w:lastColumn="0" w:oddVBand="0" w:evenVBand="0" w:oddHBand="0" w:evenHBand="0" w:firstRowFirstColumn="0" w:firstRowLastColumn="0" w:lastRowFirstColumn="0" w:lastRowLastColumn="0"/>
            </w:pPr>
          </w:p>
        </w:tc>
        <w:tc>
          <w:tcPr>
            <w:tcW w:w="1782" w:type="dxa"/>
          </w:tcPr>
          <w:p w14:paraId="249E69C7" w14:textId="77777777" w:rsidR="00537B3F" w:rsidRDefault="00537B3F">
            <w:pPr>
              <w:cnfStyle w:val="000000000000" w:firstRow="0" w:lastRow="0" w:firstColumn="0" w:lastColumn="0" w:oddVBand="0" w:evenVBand="0" w:oddHBand="0" w:evenHBand="0" w:firstRowFirstColumn="0" w:firstRowLastColumn="0" w:lastRowFirstColumn="0" w:lastRowLastColumn="0"/>
              <w:rPr>
                <w:lang w:val="en-US"/>
              </w:rPr>
            </w:pPr>
          </w:p>
        </w:tc>
      </w:tr>
      <w:tr w:rsidR="00537B3F" w14:paraId="1D99D43F"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53FCC1F" w14:textId="77777777" w:rsidR="00537B3F" w:rsidRDefault="00537B3F">
            <w:pPr>
              <w:rPr>
                <w:lang w:val="en-US"/>
              </w:rPr>
            </w:pPr>
          </w:p>
        </w:tc>
        <w:tc>
          <w:tcPr>
            <w:tcW w:w="6761" w:type="dxa"/>
          </w:tcPr>
          <w:p w14:paraId="3B869DE0" w14:textId="77777777" w:rsidR="00537B3F" w:rsidRDefault="00537B3F">
            <w:pPr>
              <w:cnfStyle w:val="000000100000" w:firstRow="0" w:lastRow="0" w:firstColumn="0" w:lastColumn="0" w:oddVBand="0" w:evenVBand="0" w:oddHBand="1" w:evenHBand="0" w:firstRowFirstColumn="0" w:firstRowLastColumn="0" w:lastRowFirstColumn="0" w:lastRowLastColumn="0"/>
            </w:pPr>
          </w:p>
        </w:tc>
        <w:tc>
          <w:tcPr>
            <w:tcW w:w="1782" w:type="dxa"/>
          </w:tcPr>
          <w:p w14:paraId="36636155" w14:textId="77777777" w:rsidR="00537B3F" w:rsidRDefault="00537B3F">
            <w:pPr>
              <w:cnfStyle w:val="000000100000" w:firstRow="0" w:lastRow="0" w:firstColumn="0" w:lastColumn="0" w:oddVBand="0" w:evenVBand="0" w:oddHBand="1" w:evenHBand="0" w:firstRowFirstColumn="0" w:firstRowLastColumn="0" w:lastRowFirstColumn="0" w:lastRowLastColumn="0"/>
              <w:rPr>
                <w:lang w:val="en-US"/>
              </w:rPr>
            </w:pPr>
          </w:p>
        </w:tc>
      </w:tr>
      <w:tr w:rsidR="00537B3F" w14:paraId="2154EDD6" w14:textId="77777777" w:rsidTr="007A0E72">
        <w:tc>
          <w:tcPr>
            <w:cnfStyle w:val="001000000000" w:firstRow="0" w:lastRow="0" w:firstColumn="1" w:lastColumn="0" w:oddVBand="0" w:evenVBand="0" w:oddHBand="0" w:evenHBand="0" w:firstRowFirstColumn="0" w:firstRowLastColumn="0" w:lastRowFirstColumn="0" w:lastRowLastColumn="0"/>
            <w:tcW w:w="473" w:type="dxa"/>
          </w:tcPr>
          <w:p w14:paraId="707F137F" w14:textId="77777777" w:rsidR="00537B3F" w:rsidRDefault="00537B3F">
            <w:pPr>
              <w:rPr>
                <w:lang w:val="en-US"/>
              </w:rPr>
            </w:pPr>
          </w:p>
        </w:tc>
        <w:tc>
          <w:tcPr>
            <w:tcW w:w="6761" w:type="dxa"/>
          </w:tcPr>
          <w:p w14:paraId="561BEAB1" w14:textId="77777777" w:rsidR="00537B3F" w:rsidRDefault="00537B3F">
            <w:pPr>
              <w:cnfStyle w:val="000000000000" w:firstRow="0" w:lastRow="0" w:firstColumn="0" w:lastColumn="0" w:oddVBand="0" w:evenVBand="0" w:oddHBand="0" w:evenHBand="0" w:firstRowFirstColumn="0" w:firstRowLastColumn="0" w:lastRowFirstColumn="0" w:lastRowLastColumn="0"/>
            </w:pPr>
          </w:p>
        </w:tc>
        <w:tc>
          <w:tcPr>
            <w:tcW w:w="1782" w:type="dxa"/>
          </w:tcPr>
          <w:p w14:paraId="08077660" w14:textId="77777777" w:rsidR="00537B3F" w:rsidRDefault="00537B3F">
            <w:pPr>
              <w:cnfStyle w:val="000000000000" w:firstRow="0" w:lastRow="0" w:firstColumn="0" w:lastColumn="0" w:oddVBand="0" w:evenVBand="0" w:oddHBand="0" w:evenHBand="0" w:firstRowFirstColumn="0" w:firstRowLastColumn="0" w:lastRowFirstColumn="0" w:lastRowLastColumn="0"/>
              <w:rPr>
                <w:lang w:val="en-US"/>
              </w:rPr>
            </w:pPr>
          </w:p>
        </w:tc>
      </w:tr>
      <w:tr w:rsidR="00537B3F" w14:paraId="61FF1A6C" w14:textId="77777777" w:rsidTr="007A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6C96D112" w14:textId="77777777" w:rsidR="00537B3F" w:rsidRDefault="00537B3F">
            <w:pPr>
              <w:rPr>
                <w:lang w:val="en-US"/>
              </w:rPr>
            </w:pPr>
          </w:p>
        </w:tc>
        <w:tc>
          <w:tcPr>
            <w:tcW w:w="6761" w:type="dxa"/>
          </w:tcPr>
          <w:p w14:paraId="70DF8776" w14:textId="77777777" w:rsidR="00537B3F" w:rsidRDefault="00537B3F">
            <w:pPr>
              <w:cnfStyle w:val="000000100000" w:firstRow="0" w:lastRow="0" w:firstColumn="0" w:lastColumn="0" w:oddVBand="0" w:evenVBand="0" w:oddHBand="1" w:evenHBand="0" w:firstRowFirstColumn="0" w:firstRowLastColumn="0" w:lastRowFirstColumn="0" w:lastRowLastColumn="0"/>
            </w:pPr>
          </w:p>
        </w:tc>
        <w:tc>
          <w:tcPr>
            <w:tcW w:w="1782" w:type="dxa"/>
          </w:tcPr>
          <w:p w14:paraId="4A5CB7AC" w14:textId="77777777" w:rsidR="00537B3F" w:rsidRDefault="00537B3F">
            <w:pPr>
              <w:cnfStyle w:val="000000100000" w:firstRow="0" w:lastRow="0" w:firstColumn="0" w:lastColumn="0" w:oddVBand="0" w:evenVBand="0" w:oddHBand="1" w:evenHBand="0" w:firstRowFirstColumn="0" w:firstRowLastColumn="0" w:lastRowFirstColumn="0" w:lastRowLastColumn="0"/>
              <w:rPr>
                <w:lang w:val="en-US"/>
              </w:rPr>
            </w:pPr>
          </w:p>
        </w:tc>
      </w:tr>
    </w:tbl>
    <w:p w14:paraId="4183F217" w14:textId="3A5F2C89" w:rsidR="00546F0E" w:rsidRPr="00273C1F" w:rsidRDefault="00546F0E">
      <w:pPr>
        <w:rPr>
          <w:lang w:val="en-US"/>
        </w:rPr>
      </w:pPr>
    </w:p>
    <w:sectPr w:rsidR="00546F0E" w:rsidRPr="0027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5A"/>
    <w:rsid w:val="000A712D"/>
    <w:rsid w:val="000B0345"/>
    <w:rsid w:val="0012741E"/>
    <w:rsid w:val="001D292D"/>
    <w:rsid w:val="002055A4"/>
    <w:rsid w:val="00273C1F"/>
    <w:rsid w:val="0041164A"/>
    <w:rsid w:val="00537B3F"/>
    <w:rsid w:val="00546F0E"/>
    <w:rsid w:val="006308F3"/>
    <w:rsid w:val="007A0E72"/>
    <w:rsid w:val="00837F00"/>
    <w:rsid w:val="00A63D6F"/>
    <w:rsid w:val="00AE14FC"/>
    <w:rsid w:val="00BB3EAD"/>
    <w:rsid w:val="00C675C4"/>
    <w:rsid w:val="00D65B4F"/>
    <w:rsid w:val="00E2115A"/>
    <w:rsid w:val="00F87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BCE6"/>
  <w15:chartTrackingRefBased/>
  <w15:docId w15:val="{0A363C0B-3209-DE41-A80D-0C64182E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15A"/>
    <w:rPr>
      <w:rFonts w:eastAsiaTheme="majorEastAsia" w:cstheme="majorBidi"/>
      <w:color w:val="272727" w:themeColor="text1" w:themeTint="D8"/>
    </w:rPr>
  </w:style>
  <w:style w:type="paragraph" w:styleId="Title">
    <w:name w:val="Title"/>
    <w:basedOn w:val="Normal"/>
    <w:next w:val="Normal"/>
    <w:link w:val="TitleChar"/>
    <w:uiPriority w:val="10"/>
    <w:qFormat/>
    <w:rsid w:val="00E2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15A"/>
    <w:pPr>
      <w:spacing w:before="160"/>
      <w:jc w:val="center"/>
    </w:pPr>
    <w:rPr>
      <w:i/>
      <w:iCs/>
      <w:color w:val="404040" w:themeColor="text1" w:themeTint="BF"/>
    </w:rPr>
  </w:style>
  <w:style w:type="character" w:customStyle="1" w:styleId="QuoteChar">
    <w:name w:val="Quote Char"/>
    <w:basedOn w:val="DefaultParagraphFont"/>
    <w:link w:val="Quote"/>
    <w:uiPriority w:val="29"/>
    <w:rsid w:val="00E2115A"/>
    <w:rPr>
      <w:i/>
      <w:iCs/>
      <w:color w:val="404040" w:themeColor="text1" w:themeTint="BF"/>
    </w:rPr>
  </w:style>
  <w:style w:type="paragraph" w:styleId="ListParagraph">
    <w:name w:val="List Paragraph"/>
    <w:basedOn w:val="Normal"/>
    <w:uiPriority w:val="34"/>
    <w:qFormat/>
    <w:rsid w:val="00E2115A"/>
    <w:pPr>
      <w:ind w:left="720"/>
      <w:contextualSpacing/>
    </w:pPr>
  </w:style>
  <w:style w:type="character" w:styleId="IntenseEmphasis">
    <w:name w:val="Intense Emphasis"/>
    <w:basedOn w:val="DefaultParagraphFont"/>
    <w:uiPriority w:val="21"/>
    <w:qFormat/>
    <w:rsid w:val="00E2115A"/>
    <w:rPr>
      <w:i/>
      <w:iCs/>
      <w:color w:val="0F4761" w:themeColor="accent1" w:themeShade="BF"/>
    </w:rPr>
  </w:style>
  <w:style w:type="paragraph" w:styleId="IntenseQuote">
    <w:name w:val="Intense Quote"/>
    <w:basedOn w:val="Normal"/>
    <w:next w:val="Normal"/>
    <w:link w:val="IntenseQuoteChar"/>
    <w:uiPriority w:val="30"/>
    <w:qFormat/>
    <w:rsid w:val="00E2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15A"/>
    <w:rPr>
      <w:i/>
      <w:iCs/>
      <w:color w:val="0F4761" w:themeColor="accent1" w:themeShade="BF"/>
    </w:rPr>
  </w:style>
  <w:style w:type="character" w:styleId="IntenseReference">
    <w:name w:val="Intense Reference"/>
    <w:basedOn w:val="DefaultParagraphFont"/>
    <w:uiPriority w:val="32"/>
    <w:qFormat/>
    <w:rsid w:val="00E2115A"/>
    <w:rPr>
      <w:b/>
      <w:bCs/>
      <w:smallCaps/>
      <w:color w:val="0F4761" w:themeColor="accent1" w:themeShade="BF"/>
      <w:spacing w:val="5"/>
    </w:rPr>
  </w:style>
  <w:style w:type="table" w:styleId="TableGrid">
    <w:name w:val="Table Grid"/>
    <w:basedOn w:val="TableNormal"/>
    <w:uiPriority w:val="39"/>
    <w:rsid w:val="0027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3C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73C1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0A71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r-only">
    <w:name w:val="sr-only"/>
    <w:basedOn w:val="DefaultParagraphFont"/>
    <w:rsid w:val="000A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20413">
      <w:bodyDiv w:val="1"/>
      <w:marLeft w:val="0"/>
      <w:marRight w:val="0"/>
      <w:marTop w:val="0"/>
      <w:marBottom w:val="0"/>
      <w:divBdr>
        <w:top w:val="none" w:sz="0" w:space="0" w:color="auto"/>
        <w:left w:val="none" w:sz="0" w:space="0" w:color="auto"/>
        <w:bottom w:val="none" w:sz="0" w:space="0" w:color="auto"/>
        <w:right w:val="none" w:sz="0" w:space="0" w:color="auto"/>
      </w:divBdr>
      <w:divsChild>
        <w:div w:id="143860763">
          <w:marLeft w:val="0"/>
          <w:marRight w:val="0"/>
          <w:marTop w:val="0"/>
          <w:marBottom w:val="0"/>
          <w:divBdr>
            <w:top w:val="none" w:sz="0" w:space="0" w:color="auto"/>
            <w:left w:val="none" w:sz="0" w:space="0" w:color="auto"/>
            <w:bottom w:val="none" w:sz="0" w:space="0" w:color="auto"/>
            <w:right w:val="none" w:sz="0" w:space="0" w:color="auto"/>
          </w:divBdr>
          <w:divsChild>
            <w:div w:id="348333325">
              <w:marLeft w:val="0"/>
              <w:marRight w:val="0"/>
              <w:marTop w:val="0"/>
              <w:marBottom w:val="0"/>
              <w:divBdr>
                <w:top w:val="none" w:sz="0" w:space="0" w:color="auto"/>
                <w:left w:val="none" w:sz="0" w:space="0" w:color="auto"/>
                <w:bottom w:val="none" w:sz="0" w:space="0" w:color="auto"/>
                <w:right w:val="none" w:sz="0" w:space="0" w:color="auto"/>
              </w:divBdr>
              <w:divsChild>
                <w:div w:id="263658193">
                  <w:marLeft w:val="0"/>
                  <w:marRight w:val="0"/>
                  <w:marTop w:val="0"/>
                  <w:marBottom w:val="0"/>
                  <w:divBdr>
                    <w:top w:val="none" w:sz="0" w:space="0" w:color="auto"/>
                    <w:left w:val="none" w:sz="0" w:space="0" w:color="auto"/>
                    <w:bottom w:val="none" w:sz="0" w:space="0" w:color="auto"/>
                    <w:right w:val="none" w:sz="0" w:space="0" w:color="auto"/>
                  </w:divBdr>
                  <w:divsChild>
                    <w:div w:id="1087724330">
                      <w:marLeft w:val="0"/>
                      <w:marRight w:val="0"/>
                      <w:marTop w:val="0"/>
                      <w:marBottom w:val="0"/>
                      <w:divBdr>
                        <w:top w:val="none" w:sz="0" w:space="0" w:color="auto"/>
                        <w:left w:val="none" w:sz="0" w:space="0" w:color="auto"/>
                        <w:bottom w:val="none" w:sz="0" w:space="0" w:color="auto"/>
                        <w:right w:val="none" w:sz="0" w:space="0" w:color="auto"/>
                      </w:divBdr>
                      <w:divsChild>
                        <w:div w:id="663316475">
                          <w:marLeft w:val="0"/>
                          <w:marRight w:val="0"/>
                          <w:marTop w:val="0"/>
                          <w:marBottom w:val="0"/>
                          <w:divBdr>
                            <w:top w:val="none" w:sz="0" w:space="0" w:color="auto"/>
                            <w:left w:val="none" w:sz="0" w:space="0" w:color="auto"/>
                            <w:bottom w:val="none" w:sz="0" w:space="0" w:color="auto"/>
                            <w:right w:val="none" w:sz="0" w:space="0" w:color="auto"/>
                          </w:divBdr>
                          <w:divsChild>
                            <w:div w:id="18668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295">
                  <w:marLeft w:val="0"/>
                  <w:marRight w:val="0"/>
                  <w:marTop w:val="0"/>
                  <w:marBottom w:val="0"/>
                  <w:divBdr>
                    <w:top w:val="none" w:sz="0" w:space="0" w:color="auto"/>
                    <w:left w:val="none" w:sz="0" w:space="0" w:color="auto"/>
                    <w:bottom w:val="none" w:sz="0" w:space="0" w:color="auto"/>
                    <w:right w:val="none" w:sz="0" w:space="0" w:color="auto"/>
                  </w:divBdr>
                  <w:divsChild>
                    <w:div w:id="16300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43975">
      <w:bodyDiv w:val="1"/>
      <w:marLeft w:val="0"/>
      <w:marRight w:val="0"/>
      <w:marTop w:val="0"/>
      <w:marBottom w:val="0"/>
      <w:divBdr>
        <w:top w:val="none" w:sz="0" w:space="0" w:color="auto"/>
        <w:left w:val="none" w:sz="0" w:space="0" w:color="auto"/>
        <w:bottom w:val="none" w:sz="0" w:space="0" w:color="auto"/>
        <w:right w:val="none" w:sz="0" w:space="0" w:color="auto"/>
      </w:divBdr>
      <w:divsChild>
        <w:div w:id="1116565120">
          <w:marLeft w:val="0"/>
          <w:marRight w:val="0"/>
          <w:marTop w:val="0"/>
          <w:marBottom w:val="0"/>
          <w:divBdr>
            <w:top w:val="none" w:sz="0" w:space="0" w:color="auto"/>
            <w:left w:val="none" w:sz="0" w:space="0" w:color="auto"/>
            <w:bottom w:val="none" w:sz="0" w:space="0" w:color="auto"/>
            <w:right w:val="none" w:sz="0" w:space="0" w:color="auto"/>
          </w:divBdr>
          <w:divsChild>
            <w:div w:id="1254901273">
              <w:marLeft w:val="0"/>
              <w:marRight w:val="0"/>
              <w:marTop w:val="0"/>
              <w:marBottom w:val="0"/>
              <w:divBdr>
                <w:top w:val="none" w:sz="0" w:space="0" w:color="auto"/>
                <w:left w:val="none" w:sz="0" w:space="0" w:color="auto"/>
                <w:bottom w:val="none" w:sz="0" w:space="0" w:color="auto"/>
                <w:right w:val="none" w:sz="0" w:space="0" w:color="auto"/>
              </w:divBdr>
              <w:divsChild>
                <w:div w:id="935212751">
                  <w:marLeft w:val="0"/>
                  <w:marRight w:val="0"/>
                  <w:marTop w:val="0"/>
                  <w:marBottom w:val="0"/>
                  <w:divBdr>
                    <w:top w:val="none" w:sz="0" w:space="0" w:color="auto"/>
                    <w:left w:val="none" w:sz="0" w:space="0" w:color="auto"/>
                    <w:bottom w:val="none" w:sz="0" w:space="0" w:color="auto"/>
                    <w:right w:val="none" w:sz="0" w:space="0" w:color="auto"/>
                  </w:divBdr>
                  <w:divsChild>
                    <w:div w:id="1776243159">
                      <w:marLeft w:val="0"/>
                      <w:marRight w:val="0"/>
                      <w:marTop w:val="0"/>
                      <w:marBottom w:val="0"/>
                      <w:divBdr>
                        <w:top w:val="none" w:sz="0" w:space="0" w:color="auto"/>
                        <w:left w:val="none" w:sz="0" w:space="0" w:color="auto"/>
                        <w:bottom w:val="none" w:sz="0" w:space="0" w:color="auto"/>
                        <w:right w:val="none" w:sz="0" w:space="0" w:color="auto"/>
                      </w:divBdr>
                      <w:divsChild>
                        <w:div w:id="596141109">
                          <w:marLeft w:val="0"/>
                          <w:marRight w:val="0"/>
                          <w:marTop w:val="0"/>
                          <w:marBottom w:val="0"/>
                          <w:divBdr>
                            <w:top w:val="none" w:sz="0" w:space="0" w:color="auto"/>
                            <w:left w:val="none" w:sz="0" w:space="0" w:color="auto"/>
                            <w:bottom w:val="none" w:sz="0" w:space="0" w:color="auto"/>
                            <w:right w:val="none" w:sz="0" w:space="0" w:color="auto"/>
                          </w:divBdr>
                          <w:divsChild>
                            <w:div w:id="10173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7936">
                  <w:marLeft w:val="0"/>
                  <w:marRight w:val="0"/>
                  <w:marTop w:val="0"/>
                  <w:marBottom w:val="0"/>
                  <w:divBdr>
                    <w:top w:val="none" w:sz="0" w:space="0" w:color="auto"/>
                    <w:left w:val="none" w:sz="0" w:space="0" w:color="auto"/>
                    <w:bottom w:val="none" w:sz="0" w:space="0" w:color="auto"/>
                    <w:right w:val="none" w:sz="0" w:space="0" w:color="auto"/>
                  </w:divBdr>
                  <w:divsChild>
                    <w:div w:id="1201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1003">
      <w:bodyDiv w:val="1"/>
      <w:marLeft w:val="0"/>
      <w:marRight w:val="0"/>
      <w:marTop w:val="0"/>
      <w:marBottom w:val="0"/>
      <w:divBdr>
        <w:top w:val="none" w:sz="0" w:space="0" w:color="auto"/>
        <w:left w:val="none" w:sz="0" w:space="0" w:color="auto"/>
        <w:bottom w:val="none" w:sz="0" w:space="0" w:color="auto"/>
        <w:right w:val="none" w:sz="0" w:space="0" w:color="auto"/>
      </w:divBdr>
      <w:divsChild>
        <w:div w:id="1165126432">
          <w:marLeft w:val="0"/>
          <w:marRight w:val="0"/>
          <w:marTop w:val="0"/>
          <w:marBottom w:val="0"/>
          <w:divBdr>
            <w:top w:val="none" w:sz="0" w:space="0" w:color="auto"/>
            <w:left w:val="none" w:sz="0" w:space="0" w:color="auto"/>
            <w:bottom w:val="none" w:sz="0" w:space="0" w:color="auto"/>
            <w:right w:val="none" w:sz="0" w:space="0" w:color="auto"/>
          </w:divBdr>
          <w:divsChild>
            <w:div w:id="465438705">
              <w:marLeft w:val="0"/>
              <w:marRight w:val="0"/>
              <w:marTop w:val="0"/>
              <w:marBottom w:val="0"/>
              <w:divBdr>
                <w:top w:val="none" w:sz="0" w:space="0" w:color="auto"/>
                <w:left w:val="none" w:sz="0" w:space="0" w:color="auto"/>
                <w:bottom w:val="none" w:sz="0" w:space="0" w:color="auto"/>
                <w:right w:val="none" w:sz="0" w:space="0" w:color="auto"/>
              </w:divBdr>
              <w:divsChild>
                <w:div w:id="504325918">
                  <w:marLeft w:val="0"/>
                  <w:marRight w:val="0"/>
                  <w:marTop w:val="0"/>
                  <w:marBottom w:val="0"/>
                  <w:divBdr>
                    <w:top w:val="none" w:sz="0" w:space="0" w:color="auto"/>
                    <w:left w:val="none" w:sz="0" w:space="0" w:color="auto"/>
                    <w:bottom w:val="none" w:sz="0" w:space="0" w:color="auto"/>
                    <w:right w:val="none" w:sz="0" w:space="0" w:color="auto"/>
                  </w:divBdr>
                  <w:divsChild>
                    <w:div w:id="483742416">
                      <w:marLeft w:val="0"/>
                      <w:marRight w:val="0"/>
                      <w:marTop w:val="0"/>
                      <w:marBottom w:val="0"/>
                      <w:divBdr>
                        <w:top w:val="none" w:sz="0" w:space="0" w:color="auto"/>
                        <w:left w:val="none" w:sz="0" w:space="0" w:color="auto"/>
                        <w:bottom w:val="none" w:sz="0" w:space="0" w:color="auto"/>
                        <w:right w:val="none" w:sz="0" w:space="0" w:color="auto"/>
                      </w:divBdr>
                      <w:divsChild>
                        <w:div w:id="2040426444">
                          <w:marLeft w:val="0"/>
                          <w:marRight w:val="0"/>
                          <w:marTop w:val="0"/>
                          <w:marBottom w:val="0"/>
                          <w:divBdr>
                            <w:top w:val="none" w:sz="0" w:space="0" w:color="auto"/>
                            <w:left w:val="none" w:sz="0" w:space="0" w:color="auto"/>
                            <w:bottom w:val="none" w:sz="0" w:space="0" w:color="auto"/>
                            <w:right w:val="none" w:sz="0" w:space="0" w:color="auto"/>
                          </w:divBdr>
                          <w:divsChild>
                            <w:div w:id="12037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30858">
                  <w:marLeft w:val="0"/>
                  <w:marRight w:val="0"/>
                  <w:marTop w:val="0"/>
                  <w:marBottom w:val="0"/>
                  <w:divBdr>
                    <w:top w:val="none" w:sz="0" w:space="0" w:color="auto"/>
                    <w:left w:val="none" w:sz="0" w:space="0" w:color="auto"/>
                    <w:bottom w:val="none" w:sz="0" w:space="0" w:color="auto"/>
                    <w:right w:val="none" w:sz="0" w:space="0" w:color="auto"/>
                  </w:divBdr>
                  <w:divsChild>
                    <w:div w:id="1632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40158">
      <w:bodyDiv w:val="1"/>
      <w:marLeft w:val="0"/>
      <w:marRight w:val="0"/>
      <w:marTop w:val="0"/>
      <w:marBottom w:val="0"/>
      <w:divBdr>
        <w:top w:val="none" w:sz="0" w:space="0" w:color="auto"/>
        <w:left w:val="none" w:sz="0" w:space="0" w:color="auto"/>
        <w:bottom w:val="none" w:sz="0" w:space="0" w:color="auto"/>
        <w:right w:val="none" w:sz="0" w:space="0" w:color="auto"/>
      </w:divBdr>
      <w:divsChild>
        <w:div w:id="1992977519">
          <w:marLeft w:val="0"/>
          <w:marRight w:val="0"/>
          <w:marTop w:val="0"/>
          <w:marBottom w:val="0"/>
          <w:divBdr>
            <w:top w:val="none" w:sz="0" w:space="0" w:color="auto"/>
            <w:left w:val="none" w:sz="0" w:space="0" w:color="auto"/>
            <w:bottom w:val="none" w:sz="0" w:space="0" w:color="auto"/>
            <w:right w:val="none" w:sz="0" w:space="0" w:color="auto"/>
          </w:divBdr>
          <w:divsChild>
            <w:div w:id="316351063">
              <w:marLeft w:val="0"/>
              <w:marRight w:val="0"/>
              <w:marTop w:val="0"/>
              <w:marBottom w:val="0"/>
              <w:divBdr>
                <w:top w:val="none" w:sz="0" w:space="0" w:color="auto"/>
                <w:left w:val="none" w:sz="0" w:space="0" w:color="auto"/>
                <w:bottom w:val="none" w:sz="0" w:space="0" w:color="auto"/>
                <w:right w:val="none" w:sz="0" w:space="0" w:color="auto"/>
              </w:divBdr>
              <w:divsChild>
                <w:div w:id="500782116">
                  <w:marLeft w:val="0"/>
                  <w:marRight w:val="0"/>
                  <w:marTop w:val="0"/>
                  <w:marBottom w:val="0"/>
                  <w:divBdr>
                    <w:top w:val="none" w:sz="0" w:space="0" w:color="auto"/>
                    <w:left w:val="none" w:sz="0" w:space="0" w:color="auto"/>
                    <w:bottom w:val="none" w:sz="0" w:space="0" w:color="auto"/>
                    <w:right w:val="none" w:sz="0" w:space="0" w:color="auto"/>
                  </w:divBdr>
                  <w:divsChild>
                    <w:div w:id="1363168796">
                      <w:marLeft w:val="0"/>
                      <w:marRight w:val="0"/>
                      <w:marTop w:val="0"/>
                      <w:marBottom w:val="0"/>
                      <w:divBdr>
                        <w:top w:val="none" w:sz="0" w:space="0" w:color="auto"/>
                        <w:left w:val="none" w:sz="0" w:space="0" w:color="auto"/>
                        <w:bottom w:val="none" w:sz="0" w:space="0" w:color="auto"/>
                        <w:right w:val="none" w:sz="0" w:space="0" w:color="auto"/>
                      </w:divBdr>
                      <w:divsChild>
                        <w:div w:id="233783162">
                          <w:marLeft w:val="0"/>
                          <w:marRight w:val="0"/>
                          <w:marTop w:val="0"/>
                          <w:marBottom w:val="0"/>
                          <w:divBdr>
                            <w:top w:val="none" w:sz="0" w:space="0" w:color="auto"/>
                            <w:left w:val="none" w:sz="0" w:space="0" w:color="auto"/>
                            <w:bottom w:val="none" w:sz="0" w:space="0" w:color="auto"/>
                            <w:right w:val="none" w:sz="0" w:space="0" w:color="auto"/>
                          </w:divBdr>
                          <w:divsChild>
                            <w:div w:id="10368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37888">
                  <w:marLeft w:val="0"/>
                  <w:marRight w:val="0"/>
                  <w:marTop w:val="0"/>
                  <w:marBottom w:val="0"/>
                  <w:divBdr>
                    <w:top w:val="none" w:sz="0" w:space="0" w:color="auto"/>
                    <w:left w:val="none" w:sz="0" w:space="0" w:color="auto"/>
                    <w:bottom w:val="none" w:sz="0" w:space="0" w:color="auto"/>
                    <w:right w:val="none" w:sz="0" w:space="0" w:color="auto"/>
                  </w:divBdr>
                  <w:divsChild>
                    <w:div w:id="4786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Reegan Rajasekar</dc:creator>
  <cp:keywords/>
  <dc:description/>
  <cp:lastModifiedBy>Reegan Rajasekar</cp:lastModifiedBy>
  <cp:revision>4</cp:revision>
  <dcterms:created xsi:type="dcterms:W3CDTF">2025-08-02T17:28:00Z</dcterms:created>
  <dcterms:modified xsi:type="dcterms:W3CDTF">2025-08-04T19:55:00Z</dcterms:modified>
</cp:coreProperties>
</file>