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60C66" w14:textId="77777777" w:rsidR="006D6F3E" w:rsidRDefault="006D6F3E">
      <w:pPr>
        <w:spacing w:before="40" w:after="40"/>
      </w:pPr>
    </w:p>
    <w:p w14:paraId="74D6656A" w14:textId="77777777" w:rsidR="006D6F3E" w:rsidRDefault="006D6F3E">
      <w:pPr>
        <w:spacing w:before="40" w:after="40"/>
      </w:pPr>
    </w:p>
    <w:p w14:paraId="5FFD94D5" w14:textId="77777777" w:rsidR="006D6F3E" w:rsidRDefault="006D6F3E">
      <w:pPr>
        <w:spacing w:before="40" w:after="40"/>
      </w:pPr>
    </w:p>
    <w:p w14:paraId="1E439CDA" w14:textId="77777777" w:rsidR="006D6F3E" w:rsidRDefault="006D6F3E">
      <w:pPr>
        <w:spacing w:before="40" w:after="40"/>
      </w:pPr>
    </w:p>
    <w:p w14:paraId="22E51922" w14:textId="77777777" w:rsidR="006D6F3E" w:rsidRDefault="00000000">
      <w:pPr>
        <w:spacing w:after="120"/>
        <w:jc w:val="center"/>
      </w:pPr>
      <w:r>
        <w:rPr>
          <w:b/>
          <w:bCs/>
          <w:color w:val="1F4E79"/>
          <w:sz w:val="30"/>
          <w:szCs w:val="30"/>
        </w:rPr>
        <w:t>DEPARTMENT OF COMPUTING</w:t>
      </w:r>
    </w:p>
    <w:p w14:paraId="4A020132" w14:textId="77777777" w:rsidR="006D6F3E" w:rsidRDefault="00000000">
      <w:pPr>
        <w:spacing w:after="80"/>
        <w:jc w:val="center"/>
      </w:pPr>
      <w:r>
        <w:rPr>
          <w:color w:val="444444"/>
          <w:sz w:val="24"/>
          <w:szCs w:val="24"/>
        </w:rPr>
        <w:t>Parallel and Distributed Computing</w:t>
      </w:r>
    </w:p>
    <w:p w14:paraId="49F4BED2" w14:textId="77777777" w:rsidR="006D6F3E" w:rsidRDefault="00000000">
      <w:pPr>
        <w:spacing w:after="80"/>
        <w:jc w:val="center"/>
      </w:pPr>
      <w:r>
        <w:rPr>
          <w:color w:val="666666"/>
        </w:rPr>
        <w:t>Semester Project — Assignment 2</w:t>
      </w:r>
    </w:p>
    <w:p w14:paraId="4D494818" w14:textId="77777777" w:rsidR="006D6F3E" w:rsidRDefault="006D6F3E">
      <w:pPr>
        <w:spacing w:before="40" w:after="40"/>
      </w:pPr>
    </w:p>
    <w:p w14:paraId="0F5F9757" w14:textId="77777777" w:rsidR="006D6F3E" w:rsidRDefault="006D6F3E">
      <w:pPr>
        <w:spacing w:before="40" w:after="40"/>
      </w:pPr>
    </w:p>
    <w:p w14:paraId="613D972E" w14:textId="77777777" w:rsidR="006D6F3E" w:rsidRDefault="006D6F3E">
      <w:pPr>
        <w:spacing w:before="40" w:after="40"/>
      </w:pPr>
    </w:p>
    <w:p w14:paraId="12DDB0DB" w14:textId="77777777" w:rsidR="006D6F3E" w:rsidRDefault="00000000">
      <w:pPr>
        <w:spacing w:after="120"/>
        <w:jc w:val="center"/>
      </w:pPr>
      <w:r>
        <w:rPr>
          <w:b/>
          <w:bCs/>
          <w:color w:val="1F4E79"/>
          <w:sz w:val="40"/>
          <w:szCs w:val="40"/>
        </w:rPr>
        <w:t>Full System Design Document</w:t>
      </w:r>
    </w:p>
    <w:p w14:paraId="5DD67FAC" w14:textId="77777777" w:rsidR="006D6F3E" w:rsidRDefault="00000000">
      <w:pPr>
        <w:spacing w:after="200"/>
        <w:jc w:val="center"/>
      </w:pPr>
      <w:r>
        <w:rPr>
          <w:b/>
          <w:bCs/>
          <w:color w:val="2E75B6"/>
          <w:sz w:val="30"/>
          <w:szCs w:val="30"/>
        </w:rPr>
        <w:t>Geo-Weighted Gossip for Decentralized Fleet Tracking</w:t>
      </w:r>
    </w:p>
    <w:p w14:paraId="08ECD995" w14:textId="77777777" w:rsidR="006D6F3E" w:rsidRDefault="006D6F3E">
      <w:pPr>
        <w:spacing w:before="40" w:after="40"/>
      </w:pPr>
    </w:p>
    <w:p w14:paraId="0163D26B" w14:textId="77777777" w:rsidR="006D6F3E" w:rsidRDefault="006D6F3E">
      <w:pPr>
        <w:spacing w:before="40" w:after="40"/>
      </w:pPr>
    </w:p>
    <w:p w14:paraId="6D8C0991" w14:textId="77777777" w:rsidR="006D6F3E" w:rsidRDefault="006D6F3E">
      <w:pPr>
        <w:spacing w:before="40" w:after="4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40"/>
        <w:gridCol w:w="4540"/>
      </w:tblGrid>
      <w:tr w:rsidR="006D6F3E" w14:paraId="55C32845" w14:textId="77777777">
        <w:trPr>
          <w:tblHeader/>
        </w:trPr>
        <w:tc>
          <w:tcPr>
            <w:tcW w:w="4540" w:type="dxa"/>
            <w:tcBorders>
              <w:top w:val="single" w:sz="1" w:space="0" w:color="FFFFFF"/>
              <w:left w:val="single" w:sz="1" w:space="0" w:color="FFFFFF"/>
              <w:bottom w:val="single" w:sz="1" w:space="0" w:color="FFFFFF"/>
              <w:right w:val="single" w:sz="1" w:space="0" w:color="FFFFFF"/>
            </w:tcBorders>
            <w:shd w:val="clear" w:color="auto" w:fill="2E75B6"/>
            <w:tcMar>
              <w:top w:w="100" w:type="dxa"/>
              <w:left w:w="140" w:type="dxa"/>
              <w:bottom w:w="100" w:type="dxa"/>
              <w:right w:w="140" w:type="dxa"/>
            </w:tcMar>
            <w:vAlign w:val="center"/>
          </w:tcPr>
          <w:p w14:paraId="3057F072" w14:textId="77777777" w:rsidR="006D6F3E" w:rsidRDefault="00000000">
            <w:pPr>
              <w:jc w:val="center"/>
            </w:pPr>
            <w:r>
              <w:rPr>
                <w:b/>
                <w:bCs/>
                <w:color w:val="FFFFFF"/>
                <w:sz w:val="20"/>
                <w:szCs w:val="20"/>
              </w:rPr>
              <w:t>Team Member</w:t>
            </w:r>
          </w:p>
        </w:tc>
        <w:tc>
          <w:tcPr>
            <w:tcW w:w="4540" w:type="dxa"/>
            <w:tcBorders>
              <w:top w:val="single" w:sz="1" w:space="0" w:color="FFFFFF"/>
              <w:left w:val="single" w:sz="1" w:space="0" w:color="FFFFFF"/>
              <w:bottom w:val="single" w:sz="1" w:space="0" w:color="FFFFFF"/>
              <w:right w:val="single" w:sz="1" w:space="0" w:color="FFFFFF"/>
            </w:tcBorders>
            <w:shd w:val="clear" w:color="auto" w:fill="2E75B6"/>
            <w:tcMar>
              <w:top w:w="100" w:type="dxa"/>
              <w:left w:w="140" w:type="dxa"/>
              <w:bottom w:w="100" w:type="dxa"/>
              <w:right w:w="140" w:type="dxa"/>
            </w:tcMar>
            <w:vAlign w:val="center"/>
          </w:tcPr>
          <w:p w14:paraId="38B01284" w14:textId="77777777" w:rsidR="006D6F3E" w:rsidRDefault="00000000">
            <w:pPr>
              <w:jc w:val="center"/>
            </w:pPr>
            <w:r>
              <w:rPr>
                <w:b/>
                <w:bCs/>
                <w:color w:val="FFFFFF"/>
                <w:sz w:val="20"/>
                <w:szCs w:val="20"/>
              </w:rPr>
              <w:t>Roll Number</w:t>
            </w:r>
          </w:p>
        </w:tc>
      </w:tr>
      <w:tr w:rsidR="006D6F3E" w14:paraId="7E81F508" w14:textId="77777777">
        <w:tc>
          <w:tcPr>
            <w:tcW w:w="454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140" w:type="dxa"/>
            </w:tcMar>
            <w:vAlign w:val="center"/>
          </w:tcPr>
          <w:p w14:paraId="3AECC27F" w14:textId="77777777" w:rsidR="006D6F3E" w:rsidRDefault="00000000">
            <w:pPr>
              <w:jc w:val="center"/>
            </w:pPr>
            <w:r>
              <w:rPr>
                <w:color w:val="111111"/>
                <w:sz w:val="20"/>
                <w:szCs w:val="20"/>
              </w:rPr>
              <w:t>Asma Imran</w:t>
            </w:r>
          </w:p>
        </w:tc>
        <w:tc>
          <w:tcPr>
            <w:tcW w:w="454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140" w:type="dxa"/>
            </w:tcMar>
            <w:vAlign w:val="center"/>
          </w:tcPr>
          <w:p w14:paraId="27EE5D67" w14:textId="77777777" w:rsidR="006D6F3E" w:rsidRDefault="00000000">
            <w:pPr>
              <w:jc w:val="center"/>
            </w:pPr>
            <w:r>
              <w:rPr>
                <w:color w:val="111111"/>
                <w:sz w:val="20"/>
                <w:szCs w:val="20"/>
              </w:rPr>
              <w:t>481920</w:t>
            </w:r>
          </w:p>
        </w:tc>
      </w:tr>
      <w:tr w:rsidR="006D6F3E" w14:paraId="0B1EF7D0" w14:textId="77777777">
        <w:tc>
          <w:tcPr>
            <w:tcW w:w="4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A23216" w14:textId="77777777" w:rsidR="006D6F3E" w:rsidRDefault="00000000">
            <w:pPr>
              <w:jc w:val="center"/>
            </w:pPr>
            <w:r>
              <w:rPr>
                <w:color w:val="111111"/>
                <w:sz w:val="20"/>
                <w:szCs w:val="20"/>
              </w:rPr>
              <w:t>Fatima Ali</w:t>
            </w:r>
          </w:p>
        </w:tc>
        <w:tc>
          <w:tcPr>
            <w:tcW w:w="4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B684B57" w14:textId="77777777" w:rsidR="006D6F3E" w:rsidRDefault="00000000">
            <w:pPr>
              <w:jc w:val="center"/>
            </w:pPr>
            <w:r>
              <w:rPr>
                <w:color w:val="111111"/>
                <w:sz w:val="20"/>
                <w:szCs w:val="20"/>
              </w:rPr>
              <w:t>470708</w:t>
            </w:r>
          </w:p>
        </w:tc>
      </w:tr>
      <w:tr w:rsidR="006D6F3E" w14:paraId="4809B474" w14:textId="77777777">
        <w:tc>
          <w:tcPr>
            <w:tcW w:w="454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140" w:type="dxa"/>
            </w:tcMar>
            <w:vAlign w:val="center"/>
          </w:tcPr>
          <w:p w14:paraId="3E15AAAC" w14:textId="77777777" w:rsidR="006D6F3E" w:rsidRDefault="00000000">
            <w:pPr>
              <w:jc w:val="center"/>
            </w:pPr>
            <w:r>
              <w:rPr>
                <w:color w:val="111111"/>
                <w:sz w:val="20"/>
                <w:szCs w:val="20"/>
              </w:rPr>
              <w:t>Adeena Reeham</w:t>
            </w:r>
          </w:p>
        </w:tc>
        <w:tc>
          <w:tcPr>
            <w:tcW w:w="454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140" w:type="dxa"/>
            </w:tcMar>
            <w:vAlign w:val="center"/>
          </w:tcPr>
          <w:p w14:paraId="60416698" w14:textId="77777777" w:rsidR="006D6F3E" w:rsidRDefault="00000000">
            <w:pPr>
              <w:jc w:val="center"/>
            </w:pPr>
            <w:r>
              <w:rPr>
                <w:color w:val="111111"/>
                <w:sz w:val="20"/>
                <w:szCs w:val="20"/>
              </w:rPr>
              <w:t>480941</w:t>
            </w:r>
          </w:p>
        </w:tc>
      </w:tr>
    </w:tbl>
    <w:p w14:paraId="375C9ACF" w14:textId="77777777" w:rsidR="006D6F3E" w:rsidRDefault="006D6F3E">
      <w:pPr>
        <w:spacing w:before="40" w:after="40"/>
      </w:pPr>
    </w:p>
    <w:p w14:paraId="76ABDAC7" w14:textId="77777777" w:rsidR="006D6F3E" w:rsidRDefault="006D6F3E">
      <w:pPr>
        <w:spacing w:before="40" w:after="40"/>
      </w:pPr>
    </w:p>
    <w:p w14:paraId="39F4ED7E" w14:textId="77777777" w:rsidR="006D6F3E" w:rsidRDefault="00000000">
      <w:pPr>
        <w:spacing w:before="200"/>
        <w:jc w:val="center"/>
      </w:pPr>
      <w:r>
        <w:rPr>
          <w:color w:val="666666"/>
        </w:rPr>
        <w:t>April 2026</w:t>
      </w:r>
    </w:p>
    <w:p w14:paraId="0447D584" w14:textId="77777777" w:rsidR="006D6F3E" w:rsidRDefault="00000000">
      <w:r>
        <w:br w:type="page"/>
      </w:r>
    </w:p>
    <w:p w14:paraId="52D6DB27" w14:textId="77777777" w:rsidR="006D6F3E" w:rsidRDefault="00000000">
      <w:pPr>
        <w:pStyle w:val="Heading1"/>
        <w:pBdr>
          <w:bottom w:val="single" w:sz="10" w:space="4" w:color="2E75B6"/>
        </w:pBdr>
      </w:pPr>
      <w:bookmarkStart w:id="0" w:name="_Toc227253706"/>
      <w:r>
        <w:lastRenderedPageBreak/>
        <w:t>Table of Contents</w:t>
      </w:r>
      <w:bookmarkEnd w:id="0"/>
    </w:p>
    <w:sdt>
      <w:sdtPr>
        <w:alias w:val="Table of Contents"/>
        <w:id w:val="-822654412"/>
      </w:sdtPr>
      <w:sdtContent>
        <w:p w14:paraId="17A25BD6" w14:textId="77777777" w:rsidR="004A1585" w:rsidRDefault="00000000">
          <w:pPr>
            <w:pStyle w:val="TOC1"/>
            <w:tabs>
              <w:tab w:val="right" w:leader="dot" w:pos="9710"/>
            </w:tabs>
            <w:rPr>
              <w:noProof/>
            </w:rPr>
          </w:pPr>
          <w:r>
            <w:fldChar w:fldCharType="begin"/>
          </w:r>
          <w:r>
            <w:instrText>TOC \h \o "1-3" \t "Heading 1,1,Heading 2,2,Heading 3,3"</w:instrText>
          </w:r>
          <w:r>
            <w:fldChar w:fldCharType="separate"/>
          </w:r>
          <w:hyperlink w:anchor="_Toc227253706" w:history="1">
            <w:r w:rsidR="004A1585" w:rsidRPr="00E614AA">
              <w:rPr>
                <w:rStyle w:val="Hyperlink"/>
                <w:noProof/>
              </w:rPr>
              <w:t>Table of Contents</w:t>
            </w:r>
            <w:r w:rsidR="004A1585">
              <w:rPr>
                <w:noProof/>
              </w:rPr>
              <w:tab/>
            </w:r>
            <w:r w:rsidR="004A1585">
              <w:rPr>
                <w:noProof/>
              </w:rPr>
              <w:fldChar w:fldCharType="begin"/>
            </w:r>
            <w:r w:rsidR="004A1585">
              <w:rPr>
                <w:noProof/>
              </w:rPr>
              <w:instrText xml:space="preserve"> PAGEREF _Toc227253706 \h </w:instrText>
            </w:r>
            <w:r w:rsidR="004A1585">
              <w:rPr>
                <w:noProof/>
              </w:rPr>
            </w:r>
            <w:r w:rsidR="004A1585">
              <w:rPr>
                <w:noProof/>
              </w:rPr>
              <w:fldChar w:fldCharType="separate"/>
            </w:r>
            <w:r w:rsidR="004A1585">
              <w:rPr>
                <w:noProof/>
              </w:rPr>
              <w:t>1</w:t>
            </w:r>
            <w:r w:rsidR="004A1585">
              <w:rPr>
                <w:noProof/>
              </w:rPr>
              <w:fldChar w:fldCharType="end"/>
            </w:r>
          </w:hyperlink>
        </w:p>
        <w:p w14:paraId="4AA9CD19" w14:textId="77777777" w:rsidR="004A1585" w:rsidRDefault="004A1585">
          <w:pPr>
            <w:pStyle w:val="TOC1"/>
            <w:tabs>
              <w:tab w:val="right" w:leader="dot" w:pos="9710"/>
            </w:tabs>
            <w:rPr>
              <w:noProof/>
            </w:rPr>
          </w:pPr>
          <w:hyperlink w:anchor="_Toc227253707" w:history="1">
            <w:r w:rsidRPr="00E614AA">
              <w:rPr>
                <w:rStyle w:val="Hyperlink"/>
                <w:noProof/>
              </w:rPr>
              <w:t>Division of Work</w:t>
            </w:r>
            <w:r>
              <w:rPr>
                <w:noProof/>
              </w:rPr>
              <w:tab/>
            </w:r>
            <w:r>
              <w:rPr>
                <w:noProof/>
              </w:rPr>
              <w:fldChar w:fldCharType="begin"/>
            </w:r>
            <w:r>
              <w:rPr>
                <w:noProof/>
              </w:rPr>
              <w:instrText xml:space="preserve"> PAGEREF _Toc227253707 \h </w:instrText>
            </w:r>
            <w:r>
              <w:rPr>
                <w:noProof/>
              </w:rPr>
            </w:r>
            <w:r>
              <w:rPr>
                <w:noProof/>
              </w:rPr>
              <w:fldChar w:fldCharType="separate"/>
            </w:r>
            <w:r>
              <w:rPr>
                <w:noProof/>
              </w:rPr>
              <w:t>1</w:t>
            </w:r>
            <w:r>
              <w:rPr>
                <w:noProof/>
              </w:rPr>
              <w:fldChar w:fldCharType="end"/>
            </w:r>
          </w:hyperlink>
        </w:p>
        <w:p w14:paraId="6F2E264D" w14:textId="77777777" w:rsidR="004A1585" w:rsidRDefault="004A1585">
          <w:pPr>
            <w:pStyle w:val="TOC1"/>
            <w:tabs>
              <w:tab w:val="right" w:leader="dot" w:pos="9710"/>
            </w:tabs>
            <w:rPr>
              <w:noProof/>
            </w:rPr>
          </w:pPr>
          <w:hyperlink w:anchor="_Toc227253708" w:history="1">
            <w:r w:rsidRPr="00E614AA">
              <w:rPr>
                <w:rStyle w:val="Hyperlink"/>
                <w:noProof/>
              </w:rPr>
              <w:t>Executive Summary</w:t>
            </w:r>
            <w:r>
              <w:rPr>
                <w:noProof/>
              </w:rPr>
              <w:tab/>
            </w:r>
            <w:r>
              <w:rPr>
                <w:noProof/>
              </w:rPr>
              <w:fldChar w:fldCharType="begin"/>
            </w:r>
            <w:r>
              <w:rPr>
                <w:noProof/>
              </w:rPr>
              <w:instrText xml:space="preserve"> PAGEREF _Toc227253708 \h </w:instrText>
            </w:r>
            <w:r>
              <w:rPr>
                <w:noProof/>
              </w:rPr>
            </w:r>
            <w:r>
              <w:rPr>
                <w:noProof/>
              </w:rPr>
              <w:fldChar w:fldCharType="separate"/>
            </w:r>
            <w:r>
              <w:rPr>
                <w:noProof/>
              </w:rPr>
              <w:t>1</w:t>
            </w:r>
            <w:r>
              <w:rPr>
                <w:noProof/>
              </w:rPr>
              <w:fldChar w:fldCharType="end"/>
            </w:r>
          </w:hyperlink>
        </w:p>
        <w:p w14:paraId="5880393A" w14:textId="77777777" w:rsidR="004A1585" w:rsidRDefault="004A1585">
          <w:pPr>
            <w:pStyle w:val="TOC1"/>
            <w:tabs>
              <w:tab w:val="right" w:leader="dot" w:pos="9710"/>
            </w:tabs>
            <w:rPr>
              <w:noProof/>
            </w:rPr>
          </w:pPr>
          <w:hyperlink w:anchor="_Toc227253709" w:history="1">
            <w:r w:rsidRPr="00E614AA">
              <w:rPr>
                <w:rStyle w:val="Hyperlink"/>
                <w:noProof/>
              </w:rPr>
              <w:t>1. System Architecture</w:t>
            </w:r>
            <w:r>
              <w:rPr>
                <w:noProof/>
              </w:rPr>
              <w:tab/>
            </w:r>
            <w:r>
              <w:rPr>
                <w:noProof/>
              </w:rPr>
              <w:fldChar w:fldCharType="begin"/>
            </w:r>
            <w:r>
              <w:rPr>
                <w:noProof/>
              </w:rPr>
              <w:instrText xml:space="preserve"> PAGEREF _Toc227253709 \h </w:instrText>
            </w:r>
            <w:r>
              <w:rPr>
                <w:noProof/>
              </w:rPr>
            </w:r>
            <w:r>
              <w:rPr>
                <w:noProof/>
              </w:rPr>
              <w:fldChar w:fldCharType="separate"/>
            </w:r>
            <w:r>
              <w:rPr>
                <w:noProof/>
              </w:rPr>
              <w:t>1</w:t>
            </w:r>
            <w:r>
              <w:rPr>
                <w:noProof/>
              </w:rPr>
              <w:fldChar w:fldCharType="end"/>
            </w:r>
          </w:hyperlink>
        </w:p>
        <w:p w14:paraId="4A205D6E" w14:textId="77777777" w:rsidR="004A1585" w:rsidRDefault="004A1585">
          <w:pPr>
            <w:pStyle w:val="TOC2"/>
            <w:tabs>
              <w:tab w:val="right" w:leader="dot" w:pos="9710"/>
            </w:tabs>
            <w:rPr>
              <w:noProof/>
            </w:rPr>
          </w:pPr>
          <w:hyperlink w:anchor="_Toc227253710" w:history="1">
            <w:r w:rsidRPr="00E614AA">
              <w:rPr>
                <w:rStyle w:val="Hyperlink"/>
                <w:noProof/>
              </w:rPr>
              <w:t>1.1 Overview</w:t>
            </w:r>
            <w:r>
              <w:rPr>
                <w:noProof/>
              </w:rPr>
              <w:tab/>
            </w:r>
            <w:r>
              <w:rPr>
                <w:noProof/>
              </w:rPr>
              <w:fldChar w:fldCharType="begin"/>
            </w:r>
            <w:r>
              <w:rPr>
                <w:noProof/>
              </w:rPr>
              <w:instrText xml:space="preserve"> PAGEREF _Toc227253710 \h </w:instrText>
            </w:r>
            <w:r>
              <w:rPr>
                <w:noProof/>
              </w:rPr>
            </w:r>
            <w:r>
              <w:rPr>
                <w:noProof/>
              </w:rPr>
              <w:fldChar w:fldCharType="separate"/>
            </w:r>
            <w:r>
              <w:rPr>
                <w:noProof/>
              </w:rPr>
              <w:t>1</w:t>
            </w:r>
            <w:r>
              <w:rPr>
                <w:noProof/>
              </w:rPr>
              <w:fldChar w:fldCharType="end"/>
            </w:r>
          </w:hyperlink>
        </w:p>
        <w:p w14:paraId="56AD2C5C" w14:textId="77777777" w:rsidR="004A1585" w:rsidRDefault="004A1585">
          <w:pPr>
            <w:pStyle w:val="TOC2"/>
            <w:tabs>
              <w:tab w:val="right" w:leader="dot" w:pos="9710"/>
            </w:tabs>
            <w:rPr>
              <w:noProof/>
            </w:rPr>
          </w:pPr>
          <w:hyperlink w:anchor="_Toc227253711" w:history="1">
            <w:r w:rsidRPr="00E614AA">
              <w:rPr>
                <w:rStyle w:val="Hyperlink"/>
                <w:noProof/>
              </w:rPr>
              <w:t>1.2 Architecture Diagram</w:t>
            </w:r>
            <w:r>
              <w:rPr>
                <w:noProof/>
              </w:rPr>
              <w:tab/>
            </w:r>
            <w:r>
              <w:rPr>
                <w:noProof/>
              </w:rPr>
              <w:fldChar w:fldCharType="begin"/>
            </w:r>
            <w:r>
              <w:rPr>
                <w:noProof/>
              </w:rPr>
              <w:instrText xml:space="preserve"> PAGEREF _Toc227253711 \h </w:instrText>
            </w:r>
            <w:r>
              <w:rPr>
                <w:noProof/>
              </w:rPr>
            </w:r>
            <w:r>
              <w:rPr>
                <w:noProof/>
              </w:rPr>
              <w:fldChar w:fldCharType="separate"/>
            </w:r>
            <w:r>
              <w:rPr>
                <w:noProof/>
              </w:rPr>
              <w:t>1</w:t>
            </w:r>
            <w:r>
              <w:rPr>
                <w:noProof/>
              </w:rPr>
              <w:fldChar w:fldCharType="end"/>
            </w:r>
          </w:hyperlink>
        </w:p>
        <w:p w14:paraId="4C8BB8BC" w14:textId="77777777" w:rsidR="004A1585" w:rsidRDefault="004A1585">
          <w:pPr>
            <w:pStyle w:val="TOC2"/>
            <w:tabs>
              <w:tab w:val="right" w:leader="dot" w:pos="9710"/>
            </w:tabs>
            <w:rPr>
              <w:noProof/>
            </w:rPr>
          </w:pPr>
          <w:hyperlink w:anchor="_Toc227253712" w:history="1">
            <w:r w:rsidRPr="00E614AA">
              <w:rPr>
                <w:rStyle w:val="Hyperlink"/>
                <w:noProof/>
              </w:rPr>
              <w:t>1.3 Node Architecture</w:t>
            </w:r>
            <w:r>
              <w:rPr>
                <w:noProof/>
              </w:rPr>
              <w:tab/>
            </w:r>
            <w:r>
              <w:rPr>
                <w:noProof/>
              </w:rPr>
              <w:fldChar w:fldCharType="begin"/>
            </w:r>
            <w:r>
              <w:rPr>
                <w:noProof/>
              </w:rPr>
              <w:instrText xml:space="preserve"> PAGEREF _Toc227253712 \h </w:instrText>
            </w:r>
            <w:r>
              <w:rPr>
                <w:noProof/>
              </w:rPr>
            </w:r>
            <w:r>
              <w:rPr>
                <w:noProof/>
              </w:rPr>
              <w:fldChar w:fldCharType="separate"/>
            </w:r>
            <w:r>
              <w:rPr>
                <w:noProof/>
              </w:rPr>
              <w:t>1</w:t>
            </w:r>
            <w:r>
              <w:rPr>
                <w:noProof/>
              </w:rPr>
              <w:fldChar w:fldCharType="end"/>
            </w:r>
          </w:hyperlink>
        </w:p>
        <w:p w14:paraId="273AF30B" w14:textId="77777777" w:rsidR="004A1585" w:rsidRDefault="004A1585">
          <w:pPr>
            <w:pStyle w:val="TOC2"/>
            <w:tabs>
              <w:tab w:val="right" w:leader="dot" w:pos="9710"/>
            </w:tabs>
            <w:rPr>
              <w:noProof/>
            </w:rPr>
          </w:pPr>
          <w:hyperlink w:anchor="_Toc227253713" w:history="1">
            <w:r w:rsidRPr="00E614AA">
              <w:rPr>
                <w:rStyle w:val="Hyperlink"/>
                <w:noProof/>
              </w:rPr>
              <w:t>1.4 Geographic Grid</w:t>
            </w:r>
            <w:r>
              <w:rPr>
                <w:noProof/>
              </w:rPr>
              <w:tab/>
            </w:r>
            <w:r>
              <w:rPr>
                <w:noProof/>
              </w:rPr>
              <w:fldChar w:fldCharType="begin"/>
            </w:r>
            <w:r>
              <w:rPr>
                <w:noProof/>
              </w:rPr>
              <w:instrText xml:space="preserve"> PAGEREF _Toc227253713 \h </w:instrText>
            </w:r>
            <w:r>
              <w:rPr>
                <w:noProof/>
              </w:rPr>
            </w:r>
            <w:r>
              <w:rPr>
                <w:noProof/>
              </w:rPr>
              <w:fldChar w:fldCharType="separate"/>
            </w:r>
            <w:r>
              <w:rPr>
                <w:noProof/>
              </w:rPr>
              <w:t>1</w:t>
            </w:r>
            <w:r>
              <w:rPr>
                <w:noProof/>
              </w:rPr>
              <w:fldChar w:fldCharType="end"/>
            </w:r>
          </w:hyperlink>
        </w:p>
        <w:p w14:paraId="1B8AB24F" w14:textId="77777777" w:rsidR="004A1585" w:rsidRDefault="004A1585">
          <w:pPr>
            <w:pStyle w:val="TOC1"/>
            <w:tabs>
              <w:tab w:val="right" w:leader="dot" w:pos="9710"/>
            </w:tabs>
            <w:rPr>
              <w:noProof/>
            </w:rPr>
          </w:pPr>
          <w:hyperlink w:anchor="_Toc227253714" w:history="1">
            <w:r w:rsidRPr="00E614AA">
              <w:rPr>
                <w:rStyle w:val="Hyperlink"/>
                <w:noProof/>
              </w:rPr>
              <w:t>2. Communication Model</w:t>
            </w:r>
            <w:r>
              <w:rPr>
                <w:noProof/>
              </w:rPr>
              <w:tab/>
            </w:r>
            <w:r>
              <w:rPr>
                <w:noProof/>
              </w:rPr>
              <w:fldChar w:fldCharType="begin"/>
            </w:r>
            <w:r>
              <w:rPr>
                <w:noProof/>
              </w:rPr>
              <w:instrText xml:space="preserve"> PAGEREF _Toc227253714 \h </w:instrText>
            </w:r>
            <w:r>
              <w:rPr>
                <w:noProof/>
              </w:rPr>
            </w:r>
            <w:r>
              <w:rPr>
                <w:noProof/>
              </w:rPr>
              <w:fldChar w:fldCharType="separate"/>
            </w:r>
            <w:r>
              <w:rPr>
                <w:noProof/>
              </w:rPr>
              <w:t>1</w:t>
            </w:r>
            <w:r>
              <w:rPr>
                <w:noProof/>
              </w:rPr>
              <w:fldChar w:fldCharType="end"/>
            </w:r>
          </w:hyperlink>
        </w:p>
        <w:p w14:paraId="32E734DA" w14:textId="77777777" w:rsidR="004A1585" w:rsidRDefault="004A1585">
          <w:pPr>
            <w:pStyle w:val="TOC2"/>
            <w:tabs>
              <w:tab w:val="right" w:leader="dot" w:pos="9710"/>
            </w:tabs>
            <w:rPr>
              <w:noProof/>
            </w:rPr>
          </w:pPr>
          <w:hyperlink w:anchor="_Toc227253715" w:history="1">
            <w:r w:rsidRPr="00E614AA">
              <w:rPr>
                <w:rStyle w:val="Hyperlink"/>
                <w:noProof/>
              </w:rPr>
              <w:t>2.1 Gossip Protocol Type</w:t>
            </w:r>
            <w:r>
              <w:rPr>
                <w:noProof/>
              </w:rPr>
              <w:tab/>
            </w:r>
            <w:r>
              <w:rPr>
                <w:noProof/>
              </w:rPr>
              <w:fldChar w:fldCharType="begin"/>
            </w:r>
            <w:r>
              <w:rPr>
                <w:noProof/>
              </w:rPr>
              <w:instrText xml:space="preserve"> PAGEREF _Toc227253715 \h </w:instrText>
            </w:r>
            <w:r>
              <w:rPr>
                <w:noProof/>
              </w:rPr>
            </w:r>
            <w:r>
              <w:rPr>
                <w:noProof/>
              </w:rPr>
              <w:fldChar w:fldCharType="separate"/>
            </w:r>
            <w:r>
              <w:rPr>
                <w:noProof/>
              </w:rPr>
              <w:t>1</w:t>
            </w:r>
            <w:r>
              <w:rPr>
                <w:noProof/>
              </w:rPr>
              <w:fldChar w:fldCharType="end"/>
            </w:r>
          </w:hyperlink>
        </w:p>
        <w:p w14:paraId="6AE352DA" w14:textId="77777777" w:rsidR="004A1585" w:rsidRDefault="004A1585">
          <w:pPr>
            <w:pStyle w:val="TOC2"/>
            <w:tabs>
              <w:tab w:val="right" w:leader="dot" w:pos="9710"/>
            </w:tabs>
            <w:rPr>
              <w:noProof/>
            </w:rPr>
          </w:pPr>
          <w:hyperlink w:anchor="_Toc227253716" w:history="1">
            <w:r w:rsidRPr="00E614AA">
              <w:rPr>
                <w:rStyle w:val="Hyperlink"/>
                <w:noProof/>
              </w:rPr>
              <w:t>2.2 Geo-Weighted Peer Selection</w:t>
            </w:r>
            <w:r>
              <w:rPr>
                <w:noProof/>
              </w:rPr>
              <w:tab/>
            </w:r>
            <w:r>
              <w:rPr>
                <w:noProof/>
              </w:rPr>
              <w:fldChar w:fldCharType="begin"/>
            </w:r>
            <w:r>
              <w:rPr>
                <w:noProof/>
              </w:rPr>
              <w:instrText xml:space="preserve"> PAGEREF _Toc227253716 \h </w:instrText>
            </w:r>
            <w:r>
              <w:rPr>
                <w:noProof/>
              </w:rPr>
            </w:r>
            <w:r>
              <w:rPr>
                <w:noProof/>
              </w:rPr>
              <w:fldChar w:fldCharType="separate"/>
            </w:r>
            <w:r>
              <w:rPr>
                <w:noProof/>
              </w:rPr>
              <w:t>1</w:t>
            </w:r>
            <w:r>
              <w:rPr>
                <w:noProof/>
              </w:rPr>
              <w:fldChar w:fldCharType="end"/>
            </w:r>
          </w:hyperlink>
        </w:p>
        <w:p w14:paraId="2DEE7639" w14:textId="77777777" w:rsidR="004A1585" w:rsidRDefault="004A1585">
          <w:pPr>
            <w:pStyle w:val="TOC2"/>
            <w:tabs>
              <w:tab w:val="right" w:leader="dot" w:pos="9710"/>
            </w:tabs>
            <w:rPr>
              <w:noProof/>
            </w:rPr>
          </w:pPr>
          <w:hyperlink w:anchor="_Toc227253717" w:history="1">
            <w:r w:rsidRPr="00E614AA">
              <w:rPr>
                <w:rStyle w:val="Hyperlink"/>
                <w:noProof/>
              </w:rPr>
              <w:t>2.3 Message Format</w:t>
            </w:r>
            <w:r>
              <w:rPr>
                <w:noProof/>
              </w:rPr>
              <w:tab/>
            </w:r>
            <w:r>
              <w:rPr>
                <w:noProof/>
              </w:rPr>
              <w:fldChar w:fldCharType="begin"/>
            </w:r>
            <w:r>
              <w:rPr>
                <w:noProof/>
              </w:rPr>
              <w:instrText xml:space="preserve"> PAGEREF _Toc227253717 \h </w:instrText>
            </w:r>
            <w:r>
              <w:rPr>
                <w:noProof/>
              </w:rPr>
            </w:r>
            <w:r>
              <w:rPr>
                <w:noProof/>
              </w:rPr>
              <w:fldChar w:fldCharType="separate"/>
            </w:r>
            <w:r>
              <w:rPr>
                <w:noProof/>
              </w:rPr>
              <w:t>1</w:t>
            </w:r>
            <w:r>
              <w:rPr>
                <w:noProof/>
              </w:rPr>
              <w:fldChar w:fldCharType="end"/>
            </w:r>
          </w:hyperlink>
        </w:p>
        <w:p w14:paraId="303A3A4E" w14:textId="77777777" w:rsidR="004A1585" w:rsidRDefault="004A1585">
          <w:pPr>
            <w:pStyle w:val="TOC2"/>
            <w:tabs>
              <w:tab w:val="right" w:leader="dot" w:pos="9710"/>
            </w:tabs>
            <w:rPr>
              <w:noProof/>
            </w:rPr>
          </w:pPr>
          <w:hyperlink w:anchor="_Toc227253718" w:history="1">
            <w:r w:rsidRPr="00E614AA">
              <w:rPr>
                <w:rStyle w:val="Hyperlink"/>
                <w:noProof/>
              </w:rPr>
              <w:t>2.4 Communication Rounds</w:t>
            </w:r>
            <w:r>
              <w:rPr>
                <w:noProof/>
              </w:rPr>
              <w:tab/>
            </w:r>
            <w:r>
              <w:rPr>
                <w:noProof/>
              </w:rPr>
              <w:fldChar w:fldCharType="begin"/>
            </w:r>
            <w:r>
              <w:rPr>
                <w:noProof/>
              </w:rPr>
              <w:instrText xml:space="preserve"> PAGEREF _Toc227253718 \h </w:instrText>
            </w:r>
            <w:r>
              <w:rPr>
                <w:noProof/>
              </w:rPr>
            </w:r>
            <w:r>
              <w:rPr>
                <w:noProof/>
              </w:rPr>
              <w:fldChar w:fldCharType="separate"/>
            </w:r>
            <w:r>
              <w:rPr>
                <w:noProof/>
              </w:rPr>
              <w:t>1</w:t>
            </w:r>
            <w:r>
              <w:rPr>
                <w:noProof/>
              </w:rPr>
              <w:fldChar w:fldCharType="end"/>
            </w:r>
          </w:hyperlink>
        </w:p>
        <w:p w14:paraId="44DB94C2" w14:textId="77777777" w:rsidR="004A1585" w:rsidRDefault="004A1585">
          <w:pPr>
            <w:pStyle w:val="TOC2"/>
            <w:tabs>
              <w:tab w:val="right" w:leader="dot" w:pos="9710"/>
            </w:tabs>
            <w:rPr>
              <w:noProof/>
            </w:rPr>
          </w:pPr>
          <w:hyperlink w:anchor="_Toc227253719" w:history="1">
            <w:r w:rsidRPr="00E614AA">
              <w:rPr>
                <w:rStyle w:val="Hyperlink"/>
                <w:noProof/>
              </w:rPr>
              <w:t>2.5 Beacon and Neighbor Discovery</w:t>
            </w:r>
            <w:r>
              <w:rPr>
                <w:noProof/>
              </w:rPr>
              <w:tab/>
            </w:r>
            <w:r>
              <w:rPr>
                <w:noProof/>
              </w:rPr>
              <w:fldChar w:fldCharType="begin"/>
            </w:r>
            <w:r>
              <w:rPr>
                <w:noProof/>
              </w:rPr>
              <w:instrText xml:space="preserve"> PAGEREF _Toc227253719 \h </w:instrText>
            </w:r>
            <w:r>
              <w:rPr>
                <w:noProof/>
              </w:rPr>
            </w:r>
            <w:r>
              <w:rPr>
                <w:noProof/>
              </w:rPr>
              <w:fldChar w:fldCharType="separate"/>
            </w:r>
            <w:r>
              <w:rPr>
                <w:noProof/>
              </w:rPr>
              <w:t>1</w:t>
            </w:r>
            <w:r>
              <w:rPr>
                <w:noProof/>
              </w:rPr>
              <w:fldChar w:fldCharType="end"/>
            </w:r>
          </w:hyperlink>
        </w:p>
        <w:p w14:paraId="36E6A8D3" w14:textId="77777777" w:rsidR="004A1585" w:rsidRDefault="004A1585">
          <w:pPr>
            <w:pStyle w:val="TOC1"/>
            <w:tabs>
              <w:tab w:val="right" w:leader="dot" w:pos="9710"/>
            </w:tabs>
            <w:rPr>
              <w:noProof/>
            </w:rPr>
          </w:pPr>
          <w:hyperlink w:anchor="_Toc227253720" w:history="1">
            <w:r w:rsidRPr="00E614AA">
              <w:rPr>
                <w:rStyle w:val="Hyperlink"/>
                <w:noProof/>
              </w:rPr>
              <w:t>3. Consistency Model</w:t>
            </w:r>
            <w:r>
              <w:rPr>
                <w:noProof/>
              </w:rPr>
              <w:tab/>
            </w:r>
            <w:r>
              <w:rPr>
                <w:noProof/>
              </w:rPr>
              <w:fldChar w:fldCharType="begin"/>
            </w:r>
            <w:r>
              <w:rPr>
                <w:noProof/>
              </w:rPr>
              <w:instrText xml:space="preserve"> PAGEREF _Toc227253720 \h </w:instrText>
            </w:r>
            <w:r>
              <w:rPr>
                <w:noProof/>
              </w:rPr>
            </w:r>
            <w:r>
              <w:rPr>
                <w:noProof/>
              </w:rPr>
              <w:fldChar w:fldCharType="separate"/>
            </w:r>
            <w:r>
              <w:rPr>
                <w:noProof/>
              </w:rPr>
              <w:t>1</w:t>
            </w:r>
            <w:r>
              <w:rPr>
                <w:noProof/>
              </w:rPr>
              <w:fldChar w:fldCharType="end"/>
            </w:r>
          </w:hyperlink>
        </w:p>
        <w:p w14:paraId="49E77208" w14:textId="77777777" w:rsidR="004A1585" w:rsidRDefault="004A1585">
          <w:pPr>
            <w:pStyle w:val="TOC2"/>
            <w:tabs>
              <w:tab w:val="right" w:leader="dot" w:pos="9710"/>
            </w:tabs>
            <w:rPr>
              <w:noProof/>
            </w:rPr>
          </w:pPr>
          <w:hyperlink w:anchor="_Toc227253721" w:history="1">
            <w:r w:rsidRPr="00E614AA">
              <w:rPr>
                <w:rStyle w:val="Hyperlink"/>
                <w:noProof/>
              </w:rPr>
              <w:t>3.1 What Consistency Means Here</w:t>
            </w:r>
            <w:r>
              <w:rPr>
                <w:noProof/>
              </w:rPr>
              <w:tab/>
            </w:r>
            <w:r>
              <w:rPr>
                <w:noProof/>
              </w:rPr>
              <w:fldChar w:fldCharType="begin"/>
            </w:r>
            <w:r>
              <w:rPr>
                <w:noProof/>
              </w:rPr>
              <w:instrText xml:space="preserve"> PAGEREF _Toc227253721 \h </w:instrText>
            </w:r>
            <w:r>
              <w:rPr>
                <w:noProof/>
              </w:rPr>
            </w:r>
            <w:r>
              <w:rPr>
                <w:noProof/>
              </w:rPr>
              <w:fldChar w:fldCharType="separate"/>
            </w:r>
            <w:r>
              <w:rPr>
                <w:noProof/>
              </w:rPr>
              <w:t>1</w:t>
            </w:r>
            <w:r>
              <w:rPr>
                <w:noProof/>
              </w:rPr>
              <w:fldChar w:fldCharType="end"/>
            </w:r>
          </w:hyperlink>
        </w:p>
        <w:p w14:paraId="4F0E6C68" w14:textId="77777777" w:rsidR="004A1585" w:rsidRDefault="004A1585">
          <w:pPr>
            <w:pStyle w:val="TOC2"/>
            <w:tabs>
              <w:tab w:val="right" w:leader="dot" w:pos="9710"/>
            </w:tabs>
            <w:rPr>
              <w:noProof/>
            </w:rPr>
          </w:pPr>
          <w:hyperlink w:anchor="_Toc227253722" w:history="1">
            <w:r w:rsidRPr="00E614AA">
              <w:rPr>
                <w:rStyle w:val="Hyperlink"/>
                <w:noProof/>
              </w:rPr>
              <w:t>3.2 Convergence Guarantee</w:t>
            </w:r>
            <w:r>
              <w:rPr>
                <w:noProof/>
              </w:rPr>
              <w:tab/>
            </w:r>
            <w:r>
              <w:rPr>
                <w:noProof/>
              </w:rPr>
              <w:fldChar w:fldCharType="begin"/>
            </w:r>
            <w:r>
              <w:rPr>
                <w:noProof/>
              </w:rPr>
              <w:instrText xml:space="preserve"> PAGEREF _Toc227253722 \h </w:instrText>
            </w:r>
            <w:r>
              <w:rPr>
                <w:noProof/>
              </w:rPr>
            </w:r>
            <w:r>
              <w:rPr>
                <w:noProof/>
              </w:rPr>
              <w:fldChar w:fldCharType="separate"/>
            </w:r>
            <w:r>
              <w:rPr>
                <w:noProof/>
              </w:rPr>
              <w:t>1</w:t>
            </w:r>
            <w:r>
              <w:rPr>
                <w:noProof/>
              </w:rPr>
              <w:fldChar w:fldCharType="end"/>
            </w:r>
          </w:hyperlink>
        </w:p>
        <w:p w14:paraId="7761A0E7" w14:textId="77777777" w:rsidR="004A1585" w:rsidRDefault="004A1585">
          <w:pPr>
            <w:pStyle w:val="TOC2"/>
            <w:tabs>
              <w:tab w:val="right" w:leader="dot" w:pos="9710"/>
            </w:tabs>
            <w:rPr>
              <w:noProof/>
            </w:rPr>
          </w:pPr>
          <w:hyperlink w:anchor="_Toc227253723" w:history="1">
            <w:r w:rsidRPr="00E614AA">
              <w:rPr>
                <w:rStyle w:val="Hyperlink"/>
                <w:noProof/>
              </w:rPr>
              <w:t>3.3 Regional vs. Global Consistency</w:t>
            </w:r>
            <w:r>
              <w:rPr>
                <w:noProof/>
              </w:rPr>
              <w:tab/>
            </w:r>
            <w:r>
              <w:rPr>
                <w:noProof/>
              </w:rPr>
              <w:fldChar w:fldCharType="begin"/>
            </w:r>
            <w:r>
              <w:rPr>
                <w:noProof/>
              </w:rPr>
              <w:instrText xml:space="preserve"> PAGEREF _Toc227253723 \h </w:instrText>
            </w:r>
            <w:r>
              <w:rPr>
                <w:noProof/>
              </w:rPr>
            </w:r>
            <w:r>
              <w:rPr>
                <w:noProof/>
              </w:rPr>
              <w:fldChar w:fldCharType="separate"/>
            </w:r>
            <w:r>
              <w:rPr>
                <w:noProof/>
              </w:rPr>
              <w:t>1</w:t>
            </w:r>
            <w:r>
              <w:rPr>
                <w:noProof/>
              </w:rPr>
              <w:fldChar w:fldCharType="end"/>
            </w:r>
          </w:hyperlink>
        </w:p>
        <w:p w14:paraId="7766B6ED" w14:textId="77777777" w:rsidR="004A1585" w:rsidRDefault="004A1585">
          <w:pPr>
            <w:pStyle w:val="TOC2"/>
            <w:tabs>
              <w:tab w:val="right" w:leader="dot" w:pos="9710"/>
            </w:tabs>
            <w:rPr>
              <w:noProof/>
            </w:rPr>
          </w:pPr>
          <w:hyperlink w:anchor="_Toc227253724" w:history="1">
            <w:r w:rsidRPr="00E614AA">
              <w:rPr>
                <w:rStyle w:val="Hyperlink"/>
                <w:noProof/>
              </w:rPr>
              <w:t>3.4 CAP Theorem Analysis</w:t>
            </w:r>
            <w:r>
              <w:rPr>
                <w:noProof/>
              </w:rPr>
              <w:tab/>
            </w:r>
            <w:r>
              <w:rPr>
                <w:noProof/>
              </w:rPr>
              <w:fldChar w:fldCharType="begin"/>
            </w:r>
            <w:r>
              <w:rPr>
                <w:noProof/>
              </w:rPr>
              <w:instrText xml:space="preserve"> PAGEREF _Toc227253724 \h </w:instrText>
            </w:r>
            <w:r>
              <w:rPr>
                <w:noProof/>
              </w:rPr>
            </w:r>
            <w:r>
              <w:rPr>
                <w:noProof/>
              </w:rPr>
              <w:fldChar w:fldCharType="separate"/>
            </w:r>
            <w:r>
              <w:rPr>
                <w:noProof/>
              </w:rPr>
              <w:t>1</w:t>
            </w:r>
            <w:r>
              <w:rPr>
                <w:noProof/>
              </w:rPr>
              <w:fldChar w:fldCharType="end"/>
            </w:r>
          </w:hyperlink>
        </w:p>
        <w:p w14:paraId="3A84896D" w14:textId="77777777" w:rsidR="004A1585" w:rsidRDefault="004A1585">
          <w:pPr>
            <w:pStyle w:val="TOC1"/>
            <w:tabs>
              <w:tab w:val="right" w:leader="dot" w:pos="9710"/>
            </w:tabs>
            <w:rPr>
              <w:noProof/>
            </w:rPr>
          </w:pPr>
          <w:hyperlink w:anchor="_Toc227253725" w:history="1">
            <w:r w:rsidRPr="00E614AA">
              <w:rPr>
                <w:rStyle w:val="Hyperlink"/>
                <w:noProof/>
              </w:rPr>
              <w:t>4. Failure Model</w:t>
            </w:r>
            <w:r>
              <w:rPr>
                <w:noProof/>
              </w:rPr>
              <w:tab/>
            </w:r>
            <w:r>
              <w:rPr>
                <w:noProof/>
              </w:rPr>
              <w:fldChar w:fldCharType="begin"/>
            </w:r>
            <w:r>
              <w:rPr>
                <w:noProof/>
              </w:rPr>
              <w:instrText xml:space="preserve"> PAGEREF _Toc227253725 \h </w:instrText>
            </w:r>
            <w:r>
              <w:rPr>
                <w:noProof/>
              </w:rPr>
            </w:r>
            <w:r>
              <w:rPr>
                <w:noProof/>
              </w:rPr>
              <w:fldChar w:fldCharType="separate"/>
            </w:r>
            <w:r>
              <w:rPr>
                <w:noProof/>
              </w:rPr>
              <w:t>1</w:t>
            </w:r>
            <w:r>
              <w:rPr>
                <w:noProof/>
              </w:rPr>
              <w:fldChar w:fldCharType="end"/>
            </w:r>
          </w:hyperlink>
        </w:p>
        <w:p w14:paraId="0998E0A9" w14:textId="77777777" w:rsidR="004A1585" w:rsidRDefault="004A1585">
          <w:pPr>
            <w:pStyle w:val="TOC2"/>
            <w:tabs>
              <w:tab w:val="right" w:leader="dot" w:pos="9710"/>
            </w:tabs>
            <w:rPr>
              <w:noProof/>
            </w:rPr>
          </w:pPr>
          <w:hyperlink w:anchor="_Toc227253726" w:history="1">
            <w:r w:rsidRPr="00E614AA">
              <w:rPr>
                <w:rStyle w:val="Hyperlink"/>
                <w:noProof/>
              </w:rPr>
              <w:t>4.1 Failure Taxonomy</w:t>
            </w:r>
            <w:r>
              <w:rPr>
                <w:noProof/>
              </w:rPr>
              <w:tab/>
            </w:r>
            <w:r>
              <w:rPr>
                <w:noProof/>
              </w:rPr>
              <w:fldChar w:fldCharType="begin"/>
            </w:r>
            <w:r>
              <w:rPr>
                <w:noProof/>
              </w:rPr>
              <w:instrText xml:space="preserve"> PAGEREF _Toc227253726 \h </w:instrText>
            </w:r>
            <w:r>
              <w:rPr>
                <w:noProof/>
              </w:rPr>
            </w:r>
            <w:r>
              <w:rPr>
                <w:noProof/>
              </w:rPr>
              <w:fldChar w:fldCharType="separate"/>
            </w:r>
            <w:r>
              <w:rPr>
                <w:noProof/>
              </w:rPr>
              <w:t>1</w:t>
            </w:r>
            <w:r>
              <w:rPr>
                <w:noProof/>
              </w:rPr>
              <w:fldChar w:fldCharType="end"/>
            </w:r>
          </w:hyperlink>
        </w:p>
        <w:p w14:paraId="48EF6080" w14:textId="77777777" w:rsidR="004A1585" w:rsidRDefault="004A1585">
          <w:pPr>
            <w:pStyle w:val="TOC2"/>
            <w:tabs>
              <w:tab w:val="right" w:leader="dot" w:pos="9710"/>
            </w:tabs>
            <w:rPr>
              <w:noProof/>
            </w:rPr>
          </w:pPr>
          <w:hyperlink w:anchor="_Toc227253727" w:history="1">
            <w:r w:rsidRPr="00E614AA">
              <w:rPr>
                <w:rStyle w:val="Hyperlink"/>
                <w:noProof/>
              </w:rPr>
              <w:t>4.2 Fault Tolerance Properties</w:t>
            </w:r>
            <w:r>
              <w:rPr>
                <w:noProof/>
              </w:rPr>
              <w:tab/>
            </w:r>
            <w:r>
              <w:rPr>
                <w:noProof/>
              </w:rPr>
              <w:fldChar w:fldCharType="begin"/>
            </w:r>
            <w:r>
              <w:rPr>
                <w:noProof/>
              </w:rPr>
              <w:instrText xml:space="preserve"> PAGEREF _Toc227253727 \h </w:instrText>
            </w:r>
            <w:r>
              <w:rPr>
                <w:noProof/>
              </w:rPr>
            </w:r>
            <w:r>
              <w:rPr>
                <w:noProof/>
              </w:rPr>
              <w:fldChar w:fldCharType="separate"/>
            </w:r>
            <w:r>
              <w:rPr>
                <w:noProof/>
              </w:rPr>
              <w:t>1</w:t>
            </w:r>
            <w:r>
              <w:rPr>
                <w:noProof/>
              </w:rPr>
              <w:fldChar w:fldCharType="end"/>
            </w:r>
          </w:hyperlink>
        </w:p>
        <w:p w14:paraId="2255F5AE" w14:textId="77777777" w:rsidR="004A1585" w:rsidRDefault="004A1585">
          <w:pPr>
            <w:pStyle w:val="TOC2"/>
            <w:tabs>
              <w:tab w:val="right" w:leader="dot" w:pos="9710"/>
            </w:tabs>
            <w:rPr>
              <w:noProof/>
            </w:rPr>
          </w:pPr>
          <w:hyperlink w:anchor="_Toc227253728" w:history="1">
            <w:r w:rsidRPr="00E614AA">
              <w:rPr>
                <w:rStyle w:val="Hyperlink"/>
                <w:noProof/>
              </w:rPr>
              <w:t>4.3 Failure Scenario: Region Isolation</w:t>
            </w:r>
            <w:r>
              <w:rPr>
                <w:noProof/>
              </w:rPr>
              <w:tab/>
            </w:r>
            <w:r>
              <w:rPr>
                <w:noProof/>
              </w:rPr>
              <w:fldChar w:fldCharType="begin"/>
            </w:r>
            <w:r>
              <w:rPr>
                <w:noProof/>
              </w:rPr>
              <w:instrText xml:space="preserve"> PAGEREF _Toc227253728 \h </w:instrText>
            </w:r>
            <w:r>
              <w:rPr>
                <w:noProof/>
              </w:rPr>
            </w:r>
            <w:r>
              <w:rPr>
                <w:noProof/>
              </w:rPr>
              <w:fldChar w:fldCharType="separate"/>
            </w:r>
            <w:r>
              <w:rPr>
                <w:noProof/>
              </w:rPr>
              <w:t>1</w:t>
            </w:r>
            <w:r>
              <w:rPr>
                <w:noProof/>
              </w:rPr>
              <w:fldChar w:fldCharType="end"/>
            </w:r>
          </w:hyperlink>
        </w:p>
        <w:p w14:paraId="56BECC42" w14:textId="77777777" w:rsidR="004A1585" w:rsidRDefault="004A1585">
          <w:pPr>
            <w:pStyle w:val="TOC1"/>
            <w:tabs>
              <w:tab w:val="right" w:leader="dot" w:pos="9710"/>
            </w:tabs>
            <w:rPr>
              <w:noProof/>
            </w:rPr>
          </w:pPr>
          <w:hyperlink w:anchor="_Toc227253729" w:history="1">
            <w:r w:rsidRPr="00E614AA">
              <w:rPr>
                <w:rStyle w:val="Hyperlink"/>
                <w:noProof/>
              </w:rPr>
              <w:t>5. Performance Modeling</w:t>
            </w:r>
            <w:r>
              <w:rPr>
                <w:noProof/>
              </w:rPr>
              <w:tab/>
            </w:r>
            <w:r>
              <w:rPr>
                <w:noProof/>
              </w:rPr>
              <w:fldChar w:fldCharType="begin"/>
            </w:r>
            <w:r>
              <w:rPr>
                <w:noProof/>
              </w:rPr>
              <w:instrText xml:space="preserve"> PAGEREF _Toc227253729 \h </w:instrText>
            </w:r>
            <w:r>
              <w:rPr>
                <w:noProof/>
              </w:rPr>
            </w:r>
            <w:r>
              <w:rPr>
                <w:noProof/>
              </w:rPr>
              <w:fldChar w:fldCharType="separate"/>
            </w:r>
            <w:r>
              <w:rPr>
                <w:noProof/>
              </w:rPr>
              <w:t>1</w:t>
            </w:r>
            <w:r>
              <w:rPr>
                <w:noProof/>
              </w:rPr>
              <w:fldChar w:fldCharType="end"/>
            </w:r>
          </w:hyperlink>
        </w:p>
        <w:p w14:paraId="70AED4B8" w14:textId="77777777" w:rsidR="004A1585" w:rsidRDefault="004A1585">
          <w:pPr>
            <w:pStyle w:val="TOC2"/>
            <w:tabs>
              <w:tab w:val="right" w:leader="dot" w:pos="9710"/>
            </w:tabs>
            <w:rPr>
              <w:noProof/>
            </w:rPr>
          </w:pPr>
          <w:hyperlink w:anchor="_Toc227253730" w:history="1">
            <w:r w:rsidRPr="00E614AA">
              <w:rPr>
                <w:rStyle w:val="Hyperlink"/>
                <w:noProof/>
              </w:rPr>
              <w:t>5.1 Amdahl's Law Analysis</w:t>
            </w:r>
            <w:r>
              <w:rPr>
                <w:noProof/>
              </w:rPr>
              <w:tab/>
            </w:r>
            <w:r>
              <w:rPr>
                <w:noProof/>
              </w:rPr>
              <w:fldChar w:fldCharType="begin"/>
            </w:r>
            <w:r>
              <w:rPr>
                <w:noProof/>
              </w:rPr>
              <w:instrText xml:space="preserve"> PAGEREF _Toc227253730 \h </w:instrText>
            </w:r>
            <w:r>
              <w:rPr>
                <w:noProof/>
              </w:rPr>
            </w:r>
            <w:r>
              <w:rPr>
                <w:noProof/>
              </w:rPr>
              <w:fldChar w:fldCharType="separate"/>
            </w:r>
            <w:r>
              <w:rPr>
                <w:noProof/>
              </w:rPr>
              <w:t>1</w:t>
            </w:r>
            <w:r>
              <w:rPr>
                <w:noProof/>
              </w:rPr>
              <w:fldChar w:fldCharType="end"/>
            </w:r>
          </w:hyperlink>
        </w:p>
        <w:p w14:paraId="7E238163" w14:textId="77777777" w:rsidR="004A1585" w:rsidRDefault="004A1585">
          <w:pPr>
            <w:pStyle w:val="TOC2"/>
            <w:tabs>
              <w:tab w:val="right" w:leader="dot" w:pos="9710"/>
            </w:tabs>
            <w:rPr>
              <w:noProof/>
            </w:rPr>
          </w:pPr>
          <w:hyperlink w:anchor="_Toc227253731" w:history="1">
            <w:r w:rsidRPr="00E614AA">
              <w:rPr>
                <w:rStyle w:val="Hyperlink"/>
                <w:noProof/>
              </w:rPr>
              <w:t>5.2 Gustafson's Law Analysis</w:t>
            </w:r>
            <w:r>
              <w:rPr>
                <w:noProof/>
              </w:rPr>
              <w:tab/>
            </w:r>
            <w:r>
              <w:rPr>
                <w:noProof/>
              </w:rPr>
              <w:fldChar w:fldCharType="begin"/>
            </w:r>
            <w:r>
              <w:rPr>
                <w:noProof/>
              </w:rPr>
              <w:instrText xml:space="preserve"> PAGEREF _Toc227253731 \h </w:instrText>
            </w:r>
            <w:r>
              <w:rPr>
                <w:noProof/>
              </w:rPr>
            </w:r>
            <w:r>
              <w:rPr>
                <w:noProof/>
              </w:rPr>
              <w:fldChar w:fldCharType="separate"/>
            </w:r>
            <w:r>
              <w:rPr>
                <w:noProof/>
              </w:rPr>
              <w:t>1</w:t>
            </w:r>
            <w:r>
              <w:rPr>
                <w:noProof/>
              </w:rPr>
              <w:fldChar w:fldCharType="end"/>
            </w:r>
          </w:hyperlink>
        </w:p>
        <w:p w14:paraId="3327BE68" w14:textId="77777777" w:rsidR="004A1585" w:rsidRDefault="004A1585">
          <w:pPr>
            <w:pStyle w:val="TOC2"/>
            <w:tabs>
              <w:tab w:val="right" w:leader="dot" w:pos="9710"/>
            </w:tabs>
            <w:rPr>
              <w:noProof/>
            </w:rPr>
          </w:pPr>
          <w:hyperlink w:anchor="_Toc227253732" w:history="1">
            <w:r w:rsidRPr="00E614AA">
              <w:rPr>
                <w:rStyle w:val="Hyperlink"/>
                <w:noProof/>
              </w:rPr>
              <w:t>5.3 Message Complexity</w:t>
            </w:r>
            <w:r>
              <w:rPr>
                <w:noProof/>
              </w:rPr>
              <w:tab/>
            </w:r>
            <w:r>
              <w:rPr>
                <w:noProof/>
              </w:rPr>
              <w:fldChar w:fldCharType="begin"/>
            </w:r>
            <w:r>
              <w:rPr>
                <w:noProof/>
              </w:rPr>
              <w:instrText xml:space="preserve"> PAGEREF _Toc227253732 \h </w:instrText>
            </w:r>
            <w:r>
              <w:rPr>
                <w:noProof/>
              </w:rPr>
            </w:r>
            <w:r>
              <w:rPr>
                <w:noProof/>
              </w:rPr>
              <w:fldChar w:fldCharType="separate"/>
            </w:r>
            <w:r>
              <w:rPr>
                <w:noProof/>
              </w:rPr>
              <w:t>1</w:t>
            </w:r>
            <w:r>
              <w:rPr>
                <w:noProof/>
              </w:rPr>
              <w:fldChar w:fldCharType="end"/>
            </w:r>
          </w:hyperlink>
        </w:p>
        <w:p w14:paraId="16C076F9" w14:textId="77777777" w:rsidR="004A1585" w:rsidRDefault="004A1585">
          <w:pPr>
            <w:pStyle w:val="TOC2"/>
            <w:tabs>
              <w:tab w:val="right" w:leader="dot" w:pos="9710"/>
            </w:tabs>
            <w:rPr>
              <w:noProof/>
            </w:rPr>
          </w:pPr>
          <w:hyperlink w:anchor="_Toc227253733" w:history="1">
            <w:r w:rsidRPr="00E614AA">
              <w:rPr>
                <w:rStyle w:val="Hyperlink"/>
                <w:noProof/>
              </w:rPr>
              <w:t>5.4 Convergence Rate Formula</w:t>
            </w:r>
            <w:r>
              <w:rPr>
                <w:noProof/>
              </w:rPr>
              <w:tab/>
            </w:r>
            <w:r>
              <w:rPr>
                <w:noProof/>
              </w:rPr>
              <w:fldChar w:fldCharType="begin"/>
            </w:r>
            <w:r>
              <w:rPr>
                <w:noProof/>
              </w:rPr>
              <w:instrText xml:space="preserve"> PAGEREF _Toc227253733 \h </w:instrText>
            </w:r>
            <w:r>
              <w:rPr>
                <w:noProof/>
              </w:rPr>
            </w:r>
            <w:r>
              <w:rPr>
                <w:noProof/>
              </w:rPr>
              <w:fldChar w:fldCharType="separate"/>
            </w:r>
            <w:r>
              <w:rPr>
                <w:noProof/>
              </w:rPr>
              <w:t>1</w:t>
            </w:r>
            <w:r>
              <w:rPr>
                <w:noProof/>
              </w:rPr>
              <w:fldChar w:fldCharType="end"/>
            </w:r>
          </w:hyperlink>
        </w:p>
        <w:p w14:paraId="70A0E41A" w14:textId="77777777" w:rsidR="004A1585" w:rsidRDefault="004A1585">
          <w:pPr>
            <w:pStyle w:val="TOC1"/>
            <w:tabs>
              <w:tab w:val="right" w:leader="dot" w:pos="9710"/>
            </w:tabs>
            <w:rPr>
              <w:noProof/>
            </w:rPr>
          </w:pPr>
          <w:hyperlink w:anchor="_Toc227253734" w:history="1">
            <w:r w:rsidRPr="00E614AA">
              <w:rPr>
                <w:rStyle w:val="Hyperlink"/>
                <w:noProof/>
              </w:rPr>
              <w:t>6. Scalability Assumptions</w:t>
            </w:r>
            <w:r>
              <w:rPr>
                <w:noProof/>
              </w:rPr>
              <w:tab/>
            </w:r>
            <w:r>
              <w:rPr>
                <w:noProof/>
              </w:rPr>
              <w:fldChar w:fldCharType="begin"/>
            </w:r>
            <w:r>
              <w:rPr>
                <w:noProof/>
              </w:rPr>
              <w:instrText xml:space="preserve"> PAGEREF _Toc227253734 \h </w:instrText>
            </w:r>
            <w:r>
              <w:rPr>
                <w:noProof/>
              </w:rPr>
            </w:r>
            <w:r>
              <w:rPr>
                <w:noProof/>
              </w:rPr>
              <w:fldChar w:fldCharType="separate"/>
            </w:r>
            <w:r>
              <w:rPr>
                <w:noProof/>
              </w:rPr>
              <w:t>1</w:t>
            </w:r>
            <w:r>
              <w:rPr>
                <w:noProof/>
              </w:rPr>
              <w:fldChar w:fldCharType="end"/>
            </w:r>
          </w:hyperlink>
        </w:p>
        <w:p w14:paraId="675BBBBE" w14:textId="77777777" w:rsidR="004A1585" w:rsidRDefault="004A1585">
          <w:pPr>
            <w:pStyle w:val="TOC2"/>
            <w:tabs>
              <w:tab w:val="right" w:leader="dot" w:pos="9710"/>
            </w:tabs>
            <w:rPr>
              <w:noProof/>
            </w:rPr>
          </w:pPr>
          <w:hyperlink w:anchor="_Toc227253735" w:history="1">
            <w:r w:rsidRPr="00E614AA">
              <w:rPr>
                <w:rStyle w:val="Hyperlink"/>
                <w:noProof/>
              </w:rPr>
              <w:t>6.1 Network Scale</w:t>
            </w:r>
            <w:r>
              <w:rPr>
                <w:noProof/>
              </w:rPr>
              <w:tab/>
            </w:r>
            <w:r>
              <w:rPr>
                <w:noProof/>
              </w:rPr>
              <w:fldChar w:fldCharType="begin"/>
            </w:r>
            <w:r>
              <w:rPr>
                <w:noProof/>
              </w:rPr>
              <w:instrText xml:space="preserve"> PAGEREF _Toc227253735 \h </w:instrText>
            </w:r>
            <w:r>
              <w:rPr>
                <w:noProof/>
              </w:rPr>
            </w:r>
            <w:r>
              <w:rPr>
                <w:noProof/>
              </w:rPr>
              <w:fldChar w:fldCharType="separate"/>
            </w:r>
            <w:r>
              <w:rPr>
                <w:noProof/>
              </w:rPr>
              <w:t>1</w:t>
            </w:r>
            <w:r>
              <w:rPr>
                <w:noProof/>
              </w:rPr>
              <w:fldChar w:fldCharType="end"/>
            </w:r>
          </w:hyperlink>
        </w:p>
        <w:p w14:paraId="453E636E" w14:textId="77777777" w:rsidR="004A1585" w:rsidRDefault="004A1585">
          <w:pPr>
            <w:pStyle w:val="TOC2"/>
            <w:tabs>
              <w:tab w:val="right" w:leader="dot" w:pos="9710"/>
            </w:tabs>
            <w:rPr>
              <w:noProof/>
            </w:rPr>
          </w:pPr>
          <w:hyperlink w:anchor="_Toc227253736" w:history="1">
            <w:r w:rsidRPr="00E614AA">
              <w:rPr>
                <w:rStyle w:val="Hyperlink"/>
                <w:noProof/>
              </w:rPr>
              <w:t>6.2 Scalability Limits and Bottlenecks</w:t>
            </w:r>
            <w:r>
              <w:rPr>
                <w:noProof/>
              </w:rPr>
              <w:tab/>
            </w:r>
            <w:r>
              <w:rPr>
                <w:noProof/>
              </w:rPr>
              <w:fldChar w:fldCharType="begin"/>
            </w:r>
            <w:r>
              <w:rPr>
                <w:noProof/>
              </w:rPr>
              <w:instrText xml:space="preserve"> PAGEREF _Toc227253736 \h </w:instrText>
            </w:r>
            <w:r>
              <w:rPr>
                <w:noProof/>
              </w:rPr>
            </w:r>
            <w:r>
              <w:rPr>
                <w:noProof/>
              </w:rPr>
              <w:fldChar w:fldCharType="separate"/>
            </w:r>
            <w:r>
              <w:rPr>
                <w:noProof/>
              </w:rPr>
              <w:t>1</w:t>
            </w:r>
            <w:r>
              <w:rPr>
                <w:noProof/>
              </w:rPr>
              <w:fldChar w:fldCharType="end"/>
            </w:r>
          </w:hyperlink>
        </w:p>
        <w:p w14:paraId="05795306" w14:textId="77777777" w:rsidR="004A1585" w:rsidRDefault="004A1585">
          <w:pPr>
            <w:pStyle w:val="TOC2"/>
            <w:tabs>
              <w:tab w:val="right" w:leader="dot" w:pos="9710"/>
            </w:tabs>
            <w:rPr>
              <w:noProof/>
            </w:rPr>
          </w:pPr>
          <w:hyperlink w:anchor="_Toc227253737" w:history="1">
            <w:r w:rsidRPr="00E614AA">
              <w:rPr>
                <w:rStyle w:val="Hyperlink"/>
                <w:noProof/>
              </w:rPr>
              <w:t>6.3 Adaptive Zone Sizing (Novel Feature)</w:t>
            </w:r>
            <w:r>
              <w:rPr>
                <w:noProof/>
              </w:rPr>
              <w:tab/>
            </w:r>
            <w:r>
              <w:rPr>
                <w:noProof/>
              </w:rPr>
              <w:fldChar w:fldCharType="begin"/>
            </w:r>
            <w:r>
              <w:rPr>
                <w:noProof/>
              </w:rPr>
              <w:instrText xml:space="preserve"> PAGEREF _Toc227253737 \h </w:instrText>
            </w:r>
            <w:r>
              <w:rPr>
                <w:noProof/>
              </w:rPr>
            </w:r>
            <w:r>
              <w:rPr>
                <w:noProof/>
              </w:rPr>
              <w:fldChar w:fldCharType="separate"/>
            </w:r>
            <w:r>
              <w:rPr>
                <w:noProof/>
              </w:rPr>
              <w:t>1</w:t>
            </w:r>
            <w:r>
              <w:rPr>
                <w:noProof/>
              </w:rPr>
              <w:fldChar w:fldCharType="end"/>
            </w:r>
          </w:hyperlink>
        </w:p>
        <w:p w14:paraId="1A72BB6A" w14:textId="77777777" w:rsidR="004A1585" w:rsidRDefault="004A1585">
          <w:pPr>
            <w:pStyle w:val="TOC1"/>
            <w:tabs>
              <w:tab w:val="right" w:leader="dot" w:pos="9710"/>
            </w:tabs>
            <w:rPr>
              <w:noProof/>
            </w:rPr>
          </w:pPr>
          <w:hyperlink w:anchor="_Toc227253738" w:history="1">
            <w:r w:rsidRPr="00E614AA">
              <w:rPr>
                <w:rStyle w:val="Hyperlink"/>
                <w:noProof/>
              </w:rPr>
              <w:t>7. Implementation Plan</w:t>
            </w:r>
            <w:r>
              <w:rPr>
                <w:noProof/>
              </w:rPr>
              <w:tab/>
            </w:r>
            <w:r>
              <w:rPr>
                <w:noProof/>
              </w:rPr>
              <w:fldChar w:fldCharType="begin"/>
            </w:r>
            <w:r>
              <w:rPr>
                <w:noProof/>
              </w:rPr>
              <w:instrText xml:space="preserve"> PAGEREF _Toc227253738 \h </w:instrText>
            </w:r>
            <w:r>
              <w:rPr>
                <w:noProof/>
              </w:rPr>
            </w:r>
            <w:r>
              <w:rPr>
                <w:noProof/>
              </w:rPr>
              <w:fldChar w:fldCharType="separate"/>
            </w:r>
            <w:r>
              <w:rPr>
                <w:noProof/>
              </w:rPr>
              <w:t>1</w:t>
            </w:r>
            <w:r>
              <w:rPr>
                <w:noProof/>
              </w:rPr>
              <w:fldChar w:fldCharType="end"/>
            </w:r>
          </w:hyperlink>
        </w:p>
        <w:p w14:paraId="3E8C87C2" w14:textId="77777777" w:rsidR="004A1585" w:rsidRDefault="004A1585">
          <w:pPr>
            <w:pStyle w:val="TOC2"/>
            <w:tabs>
              <w:tab w:val="right" w:leader="dot" w:pos="9710"/>
            </w:tabs>
            <w:rPr>
              <w:noProof/>
            </w:rPr>
          </w:pPr>
          <w:hyperlink w:anchor="_Toc227253739" w:history="1">
            <w:r w:rsidRPr="00E614AA">
              <w:rPr>
                <w:rStyle w:val="Hyperlink"/>
                <w:noProof/>
              </w:rPr>
              <w:t>7.1 Technology Stack</w:t>
            </w:r>
            <w:r>
              <w:rPr>
                <w:noProof/>
              </w:rPr>
              <w:tab/>
            </w:r>
            <w:r>
              <w:rPr>
                <w:noProof/>
              </w:rPr>
              <w:fldChar w:fldCharType="begin"/>
            </w:r>
            <w:r>
              <w:rPr>
                <w:noProof/>
              </w:rPr>
              <w:instrText xml:space="preserve"> PAGEREF _Toc227253739 \h </w:instrText>
            </w:r>
            <w:r>
              <w:rPr>
                <w:noProof/>
              </w:rPr>
            </w:r>
            <w:r>
              <w:rPr>
                <w:noProof/>
              </w:rPr>
              <w:fldChar w:fldCharType="separate"/>
            </w:r>
            <w:r>
              <w:rPr>
                <w:noProof/>
              </w:rPr>
              <w:t>1</w:t>
            </w:r>
            <w:r>
              <w:rPr>
                <w:noProof/>
              </w:rPr>
              <w:fldChar w:fldCharType="end"/>
            </w:r>
          </w:hyperlink>
        </w:p>
        <w:p w14:paraId="3040E46F" w14:textId="77777777" w:rsidR="004A1585" w:rsidRDefault="004A1585">
          <w:pPr>
            <w:pStyle w:val="TOC2"/>
            <w:tabs>
              <w:tab w:val="right" w:leader="dot" w:pos="9710"/>
            </w:tabs>
            <w:rPr>
              <w:noProof/>
            </w:rPr>
          </w:pPr>
          <w:hyperlink w:anchor="_Toc227253740" w:history="1">
            <w:r w:rsidRPr="00E614AA">
              <w:rPr>
                <w:rStyle w:val="Hyperlink"/>
                <w:noProof/>
              </w:rPr>
              <w:t>7.2 Module Structure</w:t>
            </w:r>
            <w:r>
              <w:rPr>
                <w:noProof/>
              </w:rPr>
              <w:tab/>
            </w:r>
            <w:r>
              <w:rPr>
                <w:noProof/>
              </w:rPr>
              <w:fldChar w:fldCharType="begin"/>
            </w:r>
            <w:r>
              <w:rPr>
                <w:noProof/>
              </w:rPr>
              <w:instrText xml:space="preserve"> PAGEREF _Toc227253740 \h </w:instrText>
            </w:r>
            <w:r>
              <w:rPr>
                <w:noProof/>
              </w:rPr>
            </w:r>
            <w:r>
              <w:rPr>
                <w:noProof/>
              </w:rPr>
              <w:fldChar w:fldCharType="separate"/>
            </w:r>
            <w:r>
              <w:rPr>
                <w:noProof/>
              </w:rPr>
              <w:t>1</w:t>
            </w:r>
            <w:r>
              <w:rPr>
                <w:noProof/>
              </w:rPr>
              <w:fldChar w:fldCharType="end"/>
            </w:r>
          </w:hyperlink>
        </w:p>
        <w:p w14:paraId="448850B0" w14:textId="77777777" w:rsidR="004A1585" w:rsidRDefault="004A1585">
          <w:pPr>
            <w:pStyle w:val="TOC2"/>
            <w:tabs>
              <w:tab w:val="right" w:leader="dot" w:pos="9710"/>
            </w:tabs>
            <w:rPr>
              <w:noProof/>
            </w:rPr>
          </w:pPr>
          <w:hyperlink w:anchor="_Toc227253741" w:history="1">
            <w:r w:rsidRPr="00E614AA">
              <w:rPr>
                <w:rStyle w:val="Hyperlink"/>
                <w:noProof/>
              </w:rPr>
              <w:t>7.3 Core Algorithm Implementation</w:t>
            </w:r>
            <w:r>
              <w:rPr>
                <w:noProof/>
              </w:rPr>
              <w:tab/>
            </w:r>
            <w:r>
              <w:rPr>
                <w:noProof/>
              </w:rPr>
              <w:fldChar w:fldCharType="begin"/>
            </w:r>
            <w:r>
              <w:rPr>
                <w:noProof/>
              </w:rPr>
              <w:instrText xml:space="preserve"> PAGEREF _Toc227253741 \h </w:instrText>
            </w:r>
            <w:r>
              <w:rPr>
                <w:noProof/>
              </w:rPr>
            </w:r>
            <w:r>
              <w:rPr>
                <w:noProof/>
              </w:rPr>
              <w:fldChar w:fldCharType="separate"/>
            </w:r>
            <w:r>
              <w:rPr>
                <w:noProof/>
              </w:rPr>
              <w:t>1</w:t>
            </w:r>
            <w:r>
              <w:rPr>
                <w:noProof/>
              </w:rPr>
              <w:fldChar w:fldCharType="end"/>
            </w:r>
          </w:hyperlink>
        </w:p>
        <w:p w14:paraId="3C8C4C06" w14:textId="77777777" w:rsidR="004A1585" w:rsidRDefault="004A1585">
          <w:pPr>
            <w:pStyle w:val="TOC2"/>
            <w:tabs>
              <w:tab w:val="right" w:leader="dot" w:pos="9710"/>
            </w:tabs>
            <w:rPr>
              <w:noProof/>
            </w:rPr>
          </w:pPr>
          <w:hyperlink w:anchor="_Toc227253742" w:history="1">
            <w:r w:rsidRPr="00E614AA">
              <w:rPr>
                <w:rStyle w:val="Hyperlink"/>
                <w:noProof/>
              </w:rPr>
              <w:t>7.4 Experiment Code: Convergence Comparison</w:t>
            </w:r>
            <w:r>
              <w:rPr>
                <w:noProof/>
              </w:rPr>
              <w:tab/>
            </w:r>
            <w:r>
              <w:rPr>
                <w:noProof/>
              </w:rPr>
              <w:fldChar w:fldCharType="begin"/>
            </w:r>
            <w:r>
              <w:rPr>
                <w:noProof/>
              </w:rPr>
              <w:instrText xml:space="preserve"> PAGEREF _Toc227253742 \h </w:instrText>
            </w:r>
            <w:r>
              <w:rPr>
                <w:noProof/>
              </w:rPr>
            </w:r>
            <w:r>
              <w:rPr>
                <w:noProof/>
              </w:rPr>
              <w:fldChar w:fldCharType="separate"/>
            </w:r>
            <w:r>
              <w:rPr>
                <w:noProof/>
              </w:rPr>
              <w:t>1</w:t>
            </w:r>
            <w:r>
              <w:rPr>
                <w:noProof/>
              </w:rPr>
              <w:fldChar w:fldCharType="end"/>
            </w:r>
          </w:hyperlink>
        </w:p>
        <w:p w14:paraId="6D4D6515" w14:textId="77777777" w:rsidR="004A1585" w:rsidRDefault="004A1585">
          <w:pPr>
            <w:pStyle w:val="TOC2"/>
            <w:tabs>
              <w:tab w:val="right" w:leader="dot" w:pos="9710"/>
            </w:tabs>
            <w:rPr>
              <w:noProof/>
            </w:rPr>
          </w:pPr>
          <w:hyperlink w:anchor="_Toc227253743" w:history="1">
            <w:r w:rsidRPr="00E614AA">
              <w:rPr>
                <w:rStyle w:val="Hyperlink"/>
                <w:noProof/>
              </w:rPr>
              <w:t>7.5 Expected Experiment Output</w:t>
            </w:r>
            <w:r>
              <w:rPr>
                <w:noProof/>
              </w:rPr>
              <w:tab/>
            </w:r>
            <w:r>
              <w:rPr>
                <w:noProof/>
              </w:rPr>
              <w:fldChar w:fldCharType="begin"/>
            </w:r>
            <w:r>
              <w:rPr>
                <w:noProof/>
              </w:rPr>
              <w:instrText xml:space="preserve"> PAGEREF _Toc227253743 \h </w:instrText>
            </w:r>
            <w:r>
              <w:rPr>
                <w:noProof/>
              </w:rPr>
            </w:r>
            <w:r>
              <w:rPr>
                <w:noProof/>
              </w:rPr>
              <w:fldChar w:fldCharType="separate"/>
            </w:r>
            <w:r>
              <w:rPr>
                <w:noProof/>
              </w:rPr>
              <w:t>1</w:t>
            </w:r>
            <w:r>
              <w:rPr>
                <w:noProof/>
              </w:rPr>
              <w:fldChar w:fldCharType="end"/>
            </w:r>
          </w:hyperlink>
        </w:p>
        <w:p w14:paraId="4D2BCDD7" w14:textId="77777777" w:rsidR="004A1585" w:rsidRDefault="004A1585">
          <w:pPr>
            <w:pStyle w:val="TOC2"/>
            <w:tabs>
              <w:tab w:val="right" w:leader="dot" w:pos="9710"/>
            </w:tabs>
            <w:rPr>
              <w:noProof/>
            </w:rPr>
          </w:pPr>
          <w:hyperlink w:anchor="_Toc227253744" w:history="1">
            <w:r w:rsidRPr="00E614AA">
              <w:rPr>
                <w:rStyle w:val="Hyperlink"/>
                <w:noProof/>
              </w:rPr>
              <w:t>7.6 Implementation Timeline</w:t>
            </w:r>
            <w:r>
              <w:rPr>
                <w:noProof/>
              </w:rPr>
              <w:tab/>
            </w:r>
            <w:r>
              <w:rPr>
                <w:noProof/>
              </w:rPr>
              <w:fldChar w:fldCharType="begin"/>
            </w:r>
            <w:r>
              <w:rPr>
                <w:noProof/>
              </w:rPr>
              <w:instrText xml:space="preserve"> PAGEREF _Toc227253744 \h </w:instrText>
            </w:r>
            <w:r>
              <w:rPr>
                <w:noProof/>
              </w:rPr>
            </w:r>
            <w:r>
              <w:rPr>
                <w:noProof/>
              </w:rPr>
              <w:fldChar w:fldCharType="separate"/>
            </w:r>
            <w:r>
              <w:rPr>
                <w:noProof/>
              </w:rPr>
              <w:t>1</w:t>
            </w:r>
            <w:r>
              <w:rPr>
                <w:noProof/>
              </w:rPr>
              <w:fldChar w:fldCharType="end"/>
            </w:r>
          </w:hyperlink>
        </w:p>
        <w:p w14:paraId="24848AA6" w14:textId="77777777" w:rsidR="004A1585" w:rsidRDefault="004A1585">
          <w:pPr>
            <w:pStyle w:val="TOC1"/>
            <w:tabs>
              <w:tab w:val="right" w:leader="dot" w:pos="9710"/>
            </w:tabs>
            <w:rPr>
              <w:noProof/>
            </w:rPr>
          </w:pPr>
          <w:hyperlink w:anchor="_Toc227253745" w:history="1">
            <w:r w:rsidRPr="00E614AA">
              <w:rPr>
                <w:rStyle w:val="Hyperlink"/>
                <w:noProof/>
              </w:rPr>
              <w:t>8. Risk Analysis</w:t>
            </w:r>
            <w:r>
              <w:rPr>
                <w:noProof/>
              </w:rPr>
              <w:tab/>
            </w:r>
            <w:r>
              <w:rPr>
                <w:noProof/>
              </w:rPr>
              <w:fldChar w:fldCharType="begin"/>
            </w:r>
            <w:r>
              <w:rPr>
                <w:noProof/>
              </w:rPr>
              <w:instrText xml:space="preserve"> PAGEREF _Toc227253745 \h </w:instrText>
            </w:r>
            <w:r>
              <w:rPr>
                <w:noProof/>
              </w:rPr>
            </w:r>
            <w:r>
              <w:rPr>
                <w:noProof/>
              </w:rPr>
              <w:fldChar w:fldCharType="separate"/>
            </w:r>
            <w:r>
              <w:rPr>
                <w:noProof/>
              </w:rPr>
              <w:t>1</w:t>
            </w:r>
            <w:r>
              <w:rPr>
                <w:noProof/>
              </w:rPr>
              <w:fldChar w:fldCharType="end"/>
            </w:r>
          </w:hyperlink>
        </w:p>
        <w:p w14:paraId="0BC7B81B" w14:textId="77777777" w:rsidR="004A1585" w:rsidRDefault="004A1585">
          <w:pPr>
            <w:pStyle w:val="TOC2"/>
            <w:tabs>
              <w:tab w:val="right" w:leader="dot" w:pos="9710"/>
            </w:tabs>
            <w:rPr>
              <w:noProof/>
            </w:rPr>
          </w:pPr>
          <w:hyperlink w:anchor="_Toc227253746" w:history="1">
            <w:r w:rsidRPr="00E614AA">
              <w:rPr>
                <w:rStyle w:val="Hyperlink"/>
                <w:noProof/>
              </w:rPr>
              <w:t>8.1 Technical Risks</w:t>
            </w:r>
            <w:r>
              <w:rPr>
                <w:noProof/>
              </w:rPr>
              <w:tab/>
            </w:r>
            <w:r>
              <w:rPr>
                <w:noProof/>
              </w:rPr>
              <w:fldChar w:fldCharType="begin"/>
            </w:r>
            <w:r>
              <w:rPr>
                <w:noProof/>
              </w:rPr>
              <w:instrText xml:space="preserve"> PAGEREF _Toc227253746 \h </w:instrText>
            </w:r>
            <w:r>
              <w:rPr>
                <w:noProof/>
              </w:rPr>
            </w:r>
            <w:r>
              <w:rPr>
                <w:noProof/>
              </w:rPr>
              <w:fldChar w:fldCharType="separate"/>
            </w:r>
            <w:r>
              <w:rPr>
                <w:noProof/>
              </w:rPr>
              <w:t>1</w:t>
            </w:r>
            <w:r>
              <w:rPr>
                <w:noProof/>
              </w:rPr>
              <w:fldChar w:fldCharType="end"/>
            </w:r>
          </w:hyperlink>
        </w:p>
        <w:p w14:paraId="07EEA753" w14:textId="77777777" w:rsidR="004A1585" w:rsidRDefault="004A1585">
          <w:pPr>
            <w:pStyle w:val="TOC2"/>
            <w:tabs>
              <w:tab w:val="right" w:leader="dot" w:pos="9710"/>
            </w:tabs>
            <w:rPr>
              <w:noProof/>
            </w:rPr>
          </w:pPr>
          <w:hyperlink w:anchor="_Toc227253747" w:history="1">
            <w:r w:rsidRPr="00E614AA">
              <w:rPr>
                <w:rStyle w:val="Hyperlink"/>
                <w:noProof/>
              </w:rPr>
              <w:t>8.2 Research Risks</w:t>
            </w:r>
            <w:r>
              <w:rPr>
                <w:noProof/>
              </w:rPr>
              <w:tab/>
            </w:r>
            <w:r>
              <w:rPr>
                <w:noProof/>
              </w:rPr>
              <w:fldChar w:fldCharType="begin"/>
            </w:r>
            <w:r>
              <w:rPr>
                <w:noProof/>
              </w:rPr>
              <w:instrText xml:space="preserve"> PAGEREF _Toc227253747 \h </w:instrText>
            </w:r>
            <w:r>
              <w:rPr>
                <w:noProof/>
              </w:rPr>
            </w:r>
            <w:r>
              <w:rPr>
                <w:noProof/>
              </w:rPr>
              <w:fldChar w:fldCharType="separate"/>
            </w:r>
            <w:r>
              <w:rPr>
                <w:noProof/>
              </w:rPr>
              <w:t>1</w:t>
            </w:r>
            <w:r>
              <w:rPr>
                <w:noProof/>
              </w:rPr>
              <w:fldChar w:fldCharType="end"/>
            </w:r>
          </w:hyperlink>
        </w:p>
        <w:p w14:paraId="6995C183" w14:textId="77777777" w:rsidR="004A1585" w:rsidRDefault="004A1585">
          <w:pPr>
            <w:pStyle w:val="TOC1"/>
            <w:tabs>
              <w:tab w:val="right" w:leader="dot" w:pos="9710"/>
            </w:tabs>
            <w:rPr>
              <w:noProof/>
            </w:rPr>
          </w:pPr>
          <w:hyperlink w:anchor="_Toc227253748" w:history="1">
            <w:r w:rsidRPr="00E614AA">
              <w:rPr>
                <w:rStyle w:val="Hyperlink"/>
                <w:noProof/>
              </w:rPr>
              <w:t>9. Novel Contribution and C-6 Justification</w:t>
            </w:r>
            <w:r>
              <w:rPr>
                <w:noProof/>
              </w:rPr>
              <w:tab/>
            </w:r>
            <w:r>
              <w:rPr>
                <w:noProof/>
              </w:rPr>
              <w:fldChar w:fldCharType="begin"/>
            </w:r>
            <w:r>
              <w:rPr>
                <w:noProof/>
              </w:rPr>
              <w:instrText xml:space="preserve"> PAGEREF _Toc227253748 \h </w:instrText>
            </w:r>
            <w:r>
              <w:rPr>
                <w:noProof/>
              </w:rPr>
            </w:r>
            <w:r>
              <w:rPr>
                <w:noProof/>
              </w:rPr>
              <w:fldChar w:fldCharType="separate"/>
            </w:r>
            <w:r>
              <w:rPr>
                <w:noProof/>
              </w:rPr>
              <w:t>1</w:t>
            </w:r>
            <w:r>
              <w:rPr>
                <w:noProof/>
              </w:rPr>
              <w:fldChar w:fldCharType="end"/>
            </w:r>
          </w:hyperlink>
        </w:p>
        <w:p w14:paraId="312DBECB" w14:textId="77777777" w:rsidR="004A1585" w:rsidRDefault="004A1585">
          <w:pPr>
            <w:pStyle w:val="TOC2"/>
            <w:tabs>
              <w:tab w:val="right" w:leader="dot" w:pos="9710"/>
            </w:tabs>
            <w:rPr>
              <w:noProof/>
            </w:rPr>
          </w:pPr>
          <w:hyperlink w:anchor="_Toc227253749" w:history="1">
            <w:r w:rsidRPr="00E614AA">
              <w:rPr>
                <w:rStyle w:val="Hyperlink"/>
                <w:noProof/>
              </w:rPr>
              <w:t>9.1 What is Novel</w:t>
            </w:r>
            <w:r>
              <w:rPr>
                <w:noProof/>
              </w:rPr>
              <w:tab/>
            </w:r>
            <w:r>
              <w:rPr>
                <w:noProof/>
              </w:rPr>
              <w:fldChar w:fldCharType="begin"/>
            </w:r>
            <w:r>
              <w:rPr>
                <w:noProof/>
              </w:rPr>
              <w:instrText xml:space="preserve"> PAGEREF _Toc227253749 \h </w:instrText>
            </w:r>
            <w:r>
              <w:rPr>
                <w:noProof/>
              </w:rPr>
            </w:r>
            <w:r>
              <w:rPr>
                <w:noProof/>
              </w:rPr>
              <w:fldChar w:fldCharType="separate"/>
            </w:r>
            <w:r>
              <w:rPr>
                <w:noProof/>
              </w:rPr>
              <w:t>1</w:t>
            </w:r>
            <w:r>
              <w:rPr>
                <w:noProof/>
              </w:rPr>
              <w:fldChar w:fldCharType="end"/>
            </w:r>
          </w:hyperlink>
        </w:p>
        <w:p w14:paraId="42FD436B" w14:textId="77777777" w:rsidR="004A1585" w:rsidRDefault="004A1585">
          <w:pPr>
            <w:pStyle w:val="TOC2"/>
            <w:tabs>
              <w:tab w:val="right" w:leader="dot" w:pos="9710"/>
            </w:tabs>
            <w:rPr>
              <w:noProof/>
            </w:rPr>
          </w:pPr>
          <w:hyperlink w:anchor="_Toc227253750" w:history="1">
            <w:r w:rsidRPr="00E614AA">
              <w:rPr>
                <w:rStyle w:val="Hyperlink"/>
                <w:noProof/>
              </w:rPr>
              <w:t>9.2 Comparison with Existing Systems</w:t>
            </w:r>
            <w:r>
              <w:rPr>
                <w:noProof/>
              </w:rPr>
              <w:tab/>
            </w:r>
            <w:r>
              <w:rPr>
                <w:noProof/>
              </w:rPr>
              <w:fldChar w:fldCharType="begin"/>
            </w:r>
            <w:r>
              <w:rPr>
                <w:noProof/>
              </w:rPr>
              <w:instrText xml:space="preserve"> PAGEREF _Toc227253750 \h </w:instrText>
            </w:r>
            <w:r>
              <w:rPr>
                <w:noProof/>
              </w:rPr>
            </w:r>
            <w:r>
              <w:rPr>
                <w:noProof/>
              </w:rPr>
              <w:fldChar w:fldCharType="separate"/>
            </w:r>
            <w:r>
              <w:rPr>
                <w:noProof/>
              </w:rPr>
              <w:t>1</w:t>
            </w:r>
            <w:r>
              <w:rPr>
                <w:noProof/>
              </w:rPr>
              <w:fldChar w:fldCharType="end"/>
            </w:r>
          </w:hyperlink>
        </w:p>
        <w:p w14:paraId="09103944" w14:textId="77777777" w:rsidR="004A1585" w:rsidRDefault="004A1585">
          <w:pPr>
            <w:pStyle w:val="TOC1"/>
            <w:tabs>
              <w:tab w:val="right" w:leader="dot" w:pos="9710"/>
            </w:tabs>
            <w:rPr>
              <w:noProof/>
            </w:rPr>
          </w:pPr>
          <w:hyperlink w:anchor="_Toc227253751" w:history="1">
            <w:r w:rsidRPr="00E614AA">
              <w:rPr>
                <w:rStyle w:val="Hyperlink"/>
                <w:noProof/>
              </w:rPr>
              <w:t>10. Conclusion</w:t>
            </w:r>
            <w:r>
              <w:rPr>
                <w:noProof/>
              </w:rPr>
              <w:tab/>
            </w:r>
            <w:r>
              <w:rPr>
                <w:noProof/>
              </w:rPr>
              <w:fldChar w:fldCharType="begin"/>
            </w:r>
            <w:r>
              <w:rPr>
                <w:noProof/>
              </w:rPr>
              <w:instrText xml:space="preserve"> PAGEREF _Toc227253751 \h </w:instrText>
            </w:r>
            <w:r>
              <w:rPr>
                <w:noProof/>
              </w:rPr>
            </w:r>
            <w:r>
              <w:rPr>
                <w:noProof/>
              </w:rPr>
              <w:fldChar w:fldCharType="separate"/>
            </w:r>
            <w:r>
              <w:rPr>
                <w:noProof/>
              </w:rPr>
              <w:t>1</w:t>
            </w:r>
            <w:r>
              <w:rPr>
                <w:noProof/>
              </w:rPr>
              <w:fldChar w:fldCharType="end"/>
            </w:r>
          </w:hyperlink>
        </w:p>
        <w:p w14:paraId="4E718D90" w14:textId="77777777" w:rsidR="004A1585" w:rsidRDefault="004A1585">
          <w:pPr>
            <w:pStyle w:val="TOC1"/>
            <w:tabs>
              <w:tab w:val="right" w:leader="dot" w:pos="9710"/>
            </w:tabs>
            <w:rPr>
              <w:noProof/>
            </w:rPr>
          </w:pPr>
          <w:hyperlink w:anchor="_Toc227253752" w:history="1">
            <w:r w:rsidRPr="00E614AA">
              <w:rPr>
                <w:rStyle w:val="Hyperlink"/>
                <w:noProof/>
              </w:rPr>
              <w:t>References</w:t>
            </w:r>
            <w:r>
              <w:rPr>
                <w:noProof/>
              </w:rPr>
              <w:tab/>
            </w:r>
            <w:r>
              <w:rPr>
                <w:noProof/>
              </w:rPr>
              <w:fldChar w:fldCharType="begin"/>
            </w:r>
            <w:r>
              <w:rPr>
                <w:noProof/>
              </w:rPr>
              <w:instrText xml:space="preserve"> PAGEREF _Toc227253752 \h </w:instrText>
            </w:r>
            <w:r>
              <w:rPr>
                <w:noProof/>
              </w:rPr>
            </w:r>
            <w:r>
              <w:rPr>
                <w:noProof/>
              </w:rPr>
              <w:fldChar w:fldCharType="separate"/>
            </w:r>
            <w:r>
              <w:rPr>
                <w:noProof/>
              </w:rPr>
              <w:t>1</w:t>
            </w:r>
            <w:r>
              <w:rPr>
                <w:noProof/>
              </w:rPr>
              <w:fldChar w:fldCharType="end"/>
            </w:r>
          </w:hyperlink>
        </w:p>
        <w:p w14:paraId="7550BF6D" w14:textId="77777777" w:rsidR="006D6F3E" w:rsidRDefault="00000000">
          <w:r>
            <w:fldChar w:fldCharType="end"/>
          </w:r>
        </w:p>
      </w:sdtContent>
    </w:sdt>
    <w:p w14:paraId="35CCAAF0" w14:textId="77777777" w:rsidR="006D6F3E" w:rsidRDefault="00000000">
      <w:r>
        <w:br w:type="page"/>
      </w:r>
    </w:p>
    <w:p w14:paraId="07C69A13" w14:textId="77777777" w:rsidR="006D6F3E" w:rsidRDefault="00000000">
      <w:pPr>
        <w:pStyle w:val="Heading1"/>
        <w:pBdr>
          <w:bottom w:val="single" w:sz="10" w:space="4" w:color="2E75B6"/>
        </w:pBdr>
      </w:pPr>
      <w:bookmarkStart w:id="1" w:name="_Toc227253707"/>
      <w:r>
        <w:lastRenderedPageBreak/>
        <w:t>Division of Work</w:t>
      </w:r>
      <w:bookmarkEnd w:id="1"/>
    </w:p>
    <w:p w14:paraId="6911790E" w14:textId="77777777" w:rsidR="006D6F3E" w:rsidRDefault="00000000">
      <w:pPr>
        <w:spacing w:before="80" w:after="90"/>
        <w:jc w:val="both"/>
      </w:pPr>
      <w:r>
        <w:rPr>
          <w:color w:val="111111"/>
        </w:rPr>
        <w:t>All three team members contributed equally to this assignment. The table below shows each person's primary responsibilities. Although primary responsibilities are listed, all sections were reviewed and refined collaboratively. The workload was distributed so each member engaged equally with both technical and analytical content.</w:t>
      </w:r>
    </w:p>
    <w:p w14:paraId="5E5E0A17" w14:textId="77777777" w:rsidR="006D6F3E" w:rsidRDefault="006D6F3E">
      <w:pPr>
        <w:spacing w:before="40" w:after="4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400"/>
        <w:gridCol w:w="1880"/>
      </w:tblGrid>
      <w:tr w:rsidR="006D6F3E" w14:paraId="6DEEA272" w14:textId="77777777">
        <w:trPr>
          <w:tblHeader/>
        </w:trPr>
        <w:tc>
          <w:tcPr>
            <w:tcW w:w="1800" w:type="dxa"/>
            <w:tcBorders>
              <w:top w:val="single" w:sz="1" w:space="0" w:color="FFFFFF"/>
              <w:left w:val="single" w:sz="1" w:space="0" w:color="FFFFFF"/>
              <w:bottom w:val="single" w:sz="1" w:space="0" w:color="FFFFFF"/>
              <w:right w:val="single" w:sz="1" w:space="0" w:color="FFFFFF"/>
            </w:tcBorders>
            <w:shd w:val="clear" w:color="auto" w:fill="2E75B6"/>
            <w:tcMar>
              <w:top w:w="100" w:type="dxa"/>
              <w:left w:w="140" w:type="dxa"/>
              <w:bottom w:w="100" w:type="dxa"/>
              <w:right w:w="140" w:type="dxa"/>
            </w:tcMar>
            <w:vAlign w:val="center"/>
          </w:tcPr>
          <w:p w14:paraId="58B605CC" w14:textId="77777777" w:rsidR="006D6F3E" w:rsidRDefault="00000000">
            <w:pPr>
              <w:jc w:val="center"/>
            </w:pPr>
            <w:r>
              <w:rPr>
                <w:b/>
                <w:bCs/>
                <w:color w:val="FFFFFF"/>
                <w:sz w:val="20"/>
                <w:szCs w:val="20"/>
              </w:rPr>
              <w:t>Team Member</w:t>
            </w:r>
          </w:p>
        </w:tc>
        <w:tc>
          <w:tcPr>
            <w:tcW w:w="5400" w:type="dxa"/>
            <w:tcBorders>
              <w:top w:val="single" w:sz="1" w:space="0" w:color="FFFFFF"/>
              <w:left w:val="single" w:sz="1" w:space="0" w:color="FFFFFF"/>
              <w:bottom w:val="single" w:sz="1" w:space="0" w:color="FFFFFF"/>
              <w:right w:val="single" w:sz="1" w:space="0" w:color="FFFFFF"/>
            </w:tcBorders>
            <w:shd w:val="clear" w:color="auto" w:fill="2E75B6"/>
            <w:tcMar>
              <w:top w:w="100" w:type="dxa"/>
              <w:left w:w="140" w:type="dxa"/>
              <w:bottom w:w="100" w:type="dxa"/>
              <w:right w:w="140" w:type="dxa"/>
            </w:tcMar>
            <w:vAlign w:val="center"/>
          </w:tcPr>
          <w:p w14:paraId="5A093D19" w14:textId="77777777" w:rsidR="006D6F3E" w:rsidRDefault="00000000">
            <w:pPr>
              <w:jc w:val="center"/>
            </w:pPr>
            <w:r>
              <w:rPr>
                <w:b/>
                <w:bCs/>
                <w:color w:val="FFFFFF"/>
                <w:sz w:val="20"/>
                <w:szCs w:val="20"/>
              </w:rPr>
              <w:t>Primary Responsibilities</w:t>
            </w:r>
          </w:p>
        </w:tc>
        <w:tc>
          <w:tcPr>
            <w:tcW w:w="1880" w:type="dxa"/>
            <w:tcBorders>
              <w:top w:val="single" w:sz="1" w:space="0" w:color="FFFFFF"/>
              <w:left w:val="single" w:sz="1" w:space="0" w:color="FFFFFF"/>
              <w:bottom w:val="single" w:sz="1" w:space="0" w:color="FFFFFF"/>
              <w:right w:val="single" w:sz="1" w:space="0" w:color="FFFFFF"/>
            </w:tcBorders>
            <w:shd w:val="clear" w:color="auto" w:fill="2E75B6"/>
            <w:tcMar>
              <w:top w:w="100" w:type="dxa"/>
              <w:left w:w="140" w:type="dxa"/>
              <w:bottom w:w="100" w:type="dxa"/>
              <w:right w:w="140" w:type="dxa"/>
            </w:tcMar>
            <w:vAlign w:val="center"/>
          </w:tcPr>
          <w:p w14:paraId="2F79C7B1" w14:textId="77777777" w:rsidR="006D6F3E" w:rsidRDefault="00000000">
            <w:pPr>
              <w:jc w:val="center"/>
            </w:pPr>
            <w:r>
              <w:rPr>
                <w:b/>
                <w:bCs/>
                <w:color w:val="FFFFFF"/>
                <w:sz w:val="20"/>
                <w:szCs w:val="20"/>
              </w:rPr>
              <w:t>Roll No.</w:t>
            </w:r>
          </w:p>
        </w:tc>
      </w:tr>
      <w:tr w:rsidR="006D6F3E" w14:paraId="3CAACC28" w14:textId="77777777">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140" w:type="dxa"/>
            </w:tcMar>
            <w:vAlign w:val="center"/>
          </w:tcPr>
          <w:p w14:paraId="76DAE4C0" w14:textId="77777777" w:rsidR="006D6F3E" w:rsidRDefault="00000000">
            <w:pPr>
              <w:jc w:val="center"/>
            </w:pPr>
            <w:r>
              <w:rPr>
                <w:color w:val="111111"/>
                <w:sz w:val="20"/>
                <w:szCs w:val="20"/>
              </w:rPr>
              <w:t>Asma Imran</w:t>
            </w:r>
          </w:p>
        </w:tc>
        <w:tc>
          <w:tcPr>
            <w:tcW w:w="5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140" w:type="dxa"/>
            </w:tcMar>
            <w:vAlign w:val="center"/>
          </w:tcPr>
          <w:p w14:paraId="468684D3" w14:textId="77777777" w:rsidR="006D6F3E" w:rsidRDefault="00000000">
            <w:pPr>
              <w:jc w:val="center"/>
            </w:pPr>
            <w:r>
              <w:rPr>
                <w:color w:val="111111"/>
                <w:sz w:val="20"/>
                <w:szCs w:val="20"/>
              </w:rPr>
              <w:t>System Architecture, Communication Model, Consistency Model, Performance Modeling (Amdahl &amp; Gustafson), Code Experiments &amp; Output</w:t>
            </w:r>
          </w:p>
        </w:tc>
        <w:tc>
          <w:tcPr>
            <w:tcW w:w="18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140" w:type="dxa"/>
            </w:tcMar>
            <w:vAlign w:val="center"/>
          </w:tcPr>
          <w:p w14:paraId="31A25BDC" w14:textId="77777777" w:rsidR="006D6F3E" w:rsidRDefault="00000000">
            <w:pPr>
              <w:jc w:val="center"/>
            </w:pPr>
            <w:r>
              <w:rPr>
                <w:color w:val="111111"/>
                <w:sz w:val="20"/>
                <w:szCs w:val="20"/>
              </w:rPr>
              <w:t>481920</w:t>
            </w:r>
          </w:p>
        </w:tc>
      </w:tr>
      <w:tr w:rsidR="006D6F3E" w14:paraId="0B5CE86D"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F66EE13" w14:textId="77777777" w:rsidR="006D6F3E" w:rsidRDefault="00000000">
            <w:pPr>
              <w:jc w:val="center"/>
            </w:pPr>
            <w:r>
              <w:rPr>
                <w:color w:val="111111"/>
                <w:sz w:val="20"/>
                <w:szCs w:val="20"/>
              </w:rPr>
              <w:t>Fatima Ali</w:t>
            </w:r>
          </w:p>
        </w:tc>
        <w:tc>
          <w:tcPr>
            <w:tcW w:w="5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AC83D0C" w14:textId="77777777" w:rsidR="006D6F3E" w:rsidRDefault="00000000">
            <w:pPr>
              <w:jc w:val="center"/>
            </w:pPr>
            <w:r>
              <w:rPr>
                <w:color w:val="111111"/>
                <w:sz w:val="20"/>
                <w:szCs w:val="20"/>
              </w:rPr>
              <w:t>Failure Model, Scalability Assumptions, Risk Analysis, Literature Linkage &amp; Gap Continuity</w:t>
            </w:r>
          </w:p>
        </w:tc>
        <w:tc>
          <w:tcPr>
            <w:tcW w:w="1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EDACFA5" w14:textId="77777777" w:rsidR="006D6F3E" w:rsidRDefault="00000000">
            <w:pPr>
              <w:jc w:val="center"/>
            </w:pPr>
            <w:r>
              <w:rPr>
                <w:color w:val="111111"/>
                <w:sz w:val="20"/>
                <w:szCs w:val="20"/>
              </w:rPr>
              <w:t>470708</w:t>
            </w:r>
          </w:p>
        </w:tc>
      </w:tr>
      <w:tr w:rsidR="006D6F3E" w14:paraId="5826CCA8" w14:textId="77777777">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140" w:type="dxa"/>
            </w:tcMar>
            <w:vAlign w:val="center"/>
          </w:tcPr>
          <w:p w14:paraId="064D5E44" w14:textId="77777777" w:rsidR="006D6F3E" w:rsidRDefault="00000000">
            <w:pPr>
              <w:jc w:val="center"/>
            </w:pPr>
            <w:r>
              <w:rPr>
                <w:color w:val="111111"/>
                <w:sz w:val="20"/>
                <w:szCs w:val="20"/>
              </w:rPr>
              <w:t>Adeena Reeham</w:t>
            </w:r>
          </w:p>
        </w:tc>
        <w:tc>
          <w:tcPr>
            <w:tcW w:w="5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140" w:type="dxa"/>
            </w:tcMar>
            <w:vAlign w:val="center"/>
          </w:tcPr>
          <w:p w14:paraId="612600D0" w14:textId="77777777" w:rsidR="006D6F3E" w:rsidRDefault="00000000">
            <w:pPr>
              <w:jc w:val="center"/>
            </w:pPr>
            <w:r>
              <w:rPr>
                <w:color w:val="111111"/>
                <w:sz w:val="20"/>
                <w:szCs w:val="20"/>
              </w:rPr>
              <w:t>Implementation Plan, Novel Contribution Detail, Experimental Framework Design, Report Integration &amp; Formatting</w:t>
            </w:r>
          </w:p>
        </w:tc>
        <w:tc>
          <w:tcPr>
            <w:tcW w:w="18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140" w:type="dxa"/>
            </w:tcMar>
            <w:vAlign w:val="center"/>
          </w:tcPr>
          <w:p w14:paraId="09FA088D" w14:textId="77777777" w:rsidR="006D6F3E" w:rsidRDefault="00000000">
            <w:pPr>
              <w:jc w:val="center"/>
            </w:pPr>
            <w:r>
              <w:rPr>
                <w:color w:val="111111"/>
                <w:sz w:val="20"/>
                <w:szCs w:val="20"/>
              </w:rPr>
              <w:t>480941</w:t>
            </w:r>
          </w:p>
        </w:tc>
      </w:tr>
    </w:tbl>
    <w:p w14:paraId="63863527" w14:textId="77777777" w:rsidR="006D6F3E" w:rsidRDefault="00000000">
      <w:r>
        <w:br w:type="page"/>
      </w:r>
    </w:p>
    <w:p w14:paraId="2EB1F721" w14:textId="77777777" w:rsidR="006D6F3E" w:rsidRDefault="00000000">
      <w:pPr>
        <w:pStyle w:val="Heading1"/>
        <w:pBdr>
          <w:bottom w:val="single" w:sz="10" w:space="4" w:color="2E75B6"/>
        </w:pBdr>
      </w:pPr>
      <w:bookmarkStart w:id="2" w:name="_Toc227253708"/>
      <w:r>
        <w:lastRenderedPageBreak/>
        <w:t>Executive Summary</w:t>
      </w:r>
      <w:bookmarkEnd w:id="2"/>
    </w:p>
    <w:p w14:paraId="7C627E48" w14:textId="77777777" w:rsidR="006D6F3E" w:rsidRDefault="00000000">
      <w:pPr>
        <w:spacing w:before="80" w:after="90"/>
        <w:jc w:val="both"/>
      </w:pPr>
      <w:r>
        <w:rPr>
          <w:color w:val="111111"/>
        </w:rPr>
        <w:t>This report presents the full system design for Geo-Weighted Gossip (GWG), a decentralized fleet tracking protocol designed to compute accurate regional average vehicle speeds without any central server. Building directly on our Assignment 1 proposal, this document translates our research hypothesis into a concrete, implementable distributed system.</w:t>
      </w:r>
    </w:p>
    <w:p w14:paraId="6993936E" w14:textId="77777777" w:rsidR="006D6F3E" w:rsidRDefault="006D6F3E">
      <w:pPr>
        <w:spacing w:before="40" w:after="40"/>
      </w:pPr>
    </w:p>
    <w:p w14:paraId="5D8BC5CA" w14:textId="77777777" w:rsidR="006D6F3E" w:rsidRDefault="00000000">
      <w:pPr>
        <w:spacing w:before="80" w:after="90"/>
        <w:jc w:val="both"/>
      </w:pPr>
      <w:r>
        <w:rPr>
          <w:color w:val="111111"/>
        </w:rPr>
        <w:t>The core idea is simple: instead of selecting gossip partners at random from the entire network, each vehicle biases its selection toward physically nearby vehicles. This small change has a big impact — communication stays local, regional averages converge faster, and bandwidth usage drops significantly.</w:t>
      </w:r>
    </w:p>
    <w:p w14:paraId="562FC6A0" w14:textId="77777777" w:rsidR="006D6F3E" w:rsidRDefault="006D6F3E">
      <w:pPr>
        <w:spacing w:before="40" w:after="40"/>
      </w:pPr>
    </w:p>
    <w:tbl>
      <w:tblPr>
        <w:tblW w:w="9080" w:type="dxa"/>
        <w:tblCellMar>
          <w:left w:w="10" w:type="dxa"/>
          <w:right w:w="10" w:type="dxa"/>
        </w:tblCellMar>
        <w:tblLook w:val="04A0" w:firstRow="1" w:lastRow="0" w:firstColumn="1" w:lastColumn="0" w:noHBand="0" w:noVBand="1"/>
      </w:tblPr>
      <w:tblGrid>
        <w:gridCol w:w="9080"/>
      </w:tblGrid>
      <w:tr w:rsidR="006D6F3E" w14:paraId="1A24ABF0" w14:textId="77777777" w:rsidTr="004A1585">
        <w:tc>
          <w:tcPr>
            <w:tcW w:w="0" w:type="auto"/>
            <w:shd w:val="clear" w:color="auto" w:fill="FEF9E7"/>
            <w:tcMar>
              <w:top w:w="80" w:type="dxa"/>
              <w:left w:w="180" w:type="dxa"/>
              <w:bottom w:w="0" w:type="dxa"/>
              <w:right w:w="180" w:type="dxa"/>
            </w:tcMar>
          </w:tcPr>
          <w:p w14:paraId="01E3C5B7" w14:textId="77777777" w:rsidR="006D6F3E" w:rsidRDefault="00000000">
            <w:r>
              <w:rPr>
                <w:b/>
                <w:bCs/>
                <w:color w:val="784212"/>
                <w:sz w:val="17"/>
                <w:szCs w:val="17"/>
              </w:rPr>
              <w:t>[ SUMMARY ]</w:t>
            </w:r>
          </w:p>
        </w:tc>
      </w:tr>
      <w:tr w:rsidR="006D6F3E" w14:paraId="66A5BE90" w14:textId="77777777" w:rsidTr="004A1585">
        <w:tc>
          <w:tcPr>
            <w:tcW w:w="0" w:type="auto"/>
            <w:shd w:val="clear" w:color="auto" w:fill="FEF9E7"/>
            <w:tcMar>
              <w:top w:w="80" w:type="dxa"/>
              <w:left w:w="200" w:type="dxa"/>
              <w:bottom w:w="20" w:type="dxa"/>
              <w:right w:w="200" w:type="dxa"/>
            </w:tcMar>
          </w:tcPr>
          <w:p w14:paraId="0BE4E159" w14:textId="77777777" w:rsidR="006D6F3E" w:rsidRDefault="00000000">
            <w:r>
              <w:rPr>
                <w:rFonts w:ascii="Courier New" w:eastAsia="Courier New" w:hAnsi="Courier New" w:cs="Courier New"/>
                <w:color w:val="1A2A3A"/>
                <w:sz w:val="18"/>
                <w:szCs w:val="18"/>
              </w:rPr>
              <w:t xml:space="preserve">  Project Theme    :  Gossip vs Structured Overlay Aggregation              </w:t>
            </w:r>
          </w:p>
        </w:tc>
      </w:tr>
      <w:tr w:rsidR="006D6F3E" w14:paraId="4EF3F86D" w14:textId="77777777" w:rsidTr="004A1585">
        <w:tc>
          <w:tcPr>
            <w:tcW w:w="0" w:type="auto"/>
            <w:shd w:val="clear" w:color="auto" w:fill="FEF9E7"/>
            <w:tcMar>
              <w:top w:w="20" w:type="dxa"/>
              <w:left w:w="200" w:type="dxa"/>
              <w:bottom w:w="20" w:type="dxa"/>
              <w:right w:w="200" w:type="dxa"/>
            </w:tcMar>
          </w:tcPr>
          <w:p w14:paraId="7F8C9318" w14:textId="77777777" w:rsidR="006D6F3E" w:rsidRDefault="00000000">
            <w:r>
              <w:rPr>
                <w:rFonts w:ascii="Courier New" w:eastAsia="Courier New" w:hAnsi="Courier New" w:cs="Courier New"/>
                <w:color w:val="1A2A3A"/>
                <w:sz w:val="18"/>
                <w:szCs w:val="18"/>
              </w:rPr>
              <w:t xml:space="preserve">  Proposed Solution:  Geography-Weighted Gossip (GWG) Protocol              </w:t>
            </w:r>
          </w:p>
        </w:tc>
      </w:tr>
      <w:tr w:rsidR="006D6F3E" w14:paraId="70EF3BF9" w14:textId="77777777" w:rsidTr="004A1585">
        <w:tc>
          <w:tcPr>
            <w:tcW w:w="0" w:type="auto"/>
            <w:shd w:val="clear" w:color="auto" w:fill="FEF9E7"/>
            <w:tcMar>
              <w:top w:w="20" w:type="dxa"/>
              <w:left w:w="200" w:type="dxa"/>
              <w:bottom w:w="20" w:type="dxa"/>
              <w:right w:w="200" w:type="dxa"/>
            </w:tcMar>
          </w:tcPr>
          <w:p w14:paraId="008E5F6B" w14:textId="77777777" w:rsidR="006D6F3E" w:rsidRDefault="00000000">
            <w:r>
              <w:rPr>
                <w:rFonts w:ascii="Courier New" w:eastAsia="Courier New" w:hAnsi="Courier New" w:cs="Courier New"/>
                <w:color w:val="1A2A3A"/>
                <w:sz w:val="18"/>
                <w:szCs w:val="18"/>
              </w:rPr>
              <w:t xml:space="preserve">  Dataset          :  NYC Taxi Trip Records (real-world vehicular mobility)  </w:t>
            </w:r>
          </w:p>
        </w:tc>
      </w:tr>
      <w:tr w:rsidR="006D6F3E" w14:paraId="41786D23" w14:textId="77777777" w:rsidTr="004A1585">
        <w:tc>
          <w:tcPr>
            <w:tcW w:w="0" w:type="auto"/>
            <w:shd w:val="clear" w:color="auto" w:fill="FEF9E7"/>
            <w:tcMar>
              <w:top w:w="20" w:type="dxa"/>
              <w:left w:w="200" w:type="dxa"/>
              <w:bottom w:w="20" w:type="dxa"/>
              <w:right w:w="200" w:type="dxa"/>
            </w:tcMar>
          </w:tcPr>
          <w:p w14:paraId="24DCB0D4" w14:textId="77777777" w:rsidR="006D6F3E" w:rsidRDefault="00000000">
            <w:r>
              <w:rPr>
                <w:rFonts w:ascii="Courier New" w:eastAsia="Courier New" w:hAnsi="Courier New" w:cs="Courier New"/>
                <w:color w:val="1A2A3A"/>
                <w:sz w:val="18"/>
                <w:szCs w:val="18"/>
              </w:rPr>
              <w:t xml:space="preserve">  Novel Contribution:  Distance-weighted peer selection + adaptive zone      </w:t>
            </w:r>
          </w:p>
        </w:tc>
      </w:tr>
      <w:tr w:rsidR="006D6F3E" w14:paraId="43934306" w14:textId="77777777" w:rsidTr="004A1585">
        <w:tc>
          <w:tcPr>
            <w:tcW w:w="0" w:type="auto"/>
            <w:shd w:val="clear" w:color="auto" w:fill="FEF9E7"/>
            <w:tcMar>
              <w:top w:w="20" w:type="dxa"/>
              <w:left w:w="200" w:type="dxa"/>
              <w:bottom w:w="20" w:type="dxa"/>
              <w:right w:w="200" w:type="dxa"/>
            </w:tcMar>
          </w:tcPr>
          <w:p w14:paraId="43FFB36D" w14:textId="77777777" w:rsidR="006D6F3E" w:rsidRDefault="00000000">
            <w:r>
              <w:rPr>
                <w:rFonts w:ascii="Courier New" w:eastAsia="Courier New" w:hAnsi="Courier New" w:cs="Courier New"/>
                <w:color w:val="1A2A3A"/>
                <w:sz w:val="18"/>
                <w:szCs w:val="18"/>
              </w:rPr>
              <w:t xml:space="preserve">                       reassignment                                          </w:t>
            </w:r>
          </w:p>
        </w:tc>
      </w:tr>
      <w:tr w:rsidR="006D6F3E" w14:paraId="3F607871" w14:textId="77777777" w:rsidTr="004A1585">
        <w:tc>
          <w:tcPr>
            <w:tcW w:w="0" w:type="auto"/>
            <w:shd w:val="clear" w:color="auto" w:fill="FEF9E7"/>
            <w:tcMar>
              <w:top w:w="20" w:type="dxa"/>
              <w:left w:w="200" w:type="dxa"/>
              <w:bottom w:w="20" w:type="dxa"/>
              <w:right w:w="200" w:type="dxa"/>
            </w:tcMar>
          </w:tcPr>
          <w:p w14:paraId="037F22A3" w14:textId="77777777" w:rsidR="006D6F3E" w:rsidRDefault="00000000">
            <w:r>
              <w:rPr>
                <w:rFonts w:ascii="Courier New" w:eastAsia="Courier New" w:hAnsi="Courier New" w:cs="Courier New"/>
                <w:color w:val="1A2A3A"/>
                <w:sz w:val="18"/>
                <w:szCs w:val="18"/>
              </w:rPr>
              <w:t xml:space="preserve">  Target           :  40%+ faster convergence, 40%+ fewer cross-region      </w:t>
            </w:r>
          </w:p>
        </w:tc>
      </w:tr>
      <w:tr w:rsidR="006D6F3E" w14:paraId="65F82620" w14:textId="77777777" w:rsidTr="004A1585">
        <w:tc>
          <w:tcPr>
            <w:tcW w:w="0" w:type="auto"/>
            <w:shd w:val="clear" w:color="auto" w:fill="FEF9E7"/>
            <w:tcMar>
              <w:top w:w="20" w:type="dxa"/>
              <w:left w:w="200" w:type="dxa"/>
              <w:bottom w:w="80" w:type="dxa"/>
              <w:right w:w="200" w:type="dxa"/>
            </w:tcMar>
          </w:tcPr>
          <w:p w14:paraId="72F96DDA" w14:textId="77777777" w:rsidR="006D6F3E" w:rsidRDefault="00000000">
            <w:r>
              <w:rPr>
                <w:rFonts w:ascii="Courier New" w:eastAsia="Courier New" w:hAnsi="Courier New" w:cs="Courier New"/>
                <w:color w:val="1A2A3A"/>
                <w:sz w:val="18"/>
                <w:szCs w:val="18"/>
              </w:rPr>
              <w:t xml:space="preserve">                       messages vs. uniform gossip                           </w:t>
            </w:r>
          </w:p>
        </w:tc>
      </w:tr>
    </w:tbl>
    <w:p w14:paraId="7BDB830C" w14:textId="77777777" w:rsidR="006D6F3E" w:rsidRDefault="00000000">
      <w:r>
        <w:br w:type="page"/>
      </w:r>
    </w:p>
    <w:p w14:paraId="2F3F5301" w14:textId="77777777" w:rsidR="006D6F3E" w:rsidRDefault="00000000">
      <w:pPr>
        <w:pStyle w:val="Heading1"/>
        <w:pBdr>
          <w:bottom w:val="single" w:sz="10" w:space="4" w:color="2E75B6"/>
        </w:pBdr>
      </w:pPr>
      <w:bookmarkStart w:id="3" w:name="_Toc227253709"/>
      <w:r>
        <w:lastRenderedPageBreak/>
        <w:t>1. System Architecture</w:t>
      </w:r>
      <w:bookmarkEnd w:id="3"/>
    </w:p>
    <w:p w14:paraId="2B601991" w14:textId="77777777" w:rsidR="006D6F3E" w:rsidRDefault="00000000">
      <w:pPr>
        <w:pStyle w:val="Heading2"/>
      </w:pPr>
      <w:bookmarkStart w:id="4" w:name="_Toc227253710"/>
      <w:r>
        <w:t>1.1 Overview</w:t>
      </w:r>
      <w:bookmarkEnd w:id="4"/>
    </w:p>
    <w:p w14:paraId="20C19F1A" w14:textId="77777777" w:rsidR="006D6F3E" w:rsidRDefault="00000000">
      <w:pPr>
        <w:spacing w:before="80" w:after="90"/>
        <w:jc w:val="both"/>
      </w:pPr>
      <w:r>
        <w:rPr>
          <w:color w:val="111111"/>
        </w:rPr>
        <w:t>The Geo-Weighted Gossip system is a fully decentralized peer-to-peer network of vehicle nodes. There is no central server, no global coordinator, and no predefined topology. Each vehicle is an independent agent that holds its own data and communicates directly with nearby peers.</w:t>
      </w:r>
    </w:p>
    <w:p w14:paraId="3F01709A" w14:textId="77777777" w:rsidR="006D6F3E" w:rsidRDefault="00000000">
      <w:pPr>
        <w:spacing w:before="80" w:after="90"/>
        <w:jc w:val="both"/>
      </w:pPr>
      <w:r>
        <w:rPr>
          <w:color w:val="111111"/>
        </w:rPr>
        <w:t>The architecture is organized around three logical layers: the Node Layer (individual vehicles), the Region Layer (geographic grid zones), and the Protocol Layer (the gossip engine running on each node). These layers interact continuously but are loosely coupled — a vehicle can move, fail, or rejoin without disrupting the overall system.</w:t>
      </w:r>
    </w:p>
    <w:p w14:paraId="35499AB7" w14:textId="77777777" w:rsidR="006D6F3E" w:rsidRDefault="00000000">
      <w:pPr>
        <w:pStyle w:val="Heading2"/>
      </w:pPr>
      <w:bookmarkStart w:id="5" w:name="_Toc227253711"/>
      <w:r>
        <w:t>1.2 Architecture Diagram</w:t>
      </w:r>
      <w:bookmarkEnd w:id="5"/>
    </w:p>
    <w:p w14:paraId="63C11EFE" w14:textId="77777777" w:rsidR="006D6F3E" w:rsidRDefault="00000000">
      <w:pPr>
        <w:spacing w:before="80" w:after="90"/>
        <w:jc w:val="both"/>
      </w:pPr>
      <w:r>
        <w:rPr>
          <w:color w:val="111111"/>
        </w:rPr>
        <w:t>Figure 1 below shows the high-level system architecture. The city is divided into a geographic grid. Vehicles within each grid cell form a loosely connected gossip cluster. Cross-region communication occurs at lower probability, ensuring global consistency over time.</w:t>
      </w:r>
    </w:p>
    <w:p w14:paraId="02CEDF2D" w14:textId="77777777" w:rsidR="006D6F3E" w:rsidRDefault="006D6F3E">
      <w:pPr>
        <w:spacing w:before="40" w:after="40"/>
      </w:pPr>
    </w:p>
    <w:tbl>
      <w:tblPr>
        <w:tblW w:w="908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80"/>
      </w:tblGrid>
      <w:tr w:rsidR="006D6F3E" w14:paraId="25C780AC" w14:textId="77777777" w:rsidTr="004A1585">
        <w:tc>
          <w:tcPr>
            <w:tcW w:w="0" w:type="auto"/>
            <w:shd w:val="clear" w:color="auto" w:fill="EBF5FB"/>
            <w:tcMar>
              <w:top w:w="80" w:type="dxa"/>
              <w:left w:w="180" w:type="dxa"/>
              <w:bottom w:w="0" w:type="dxa"/>
              <w:right w:w="180" w:type="dxa"/>
            </w:tcMar>
          </w:tcPr>
          <w:p w14:paraId="55548036" w14:textId="77777777" w:rsidR="006D6F3E" w:rsidRDefault="00000000">
            <w:r>
              <w:rPr>
                <w:b/>
                <w:bCs/>
                <w:color w:val="1F4E79"/>
                <w:sz w:val="17"/>
                <w:szCs w:val="17"/>
              </w:rPr>
              <w:t>[ DIAGRAM ]</w:t>
            </w:r>
          </w:p>
        </w:tc>
      </w:tr>
      <w:tr w:rsidR="006D6F3E" w14:paraId="22C372D7" w14:textId="77777777" w:rsidTr="004A1585">
        <w:tc>
          <w:tcPr>
            <w:tcW w:w="0" w:type="auto"/>
            <w:shd w:val="clear" w:color="auto" w:fill="EBF5FB"/>
            <w:tcMar>
              <w:top w:w="80" w:type="dxa"/>
              <w:left w:w="200" w:type="dxa"/>
              <w:bottom w:w="20" w:type="dxa"/>
              <w:right w:w="200" w:type="dxa"/>
            </w:tcMar>
          </w:tcPr>
          <w:p w14:paraId="71A003EC" w14:textId="0DD240A0" w:rsidR="006D6F3E" w:rsidRDefault="00000000">
            <w:r>
              <w:rPr>
                <w:rFonts w:ascii="Courier New" w:eastAsia="Courier New" w:hAnsi="Courier New" w:cs="Courier New"/>
                <w:color w:val="1A2A3A"/>
                <w:sz w:val="18"/>
                <w:szCs w:val="18"/>
              </w:rPr>
              <w:t xml:space="preserve"> ┌────────────────────────────────────────────────────────────────────┐</w:t>
            </w:r>
          </w:p>
        </w:tc>
      </w:tr>
      <w:tr w:rsidR="006D6F3E" w14:paraId="4DFFD83E" w14:textId="77777777" w:rsidTr="004A1585">
        <w:tc>
          <w:tcPr>
            <w:tcW w:w="0" w:type="auto"/>
            <w:shd w:val="clear" w:color="auto" w:fill="EBF5FB"/>
            <w:tcMar>
              <w:top w:w="20" w:type="dxa"/>
              <w:left w:w="200" w:type="dxa"/>
              <w:bottom w:w="20" w:type="dxa"/>
              <w:right w:w="200" w:type="dxa"/>
            </w:tcMar>
          </w:tcPr>
          <w:p w14:paraId="3F19708E" w14:textId="09188C7D" w:rsidR="006D6F3E" w:rsidRDefault="00000000">
            <w:r>
              <w:rPr>
                <w:rFonts w:ascii="Courier New" w:eastAsia="Courier New" w:hAnsi="Courier New" w:cs="Courier New"/>
                <w:color w:val="1A2A3A"/>
                <w:sz w:val="18"/>
                <w:szCs w:val="18"/>
              </w:rPr>
              <w:t xml:space="preserve"> │                   GEO-WEIGHTED GOSSIP SYSTEM                       │</w:t>
            </w:r>
          </w:p>
        </w:tc>
      </w:tr>
      <w:tr w:rsidR="006D6F3E" w14:paraId="05A81883" w14:textId="77777777" w:rsidTr="004A1585">
        <w:tc>
          <w:tcPr>
            <w:tcW w:w="0" w:type="auto"/>
            <w:shd w:val="clear" w:color="auto" w:fill="EBF5FB"/>
            <w:tcMar>
              <w:top w:w="20" w:type="dxa"/>
              <w:left w:w="200" w:type="dxa"/>
              <w:bottom w:w="20" w:type="dxa"/>
              <w:right w:w="200" w:type="dxa"/>
            </w:tcMar>
          </w:tcPr>
          <w:p w14:paraId="6B17A880" w14:textId="13D90EC6" w:rsidR="006D6F3E" w:rsidRDefault="00000000">
            <w:r>
              <w:rPr>
                <w:rFonts w:ascii="Courier New" w:eastAsia="Courier New" w:hAnsi="Courier New" w:cs="Courier New"/>
                <w:color w:val="1A2A3A"/>
                <w:sz w:val="18"/>
                <w:szCs w:val="18"/>
              </w:rPr>
              <w:t xml:space="preserve"> │                                                                    │</w:t>
            </w:r>
          </w:p>
        </w:tc>
      </w:tr>
      <w:tr w:rsidR="006D6F3E" w14:paraId="32BDB244" w14:textId="77777777" w:rsidTr="004A1585">
        <w:tc>
          <w:tcPr>
            <w:tcW w:w="0" w:type="auto"/>
            <w:shd w:val="clear" w:color="auto" w:fill="EBF5FB"/>
            <w:tcMar>
              <w:top w:w="20" w:type="dxa"/>
              <w:left w:w="200" w:type="dxa"/>
              <w:bottom w:w="20" w:type="dxa"/>
              <w:right w:w="200" w:type="dxa"/>
            </w:tcMar>
          </w:tcPr>
          <w:p w14:paraId="1CC0FD2F" w14:textId="77777777" w:rsidR="006D6F3E" w:rsidRDefault="00000000">
            <w:r>
              <w:rPr>
                <w:rFonts w:ascii="Courier New" w:eastAsia="Courier New" w:hAnsi="Courier New" w:cs="Courier New"/>
                <w:color w:val="1A2A3A"/>
                <w:sz w:val="18"/>
                <w:szCs w:val="18"/>
              </w:rPr>
              <w:t xml:space="preserve"> │  ┌──────────────────┐   ┌──────────────────┐   ┌──────────────────┐│</w:t>
            </w:r>
          </w:p>
        </w:tc>
      </w:tr>
      <w:tr w:rsidR="006D6F3E" w14:paraId="0DF859F3" w14:textId="77777777" w:rsidTr="004A1585">
        <w:tc>
          <w:tcPr>
            <w:tcW w:w="0" w:type="auto"/>
            <w:shd w:val="clear" w:color="auto" w:fill="EBF5FB"/>
            <w:tcMar>
              <w:top w:w="20" w:type="dxa"/>
              <w:left w:w="200" w:type="dxa"/>
              <w:bottom w:w="20" w:type="dxa"/>
              <w:right w:w="200" w:type="dxa"/>
            </w:tcMar>
          </w:tcPr>
          <w:p w14:paraId="326CAB67" w14:textId="77777777" w:rsidR="006D6F3E" w:rsidRDefault="00000000">
            <w:r>
              <w:rPr>
                <w:rFonts w:ascii="Courier New" w:eastAsia="Courier New" w:hAnsi="Courier New" w:cs="Courier New"/>
                <w:color w:val="1A2A3A"/>
                <w:sz w:val="18"/>
                <w:szCs w:val="18"/>
              </w:rPr>
              <w:t xml:space="preserve"> │  │    REGION A      │   │    REGION B      │   │    REGION C      ││</w:t>
            </w:r>
          </w:p>
        </w:tc>
      </w:tr>
      <w:tr w:rsidR="006D6F3E" w14:paraId="7F8C2193" w14:textId="77777777" w:rsidTr="004A1585">
        <w:tc>
          <w:tcPr>
            <w:tcW w:w="0" w:type="auto"/>
            <w:shd w:val="clear" w:color="auto" w:fill="EBF5FB"/>
            <w:tcMar>
              <w:top w:w="20" w:type="dxa"/>
              <w:left w:w="200" w:type="dxa"/>
              <w:bottom w:w="20" w:type="dxa"/>
              <w:right w:w="200" w:type="dxa"/>
            </w:tcMar>
          </w:tcPr>
          <w:p w14:paraId="0B9F765A" w14:textId="77777777" w:rsidR="006D6F3E" w:rsidRDefault="00000000">
            <w:r>
              <w:rPr>
                <w:rFonts w:ascii="Courier New" w:eastAsia="Courier New" w:hAnsi="Courier New" w:cs="Courier New"/>
                <w:color w:val="1A2A3A"/>
                <w:sz w:val="18"/>
                <w:szCs w:val="18"/>
              </w:rPr>
              <w:t xml:space="preserve"> │  │   (Zone: NW)     │   │   (Zone: NE)     │   │   (Zone: SE)     ││</w:t>
            </w:r>
          </w:p>
        </w:tc>
      </w:tr>
      <w:tr w:rsidR="006D6F3E" w14:paraId="61534B2D" w14:textId="77777777" w:rsidTr="004A1585">
        <w:tc>
          <w:tcPr>
            <w:tcW w:w="0" w:type="auto"/>
            <w:shd w:val="clear" w:color="auto" w:fill="EBF5FB"/>
            <w:tcMar>
              <w:top w:w="20" w:type="dxa"/>
              <w:left w:w="200" w:type="dxa"/>
              <w:bottom w:w="20" w:type="dxa"/>
              <w:right w:w="200" w:type="dxa"/>
            </w:tcMar>
          </w:tcPr>
          <w:p w14:paraId="3DF0FE29" w14:textId="77777777" w:rsidR="006D6F3E" w:rsidRDefault="00000000">
            <w:r>
              <w:rPr>
                <w:rFonts w:ascii="Courier New" w:eastAsia="Courier New" w:hAnsi="Courier New" w:cs="Courier New"/>
                <w:color w:val="1A2A3A"/>
                <w:sz w:val="18"/>
                <w:szCs w:val="18"/>
              </w:rPr>
              <w:t xml:space="preserve"> │  │                  │   │                  │   │                  ││</w:t>
            </w:r>
          </w:p>
        </w:tc>
      </w:tr>
      <w:tr w:rsidR="006D6F3E" w14:paraId="39DFE315" w14:textId="77777777" w:rsidTr="004A1585">
        <w:tc>
          <w:tcPr>
            <w:tcW w:w="0" w:type="auto"/>
            <w:shd w:val="clear" w:color="auto" w:fill="EBF5FB"/>
            <w:tcMar>
              <w:top w:w="20" w:type="dxa"/>
              <w:left w:w="200" w:type="dxa"/>
              <w:bottom w:w="20" w:type="dxa"/>
              <w:right w:w="200" w:type="dxa"/>
            </w:tcMar>
          </w:tcPr>
          <w:p w14:paraId="5377E6D9" w14:textId="482F5A14" w:rsidR="006D6F3E" w:rsidRDefault="00000000">
            <w:r>
              <w:rPr>
                <w:rFonts w:ascii="Courier New" w:eastAsia="Courier New" w:hAnsi="Courier New" w:cs="Courier New"/>
                <w:color w:val="1A2A3A"/>
                <w:sz w:val="18"/>
                <w:szCs w:val="18"/>
              </w:rPr>
              <w:t xml:space="preserve"> │  │  V1 ←───→ V2     │   │  V6 ←───→ V7     │   │  V9 ←───→ V10   </w:t>
            </w:r>
            <w:r w:rsidR="004A1585">
              <w:rPr>
                <w:rFonts w:ascii="Courier New" w:eastAsia="Courier New" w:hAnsi="Courier New" w:cs="Courier New"/>
                <w:color w:val="1A2A3A"/>
                <w:sz w:val="18"/>
                <w:szCs w:val="18"/>
              </w:rPr>
              <w:t xml:space="preserve"> </w:t>
            </w:r>
            <w:r>
              <w:rPr>
                <w:rFonts w:ascii="Courier New" w:eastAsia="Courier New" w:hAnsi="Courier New" w:cs="Courier New"/>
                <w:color w:val="1A2A3A"/>
                <w:sz w:val="18"/>
                <w:szCs w:val="18"/>
              </w:rPr>
              <w:t>││</w:t>
            </w:r>
          </w:p>
        </w:tc>
      </w:tr>
      <w:tr w:rsidR="006D6F3E" w14:paraId="657F69EA" w14:textId="77777777" w:rsidTr="004A1585">
        <w:tc>
          <w:tcPr>
            <w:tcW w:w="0" w:type="auto"/>
            <w:shd w:val="clear" w:color="auto" w:fill="EBF5FB"/>
            <w:tcMar>
              <w:top w:w="20" w:type="dxa"/>
              <w:left w:w="200" w:type="dxa"/>
              <w:bottom w:w="20" w:type="dxa"/>
              <w:right w:w="200" w:type="dxa"/>
            </w:tcMar>
          </w:tcPr>
          <w:p w14:paraId="5D1764B5" w14:textId="5B9F930C" w:rsidR="006D6F3E" w:rsidRDefault="00000000">
            <w:r>
              <w:rPr>
                <w:rFonts w:ascii="Courier New" w:eastAsia="Courier New" w:hAnsi="Courier New" w:cs="Courier New"/>
                <w:color w:val="1A2A3A"/>
                <w:sz w:val="18"/>
                <w:szCs w:val="18"/>
              </w:rPr>
              <w:t xml:space="preserve"> │  │   ↕          ↕   │   │   ↕          ↕   │   │   ↕         ↕   </w:t>
            </w:r>
            <w:r w:rsidR="004A1585">
              <w:rPr>
                <w:rFonts w:ascii="Courier New" w:eastAsia="Courier New" w:hAnsi="Courier New" w:cs="Courier New"/>
                <w:color w:val="1A2A3A"/>
                <w:sz w:val="18"/>
                <w:szCs w:val="18"/>
              </w:rPr>
              <w:t xml:space="preserve"> </w:t>
            </w:r>
            <w:r>
              <w:rPr>
                <w:rFonts w:ascii="Courier New" w:eastAsia="Courier New" w:hAnsi="Courier New" w:cs="Courier New"/>
                <w:color w:val="1A2A3A"/>
                <w:sz w:val="18"/>
                <w:szCs w:val="18"/>
              </w:rPr>
              <w:t>││</w:t>
            </w:r>
          </w:p>
        </w:tc>
      </w:tr>
      <w:tr w:rsidR="006D6F3E" w14:paraId="33720BE4" w14:textId="77777777" w:rsidTr="004A1585">
        <w:tc>
          <w:tcPr>
            <w:tcW w:w="0" w:type="auto"/>
            <w:shd w:val="clear" w:color="auto" w:fill="EBF5FB"/>
            <w:tcMar>
              <w:top w:w="20" w:type="dxa"/>
              <w:left w:w="200" w:type="dxa"/>
              <w:bottom w:w="20" w:type="dxa"/>
              <w:right w:w="200" w:type="dxa"/>
            </w:tcMar>
          </w:tcPr>
          <w:p w14:paraId="640F2101" w14:textId="7F8FBC14" w:rsidR="006D6F3E" w:rsidRDefault="00000000">
            <w:r>
              <w:rPr>
                <w:rFonts w:ascii="Courier New" w:eastAsia="Courier New" w:hAnsi="Courier New" w:cs="Courier New"/>
                <w:color w:val="1A2A3A"/>
                <w:sz w:val="18"/>
                <w:szCs w:val="18"/>
              </w:rPr>
              <w:t xml:space="preserve"> │  │  V3 ←───→ V4     │   │  V8 ←───→ V5     │   │ V11 ←───→ V12  </w:t>
            </w:r>
            <w:r w:rsidR="004A1585">
              <w:rPr>
                <w:rFonts w:ascii="Courier New" w:eastAsia="Courier New" w:hAnsi="Courier New" w:cs="Courier New"/>
                <w:color w:val="1A2A3A"/>
                <w:sz w:val="18"/>
                <w:szCs w:val="18"/>
              </w:rPr>
              <w:t xml:space="preserve">  </w:t>
            </w:r>
            <w:r>
              <w:rPr>
                <w:rFonts w:ascii="Courier New" w:eastAsia="Courier New" w:hAnsi="Courier New" w:cs="Courier New"/>
                <w:color w:val="1A2A3A"/>
                <w:sz w:val="18"/>
                <w:szCs w:val="18"/>
              </w:rPr>
              <w:t>││</w:t>
            </w:r>
          </w:p>
        </w:tc>
      </w:tr>
      <w:tr w:rsidR="006D6F3E" w14:paraId="3DF8D146" w14:textId="77777777" w:rsidTr="004A1585">
        <w:tc>
          <w:tcPr>
            <w:tcW w:w="0" w:type="auto"/>
            <w:shd w:val="clear" w:color="auto" w:fill="EBF5FB"/>
            <w:tcMar>
              <w:top w:w="20" w:type="dxa"/>
              <w:left w:w="200" w:type="dxa"/>
              <w:bottom w:w="20" w:type="dxa"/>
              <w:right w:w="200" w:type="dxa"/>
            </w:tcMar>
          </w:tcPr>
          <w:p w14:paraId="393EEC37" w14:textId="77777777" w:rsidR="006D6F3E" w:rsidRDefault="00000000">
            <w:r>
              <w:rPr>
                <w:rFonts w:ascii="Courier New" w:eastAsia="Courier New" w:hAnsi="Courier New" w:cs="Courier New"/>
                <w:color w:val="1A2A3A"/>
                <w:sz w:val="18"/>
                <w:szCs w:val="18"/>
              </w:rPr>
              <w:t xml:space="preserve"> │  │            ↕     │   │   ↕              │   │                  ││</w:t>
            </w:r>
          </w:p>
        </w:tc>
      </w:tr>
      <w:tr w:rsidR="006D6F3E" w14:paraId="30E8D67A" w14:textId="77777777" w:rsidTr="004A1585">
        <w:tc>
          <w:tcPr>
            <w:tcW w:w="0" w:type="auto"/>
            <w:shd w:val="clear" w:color="auto" w:fill="EBF5FB"/>
            <w:tcMar>
              <w:top w:w="20" w:type="dxa"/>
              <w:left w:w="200" w:type="dxa"/>
              <w:bottom w:w="20" w:type="dxa"/>
              <w:right w:w="200" w:type="dxa"/>
            </w:tcMar>
          </w:tcPr>
          <w:p w14:paraId="0D81355D" w14:textId="77777777" w:rsidR="006D6F3E" w:rsidRDefault="00000000">
            <w:r>
              <w:rPr>
                <w:rFonts w:ascii="Courier New" w:eastAsia="Courier New" w:hAnsi="Courier New" w:cs="Courier New"/>
                <w:color w:val="1A2A3A"/>
                <w:sz w:val="18"/>
                <w:szCs w:val="18"/>
              </w:rPr>
              <w:t xml:space="preserve"> │  │           V5     │   │  V9 (border)     │   │                  ││</w:t>
            </w:r>
          </w:p>
        </w:tc>
      </w:tr>
      <w:tr w:rsidR="006D6F3E" w14:paraId="0796209A" w14:textId="77777777" w:rsidTr="004A1585">
        <w:tc>
          <w:tcPr>
            <w:tcW w:w="0" w:type="auto"/>
            <w:shd w:val="clear" w:color="auto" w:fill="EBF5FB"/>
            <w:tcMar>
              <w:top w:w="20" w:type="dxa"/>
              <w:left w:w="200" w:type="dxa"/>
              <w:bottom w:w="20" w:type="dxa"/>
              <w:right w:w="200" w:type="dxa"/>
            </w:tcMar>
          </w:tcPr>
          <w:p w14:paraId="6F78C7CE" w14:textId="77777777" w:rsidR="006D6F3E" w:rsidRDefault="00000000">
            <w:r>
              <w:rPr>
                <w:rFonts w:ascii="Courier New" w:eastAsia="Courier New" w:hAnsi="Courier New" w:cs="Courier New"/>
                <w:color w:val="1A2A3A"/>
                <w:sz w:val="18"/>
                <w:szCs w:val="18"/>
              </w:rPr>
              <w:t xml:space="preserve"> │  └────────┬─────────┘   └──────────┬───────┘   └───────┬──────────┘│</w:t>
            </w:r>
          </w:p>
        </w:tc>
      </w:tr>
      <w:tr w:rsidR="006D6F3E" w14:paraId="7095B25F" w14:textId="77777777" w:rsidTr="004A1585">
        <w:tc>
          <w:tcPr>
            <w:tcW w:w="0" w:type="auto"/>
            <w:shd w:val="clear" w:color="auto" w:fill="EBF5FB"/>
            <w:tcMar>
              <w:top w:w="20" w:type="dxa"/>
              <w:left w:w="200" w:type="dxa"/>
              <w:bottom w:w="20" w:type="dxa"/>
              <w:right w:w="200" w:type="dxa"/>
            </w:tcMar>
          </w:tcPr>
          <w:p w14:paraId="256D63AD" w14:textId="48BD4136" w:rsidR="006D6F3E" w:rsidRDefault="00000000">
            <w:r>
              <w:rPr>
                <w:rFonts w:ascii="Courier New" w:eastAsia="Courier New" w:hAnsi="Courier New" w:cs="Courier New"/>
                <w:color w:val="1A2A3A"/>
                <w:sz w:val="18"/>
                <w:szCs w:val="18"/>
              </w:rPr>
              <w:t xml:space="preserve"> │           │  (low prob.)           │ (low prob.)       │           │</w:t>
            </w:r>
          </w:p>
        </w:tc>
      </w:tr>
      <w:tr w:rsidR="006D6F3E" w14:paraId="3338F6A6" w14:textId="77777777" w:rsidTr="004A1585">
        <w:tc>
          <w:tcPr>
            <w:tcW w:w="0" w:type="auto"/>
            <w:shd w:val="clear" w:color="auto" w:fill="EBF5FB"/>
            <w:tcMar>
              <w:top w:w="20" w:type="dxa"/>
              <w:left w:w="200" w:type="dxa"/>
              <w:bottom w:w="20" w:type="dxa"/>
              <w:right w:w="200" w:type="dxa"/>
            </w:tcMar>
          </w:tcPr>
          <w:p w14:paraId="39E8CE23" w14:textId="1F7B93B4" w:rsidR="006D6F3E" w:rsidRDefault="00000000">
            <w:r>
              <w:rPr>
                <w:rFonts w:ascii="Courier New" w:eastAsia="Courier New" w:hAnsi="Courier New" w:cs="Courier New"/>
                <w:color w:val="1A2A3A"/>
                <w:sz w:val="18"/>
                <w:szCs w:val="18"/>
              </w:rPr>
              <w:t xml:space="preserve"> │           └────────────────────────┴───────────────────┘           │</w:t>
            </w:r>
          </w:p>
        </w:tc>
      </w:tr>
      <w:tr w:rsidR="006D6F3E" w14:paraId="5D4D5C8E" w14:textId="77777777" w:rsidTr="004A1585">
        <w:tc>
          <w:tcPr>
            <w:tcW w:w="0" w:type="auto"/>
            <w:shd w:val="clear" w:color="auto" w:fill="EBF5FB"/>
            <w:tcMar>
              <w:top w:w="20" w:type="dxa"/>
              <w:left w:w="200" w:type="dxa"/>
              <w:bottom w:w="20" w:type="dxa"/>
              <w:right w:w="200" w:type="dxa"/>
            </w:tcMar>
          </w:tcPr>
          <w:p w14:paraId="2B5B014B" w14:textId="3BE94516" w:rsidR="006D6F3E" w:rsidRDefault="00000000">
            <w:r>
              <w:rPr>
                <w:rFonts w:ascii="Courier New" w:eastAsia="Courier New" w:hAnsi="Courier New" w:cs="Courier New"/>
                <w:color w:val="1A2A3A"/>
                <w:sz w:val="18"/>
                <w:szCs w:val="18"/>
              </w:rPr>
              <w:t xml:space="preserve"> │                    Inter-region gossip  (rare, low probability)    │</w:t>
            </w:r>
          </w:p>
        </w:tc>
      </w:tr>
      <w:tr w:rsidR="006D6F3E" w14:paraId="0E650E7B" w14:textId="77777777" w:rsidTr="004A1585">
        <w:tc>
          <w:tcPr>
            <w:tcW w:w="0" w:type="auto"/>
            <w:shd w:val="clear" w:color="auto" w:fill="EBF5FB"/>
            <w:tcMar>
              <w:top w:w="20" w:type="dxa"/>
              <w:left w:w="200" w:type="dxa"/>
              <w:bottom w:w="20" w:type="dxa"/>
              <w:right w:w="200" w:type="dxa"/>
            </w:tcMar>
          </w:tcPr>
          <w:p w14:paraId="7BE4AA45" w14:textId="0AAF6AE3" w:rsidR="006D6F3E" w:rsidRDefault="00000000">
            <w:r>
              <w:rPr>
                <w:rFonts w:ascii="Courier New" w:eastAsia="Courier New" w:hAnsi="Courier New" w:cs="Courier New"/>
                <w:color w:val="1A2A3A"/>
                <w:sz w:val="18"/>
                <w:szCs w:val="18"/>
              </w:rPr>
              <w:t xml:space="preserve"> │                                                                 </w:t>
            </w:r>
            <w:r w:rsidR="004A1585">
              <w:rPr>
                <w:rFonts w:ascii="Courier New" w:eastAsia="Courier New" w:hAnsi="Courier New" w:cs="Courier New"/>
                <w:color w:val="1A2A3A"/>
                <w:sz w:val="18"/>
                <w:szCs w:val="18"/>
              </w:rPr>
              <w:t xml:space="preserve"> </w:t>
            </w:r>
            <w:r>
              <w:rPr>
                <w:rFonts w:ascii="Courier New" w:eastAsia="Courier New" w:hAnsi="Courier New" w:cs="Courier New"/>
                <w:color w:val="1A2A3A"/>
                <w:sz w:val="18"/>
                <w:szCs w:val="18"/>
              </w:rPr>
              <w:t xml:space="preserve">  │</w:t>
            </w:r>
          </w:p>
        </w:tc>
      </w:tr>
      <w:tr w:rsidR="006D6F3E" w14:paraId="72BFA4A9" w14:textId="77777777" w:rsidTr="004A1585">
        <w:tc>
          <w:tcPr>
            <w:tcW w:w="0" w:type="auto"/>
            <w:shd w:val="clear" w:color="auto" w:fill="EBF5FB"/>
            <w:tcMar>
              <w:top w:w="20" w:type="dxa"/>
              <w:left w:w="200" w:type="dxa"/>
              <w:bottom w:w="20" w:type="dxa"/>
              <w:right w:w="200" w:type="dxa"/>
            </w:tcMar>
          </w:tcPr>
          <w:p w14:paraId="55E9506F" w14:textId="0268D491" w:rsidR="006D6F3E" w:rsidRDefault="00000000">
            <w:r>
              <w:rPr>
                <w:rFonts w:ascii="Courier New" w:eastAsia="Courier New" w:hAnsi="Courier New" w:cs="Courier New"/>
                <w:color w:val="1A2A3A"/>
                <w:sz w:val="18"/>
                <w:szCs w:val="18"/>
              </w:rPr>
              <w:t xml:space="preserve"> │  Legend:  V1..V12 = Vehicle Nodes    ←──→ = Intra-region gossip</w:t>
            </w:r>
            <w:r w:rsidR="004A1585">
              <w:rPr>
                <w:rFonts w:ascii="Courier New" w:eastAsia="Courier New" w:hAnsi="Courier New" w:cs="Courier New"/>
                <w:color w:val="1A2A3A"/>
                <w:sz w:val="18"/>
                <w:szCs w:val="18"/>
              </w:rPr>
              <w:t xml:space="preserve"> </w:t>
            </w:r>
            <w:r>
              <w:rPr>
                <w:rFonts w:ascii="Courier New" w:eastAsia="Courier New" w:hAnsi="Courier New" w:cs="Courier New"/>
                <w:color w:val="1A2A3A"/>
                <w:sz w:val="18"/>
                <w:szCs w:val="18"/>
              </w:rPr>
              <w:t xml:space="preserve">   │</w:t>
            </w:r>
          </w:p>
        </w:tc>
      </w:tr>
      <w:tr w:rsidR="006D6F3E" w14:paraId="19FBDE2D" w14:textId="77777777" w:rsidTr="004A1585">
        <w:tc>
          <w:tcPr>
            <w:tcW w:w="0" w:type="auto"/>
            <w:shd w:val="clear" w:color="auto" w:fill="EBF5FB"/>
            <w:tcMar>
              <w:top w:w="20" w:type="dxa"/>
              <w:left w:w="200" w:type="dxa"/>
              <w:bottom w:w="20" w:type="dxa"/>
              <w:right w:w="200" w:type="dxa"/>
            </w:tcMar>
          </w:tcPr>
          <w:p w14:paraId="3D1CEEA4" w14:textId="6646F018" w:rsidR="006D6F3E" w:rsidRDefault="00000000">
            <w:r>
              <w:rPr>
                <w:rFonts w:ascii="Courier New" w:eastAsia="Courier New" w:hAnsi="Courier New" w:cs="Courier New"/>
                <w:color w:val="1A2A3A"/>
                <w:sz w:val="18"/>
                <w:szCs w:val="18"/>
              </w:rPr>
              <w:t xml:space="preserve"> │           ──────── = Low-probability cross-region gossip           │</w:t>
            </w:r>
          </w:p>
        </w:tc>
      </w:tr>
      <w:tr w:rsidR="006D6F3E" w14:paraId="5014268A" w14:textId="77777777" w:rsidTr="004A1585">
        <w:tc>
          <w:tcPr>
            <w:tcW w:w="0" w:type="auto"/>
            <w:shd w:val="clear" w:color="auto" w:fill="EBF5FB"/>
            <w:tcMar>
              <w:top w:w="20" w:type="dxa"/>
              <w:left w:w="200" w:type="dxa"/>
              <w:bottom w:w="80" w:type="dxa"/>
              <w:right w:w="200" w:type="dxa"/>
            </w:tcMar>
          </w:tcPr>
          <w:p w14:paraId="6E871A98" w14:textId="4A75A702" w:rsidR="006D6F3E" w:rsidRDefault="00000000">
            <w:r>
              <w:rPr>
                <w:rFonts w:ascii="Courier New" w:eastAsia="Courier New" w:hAnsi="Courier New" w:cs="Courier New"/>
                <w:color w:val="1A2A3A"/>
                <w:sz w:val="18"/>
                <w:szCs w:val="18"/>
              </w:rPr>
              <w:t xml:space="preserve"> └────────────────────────────────────────────────────────────────────┘</w:t>
            </w:r>
          </w:p>
        </w:tc>
      </w:tr>
    </w:tbl>
    <w:p w14:paraId="30175693" w14:textId="77777777" w:rsidR="006D6F3E" w:rsidRDefault="00000000">
      <w:pPr>
        <w:spacing w:before="60" w:after="200"/>
        <w:jc w:val="center"/>
      </w:pPr>
      <w:r>
        <w:rPr>
          <w:b/>
          <w:bCs/>
          <w:color w:val="555555"/>
          <w:sz w:val="19"/>
          <w:szCs w:val="19"/>
        </w:rPr>
        <w:t>Figure 1: High-level system architecture. Vehicles gossip primarily within their geographic region. Cross-region messages occur with low probability, providing eventual global consistency.</w:t>
      </w:r>
    </w:p>
    <w:p w14:paraId="0A610219" w14:textId="77777777" w:rsidR="006D6F3E" w:rsidRDefault="00000000">
      <w:pPr>
        <w:pStyle w:val="Heading2"/>
      </w:pPr>
      <w:bookmarkStart w:id="6" w:name="_Toc227253712"/>
      <w:r>
        <w:t>1.3 Node Architecture</w:t>
      </w:r>
      <w:bookmarkEnd w:id="6"/>
    </w:p>
    <w:p w14:paraId="469A3181" w14:textId="77777777" w:rsidR="006D6F3E" w:rsidRDefault="00000000">
      <w:pPr>
        <w:spacing w:before="80" w:after="90"/>
        <w:jc w:val="both"/>
      </w:pPr>
      <w:r>
        <w:rPr>
          <w:color w:val="111111"/>
        </w:rPr>
        <w:t>Each vehicle node maintains the following local state:</w:t>
      </w:r>
    </w:p>
    <w:p w14:paraId="2469F316" w14:textId="77777777" w:rsidR="006D6F3E" w:rsidRDefault="00000000">
      <w:pPr>
        <w:pStyle w:val="ListParagraph"/>
        <w:numPr>
          <w:ilvl w:val="0"/>
          <w:numId w:val="2"/>
        </w:numPr>
        <w:spacing w:before="60" w:after="60"/>
      </w:pPr>
      <w:r>
        <w:rPr>
          <w:color w:val="111111"/>
        </w:rPr>
        <w:t>speed_i — the node's own current speed reading (km/h)</w:t>
      </w:r>
    </w:p>
    <w:p w14:paraId="0F9F68F0" w14:textId="77777777" w:rsidR="006D6F3E" w:rsidRDefault="00000000">
      <w:pPr>
        <w:pStyle w:val="ListParagraph"/>
        <w:numPr>
          <w:ilvl w:val="0"/>
          <w:numId w:val="2"/>
        </w:numPr>
        <w:spacing w:before="60" w:after="60"/>
      </w:pPr>
      <w:r>
        <w:rPr>
          <w:color w:val="111111"/>
        </w:rPr>
        <w:t>estimate_i — the node's current estimate of the regional average speed</w:t>
      </w:r>
    </w:p>
    <w:p w14:paraId="71897FC6" w14:textId="77777777" w:rsidR="006D6F3E" w:rsidRDefault="00000000">
      <w:pPr>
        <w:pStyle w:val="ListParagraph"/>
        <w:numPr>
          <w:ilvl w:val="0"/>
          <w:numId w:val="2"/>
        </w:numPr>
        <w:spacing w:before="60" w:after="60"/>
      </w:pPr>
      <w:r>
        <w:rPr>
          <w:color w:val="111111"/>
        </w:rPr>
        <w:t>weight_i — the push-sum weight (starts at 1.0, used for mathematically correct averaging)</w:t>
      </w:r>
    </w:p>
    <w:p w14:paraId="42F7BECC" w14:textId="77777777" w:rsidR="006D6F3E" w:rsidRDefault="00000000">
      <w:pPr>
        <w:pStyle w:val="ListParagraph"/>
        <w:numPr>
          <w:ilvl w:val="0"/>
          <w:numId w:val="2"/>
        </w:numPr>
        <w:spacing w:before="60" w:after="60"/>
      </w:pPr>
      <w:r>
        <w:rPr>
          <w:color w:val="111111"/>
        </w:rPr>
        <w:t>region_id — the geographic grid cell the vehicle currently occupies</w:t>
      </w:r>
    </w:p>
    <w:p w14:paraId="355F794B" w14:textId="77777777" w:rsidR="006D6F3E" w:rsidRDefault="00000000">
      <w:pPr>
        <w:pStyle w:val="ListParagraph"/>
        <w:numPr>
          <w:ilvl w:val="0"/>
          <w:numId w:val="2"/>
        </w:numPr>
        <w:spacing w:before="60" w:after="60"/>
      </w:pPr>
      <w:r>
        <w:rPr>
          <w:color w:val="111111"/>
        </w:rPr>
        <w:t>neighbor_list — a list of known peers updated dynamically via beacon messages</w:t>
      </w:r>
    </w:p>
    <w:p w14:paraId="2ABCFC47" w14:textId="77777777" w:rsidR="006D6F3E" w:rsidRDefault="00000000">
      <w:pPr>
        <w:pStyle w:val="ListParagraph"/>
        <w:numPr>
          <w:ilvl w:val="0"/>
          <w:numId w:val="2"/>
        </w:numPr>
        <w:spacing w:before="60" w:after="60"/>
      </w:pPr>
      <w:r>
        <w:rPr>
          <w:color w:val="111111"/>
        </w:rPr>
        <w:t>position (x, y) — current GPS coordinates, used for distance-weighted peer selection</w:t>
      </w:r>
    </w:p>
    <w:p w14:paraId="2F26F4F4" w14:textId="77777777" w:rsidR="006D6F3E" w:rsidRDefault="006D6F3E">
      <w:pPr>
        <w:spacing w:before="40" w:after="40"/>
      </w:pPr>
    </w:p>
    <w:p w14:paraId="04900139" w14:textId="77777777" w:rsidR="006D6F3E" w:rsidRDefault="00000000">
      <w:pPr>
        <w:spacing w:before="80" w:after="90"/>
        <w:jc w:val="both"/>
      </w:pPr>
      <w:r>
        <w:rPr>
          <w:color w:val="111111"/>
        </w:rPr>
        <w:t>Figure 2 shows the internal state machine of a single vehicle node through a gossip round.</w:t>
      </w:r>
    </w:p>
    <w:p w14:paraId="238B8D40" w14:textId="77777777" w:rsidR="006D6F3E" w:rsidRDefault="006D6F3E">
      <w:pPr>
        <w:spacing w:before="40" w:after="40"/>
      </w:pPr>
    </w:p>
    <w:tbl>
      <w:tblPr>
        <w:tblW w:w="908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80"/>
      </w:tblGrid>
      <w:tr w:rsidR="006D6F3E" w14:paraId="63EB281C" w14:textId="77777777" w:rsidTr="004A1585">
        <w:tc>
          <w:tcPr>
            <w:tcW w:w="0" w:type="auto"/>
            <w:shd w:val="clear" w:color="auto" w:fill="EBF5FB"/>
            <w:tcMar>
              <w:top w:w="80" w:type="dxa"/>
              <w:left w:w="180" w:type="dxa"/>
              <w:bottom w:w="0" w:type="dxa"/>
              <w:right w:w="180" w:type="dxa"/>
            </w:tcMar>
          </w:tcPr>
          <w:p w14:paraId="3BB683CD" w14:textId="77777777" w:rsidR="006D6F3E" w:rsidRDefault="00000000">
            <w:r>
              <w:rPr>
                <w:b/>
                <w:bCs/>
                <w:color w:val="1F4E79"/>
                <w:sz w:val="17"/>
                <w:szCs w:val="17"/>
              </w:rPr>
              <w:t>[ DIAGRAM ]</w:t>
            </w:r>
          </w:p>
        </w:tc>
      </w:tr>
      <w:tr w:rsidR="006D6F3E" w14:paraId="65416E6F" w14:textId="77777777" w:rsidTr="004A1585">
        <w:tc>
          <w:tcPr>
            <w:tcW w:w="0" w:type="auto"/>
            <w:shd w:val="clear" w:color="auto" w:fill="EBF5FB"/>
            <w:tcMar>
              <w:top w:w="80" w:type="dxa"/>
              <w:left w:w="200" w:type="dxa"/>
              <w:bottom w:w="20" w:type="dxa"/>
              <w:right w:w="200" w:type="dxa"/>
            </w:tcMar>
          </w:tcPr>
          <w:p w14:paraId="4F6EB5CE" w14:textId="77777777" w:rsidR="006D6F3E" w:rsidRDefault="00000000">
            <w:r>
              <w:rPr>
                <w:rFonts w:ascii="Courier New" w:eastAsia="Courier New" w:hAnsi="Courier New" w:cs="Courier New"/>
                <w:color w:val="1A2A3A"/>
                <w:sz w:val="18"/>
                <w:szCs w:val="18"/>
              </w:rPr>
              <w:t xml:space="preserve"> ┌──────────────────────────────────────────────────────────────────┐</w:t>
            </w:r>
          </w:p>
        </w:tc>
      </w:tr>
      <w:tr w:rsidR="006D6F3E" w14:paraId="38E2C31B" w14:textId="77777777" w:rsidTr="004A1585">
        <w:tc>
          <w:tcPr>
            <w:tcW w:w="0" w:type="auto"/>
            <w:shd w:val="clear" w:color="auto" w:fill="EBF5FB"/>
            <w:tcMar>
              <w:top w:w="20" w:type="dxa"/>
              <w:left w:w="200" w:type="dxa"/>
              <w:bottom w:w="20" w:type="dxa"/>
              <w:right w:w="200" w:type="dxa"/>
            </w:tcMar>
          </w:tcPr>
          <w:p w14:paraId="1A3686EC" w14:textId="77777777" w:rsidR="006D6F3E" w:rsidRDefault="00000000">
            <w:r>
              <w:rPr>
                <w:rFonts w:ascii="Courier New" w:eastAsia="Courier New" w:hAnsi="Courier New" w:cs="Courier New"/>
                <w:color w:val="1A2A3A"/>
                <w:sz w:val="18"/>
                <w:szCs w:val="18"/>
              </w:rPr>
              <w:t xml:space="preserve"> │                VEHICLE NODE STATE MACHINE                        │</w:t>
            </w:r>
          </w:p>
        </w:tc>
      </w:tr>
      <w:tr w:rsidR="006D6F3E" w14:paraId="049F0E97" w14:textId="77777777" w:rsidTr="004A1585">
        <w:tc>
          <w:tcPr>
            <w:tcW w:w="0" w:type="auto"/>
            <w:shd w:val="clear" w:color="auto" w:fill="EBF5FB"/>
            <w:tcMar>
              <w:top w:w="20" w:type="dxa"/>
              <w:left w:w="200" w:type="dxa"/>
              <w:bottom w:w="20" w:type="dxa"/>
              <w:right w:w="200" w:type="dxa"/>
            </w:tcMar>
          </w:tcPr>
          <w:p w14:paraId="6E63C590" w14:textId="77777777" w:rsidR="006D6F3E" w:rsidRDefault="00000000">
            <w:r>
              <w:rPr>
                <w:rFonts w:ascii="Courier New" w:eastAsia="Courier New" w:hAnsi="Courier New" w:cs="Courier New"/>
                <w:color w:val="1A2A3A"/>
                <w:sz w:val="18"/>
                <w:szCs w:val="18"/>
              </w:rPr>
              <w:t xml:space="preserve"> │                                                                  │</w:t>
            </w:r>
          </w:p>
        </w:tc>
      </w:tr>
      <w:tr w:rsidR="006D6F3E" w14:paraId="36CFC2D8" w14:textId="77777777" w:rsidTr="004A1585">
        <w:tc>
          <w:tcPr>
            <w:tcW w:w="0" w:type="auto"/>
            <w:shd w:val="clear" w:color="auto" w:fill="EBF5FB"/>
            <w:tcMar>
              <w:top w:w="20" w:type="dxa"/>
              <w:left w:w="200" w:type="dxa"/>
              <w:bottom w:w="20" w:type="dxa"/>
              <w:right w:w="200" w:type="dxa"/>
            </w:tcMar>
          </w:tcPr>
          <w:p w14:paraId="64FF7246" w14:textId="77777777" w:rsidR="006D6F3E" w:rsidRDefault="00000000">
            <w:r>
              <w:rPr>
                <w:rFonts w:ascii="Courier New" w:eastAsia="Courier New" w:hAnsi="Courier New" w:cs="Courier New"/>
                <w:color w:val="1A2A3A"/>
                <w:sz w:val="18"/>
                <w:szCs w:val="18"/>
              </w:rPr>
              <w:t xml:space="preserve"> │  ┌──────────┐       ┌───────────────┐       ┌─────────────────┐  │</w:t>
            </w:r>
          </w:p>
        </w:tc>
      </w:tr>
      <w:tr w:rsidR="006D6F3E" w14:paraId="57E4ECC1" w14:textId="77777777" w:rsidTr="004A1585">
        <w:tc>
          <w:tcPr>
            <w:tcW w:w="0" w:type="auto"/>
            <w:shd w:val="clear" w:color="auto" w:fill="EBF5FB"/>
            <w:tcMar>
              <w:top w:w="20" w:type="dxa"/>
              <w:left w:w="200" w:type="dxa"/>
              <w:bottom w:w="20" w:type="dxa"/>
              <w:right w:w="200" w:type="dxa"/>
            </w:tcMar>
          </w:tcPr>
          <w:p w14:paraId="5B72A305" w14:textId="396BCE1F" w:rsidR="006D6F3E" w:rsidRDefault="00000000">
            <w:r>
              <w:rPr>
                <w:rFonts w:ascii="Courier New" w:eastAsia="Courier New" w:hAnsi="Courier New" w:cs="Courier New"/>
                <w:color w:val="1A2A3A"/>
                <w:sz w:val="18"/>
                <w:szCs w:val="18"/>
              </w:rPr>
              <w:t xml:space="preserve"> │  │   IDLE   │──────</w:t>
            </w:r>
            <w:r w:rsidR="004A1585">
              <w:rPr>
                <w:rFonts w:ascii="Courier New" w:eastAsia="Courier New" w:hAnsi="Courier New" w:cs="Courier New"/>
                <w:color w:val="1A2A3A"/>
                <w:sz w:val="18"/>
                <w:szCs w:val="18"/>
              </w:rPr>
              <w:t>&gt;</w:t>
            </w:r>
            <w:r>
              <w:rPr>
                <w:rFonts w:ascii="Courier New" w:eastAsia="Courier New" w:hAnsi="Courier New" w:cs="Courier New"/>
                <w:color w:val="1A2A3A"/>
                <w:sz w:val="18"/>
                <w:szCs w:val="18"/>
              </w:rPr>
              <w:t>│  SELECT PEER  │──────</w:t>
            </w:r>
            <w:r w:rsidR="004A1585">
              <w:rPr>
                <w:rFonts w:ascii="Courier New" w:eastAsia="Courier New" w:hAnsi="Courier New" w:cs="Courier New"/>
                <w:color w:val="1A2A3A"/>
                <w:sz w:val="18"/>
                <w:szCs w:val="18"/>
              </w:rPr>
              <w:t>&gt;</w:t>
            </w:r>
            <w:r>
              <w:rPr>
                <w:rFonts w:ascii="Courier New" w:eastAsia="Courier New" w:hAnsi="Courier New" w:cs="Courier New"/>
                <w:color w:val="1A2A3A"/>
                <w:sz w:val="18"/>
                <w:szCs w:val="18"/>
              </w:rPr>
              <w:t xml:space="preserve">│   PUSH VALUE  </w:t>
            </w:r>
            <w:r w:rsidR="004A1585">
              <w:rPr>
                <w:rFonts w:ascii="Courier New" w:eastAsia="Courier New" w:hAnsi="Courier New" w:cs="Courier New"/>
                <w:color w:val="1A2A3A"/>
                <w:sz w:val="18"/>
                <w:szCs w:val="18"/>
              </w:rPr>
              <w:t xml:space="preserve"> </w:t>
            </w:r>
            <w:r>
              <w:rPr>
                <w:rFonts w:ascii="Courier New" w:eastAsia="Courier New" w:hAnsi="Courier New" w:cs="Courier New"/>
                <w:color w:val="1A2A3A"/>
                <w:sz w:val="18"/>
                <w:szCs w:val="18"/>
              </w:rPr>
              <w:t xml:space="preserve"> │  │</w:t>
            </w:r>
          </w:p>
        </w:tc>
      </w:tr>
      <w:tr w:rsidR="006D6F3E" w14:paraId="450585C7" w14:textId="77777777" w:rsidTr="004A1585">
        <w:tc>
          <w:tcPr>
            <w:tcW w:w="0" w:type="auto"/>
            <w:shd w:val="clear" w:color="auto" w:fill="EBF5FB"/>
            <w:tcMar>
              <w:top w:w="20" w:type="dxa"/>
              <w:left w:w="200" w:type="dxa"/>
              <w:bottom w:w="20" w:type="dxa"/>
              <w:right w:w="200" w:type="dxa"/>
            </w:tcMar>
          </w:tcPr>
          <w:p w14:paraId="045B7E36" w14:textId="354F2C86" w:rsidR="006D6F3E" w:rsidRDefault="00000000">
            <w:r>
              <w:rPr>
                <w:rFonts w:ascii="Courier New" w:eastAsia="Courier New" w:hAnsi="Courier New" w:cs="Courier New"/>
                <w:color w:val="1A2A3A"/>
                <w:sz w:val="18"/>
                <w:szCs w:val="18"/>
              </w:rPr>
              <w:t xml:space="preserve"> │  │ (waiting)│       │ (geo-weighted)│       │   (send msg) </w:t>
            </w:r>
            <w:r w:rsidR="004A1585">
              <w:rPr>
                <w:rFonts w:ascii="Courier New" w:eastAsia="Courier New" w:hAnsi="Courier New" w:cs="Courier New"/>
                <w:color w:val="1A2A3A"/>
                <w:sz w:val="18"/>
                <w:szCs w:val="18"/>
              </w:rPr>
              <w:t xml:space="preserve"> </w:t>
            </w:r>
            <w:r>
              <w:rPr>
                <w:rFonts w:ascii="Courier New" w:eastAsia="Courier New" w:hAnsi="Courier New" w:cs="Courier New"/>
                <w:color w:val="1A2A3A"/>
                <w:sz w:val="18"/>
                <w:szCs w:val="18"/>
              </w:rPr>
              <w:t xml:space="preserve">  │  │</w:t>
            </w:r>
          </w:p>
        </w:tc>
      </w:tr>
      <w:tr w:rsidR="006D6F3E" w14:paraId="50B1BB3A" w14:textId="77777777" w:rsidTr="004A1585">
        <w:tc>
          <w:tcPr>
            <w:tcW w:w="0" w:type="auto"/>
            <w:shd w:val="clear" w:color="auto" w:fill="EBF5FB"/>
            <w:tcMar>
              <w:top w:w="20" w:type="dxa"/>
              <w:left w:w="200" w:type="dxa"/>
              <w:bottom w:w="20" w:type="dxa"/>
              <w:right w:w="200" w:type="dxa"/>
            </w:tcMar>
          </w:tcPr>
          <w:p w14:paraId="7FEA0AEA" w14:textId="77777777" w:rsidR="006D6F3E" w:rsidRDefault="00000000">
            <w:r>
              <w:rPr>
                <w:rFonts w:ascii="Courier New" w:eastAsia="Courier New" w:hAnsi="Courier New" w:cs="Courier New"/>
                <w:color w:val="1A2A3A"/>
                <w:sz w:val="18"/>
                <w:szCs w:val="18"/>
              </w:rPr>
              <w:t xml:space="preserve"> │  └──────────┘       └───────────────┘       └────────┬────────┘  │</w:t>
            </w:r>
          </w:p>
        </w:tc>
      </w:tr>
      <w:tr w:rsidR="006D6F3E" w14:paraId="3D616293" w14:textId="77777777" w:rsidTr="004A1585">
        <w:tc>
          <w:tcPr>
            <w:tcW w:w="0" w:type="auto"/>
            <w:shd w:val="clear" w:color="auto" w:fill="EBF5FB"/>
            <w:tcMar>
              <w:top w:w="20" w:type="dxa"/>
              <w:left w:w="200" w:type="dxa"/>
              <w:bottom w:w="20" w:type="dxa"/>
              <w:right w:w="200" w:type="dxa"/>
            </w:tcMar>
          </w:tcPr>
          <w:p w14:paraId="4D688273" w14:textId="5C09BD17" w:rsidR="006D6F3E" w:rsidRDefault="00000000">
            <w:r>
              <w:rPr>
                <w:rFonts w:ascii="Courier New" w:eastAsia="Courier New" w:hAnsi="Courier New" w:cs="Courier New"/>
                <w:color w:val="1A2A3A"/>
                <w:sz w:val="18"/>
                <w:szCs w:val="18"/>
              </w:rPr>
              <w:t xml:space="preserve"> │       ▲                                               │          │</w:t>
            </w:r>
          </w:p>
        </w:tc>
      </w:tr>
      <w:tr w:rsidR="006D6F3E" w14:paraId="577C5C44" w14:textId="77777777" w:rsidTr="004A1585">
        <w:tc>
          <w:tcPr>
            <w:tcW w:w="0" w:type="auto"/>
            <w:shd w:val="clear" w:color="auto" w:fill="EBF5FB"/>
            <w:tcMar>
              <w:top w:w="20" w:type="dxa"/>
              <w:left w:w="200" w:type="dxa"/>
              <w:bottom w:w="20" w:type="dxa"/>
              <w:right w:w="200" w:type="dxa"/>
            </w:tcMar>
          </w:tcPr>
          <w:p w14:paraId="5C0F7159" w14:textId="4B875E6A" w:rsidR="006D6F3E" w:rsidRDefault="00000000">
            <w:r>
              <w:rPr>
                <w:rFonts w:ascii="Courier New" w:eastAsia="Courier New" w:hAnsi="Courier New" w:cs="Courier New"/>
                <w:color w:val="1A2A3A"/>
                <w:sz w:val="18"/>
                <w:szCs w:val="18"/>
              </w:rPr>
              <w:t xml:space="preserve"> │       │                                               ▼          │</w:t>
            </w:r>
          </w:p>
        </w:tc>
      </w:tr>
      <w:tr w:rsidR="006D6F3E" w14:paraId="0383B90D" w14:textId="77777777" w:rsidTr="004A1585">
        <w:tc>
          <w:tcPr>
            <w:tcW w:w="0" w:type="auto"/>
            <w:shd w:val="clear" w:color="auto" w:fill="EBF5FB"/>
            <w:tcMar>
              <w:top w:w="20" w:type="dxa"/>
              <w:left w:w="200" w:type="dxa"/>
              <w:bottom w:w="20" w:type="dxa"/>
              <w:right w:w="200" w:type="dxa"/>
            </w:tcMar>
          </w:tcPr>
          <w:p w14:paraId="58EC7CFC" w14:textId="77777777" w:rsidR="006D6F3E" w:rsidRDefault="00000000">
            <w:r>
              <w:rPr>
                <w:rFonts w:ascii="Courier New" w:eastAsia="Courier New" w:hAnsi="Courier New" w:cs="Courier New"/>
                <w:color w:val="1A2A3A"/>
                <w:sz w:val="18"/>
                <w:szCs w:val="18"/>
              </w:rPr>
              <w:t xml:space="preserve"> │  ┌────┴──────┐      ┌────────────────┐      ┌────────────────┐   │</w:t>
            </w:r>
          </w:p>
        </w:tc>
      </w:tr>
      <w:tr w:rsidR="006D6F3E" w14:paraId="239C15C1" w14:textId="77777777" w:rsidTr="004A1585">
        <w:tc>
          <w:tcPr>
            <w:tcW w:w="0" w:type="auto"/>
            <w:shd w:val="clear" w:color="auto" w:fill="EBF5FB"/>
            <w:tcMar>
              <w:top w:w="20" w:type="dxa"/>
              <w:left w:w="200" w:type="dxa"/>
              <w:bottom w:w="20" w:type="dxa"/>
              <w:right w:w="200" w:type="dxa"/>
            </w:tcMar>
          </w:tcPr>
          <w:p w14:paraId="6F5ED19B" w14:textId="6BEC8310" w:rsidR="006D6F3E" w:rsidRDefault="00000000">
            <w:r>
              <w:rPr>
                <w:rFonts w:ascii="Courier New" w:eastAsia="Courier New" w:hAnsi="Courier New" w:cs="Courier New"/>
                <w:color w:val="1A2A3A"/>
                <w:sz w:val="18"/>
                <w:szCs w:val="18"/>
              </w:rPr>
              <w:t xml:space="preserve"> │  │  UPDATE   │</w:t>
            </w:r>
            <w:r w:rsidR="004A1585">
              <w:rPr>
                <w:rFonts w:ascii="Courier New" w:eastAsia="Courier New" w:hAnsi="Courier New" w:cs="Courier New"/>
                <w:color w:val="1A2A3A"/>
                <w:sz w:val="18"/>
                <w:szCs w:val="18"/>
              </w:rPr>
              <w:t>&lt;</w:t>
            </w:r>
            <w:r>
              <w:rPr>
                <w:rFonts w:ascii="Courier New" w:eastAsia="Courier New" w:hAnsi="Courier New" w:cs="Courier New"/>
                <w:color w:val="1A2A3A"/>
                <w:sz w:val="18"/>
                <w:szCs w:val="18"/>
              </w:rPr>
              <w:t>─────│  RECEIVE MSG  │</w:t>
            </w:r>
            <w:r w:rsidR="004A1585">
              <w:rPr>
                <w:rFonts w:ascii="Courier New" w:eastAsia="Courier New" w:hAnsi="Courier New" w:cs="Courier New"/>
                <w:color w:val="1A2A3A"/>
                <w:sz w:val="18"/>
                <w:szCs w:val="18"/>
              </w:rPr>
              <w:t xml:space="preserve"> &lt;</w:t>
            </w:r>
            <w:r>
              <w:rPr>
                <w:rFonts w:ascii="Courier New" w:eastAsia="Courier New" w:hAnsi="Courier New" w:cs="Courier New"/>
                <w:color w:val="1A2A3A"/>
                <w:sz w:val="18"/>
                <w:szCs w:val="18"/>
              </w:rPr>
              <w:t xml:space="preserve">─────│  WAIT FOR    </w:t>
            </w:r>
            <w:r w:rsidR="004A1585">
              <w:rPr>
                <w:rFonts w:ascii="Courier New" w:eastAsia="Courier New" w:hAnsi="Courier New" w:cs="Courier New"/>
                <w:color w:val="1A2A3A"/>
                <w:sz w:val="18"/>
                <w:szCs w:val="18"/>
              </w:rPr>
              <w:t xml:space="preserve"> </w:t>
            </w:r>
            <w:r>
              <w:rPr>
                <w:rFonts w:ascii="Courier New" w:eastAsia="Courier New" w:hAnsi="Courier New" w:cs="Courier New"/>
                <w:color w:val="1A2A3A"/>
                <w:sz w:val="18"/>
                <w:szCs w:val="18"/>
              </w:rPr>
              <w:t xml:space="preserve"> │   │</w:t>
            </w:r>
          </w:p>
        </w:tc>
      </w:tr>
      <w:tr w:rsidR="006D6F3E" w14:paraId="072841A5" w14:textId="77777777" w:rsidTr="004A1585">
        <w:tc>
          <w:tcPr>
            <w:tcW w:w="0" w:type="auto"/>
            <w:shd w:val="clear" w:color="auto" w:fill="EBF5FB"/>
            <w:tcMar>
              <w:top w:w="20" w:type="dxa"/>
              <w:left w:w="200" w:type="dxa"/>
              <w:bottom w:w="20" w:type="dxa"/>
              <w:right w:w="200" w:type="dxa"/>
            </w:tcMar>
          </w:tcPr>
          <w:p w14:paraId="35FB5CEA" w14:textId="6B6CE483" w:rsidR="006D6F3E" w:rsidRDefault="00000000">
            <w:r>
              <w:rPr>
                <w:rFonts w:ascii="Courier New" w:eastAsia="Courier New" w:hAnsi="Courier New" w:cs="Courier New"/>
                <w:color w:val="1A2A3A"/>
                <w:sz w:val="18"/>
                <w:szCs w:val="18"/>
              </w:rPr>
              <w:t xml:space="preserve"> │  │ ESTIMATE  │      │  (pull phase)</w:t>
            </w:r>
            <w:r w:rsidR="004A1585">
              <w:rPr>
                <w:rFonts w:ascii="Courier New" w:eastAsia="Courier New" w:hAnsi="Courier New" w:cs="Courier New"/>
                <w:color w:val="1A2A3A"/>
                <w:sz w:val="18"/>
                <w:szCs w:val="18"/>
              </w:rPr>
              <w:t xml:space="preserve"> </w:t>
            </w:r>
            <w:r>
              <w:rPr>
                <w:rFonts w:ascii="Courier New" w:eastAsia="Courier New" w:hAnsi="Courier New" w:cs="Courier New"/>
                <w:color w:val="1A2A3A"/>
                <w:sz w:val="18"/>
                <w:szCs w:val="18"/>
              </w:rPr>
              <w:t xml:space="preserve"> │      │  RESPONSE    </w:t>
            </w:r>
            <w:r w:rsidR="004A1585">
              <w:rPr>
                <w:rFonts w:ascii="Courier New" w:eastAsia="Courier New" w:hAnsi="Courier New" w:cs="Courier New"/>
                <w:color w:val="1A2A3A"/>
                <w:sz w:val="18"/>
                <w:szCs w:val="18"/>
              </w:rPr>
              <w:t xml:space="preserve"> </w:t>
            </w:r>
            <w:r>
              <w:rPr>
                <w:rFonts w:ascii="Courier New" w:eastAsia="Courier New" w:hAnsi="Courier New" w:cs="Courier New"/>
                <w:color w:val="1A2A3A"/>
                <w:sz w:val="18"/>
                <w:szCs w:val="18"/>
              </w:rPr>
              <w:t xml:space="preserve"> │   │</w:t>
            </w:r>
          </w:p>
        </w:tc>
      </w:tr>
      <w:tr w:rsidR="006D6F3E" w14:paraId="5DAEE332" w14:textId="77777777" w:rsidTr="004A1585">
        <w:tc>
          <w:tcPr>
            <w:tcW w:w="0" w:type="auto"/>
            <w:shd w:val="clear" w:color="auto" w:fill="EBF5FB"/>
            <w:tcMar>
              <w:top w:w="20" w:type="dxa"/>
              <w:left w:w="200" w:type="dxa"/>
              <w:bottom w:w="20" w:type="dxa"/>
              <w:right w:w="200" w:type="dxa"/>
            </w:tcMar>
          </w:tcPr>
          <w:p w14:paraId="2E6B191B" w14:textId="77777777" w:rsidR="006D6F3E" w:rsidRDefault="00000000">
            <w:r>
              <w:rPr>
                <w:rFonts w:ascii="Courier New" w:eastAsia="Courier New" w:hAnsi="Courier New" w:cs="Courier New"/>
                <w:color w:val="1A2A3A"/>
                <w:sz w:val="18"/>
                <w:szCs w:val="18"/>
              </w:rPr>
              <w:t xml:space="preserve"> │  └───────────┘      └────────────────┘      └────────────────┘   │</w:t>
            </w:r>
          </w:p>
        </w:tc>
      </w:tr>
      <w:tr w:rsidR="006D6F3E" w14:paraId="7F066F6E" w14:textId="77777777" w:rsidTr="004A1585">
        <w:tc>
          <w:tcPr>
            <w:tcW w:w="0" w:type="auto"/>
            <w:shd w:val="clear" w:color="auto" w:fill="EBF5FB"/>
            <w:tcMar>
              <w:top w:w="20" w:type="dxa"/>
              <w:left w:w="200" w:type="dxa"/>
              <w:bottom w:w="20" w:type="dxa"/>
              <w:right w:w="200" w:type="dxa"/>
            </w:tcMar>
          </w:tcPr>
          <w:p w14:paraId="194ECC75" w14:textId="77777777" w:rsidR="006D6F3E" w:rsidRDefault="00000000">
            <w:r>
              <w:rPr>
                <w:rFonts w:ascii="Courier New" w:eastAsia="Courier New" w:hAnsi="Courier New" w:cs="Courier New"/>
                <w:color w:val="1A2A3A"/>
                <w:sz w:val="18"/>
                <w:szCs w:val="18"/>
              </w:rPr>
              <w:t xml:space="preserve"> │                                                                  │</w:t>
            </w:r>
          </w:p>
        </w:tc>
      </w:tr>
      <w:tr w:rsidR="006D6F3E" w14:paraId="202067CE" w14:textId="77777777" w:rsidTr="004A1585">
        <w:tc>
          <w:tcPr>
            <w:tcW w:w="0" w:type="auto"/>
            <w:shd w:val="clear" w:color="auto" w:fill="EBF5FB"/>
            <w:tcMar>
              <w:top w:w="20" w:type="dxa"/>
              <w:left w:w="200" w:type="dxa"/>
              <w:bottom w:w="80" w:type="dxa"/>
              <w:right w:w="200" w:type="dxa"/>
            </w:tcMar>
          </w:tcPr>
          <w:p w14:paraId="34EDC161" w14:textId="77777777" w:rsidR="006D6F3E" w:rsidRDefault="00000000">
            <w:r>
              <w:rPr>
                <w:rFonts w:ascii="Courier New" w:eastAsia="Courier New" w:hAnsi="Courier New" w:cs="Courier New"/>
                <w:color w:val="1A2A3A"/>
                <w:sz w:val="18"/>
                <w:szCs w:val="18"/>
              </w:rPr>
              <w:t xml:space="preserve"> └──────────────────────────────────────────────────────────────────┘</w:t>
            </w:r>
          </w:p>
        </w:tc>
      </w:tr>
    </w:tbl>
    <w:p w14:paraId="163AFAD8" w14:textId="77777777" w:rsidR="006D6F3E" w:rsidRDefault="00000000">
      <w:pPr>
        <w:spacing w:before="60" w:after="200"/>
        <w:jc w:val="center"/>
      </w:pPr>
      <w:r>
        <w:rPr>
          <w:b/>
          <w:bCs/>
          <w:color w:val="555555"/>
          <w:sz w:val="19"/>
          <w:szCs w:val="19"/>
        </w:rPr>
        <w:t>Figure 2: Vehicle node state machine. Each node cycles through idle, peer selection, push-pull exchange, and estimate update in every gossip round.</w:t>
      </w:r>
    </w:p>
    <w:p w14:paraId="6FB5DC00" w14:textId="77777777" w:rsidR="006D6F3E" w:rsidRDefault="00000000">
      <w:pPr>
        <w:pStyle w:val="Heading2"/>
      </w:pPr>
      <w:bookmarkStart w:id="7" w:name="_Toc227253713"/>
      <w:r>
        <w:t>1.4 Geographic Grid</w:t>
      </w:r>
      <w:bookmarkEnd w:id="7"/>
    </w:p>
    <w:p w14:paraId="2EC5DA4C" w14:textId="77777777" w:rsidR="006D6F3E" w:rsidRDefault="00000000">
      <w:pPr>
        <w:spacing w:before="80" w:after="90"/>
        <w:jc w:val="both"/>
      </w:pPr>
      <w:r>
        <w:rPr>
          <w:color w:val="111111"/>
        </w:rPr>
        <w:t>The city area is divided into a G × G grid of equal-area rectangular cells. For Manhattan (approximately 21 km × 3.7 km), we use a 10×10 grid giving 100 zones, each roughly 2.1 km × 0.37 km. Each vehicle knows its current grid cell (computed from GPS coordinates) and uses this to bias its gossip partner selection.</w:t>
      </w:r>
    </w:p>
    <w:p w14:paraId="77545778" w14:textId="77777777" w:rsidR="006D6F3E" w:rsidRDefault="00000000">
      <w:r>
        <w:br w:type="page"/>
      </w:r>
    </w:p>
    <w:p w14:paraId="79AC89D5" w14:textId="77777777" w:rsidR="006D6F3E" w:rsidRDefault="00000000">
      <w:pPr>
        <w:pStyle w:val="Heading1"/>
        <w:pBdr>
          <w:bottom w:val="single" w:sz="10" w:space="4" w:color="2E75B6"/>
        </w:pBdr>
      </w:pPr>
      <w:bookmarkStart w:id="8" w:name="_Toc227253714"/>
      <w:r>
        <w:lastRenderedPageBreak/>
        <w:t>2. Communication Model</w:t>
      </w:r>
      <w:bookmarkEnd w:id="8"/>
    </w:p>
    <w:p w14:paraId="6B309827" w14:textId="77777777" w:rsidR="006D6F3E" w:rsidRDefault="00000000">
      <w:pPr>
        <w:pStyle w:val="Heading2"/>
      </w:pPr>
      <w:bookmarkStart w:id="9" w:name="_Toc227253715"/>
      <w:r>
        <w:t>2.1 Gossip Protocol Type</w:t>
      </w:r>
      <w:bookmarkEnd w:id="9"/>
    </w:p>
    <w:p w14:paraId="424A0009" w14:textId="77777777" w:rsidR="006D6F3E" w:rsidRDefault="00000000">
      <w:pPr>
        <w:spacing w:before="80" w:after="90"/>
        <w:jc w:val="both"/>
      </w:pPr>
      <w:r>
        <w:rPr>
          <w:color w:val="111111"/>
        </w:rPr>
        <w:t>The system uses a push-pull gossip protocol adapted from Jelasity et al. (2005). In each round, node i selects a peer j using geo-weighted probability, then both nodes exchange their current (estimate, weight) pair and update their local averages. This bidirectional exchange ensures faster convergence than one-directional push.</w:t>
      </w:r>
    </w:p>
    <w:p w14:paraId="2BF03A74" w14:textId="77777777" w:rsidR="006D6F3E" w:rsidRDefault="00000000">
      <w:pPr>
        <w:pStyle w:val="Heading2"/>
      </w:pPr>
      <w:bookmarkStart w:id="10" w:name="_Toc227253716"/>
      <w:r>
        <w:t>2.2 Geo-Weighted Peer Selection</w:t>
      </w:r>
      <w:bookmarkEnd w:id="10"/>
    </w:p>
    <w:p w14:paraId="39FF3E2C" w14:textId="77777777" w:rsidR="006D6F3E" w:rsidRDefault="00000000">
      <w:pPr>
        <w:spacing w:before="80" w:after="90"/>
        <w:jc w:val="both"/>
      </w:pPr>
      <w:r>
        <w:rPr>
          <w:color w:val="111111"/>
        </w:rPr>
        <w:t>This is the core novelty. Instead of selecting any node from the network with equal probability 1/N, node i selects peer j with a probability inversely proportional to their Euclidean distance:</w:t>
      </w:r>
    </w:p>
    <w:p w14:paraId="1000E325" w14:textId="77777777" w:rsidR="006D6F3E" w:rsidRDefault="006D6F3E">
      <w:pPr>
        <w:spacing w:before="40" w:after="40"/>
      </w:pPr>
    </w:p>
    <w:tbl>
      <w:tblPr>
        <w:tblW w:w="908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80"/>
      </w:tblGrid>
      <w:tr w:rsidR="006D6F3E" w14:paraId="3F10BEB8" w14:textId="77777777" w:rsidTr="00F72393">
        <w:tc>
          <w:tcPr>
            <w:tcW w:w="0" w:type="auto"/>
            <w:shd w:val="clear" w:color="auto" w:fill="EAF4F4"/>
            <w:tcMar>
              <w:top w:w="80" w:type="dxa"/>
              <w:left w:w="180" w:type="dxa"/>
              <w:bottom w:w="0" w:type="dxa"/>
              <w:right w:w="180" w:type="dxa"/>
            </w:tcMar>
          </w:tcPr>
          <w:p w14:paraId="0D16CF06" w14:textId="77777777" w:rsidR="006D6F3E" w:rsidRDefault="00000000">
            <w:r>
              <w:rPr>
                <w:b/>
                <w:bCs/>
                <w:color w:val="1A5276"/>
                <w:sz w:val="17"/>
                <w:szCs w:val="17"/>
              </w:rPr>
              <w:t>[ FORMULA ]</w:t>
            </w:r>
          </w:p>
        </w:tc>
      </w:tr>
      <w:tr w:rsidR="006D6F3E" w14:paraId="1B4C551F" w14:textId="77777777" w:rsidTr="00F72393">
        <w:tc>
          <w:tcPr>
            <w:tcW w:w="0" w:type="auto"/>
            <w:shd w:val="clear" w:color="auto" w:fill="EAF4F4"/>
            <w:tcMar>
              <w:top w:w="80" w:type="dxa"/>
              <w:left w:w="200" w:type="dxa"/>
              <w:bottom w:w="20" w:type="dxa"/>
              <w:right w:w="200" w:type="dxa"/>
            </w:tcMar>
          </w:tcPr>
          <w:p w14:paraId="007172C3" w14:textId="77777777" w:rsidR="006D6F3E" w:rsidRDefault="00000000">
            <w:r>
              <w:rPr>
                <w:rFonts w:ascii="Courier New" w:eastAsia="Courier New" w:hAnsi="Courier New" w:cs="Courier New"/>
                <w:color w:val="1A2A3A"/>
                <w:sz w:val="18"/>
                <w:szCs w:val="18"/>
              </w:rPr>
              <w:t xml:space="preserve">  P(i selects j)  =   (1 / d(i,j))  /  Σ_k (1 / d(i,k))              </w:t>
            </w:r>
          </w:p>
        </w:tc>
      </w:tr>
      <w:tr w:rsidR="006D6F3E" w14:paraId="37868CB9" w14:textId="77777777" w:rsidTr="00F72393">
        <w:tc>
          <w:tcPr>
            <w:tcW w:w="0" w:type="auto"/>
            <w:shd w:val="clear" w:color="auto" w:fill="EAF4F4"/>
            <w:tcMar>
              <w:top w:w="20" w:type="dxa"/>
              <w:left w:w="200" w:type="dxa"/>
              <w:bottom w:w="20" w:type="dxa"/>
              <w:right w:w="200" w:type="dxa"/>
            </w:tcMar>
          </w:tcPr>
          <w:p w14:paraId="5A6A352B" w14:textId="77777777" w:rsidR="006D6F3E" w:rsidRDefault="00000000">
            <w:r>
              <w:rPr>
                <w:rFonts w:ascii="Courier New" w:eastAsia="Courier New" w:hAnsi="Courier New" w:cs="Courier New"/>
                <w:color w:val="1A2A3A"/>
                <w:sz w:val="18"/>
                <w:szCs w:val="18"/>
              </w:rPr>
              <w:t xml:space="preserve">                                                                       </w:t>
            </w:r>
          </w:p>
        </w:tc>
      </w:tr>
      <w:tr w:rsidR="006D6F3E" w14:paraId="602DD613" w14:textId="77777777" w:rsidTr="00F72393">
        <w:tc>
          <w:tcPr>
            <w:tcW w:w="0" w:type="auto"/>
            <w:shd w:val="clear" w:color="auto" w:fill="EAF4F4"/>
            <w:tcMar>
              <w:top w:w="20" w:type="dxa"/>
              <w:left w:w="200" w:type="dxa"/>
              <w:bottom w:w="20" w:type="dxa"/>
              <w:right w:w="200" w:type="dxa"/>
            </w:tcMar>
          </w:tcPr>
          <w:p w14:paraId="3FD16C20" w14:textId="77777777" w:rsidR="006D6F3E" w:rsidRDefault="00000000">
            <w:r>
              <w:rPr>
                <w:rFonts w:ascii="Courier New" w:eastAsia="Courier New" w:hAnsi="Courier New" w:cs="Courier New"/>
                <w:color w:val="1A2A3A"/>
                <w:sz w:val="18"/>
                <w:szCs w:val="18"/>
              </w:rPr>
              <w:t xml:space="preserve">  Where:                                                               </w:t>
            </w:r>
          </w:p>
        </w:tc>
      </w:tr>
      <w:tr w:rsidR="006D6F3E" w14:paraId="4A498EED" w14:textId="77777777" w:rsidTr="00F72393">
        <w:tc>
          <w:tcPr>
            <w:tcW w:w="0" w:type="auto"/>
            <w:shd w:val="clear" w:color="auto" w:fill="EAF4F4"/>
            <w:tcMar>
              <w:top w:w="20" w:type="dxa"/>
              <w:left w:w="200" w:type="dxa"/>
              <w:bottom w:w="20" w:type="dxa"/>
              <w:right w:w="200" w:type="dxa"/>
            </w:tcMar>
          </w:tcPr>
          <w:p w14:paraId="597A778F" w14:textId="77777777" w:rsidR="006D6F3E" w:rsidRDefault="00000000">
            <w:r>
              <w:rPr>
                <w:rFonts w:ascii="Courier New" w:eastAsia="Courier New" w:hAnsi="Courier New" w:cs="Courier New"/>
                <w:color w:val="1A2A3A"/>
                <w:sz w:val="18"/>
                <w:szCs w:val="18"/>
              </w:rPr>
              <w:t xml:space="preserve">    d(i,j)  =  Euclidean distance between node i and node j            </w:t>
            </w:r>
          </w:p>
        </w:tc>
      </w:tr>
      <w:tr w:rsidR="006D6F3E" w14:paraId="3E6061C3" w14:textId="77777777" w:rsidTr="00F72393">
        <w:tc>
          <w:tcPr>
            <w:tcW w:w="0" w:type="auto"/>
            <w:shd w:val="clear" w:color="auto" w:fill="EAF4F4"/>
            <w:tcMar>
              <w:top w:w="20" w:type="dxa"/>
              <w:left w:w="200" w:type="dxa"/>
              <w:bottom w:w="20" w:type="dxa"/>
              <w:right w:w="200" w:type="dxa"/>
            </w:tcMar>
          </w:tcPr>
          <w:p w14:paraId="02FCFC1C" w14:textId="77777777" w:rsidR="006D6F3E" w:rsidRDefault="00000000">
            <w:r>
              <w:rPr>
                <w:rFonts w:ascii="Courier New" w:eastAsia="Courier New" w:hAnsi="Courier New" w:cs="Courier New"/>
                <w:color w:val="1A2A3A"/>
                <w:sz w:val="18"/>
                <w:szCs w:val="18"/>
              </w:rPr>
              <w:t xml:space="preserve">    k        =  all known peers in neighbor list                        </w:t>
            </w:r>
          </w:p>
        </w:tc>
      </w:tr>
      <w:tr w:rsidR="006D6F3E" w14:paraId="39FFBC65" w14:textId="77777777" w:rsidTr="00F72393">
        <w:tc>
          <w:tcPr>
            <w:tcW w:w="0" w:type="auto"/>
            <w:shd w:val="clear" w:color="auto" w:fill="EAF4F4"/>
            <w:tcMar>
              <w:top w:w="20" w:type="dxa"/>
              <w:left w:w="200" w:type="dxa"/>
              <w:bottom w:w="20" w:type="dxa"/>
              <w:right w:w="200" w:type="dxa"/>
            </w:tcMar>
          </w:tcPr>
          <w:p w14:paraId="12935A66" w14:textId="77777777" w:rsidR="006D6F3E" w:rsidRDefault="00000000">
            <w:r>
              <w:rPr>
                <w:rFonts w:ascii="Courier New" w:eastAsia="Courier New" w:hAnsi="Courier New" w:cs="Courier New"/>
                <w:color w:val="1A2A3A"/>
                <w:sz w:val="18"/>
                <w:szCs w:val="18"/>
              </w:rPr>
              <w:t xml:space="preserve">    Σ_k      =  sum over all known neighbors                            </w:t>
            </w:r>
          </w:p>
        </w:tc>
      </w:tr>
      <w:tr w:rsidR="006D6F3E" w14:paraId="33C9836E" w14:textId="77777777" w:rsidTr="00F72393">
        <w:tc>
          <w:tcPr>
            <w:tcW w:w="0" w:type="auto"/>
            <w:shd w:val="clear" w:color="auto" w:fill="EAF4F4"/>
            <w:tcMar>
              <w:top w:w="20" w:type="dxa"/>
              <w:left w:w="200" w:type="dxa"/>
              <w:bottom w:w="20" w:type="dxa"/>
              <w:right w:w="200" w:type="dxa"/>
            </w:tcMar>
          </w:tcPr>
          <w:p w14:paraId="22EB3128" w14:textId="77777777" w:rsidR="006D6F3E" w:rsidRDefault="00000000">
            <w:r>
              <w:rPr>
                <w:rFonts w:ascii="Courier New" w:eastAsia="Courier New" w:hAnsi="Courier New" w:cs="Courier New"/>
                <w:color w:val="1A2A3A"/>
                <w:sz w:val="18"/>
                <w:szCs w:val="18"/>
              </w:rPr>
              <w:t xml:space="preserve">                                                                       </w:t>
            </w:r>
          </w:p>
        </w:tc>
      </w:tr>
      <w:tr w:rsidR="006D6F3E" w14:paraId="788626FD" w14:textId="77777777" w:rsidTr="00F72393">
        <w:tc>
          <w:tcPr>
            <w:tcW w:w="0" w:type="auto"/>
            <w:shd w:val="clear" w:color="auto" w:fill="EAF4F4"/>
            <w:tcMar>
              <w:top w:w="20" w:type="dxa"/>
              <w:left w:w="200" w:type="dxa"/>
              <w:bottom w:w="20" w:type="dxa"/>
              <w:right w:w="200" w:type="dxa"/>
            </w:tcMar>
          </w:tcPr>
          <w:p w14:paraId="54C3D9C4" w14:textId="77777777" w:rsidR="006D6F3E" w:rsidRDefault="00000000">
            <w:r>
              <w:rPr>
                <w:rFonts w:ascii="Courier New" w:eastAsia="Courier New" w:hAnsi="Courier New" w:cs="Courier New"/>
                <w:color w:val="1A2A3A"/>
                <w:sz w:val="18"/>
                <w:szCs w:val="18"/>
              </w:rPr>
              <w:t xml:space="preserve">  Effect:  Nearby vehicles are selected with high probability.          </w:t>
            </w:r>
          </w:p>
        </w:tc>
      </w:tr>
      <w:tr w:rsidR="006D6F3E" w14:paraId="1240702E" w14:textId="77777777" w:rsidTr="00F72393">
        <w:tc>
          <w:tcPr>
            <w:tcW w:w="0" w:type="auto"/>
            <w:shd w:val="clear" w:color="auto" w:fill="EAF4F4"/>
            <w:tcMar>
              <w:top w:w="20" w:type="dxa"/>
              <w:left w:w="200" w:type="dxa"/>
              <w:bottom w:w="20" w:type="dxa"/>
              <w:right w:w="200" w:type="dxa"/>
            </w:tcMar>
          </w:tcPr>
          <w:p w14:paraId="4D92C29A" w14:textId="77777777" w:rsidR="006D6F3E" w:rsidRDefault="00000000">
            <w:r>
              <w:rPr>
                <w:rFonts w:ascii="Courier New" w:eastAsia="Courier New" w:hAnsi="Courier New" w:cs="Courier New"/>
                <w:color w:val="1A2A3A"/>
                <w:sz w:val="18"/>
                <w:szCs w:val="18"/>
              </w:rPr>
              <w:t xml:space="preserve">           Distant vehicles are rarely selected but not excluded,       </w:t>
            </w:r>
          </w:p>
        </w:tc>
      </w:tr>
      <w:tr w:rsidR="006D6F3E" w14:paraId="51CAC272" w14:textId="77777777" w:rsidTr="00F72393">
        <w:tc>
          <w:tcPr>
            <w:tcW w:w="0" w:type="auto"/>
            <w:shd w:val="clear" w:color="auto" w:fill="EAF4F4"/>
            <w:tcMar>
              <w:top w:w="20" w:type="dxa"/>
              <w:left w:w="200" w:type="dxa"/>
              <w:bottom w:w="80" w:type="dxa"/>
              <w:right w:w="200" w:type="dxa"/>
            </w:tcMar>
          </w:tcPr>
          <w:p w14:paraId="4D1C4D35" w14:textId="77777777" w:rsidR="006D6F3E" w:rsidRDefault="00000000">
            <w:r>
              <w:rPr>
                <w:rFonts w:ascii="Courier New" w:eastAsia="Courier New" w:hAnsi="Courier New" w:cs="Courier New"/>
                <w:color w:val="1A2A3A"/>
                <w:sz w:val="18"/>
                <w:szCs w:val="18"/>
              </w:rPr>
              <w:t xml:space="preserve">           preserving eventual global consistency.                      </w:t>
            </w:r>
          </w:p>
        </w:tc>
      </w:tr>
    </w:tbl>
    <w:p w14:paraId="6A92613C" w14:textId="77777777" w:rsidR="006D6F3E" w:rsidRDefault="00000000">
      <w:pPr>
        <w:spacing w:before="60" w:after="200"/>
        <w:jc w:val="center"/>
      </w:pPr>
      <w:r>
        <w:rPr>
          <w:b/>
          <w:bCs/>
          <w:color w:val="555555"/>
          <w:sz w:val="19"/>
          <w:szCs w:val="19"/>
        </w:rPr>
        <w:t>Figure 3: Geo-weighted peer selection formula. Closer nodes are more likely to be chosen as gossip partners.</w:t>
      </w:r>
    </w:p>
    <w:p w14:paraId="0CA92220" w14:textId="77777777" w:rsidR="006D6F3E" w:rsidRDefault="00000000">
      <w:pPr>
        <w:spacing w:before="80" w:after="90"/>
        <w:jc w:val="both"/>
      </w:pPr>
      <w:r>
        <w:rPr>
          <w:color w:val="111111"/>
        </w:rPr>
        <w:t>The key insight is that this is a soft bias, not a hard boundary. Cross-region gossip still happens, just less often. This allows regional convergence to be fast while global information still propagates across regions over time.</w:t>
      </w:r>
    </w:p>
    <w:p w14:paraId="4F8EEB9B" w14:textId="77777777" w:rsidR="006D6F3E" w:rsidRDefault="00000000">
      <w:pPr>
        <w:pStyle w:val="Heading2"/>
      </w:pPr>
      <w:bookmarkStart w:id="11" w:name="_Toc227253717"/>
      <w:r>
        <w:t>2.3 Message Format</w:t>
      </w:r>
      <w:bookmarkEnd w:id="11"/>
    </w:p>
    <w:p w14:paraId="38F18C2D" w14:textId="77777777" w:rsidR="006D6F3E" w:rsidRDefault="00000000">
      <w:pPr>
        <w:spacing w:before="80" w:after="90"/>
        <w:jc w:val="both"/>
      </w:pPr>
      <w:r>
        <w:rPr>
          <w:color w:val="111111"/>
        </w:rPr>
        <w:t>Each gossip message is compact to minimize bandwidth. The full message payload is:</w:t>
      </w:r>
    </w:p>
    <w:p w14:paraId="259B5F49" w14:textId="77777777" w:rsidR="006D6F3E" w:rsidRDefault="006D6F3E">
      <w:pPr>
        <w:spacing w:before="40" w:after="40"/>
      </w:pPr>
    </w:p>
    <w:tbl>
      <w:tblPr>
        <w:tblStyle w:val="GridTable2-Accent1"/>
        <w:tblW w:w="9438" w:type="dxa"/>
        <w:tblLook w:val="04A0" w:firstRow="1" w:lastRow="0" w:firstColumn="1" w:lastColumn="0" w:noHBand="0" w:noVBand="1"/>
      </w:tblPr>
      <w:tblGrid>
        <w:gridCol w:w="2033"/>
        <w:gridCol w:w="2237"/>
        <w:gridCol w:w="5168"/>
      </w:tblGrid>
      <w:tr w:rsidR="006D6F3E" w14:paraId="44B2C1F0" w14:textId="77777777" w:rsidTr="00F72393">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033" w:type="dxa"/>
          </w:tcPr>
          <w:p w14:paraId="54A32B31" w14:textId="77777777" w:rsidR="006D6F3E" w:rsidRPr="00F72393" w:rsidRDefault="00000000" w:rsidP="00F72393">
            <w:pPr>
              <w:jc w:val="center"/>
              <w:rPr>
                <w:color w:val="000000" w:themeColor="text1"/>
              </w:rPr>
            </w:pPr>
            <w:r w:rsidRPr="00F72393">
              <w:rPr>
                <w:color w:val="000000" w:themeColor="text1"/>
                <w:sz w:val="20"/>
                <w:szCs w:val="20"/>
              </w:rPr>
              <w:t>Field</w:t>
            </w:r>
          </w:p>
        </w:tc>
        <w:tc>
          <w:tcPr>
            <w:tcW w:w="2237" w:type="dxa"/>
          </w:tcPr>
          <w:p w14:paraId="12BCCF12" w14:textId="77777777" w:rsidR="006D6F3E" w:rsidRPr="00F72393" w:rsidRDefault="00000000" w:rsidP="00F72393">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F72393">
              <w:rPr>
                <w:color w:val="000000" w:themeColor="text1"/>
                <w:sz w:val="20"/>
                <w:szCs w:val="20"/>
              </w:rPr>
              <w:t>Size</w:t>
            </w:r>
          </w:p>
        </w:tc>
        <w:tc>
          <w:tcPr>
            <w:tcW w:w="5168" w:type="dxa"/>
          </w:tcPr>
          <w:p w14:paraId="706097F7" w14:textId="77777777" w:rsidR="006D6F3E" w:rsidRPr="00F72393" w:rsidRDefault="00000000" w:rsidP="00F72393">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F72393">
              <w:rPr>
                <w:color w:val="000000" w:themeColor="text1"/>
                <w:sz w:val="20"/>
                <w:szCs w:val="20"/>
              </w:rPr>
              <w:t>Description</w:t>
            </w:r>
          </w:p>
        </w:tc>
      </w:tr>
      <w:tr w:rsidR="006D6F3E" w14:paraId="6648E504" w14:textId="77777777" w:rsidTr="00F7239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033" w:type="dxa"/>
          </w:tcPr>
          <w:p w14:paraId="18C6DA8C" w14:textId="77777777" w:rsidR="006D6F3E" w:rsidRDefault="00000000" w:rsidP="00F72393">
            <w:pPr>
              <w:jc w:val="center"/>
            </w:pPr>
            <w:r>
              <w:rPr>
                <w:color w:val="111111"/>
                <w:sz w:val="20"/>
                <w:szCs w:val="20"/>
              </w:rPr>
              <w:t>node_id</w:t>
            </w:r>
          </w:p>
        </w:tc>
        <w:tc>
          <w:tcPr>
            <w:tcW w:w="2237" w:type="dxa"/>
          </w:tcPr>
          <w:p w14:paraId="1FBAF5D8" w14:textId="77777777" w:rsidR="006D6F3E" w:rsidRDefault="00000000" w:rsidP="00F72393">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8 bytes</w:t>
            </w:r>
          </w:p>
        </w:tc>
        <w:tc>
          <w:tcPr>
            <w:tcW w:w="5168" w:type="dxa"/>
          </w:tcPr>
          <w:p w14:paraId="62760FCC" w14:textId="77777777" w:rsidR="006D6F3E" w:rsidRDefault="00000000" w:rsidP="00F72393">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Unique vehicle identifier (UUID)</w:t>
            </w:r>
          </w:p>
        </w:tc>
      </w:tr>
      <w:tr w:rsidR="006D6F3E" w14:paraId="2C4A3D0D" w14:textId="77777777" w:rsidTr="00F72393">
        <w:trPr>
          <w:trHeight w:val="417"/>
        </w:trPr>
        <w:tc>
          <w:tcPr>
            <w:cnfStyle w:val="001000000000" w:firstRow="0" w:lastRow="0" w:firstColumn="1" w:lastColumn="0" w:oddVBand="0" w:evenVBand="0" w:oddHBand="0" w:evenHBand="0" w:firstRowFirstColumn="0" w:firstRowLastColumn="0" w:lastRowFirstColumn="0" w:lastRowLastColumn="0"/>
            <w:tcW w:w="2033" w:type="dxa"/>
          </w:tcPr>
          <w:p w14:paraId="1586B77A" w14:textId="77777777" w:rsidR="006D6F3E" w:rsidRDefault="00000000" w:rsidP="00F72393">
            <w:pPr>
              <w:jc w:val="center"/>
            </w:pPr>
            <w:r>
              <w:rPr>
                <w:color w:val="111111"/>
                <w:sz w:val="20"/>
                <w:szCs w:val="20"/>
              </w:rPr>
              <w:t>region_id</w:t>
            </w:r>
          </w:p>
        </w:tc>
        <w:tc>
          <w:tcPr>
            <w:tcW w:w="2237" w:type="dxa"/>
          </w:tcPr>
          <w:p w14:paraId="6C3981CF" w14:textId="77777777" w:rsidR="006D6F3E" w:rsidRDefault="00000000" w:rsidP="00F72393">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2 bytes</w:t>
            </w:r>
          </w:p>
        </w:tc>
        <w:tc>
          <w:tcPr>
            <w:tcW w:w="5168" w:type="dxa"/>
          </w:tcPr>
          <w:p w14:paraId="7535CEC4" w14:textId="77777777" w:rsidR="006D6F3E" w:rsidRDefault="00000000" w:rsidP="00F72393">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Current geographic grid cell</w:t>
            </w:r>
          </w:p>
        </w:tc>
      </w:tr>
      <w:tr w:rsidR="006D6F3E" w14:paraId="6CC8E071" w14:textId="77777777" w:rsidTr="00F7239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033" w:type="dxa"/>
          </w:tcPr>
          <w:p w14:paraId="3714DB56" w14:textId="77777777" w:rsidR="006D6F3E" w:rsidRDefault="00000000" w:rsidP="00F72393">
            <w:pPr>
              <w:jc w:val="center"/>
            </w:pPr>
            <w:r>
              <w:rPr>
                <w:color w:val="111111"/>
                <w:sz w:val="20"/>
                <w:szCs w:val="20"/>
              </w:rPr>
              <w:t>estimate</w:t>
            </w:r>
          </w:p>
        </w:tc>
        <w:tc>
          <w:tcPr>
            <w:tcW w:w="2237" w:type="dxa"/>
          </w:tcPr>
          <w:p w14:paraId="362F5440" w14:textId="77777777" w:rsidR="006D6F3E" w:rsidRDefault="00000000" w:rsidP="00F72393">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8 bytes (float64)</w:t>
            </w:r>
          </w:p>
        </w:tc>
        <w:tc>
          <w:tcPr>
            <w:tcW w:w="5168" w:type="dxa"/>
          </w:tcPr>
          <w:p w14:paraId="50BFE534" w14:textId="77777777" w:rsidR="006D6F3E" w:rsidRDefault="00000000" w:rsidP="00F72393">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Current regional average speed estimate</w:t>
            </w:r>
          </w:p>
        </w:tc>
      </w:tr>
      <w:tr w:rsidR="006D6F3E" w14:paraId="7D4AA0E4" w14:textId="77777777" w:rsidTr="00F72393">
        <w:trPr>
          <w:trHeight w:val="450"/>
        </w:trPr>
        <w:tc>
          <w:tcPr>
            <w:cnfStyle w:val="001000000000" w:firstRow="0" w:lastRow="0" w:firstColumn="1" w:lastColumn="0" w:oddVBand="0" w:evenVBand="0" w:oddHBand="0" w:evenHBand="0" w:firstRowFirstColumn="0" w:firstRowLastColumn="0" w:lastRowFirstColumn="0" w:lastRowLastColumn="0"/>
            <w:tcW w:w="2033" w:type="dxa"/>
          </w:tcPr>
          <w:p w14:paraId="7157461C" w14:textId="77777777" w:rsidR="006D6F3E" w:rsidRDefault="00000000" w:rsidP="00F72393">
            <w:pPr>
              <w:jc w:val="center"/>
            </w:pPr>
            <w:r>
              <w:rPr>
                <w:color w:val="111111"/>
                <w:sz w:val="20"/>
                <w:szCs w:val="20"/>
              </w:rPr>
              <w:t>weight</w:t>
            </w:r>
          </w:p>
        </w:tc>
        <w:tc>
          <w:tcPr>
            <w:tcW w:w="2237" w:type="dxa"/>
          </w:tcPr>
          <w:p w14:paraId="3C299223" w14:textId="77777777" w:rsidR="006D6F3E" w:rsidRDefault="00000000" w:rsidP="00F72393">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8 bytes (float64)</w:t>
            </w:r>
          </w:p>
        </w:tc>
        <w:tc>
          <w:tcPr>
            <w:tcW w:w="5168" w:type="dxa"/>
          </w:tcPr>
          <w:p w14:paraId="21D82D32" w14:textId="77777777" w:rsidR="006D6F3E" w:rsidRDefault="00000000" w:rsidP="00F72393">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Push-sum weight for correct averaging</w:t>
            </w:r>
          </w:p>
        </w:tc>
      </w:tr>
      <w:tr w:rsidR="006D6F3E" w14:paraId="0D57C113" w14:textId="77777777" w:rsidTr="00F7239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033" w:type="dxa"/>
          </w:tcPr>
          <w:p w14:paraId="330B40D7" w14:textId="77777777" w:rsidR="006D6F3E" w:rsidRDefault="00000000" w:rsidP="00F72393">
            <w:pPr>
              <w:jc w:val="center"/>
            </w:pPr>
            <w:r>
              <w:rPr>
                <w:color w:val="111111"/>
                <w:sz w:val="20"/>
                <w:szCs w:val="20"/>
              </w:rPr>
              <w:t>position_x</w:t>
            </w:r>
          </w:p>
        </w:tc>
        <w:tc>
          <w:tcPr>
            <w:tcW w:w="2237" w:type="dxa"/>
          </w:tcPr>
          <w:p w14:paraId="51C3553E" w14:textId="77777777" w:rsidR="006D6F3E" w:rsidRDefault="00000000" w:rsidP="00F72393">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4 bytes (float32)</w:t>
            </w:r>
          </w:p>
        </w:tc>
        <w:tc>
          <w:tcPr>
            <w:tcW w:w="5168" w:type="dxa"/>
          </w:tcPr>
          <w:p w14:paraId="4DA9FCE5" w14:textId="77777777" w:rsidR="006D6F3E" w:rsidRDefault="00000000" w:rsidP="00F72393">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GPS longitude (for distance calc)</w:t>
            </w:r>
          </w:p>
        </w:tc>
      </w:tr>
      <w:tr w:rsidR="006D6F3E" w14:paraId="6CC88F8B" w14:textId="77777777" w:rsidTr="00F72393">
        <w:trPr>
          <w:trHeight w:val="450"/>
        </w:trPr>
        <w:tc>
          <w:tcPr>
            <w:cnfStyle w:val="001000000000" w:firstRow="0" w:lastRow="0" w:firstColumn="1" w:lastColumn="0" w:oddVBand="0" w:evenVBand="0" w:oddHBand="0" w:evenHBand="0" w:firstRowFirstColumn="0" w:firstRowLastColumn="0" w:lastRowFirstColumn="0" w:lastRowLastColumn="0"/>
            <w:tcW w:w="2033" w:type="dxa"/>
          </w:tcPr>
          <w:p w14:paraId="7A96AE3F" w14:textId="77777777" w:rsidR="006D6F3E" w:rsidRDefault="00000000" w:rsidP="00F72393">
            <w:pPr>
              <w:jc w:val="center"/>
            </w:pPr>
            <w:r>
              <w:rPr>
                <w:color w:val="111111"/>
                <w:sz w:val="20"/>
                <w:szCs w:val="20"/>
              </w:rPr>
              <w:t>position_y</w:t>
            </w:r>
          </w:p>
        </w:tc>
        <w:tc>
          <w:tcPr>
            <w:tcW w:w="2237" w:type="dxa"/>
          </w:tcPr>
          <w:p w14:paraId="01A79782" w14:textId="77777777" w:rsidR="006D6F3E" w:rsidRDefault="00000000" w:rsidP="00F72393">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4 bytes (float32)</w:t>
            </w:r>
          </w:p>
        </w:tc>
        <w:tc>
          <w:tcPr>
            <w:tcW w:w="5168" w:type="dxa"/>
          </w:tcPr>
          <w:p w14:paraId="156C0A01" w14:textId="77777777" w:rsidR="006D6F3E" w:rsidRDefault="00000000" w:rsidP="00F72393">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GPS latitude (for distance calc)</w:t>
            </w:r>
          </w:p>
        </w:tc>
      </w:tr>
      <w:tr w:rsidR="006D6F3E" w14:paraId="7A910E72" w14:textId="77777777" w:rsidTr="00F7239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033" w:type="dxa"/>
          </w:tcPr>
          <w:p w14:paraId="6537C244" w14:textId="77777777" w:rsidR="006D6F3E" w:rsidRDefault="00000000" w:rsidP="00F72393">
            <w:pPr>
              <w:jc w:val="center"/>
            </w:pPr>
            <w:r>
              <w:rPr>
                <w:color w:val="111111"/>
                <w:sz w:val="20"/>
                <w:szCs w:val="20"/>
              </w:rPr>
              <w:t>timestamp</w:t>
            </w:r>
          </w:p>
        </w:tc>
        <w:tc>
          <w:tcPr>
            <w:tcW w:w="2237" w:type="dxa"/>
          </w:tcPr>
          <w:p w14:paraId="2724890A" w14:textId="77777777" w:rsidR="006D6F3E" w:rsidRDefault="00000000" w:rsidP="00F72393">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8 bytes</w:t>
            </w:r>
          </w:p>
        </w:tc>
        <w:tc>
          <w:tcPr>
            <w:tcW w:w="5168" w:type="dxa"/>
          </w:tcPr>
          <w:p w14:paraId="3FAA1269" w14:textId="77777777" w:rsidR="006D6F3E" w:rsidRDefault="00000000" w:rsidP="00F72393">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Message send time (staleness detection)</w:t>
            </w:r>
          </w:p>
        </w:tc>
      </w:tr>
      <w:tr w:rsidR="006D6F3E" w14:paraId="2328F317" w14:textId="77777777" w:rsidTr="00F72393">
        <w:trPr>
          <w:trHeight w:val="417"/>
        </w:trPr>
        <w:tc>
          <w:tcPr>
            <w:cnfStyle w:val="001000000000" w:firstRow="0" w:lastRow="0" w:firstColumn="1" w:lastColumn="0" w:oddVBand="0" w:evenVBand="0" w:oddHBand="0" w:evenHBand="0" w:firstRowFirstColumn="0" w:firstRowLastColumn="0" w:lastRowFirstColumn="0" w:lastRowLastColumn="0"/>
            <w:tcW w:w="2033" w:type="dxa"/>
          </w:tcPr>
          <w:p w14:paraId="29E4367C" w14:textId="77777777" w:rsidR="006D6F3E" w:rsidRDefault="00000000" w:rsidP="00F72393">
            <w:pPr>
              <w:jc w:val="center"/>
            </w:pPr>
            <w:r>
              <w:rPr>
                <w:color w:val="111111"/>
                <w:sz w:val="20"/>
                <w:szCs w:val="20"/>
              </w:rPr>
              <w:t>Total</w:t>
            </w:r>
          </w:p>
        </w:tc>
        <w:tc>
          <w:tcPr>
            <w:tcW w:w="2237" w:type="dxa"/>
          </w:tcPr>
          <w:p w14:paraId="330AEB52" w14:textId="77777777" w:rsidR="006D6F3E" w:rsidRDefault="00000000" w:rsidP="00F72393">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42 bytes</w:t>
            </w:r>
          </w:p>
        </w:tc>
        <w:tc>
          <w:tcPr>
            <w:tcW w:w="5168" w:type="dxa"/>
          </w:tcPr>
          <w:p w14:paraId="44F26C13" w14:textId="77777777" w:rsidR="006D6F3E" w:rsidRDefault="00000000" w:rsidP="00F72393">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Well under 2 KB per-node per-round target</w:t>
            </w:r>
          </w:p>
        </w:tc>
      </w:tr>
    </w:tbl>
    <w:p w14:paraId="75027931" w14:textId="77777777" w:rsidR="006D6F3E" w:rsidRDefault="006D6F3E">
      <w:pPr>
        <w:spacing w:before="40" w:after="40"/>
      </w:pPr>
    </w:p>
    <w:p w14:paraId="7AF043B5" w14:textId="77777777" w:rsidR="006D6F3E" w:rsidRDefault="00000000">
      <w:pPr>
        <w:spacing w:before="80" w:after="90"/>
        <w:jc w:val="both"/>
      </w:pPr>
      <w:r>
        <w:rPr>
          <w:color w:val="555555"/>
          <w:sz w:val="19"/>
          <w:szCs w:val="19"/>
        </w:rPr>
        <w:t>Table 1: Gossip message payload structure. Total size is 42 bytes per exchange, far below the 2 KB budget defined in Assignment 1.</w:t>
      </w:r>
    </w:p>
    <w:p w14:paraId="6E628125" w14:textId="77777777" w:rsidR="006D6F3E" w:rsidRDefault="00000000">
      <w:pPr>
        <w:pStyle w:val="Heading2"/>
      </w:pPr>
      <w:bookmarkStart w:id="12" w:name="_Toc227253718"/>
      <w:r>
        <w:t>2.4 Communication Rounds</w:t>
      </w:r>
      <w:bookmarkEnd w:id="12"/>
    </w:p>
    <w:p w14:paraId="54015529" w14:textId="77777777" w:rsidR="006D6F3E" w:rsidRDefault="00000000">
      <w:pPr>
        <w:spacing w:before="80" w:after="90"/>
        <w:jc w:val="both"/>
      </w:pPr>
      <w:r>
        <w:rPr>
          <w:color w:val="111111"/>
        </w:rPr>
        <w:t>Time is divided into discrete gossip rounds. In each round, each node selects one gossip partner, sends its (estimate, weight, position), receives the peer's data, and both update their estimates using the push-sum averaging rule:</w:t>
      </w:r>
    </w:p>
    <w:p w14:paraId="522CF550" w14:textId="77777777" w:rsidR="006D6F3E" w:rsidRDefault="006D6F3E">
      <w:pPr>
        <w:spacing w:before="40" w:after="40"/>
      </w:pPr>
    </w:p>
    <w:tbl>
      <w:tblPr>
        <w:tblW w:w="908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80"/>
      </w:tblGrid>
      <w:tr w:rsidR="006D6F3E" w14:paraId="24B923FF" w14:textId="77777777" w:rsidTr="00F72393">
        <w:tc>
          <w:tcPr>
            <w:tcW w:w="0" w:type="auto"/>
            <w:shd w:val="clear" w:color="auto" w:fill="EAF4F4"/>
            <w:tcMar>
              <w:top w:w="80" w:type="dxa"/>
              <w:left w:w="180" w:type="dxa"/>
              <w:bottom w:w="0" w:type="dxa"/>
              <w:right w:w="180" w:type="dxa"/>
            </w:tcMar>
          </w:tcPr>
          <w:p w14:paraId="21CBDBBA" w14:textId="77777777" w:rsidR="006D6F3E" w:rsidRDefault="00000000">
            <w:r>
              <w:rPr>
                <w:b/>
                <w:bCs/>
                <w:color w:val="1A5276"/>
                <w:sz w:val="17"/>
                <w:szCs w:val="17"/>
              </w:rPr>
              <w:t>[ FORMULA ]</w:t>
            </w:r>
          </w:p>
        </w:tc>
      </w:tr>
      <w:tr w:rsidR="006D6F3E" w14:paraId="2F6DE574" w14:textId="77777777" w:rsidTr="00F72393">
        <w:tc>
          <w:tcPr>
            <w:tcW w:w="0" w:type="auto"/>
            <w:shd w:val="clear" w:color="auto" w:fill="EAF4F4"/>
            <w:tcMar>
              <w:top w:w="80" w:type="dxa"/>
              <w:left w:w="200" w:type="dxa"/>
              <w:bottom w:w="20" w:type="dxa"/>
              <w:right w:w="200" w:type="dxa"/>
            </w:tcMar>
          </w:tcPr>
          <w:p w14:paraId="6DA6B4AB" w14:textId="77777777" w:rsidR="006D6F3E" w:rsidRDefault="00000000">
            <w:r>
              <w:rPr>
                <w:rFonts w:ascii="Courier New" w:eastAsia="Courier New" w:hAnsi="Courier New" w:cs="Courier New"/>
                <w:color w:val="1A2A3A"/>
                <w:sz w:val="18"/>
                <w:szCs w:val="18"/>
              </w:rPr>
              <w:t xml:space="preserve">  After exchange between nodes i and j:                                </w:t>
            </w:r>
          </w:p>
        </w:tc>
      </w:tr>
      <w:tr w:rsidR="006D6F3E" w14:paraId="2C04ADF6" w14:textId="77777777" w:rsidTr="00F72393">
        <w:tc>
          <w:tcPr>
            <w:tcW w:w="0" w:type="auto"/>
            <w:shd w:val="clear" w:color="auto" w:fill="EAF4F4"/>
            <w:tcMar>
              <w:top w:w="20" w:type="dxa"/>
              <w:left w:w="200" w:type="dxa"/>
              <w:bottom w:w="20" w:type="dxa"/>
              <w:right w:w="200" w:type="dxa"/>
            </w:tcMar>
          </w:tcPr>
          <w:p w14:paraId="26086B2F" w14:textId="77777777" w:rsidR="006D6F3E" w:rsidRDefault="00000000">
            <w:r>
              <w:rPr>
                <w:rFonts w:ascii="Courier New" w:eastAsia="Courier New" w:hAnsi="Courier New" w:cs="Courier New"/>
                <w:color w:val="1A2A3A"/>
                <w:sz w:val="18"/>
                <w:szCs w:val="18"/>
              </w:rPr>
              <w:t xml:space="preserve">                                                                       </w:t>
            </w:r>
          </w:p>
        </w:tc>
      </w:tr>
      <w:tr w:rsidR="006D6F3E" w14:paraId="7134EFA2" w14:textId="77777777" w:rsidTr="00F72393">
        <w:tc>
          <w:tcPr>
            <w:tcW w:w="0" w:type="auto"/>
            <w:shd w:val="clear" w:color="auto" w:fill="EAF4F4"/>
            <w:tcMar>
              <w:top w:w="20" w:type="dxa"/>
              <w:left w:w="200" w:type="dxa"/>
              <w:bottom w:w="20" w:type="dxa"/>
              <w:right w:w="200" w:type="dxa"/>
            </w:tcMar>
          </w:tcPr>
          <w:p w14:paraId="4A927F92" w14:textId="77777777" w:rsidR="006D6F3E" w:rsidRDefault="00000000">
            <w:r>
              <w:rPr>
                <w:rFonts w:ascii="Courier New" w:eastAsia="Courier New" w:hAnsi="Courier New" w:cs="Courier New"/>
                <w:color w:val="1A2A3A"/>
                <w:sz w:val="18"/>
                <w:szCs w:val="18"/>
              </w:rPr>
              <w:t xml:space="preserve">  new_estimate_i  =  (estimate_i × weight_i  +  estimate_j × weight_j)</w:t>
            </w:r>
          </w:p>
        </w:tc>
      </w:tr>
      <w:tr w:rsidR="006D6F3E" w14:paraId="4734E7B2" w14:textId="77777777" w:rsidTr="00F72393">
        <w:tc>
          <w:tcPr>
            <w:tcW w:w="0" w:type="auto"/>
            <w:shd w:val="clear" w:color="auto" w:fill="EAF4F4"/>
            <w:tcMar>
              <w:top w:w="20" w:type="dxa"/>
              <w:left w:w="200" w:type="dxa"/>
              <w:bottom w:w="20" w:type="dxa"/>
              <w:right w:w="200" w:type="dxa"/>
            </w:tcMar>
          </w:tcPr>
          <w:p w14:paraId="16DA13C3" w14:textId="77777777" w:rsidR="006D6F3E" w:rsidRDefault="00000000">
            <w:r>
              <w:rPr>
                <w:rFonts w:ascii="Courier New" w:eastAsia="Courier New" w:hAnsi="Courier New" w:cs="Courier New"/>
                <w:color w:val="1A2A3A"/>
                <w:sz w:val="18"/>
                <w:szCs w:val="18"/>
              </w:rPr>
              <w:t xml:space="preserve">                     ─────────────────────────────────────────────────</w:t>
            </w:r>
          </w:p>
        </w:tc>
      </w:tr>
      <w:tr w:rsidR="006D6F3E" w14:paraId="2790C6BC" w14:textId="77777777" w:rsidTr="00F72393">
        <w:tc>
          <w:tcPr>
            <w:tcW w:w="0" w:type="auto"/>
            <w:shd w:val="clear" w:color="auto" w:fill="EAF4F4"/>
            <w:tcMar>
              <w:top w:w="20" w:type="dxa"/>
              <w:left w:w="200" w:type="dxa"/>
              <w:bottom w:w="20" w:type="dxa"/>
              <w:right w:w="200" w:type="dxa"/>
            </w:tcMar>
          </w:tcPr>
          <w:p w14:paraId="53A978EC" w14:textId="77777777" w:rsidR="006D6F3E" w:rsidRDefault="00000000">
            <w:r>
              <w:rPr>
                <w:rFonts w:ascii="Courier New" w:eastAsia="Courier New" w:hAnsi="Courier New" w:cs="Courier New"/>
                <w:color w:val="1A2A3A"/>
                <w:sz w:val="18"/>
                <w:szCs w:val="18"/>
              </w:rPr>
              <w:t xml:space="preserve">                                (weight_i  +  weight_j)               </w:t>
            </w:r>
          </w:p>
        </w:tc>
      </w:tr>
      <w:tr w:rsidR="006D6F3E" w14:paraId="38FF3F32" w14:textId="77777777" w:rsidTr="00F72393">
        <w:tc>
          <w:tcPr>
            <w:tcW w:w="0" w:type="auto"/>
            <w:shd w:val="clear" w:color="auto" w:fill="EAF4F4"/>
            <w:tcMar>
              <w:top w:w="20" w:type="dxa"/>
              <w:left w:w="200" w:type="dxa"/>
              <w:bottom w:w="20" w:type="dxa"/>
              <w:right w:w="200" w:type="dxa"/>
            </w:tcMar>
          </w:tcPr>
          <w:p w14:paraId="7824DB55" w14:textId="77777777" w:rsidR="006D6F3E" w:rsidRDefault="00000000">
            <w:r>
              <w:rPr>
                <w:rFonts w:ascii="Courier New" w:eastAsia="Courier New" w:hAnsi="Courier New" w:cs="Courier New"/>
                <w:color w:val="1A2A3A"/>
                <w:sz w:val="18"/>
                <w:szCs w:val="18"/>
              </w:rPr>
              <w:t xml:space="preserve">                                                                       </w:t>
            </w:r>
          </w:p>
        </w:tc>
      </w:tr>
      <w:tr w:rsidR="006D6F3E" w14:paraId="26D1850A" w14:textId="77777777" w:rsidTr="00F72393">
        <w:tc>
          <w:tcPr>
            <w:tcW w:w="0" w:type="auto"/>
            <w:shd w:val="clear" w:color="auto" w:fill="EAF4F4"/>
            <w:tcMar>
              <w:top w:w="20" w:type="dxa"/>
              <w:left w:w="200" w:type="dxa"/>
              <w:bottom w:w="20" w:type="dxa"/>
              <w:right w:w="200" w:type="dxa"/>
            </w:tcMar>
          </w:tcPr>
          <w:p w14:paraId="3328299F" w14:textId="77777777" w:rsidR="006D6F3E" w:rsidRDefault="00000000">
            <w:r>
              <w:rPr>
                <w:rFonts w:ascii="Courier New" w:eastAsia="Courier New" w:hAnsi="Courier New" w:cs="Courier New"/>
                <w:color w:val="1A2A3A"/>
                <w:sz w:val="18"/>
                <w:szCs w:val="18"/>
              </w:rPr>
              <w:t xml:space="preserve">  new_weight_i    =  (weight_i + weight_j) / 2                        </w:t>
            </w:r>
          </w:p>
        </w:tc>
      </w:tr>
      <w:tr w:rsidR="006D6F3E" w14:paraId="74B97B93" w14:textId="77777777" w:rsidTr="00F72393">
        <w:tc>
          <w:tcPr>
            <w:tcW w:w="0" w:type="auto"/>
            <w:shd w:val="clear" w:color="auto" w:fill="EAF4F4"/>
            <w:tcMar>
              <w:top w:w="20" w:type="dxa"/>
              <w:left w:w="200" w:type="dxa"/>
              <w:bottom w:w="20" w:type="dxa"/>
              <w:right w:w="200" w:type="dxa"/>
            </w:tcMar>
          </w:tcPr>
          <w:p w14:paraId="4EE9A706" w14:textId="77777777" w:rsidR="006D6F3E" w:rsidRDefault="00000000">
            <w:r>
              <w:rPr>
                <w:rFonts w:ascii="Courier New" w:eastAsia="Courier New" w:hAnsi="Courier New" w:cs="Courier New"/>
                <w:color w:val="1A2A3A"/>
                <w:sz w:val="18"/>
                <w:szCs w:val="18"/>
              </w:rPr>
              <w:t xml:space="preserve">  new_weight_j    =  (weight_i + weight_j) / 2                        </w:t>
            </w:r>
          </w:p>
        </w:tc>
      </w:tr>
      <w:tr w:rsidR="006D6F3E" w14:paraId="03F0AEB7" w14:textId="77777777" w:rsidTr="00F72393">
        <w:tc>
          <w:tcPr>
            <w:tcW w:w="0" w:type="auto"/>
            <w:shd w:val="clear" w:color="auto" w:fill="EAF4F4"/>
            <w:tcMar>
              <w:top w:w="20" w:type="dxa"/>
              <w:left w:w="200" w:type="dxa"/>
              <w:bottom w:w="20" w:type="dxa"/>
              <w:right w:w="200" w:type="dxa"/>
            </w:tcMar>
          </w:tcPr>
          <w:p w14:paraId="0AC6B3E9" w14:textId="77777777" w:rsidR="006D6F3E" w:rsidRDefault="00000000">
            <w:r>
              <w:rPr>
                <w:rFonts w:ascii="Courier New" w:eastAsia="Courier New" w:hAnsi="Courier New" w:cs="Courier New"/>
                <w:color w:val="1A2A3A"/>
                <w:sz w:val="18"/>
                <w:szCs w:val="18"/>
              </w:rPr>
              <w:t xml:space="preserve">                                                                       </w:t>
            </w:r>
          </w:p>
        </w:tc>
      </w:tr>
      <w:tr w:rsidR="006D6F3E" w14:paraId="08040739" w14:textId="77777777" w:rsidTr="00F72393">
        <w:tc>
          <w:tcPr>
            <w:tcW w:w="0" w:type="auto"/>
            <w:shd w:val="clear" w:color="auto" w:fill="EAF4F4"/>
            <w:tcMar>
              <w:top w:w="20" w:type="dxa"/>
              <w:left w:w="200" w:type="dxa"/>
              <w:bottom w:w="80" w:type="dxa"/>
              <w:right w:w="200" w:type="dxa"/>
            </w:tcMar>
          </w:tcPr>
          <w:p w14:paraId="436B5761" w14:textId="77777777" w:rsidR="006D6F3E" w:rsidRDefault="00000000">
            <w:r>
              <w:rPr>
                <w:rFonts w:ascii="Courier New" w:eastAsia="Courier New" w:hAnsi="Courier New" w:cs="Courier New"/>
                <w:color w:val="1A2A3A"/>
                <w:sz w:val="18"/>
                <w:szCs w:val="18"/>
              </w:rPr>
              <w:t xml:space="preserve">  (Same formula applies symmetrically for node j)                     </w:t>
            </w:r>
          </w:p>
        </w:tc>
      </w:tr>
    </w:tbl>
    <w:p w14:paraId="1D95C72A" w14:textId="77777777" w:rsidR="006D6F3E" w:rsidRDefault="00000000">
      <w:pPr>
        <w:spacing w:before="60" w:after="200"/>
        <w:jc w:val="center"/>
      </w:pPr>
      <w:r>
        <w:rPr>
          <w:b/>
          <w:bCs/>
          <w:color w:val="555555"/>
          <w:sz w:val="19"/>
          <w:szCs w:val="19"/>
        </w:rPr>
        <w:t>Figure 4: Push-sum update rule. This formula guarantees that the weighted average is preserved across the entire network, ensuring mathematical correctness of the final aggregate.</w:t>
      </w:r>
    </w:p>
    <w:p w14:paraId="1606453E" w14:textId="77777777" w:rsidR="006D6F3E" w:rsidRDefault="00000000">
      <w:pPr>
        <w:pStyle w:val="Heading2"/>
      </w:pPr>
      <w:bookmarkStart w:id="13" w:name="_Toc227253719"/>
      <w:r>
        <w:t>2.5 Beacon and Neighbor Discovery</w:t>
      </w:r>
      <w:bookmarkEnd w:id="13"/>
    </w:p>
    <w:p w14:paraId="099B0ABB" w14:textId="77777777" w:rsidR="006D6F3E" w:rsidRDefault="00000000">
      <w:pPr>
        <w:spacing w:before="80" w:after="90"/>
        <w:jc w:val="both"/>
      </w:pPr>
      <w:r>
        <w:rPr>
          <w:color w:val="111111"/>
        </w:rPr>
        <w:t>To maintain the neighbor list, each vehicle broadcasts a lightweight beacon (12 bytes: node_id + position) every 5 rounds. Nodes within a configurable range (e.g., 2 km) are added to the neighbor list. Entries older than 10 rounds are removed to reflect mobility.</w:t>
      </w:r>
    </w:p>
    <w:p w14:paraId="1BF76C0C" w14:textId="77777777" w:rsidR="006D6F3E" w:rsidRDefault="00000000">
      <w:r>
        <w:br w:type="page"/>
      </w:r>
    </w:p>
    <w:p w14:paraId="7DF8C01A" w14:textId="77777777" w:rsidR="006D6F3E" w:rsidRDefault="00000000">
      <w:pPr>
        <w:pStyle w:val="Heading1"/>
        <w:pBdr>
          <w:bottom w:val="single" w:sz="10" w:space="4" w:color="2E75B6"/>
        </w:pBdr>
      </w:pPr>
      <w:bookmarkStart w:id="14" w:name="_Toc227253720"/>
      <w:r>
        <w:lastRenderedPageBreak/>
        <w:t>3. Consistency Model</w:t>
      </w:r>
      <w:bookmarkEnd w:id="14"/>
    </w:p>
    <w:p w14:paraId="4AEEAB0B" w14:textId="77777777" w:rsidR="006D6F3E" w:rsidRDefault="00000000">
      <w:pPr>
        <w:pStyle w:val="Heading2"/>
      </w:pPr>
      <w:bookmarkStart w:id="15" w:name="_Toc227253721"/>
      <w:r>
        <w:t>3.1 What Consistency Means Here</w:t>
      </w:r>
      <w:bookmarkEnd w:id="15"/>
    </w:p>
    <w:p w14:paraId="412499BE" w14:textId="77777777" w:rsidR="006D6F3E" w:rsidRDefault="00000000">
      <w:pPr>
        <w:spacing w:before="80" w:after="90"/>
        <w:jc w:val="both"/>
      </w:pPr>
      <w:r>
        <w:rPr>
          <w:color w:val="111111"/>
        </w:rPr>
        <w:t>In classical distributed databases, consistency means all nodes see the same value at the same time. In a gossip-based aggregation system, this is neither achievable nor necessary. What we need instead is eventual consistency — all nodes should converge to approximately the same regional average within a bounded number of rounds.</w:t>
      </w:r>
    </w:p>
    <w:p w14:paraId="342AD236" w14:textId="77777777" w:rsidR="006D6F3E" w:rsidRDefault="00000000">
      <w:pPr>
        <w:pStyle w:val="Heading2"/>
      </w:pPr>
      <w:bookmarkStart w:id="16" w:name="_Toc227253722"/>
      <w:r>
        <w:t>3.2 Convergence Guarantee</w:t>
      </w:r>
      <w:bookmarkEnd w:id="16"/>
    </w:p>
    <w:p w14:paraId="69CF2054" w14:textId="77777777" w:rsidR="006D6F3E" w:rsidRDefault="00000000">
      <w:pPr>
        <w:spacing w:before="80" w:after="90"/>
        <w:jc w:val="both"/>
      </w:pPr>
      <w:r>
        <w:rPr>
          <w:color w:val="111111"/>
        </w:rPr>
        <w:t>The push-sum protocol provides a mathematically proven convergence guarantee. The global weighted average is an invariant of the system: it is conserved across all gossip exchanges. As rounds progress, individual node estimates approach the true average exponentially fast.</w:t>
      </w:r>
    </w:p>
    <w:p w14:paraId="4A1837FE" w14:textId="77777777" w:rsidR="006D6F3E" w:rsidRDefault="006D6F3E">
      <w:pPr>
        <w:spacing w:before="40" w:after="40"/>
      </w:pPr>
    </w:p>
    <w:tbl>
      <w:tblPr>
        <w:tblW w:w="908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80"/>
      </w:tblGrid>
      <w:tr w:rsidR="006D6F3E" w14:paraId="2132637C" w14:textId="77777777" w:rsidTr="00F72393">
        <w:tc>
          <w:tcPr>
            <w:tcW w:w="0" w:type="auto"/>
            <w:shd w:val="clear" w:color="auto" w:fill="FEF9E7"/>
            <w:tcMar>
              <w:top w:w="80" w:type="dxa"/>
              <w:left w:w="180" w:type="dxa"/>
              <w:bottom w:w="0" w:type="dxa"/>
              <w:right w:w="180" w:type="dxa"/>
            </w:tcMar>
          </w:tcPr>
          <w:p w14:paraId="1E28E052" w14:textId="77777777" w:rsidR="006D6F3E" w:rsidRDefault="00000000">
            <w:r>
              <w:rPr>
                <w:b/>
                <w:bCs/>
                <w:color w:val="784212"/>
                <w:sz w:val="17"/>
                <w:szCs w:val="17"/>
              </w:rPr>
              <w:t>[ SUMMARY ]</w:t>
            </w:r>
          </w:p>
        </w:tc>
      </w:tr>
      <w:tr w:rsidR="006D6F3E" w14:paraId="3FCB5031" w14:textId="77777777" w:rsidTr="00F72393">
        <w:tc>
          <w:tcPr>
            <w:tcW w:w="0" w:type="auto"/>
            <w:shd w:val="clear" w:color="auto" w:fill="FEF9E7"/>
            <w:tcMar>
              <w:top w:w="80" w:type="dxa"/>
              <w:left w:w="200" w:type="dxa"/>
              <w:bottom w:w="20" w:type="dxa"/>
              <w:right w:w="200" w:type="dxa"/>
            </w:tcMar>
          </w:tcPr>
          <w:p w14:paraId="251F60A5" w14:textId="77777777" w:rsidR="006D6F3E" w:rsidRDefault="00000000">
            <w:r>
              <w:rPr>
                <w:rFonts w:ascii="Courier New" w:eastAsia="Courier New" w:hAnsi="Courier New" w:cs="Courier New"/>
                <w:color w:val="1A2A3A"/>
                <w:sz w:val="18"/>
                <w:szCs w:val="18"/>
              </w:rPr>
              <w:t xml:space="preserve">  Consistency Type :  Eventual Consistency (Approximate)               </w:t>
            </w:r>
          </w:p>
        </w:tc>
      </w:tr>
      <w:tr w:rsidR="006D6F3E" w14:paraId="4E9EA2D7" w14:textId="77777777" w:rsidTr="00F72393">
        <w:tc>
          <w:tcPr>
            <w:tcW w:w="0" w:type="auto"/>
            <w:shd w:val="clear" w:color="auto" w:fill="FEF9E7"/>
            <w:tcMar>
              <w:top w:w="20" w:type="dxa"/>
              <w:left w:w="200" w:type="dxa"/>
              <w:bottom w:w="20" w:type="dxa"/>
              <w:right w:w="200" w:type="dxa"/>
            </w:tcMar>
          </w:tcPr>
          <w:p w14:paraId="75D02EC1" w14:textId="77777777" w:rsidR="006D6F3E" w:rsidRDefault="00000000">
            <w:r>
              <w:rPr>
                <w:rFonts w:ascii="Courier New" w:eastAsia="Courier New" w:hAnsi="Courier New" w:cs="Courier New"/>
                <w:color w:val="1A2A3A"/>
                <w:sz w:val="18"/>
                <w:szCs w:val="18"/>
              </w:rPr>
              <w:t xml:space="preserve">  Convergence Rate :  Exponential — error halves roughly every         </w:t>
            </w:r>
          </w:p>
        </w:tc>
      </w:tr>
      <w:tr w:rsidR="006D6F3E" w14:paraId="6193B0B4" w14:textId="77777777" w:rsidTr="00F72393">
        <w:tc>
          <w:tcPr>
            <w:tcW w:w="0" w:type="auto"/>
            <w:shd w:val="clear" w:color="auto" w:fill="FEF9E7"/>
            <w:tcMar>
              <w:top w:w="20" w:type="dxa"/>
              <w:left w:w="200" w:type="dxa"/>
              <w:bottom w:w="20" w:type="dxa"/>
              <w:right w:w="200" w:type="dxa"/>
            </w:tcMar>
          </w:tcPr>
          <w:p w14:paraId="36D9EE31" w14:textId="77777777" w:rsidR="006D6F3E" w:rsidRDefault="00000000">
            <w:r>
              <w:rPr>
                <w:rFonts w:ascii="Courier New" w:eastAsia="Courier New" w:hAnsi="Courier New" w:cs="Courier New"/>
                <w:color w:val="1A2A3A"/>
                <w:sz w:val="18"/>
                <w:szCs w:val="18"/>
              </w:rPr>
              <w:t xml:space="preserve">                      O(log N) rounds                                  </w:t>
            </w:r>
          </w:p>
        </w:tc>
      </w:tr>
      <w:tr w:rsidR="006D6F3E" w14:paraId="5C2B4D69" w14:textId="77777777" w:rsidTr="00F72393">
        <w:tc>
          <w:tcPr>
            <w:tcW w:w="0" w:type="auto"/>
            <w:shd w:val="clear" w:color="auto" w:fill="FEF9E7"/>
            <w:tcMar>
              <w:top w:w="20" w:type="dxa"/>
              <w:left w:w="200" w:type="dxa"/>
              <w:bottom w:w="20" w:type="dxa"/>
              <w:right w:w="200" w:type="dxa"/>
            </w:tcMar>
          </w:tcPr>
          <w:p w14:paraId="79EEE099" w14:textId="77777777" w:rsidR="006D6F3E" w:rsidRDefault="00000000">
            <w:r>
              <w:rPr>
                <w:rFonts w:ascii="Courier New" w:eastAsia="Courier New" w:hAnsi="Courier New" w:cs="Courier New"/>
                <w:color w:val="1A2A3A"/>
                <w:sz w:val="18"/>
                <w:szCs w:val="18"/>
              </w:rPr>
              <w:t xml:space="preserve">  Accuracy Target  :  All nodes within ±5% of true regional mean       </w:t>
            </w:r>
          </w:p>
        </w:tc>
      </w:tr>
      <w:tr w:rsidR="006D6F3E" w14:paraId="7AD8F33C" w14:textId="77777777" w:rsidTr="00F72393">
        <w:tc>
          <w:tcPr>
            <w:tcW w:w="0" w:type="auto"/>
            <w:shd w:val="clear" w:color="auto" w:fill="FEF9E7"/>
            <w:tcMar>
              <w:top w:w="20" w:type="dxa"/>
              <w:left w:w="200" w:type="dxa"/>
              <w:bottom w:w="20" w:type="dxa"/>
              <w:right w:w="200" w:type="dxa"/>
            </w:tcMar>
          </w:tcPr>
          <w:p w14:paraId="04458A58" w14:textId="77777777" w:rsidR="006D6F3E" w:rsidRDefault="00000000">
            <w:r>
              <w:rPr>
                <w:rFonts w:ascii="Courier New" w:eastAsia="Courier New" w:hAnsi="Courier New" w:cs="Courier New"/>
                <w:color w:val="1A2A3A"/>
                <w:sz w:val="18"/>
                <w:szCs w:val="18"/>
              </w:rPr>
              <w:t xml:space="preserve">                      after 20 rounds                                  </w:t>
            </w:r>
          </w:p>
        </w:tc>
      </w:tr>
      <w:tr w:rsidR="006D6F3E" w14:paraId="20767A07" w14:textId="77777777" w:rsidTr="00F72393">
        <w:tc>
          <w:tcPr>
            <w:tcW w:w="0" w:type="auto"/>
            <w:shd w:val="clear" w:color="auto" w:fill="FEF9E7"/>
            <w:tcMar>
              <w:top w:w="20" w:type="dxa"/>
              <w:left w:w="200" w:type="dxa"/>
              <w:bottom w:w="20" w:type="dxa"/>
              <w:right w:w="200" w:type="dxa"/>
            </w:tcMar>
          </w:tcPr>
          <w:p w14:paraId="6FF83782" w14:textId="77777777" w:rsidR="006D6F3E" w:rsidRDefault="00000000">
            <w:r>
              <w:rPr>
                <w:rFonts w:ascii="Courier New" w:eastAsia="Courier New" w:hAnsi="Courier New" w:cs="Courier New"/>
                <w:color w:val="1A2A3A"/>
                <w:sz w:val="18"/>
                <w:szCs w:val="18"/>
              </w:rPr>
              <w:t xml:space="preserve">  Invariant        :  Σ (estimate_i × weight_i) is preserved           </w:t>
            </w:r>
          </w:p>
        </w:tc>
      </w:tr>
      <w:tr w:rsidR="006D6F3E" w14:paraId="778F79DC" w14:textId="77777777" w:rsidTr="00F72393">
        <w:tc>
          <w:tcPr>
            <w:tcW w:w="0" w:type="auto"/>
            <w:shd w:val="clear" w:color="auto" w:fill="FEF9E7"/>
            <w:tcMar>
              <w:top w:w="20" w:type="dxa"/>
              <w:left w:w="200" w:type="dxa"/>
              <w:bottom w:w="80" w:type="dxa"/>
              <w:right w:w="200" w:type="dxa"/>
            </w:tcMar>
          </w:tcPr>
          <w:p w14:paraId="7C34257F" w14:textId="77777777" w:rsidR="006D6F3E" w:rsidRDefault="00000000">
            <w:r>
              <w:rPr>
                <w:rFonts w:ascii="Courier New" w:eastAsia="Courier New" w:hAnsi="Courier New" w:cs="Courier New"/>
                <w:color w:val="1A2A3A"/>
                <w:sz w:val="18"/>
                <w:szCs w:val="18"/>
              </w:rPr>
              <w:t xml:space="preserve">                      across all exchanges                             </w:t>
            </w:r>
          </w:p>
        </w:tc>
      </w:tr>
    </w:tbl>
    <w:p w14:paraId="5642EF5F" w14:textId="77777777" w:rsidR="006D6F3E" w:rsidRDefault="006D6F3E">
      <w:pPr>
        <w:spacing w:before="40" w:after="40"/>
      </w:pPr>
    </w:p>
    <w:p w14:paraId="60E5F27E" w14:textId="77777777" w:rsidR="006D6F3E" w:rsidRDefault="00000000">
      <w:pPr>
        <w:pStyle w:val="Heading2"/>
      </w:pPr>
      <w:bookmarkStart w:id="17" w:name="_Toc227253723"/>
      <w:r>
        <w:t>3.3 Regional vs. Global Consistency</w:t>
      </w:r>
      <w:bookmarkEnd w:id="17"/>
    </w:p>
    <w:p w14:paraId="7094A396" w14:textId="77777777" w:rsidR="006D6F3E" w:rsidRDefault="00000000">
      <w:pPr>
        <w:spacing w:before="80" w:after="90"/>
        <w:jc w:val="both"/>
      </w:pPr>
      <w:r>
        <w:rPr>
          <w:color w:val="111111"/>
        </w:rPr>
        <w:t>Our system targets two levels of consistency simultaneously:</w:t>
      </w:r>
    </w:p>
    <w:p w14:paraId="1154AD34" w14:textId="77777777" w:rsidR="006D6F3E" w:rsidRDefault="00000000">
      <w:pPr>
        <w:pStyle w:val="ListParagraph"/>
        <w:numPr>
          <w:ilvl w:val="0"/>
          <w:numId w:val="2"/>
        </w:numPr>
        <w:spacing w:before="60" w:after="60"/>
      </w:pPr>
      <w:r>
        <w:rPr>
          <w:color w:val="111111"/>
        </w:rPr>
        <w:t>Regional consistency: Nodes within the same geographic zone converge quickly (within 10–12 rounds) because most of their gossip exchanges stay local.</w:t>
      </w:r>
    </w:p>
    <w:p w14:paraId="7885532B" w14:textId="77777777" w:rsidR="006D6F3E" w:rsidRDefault="00000000">
      <w:pPr>
        <w:pStyle w:val="ListParagraph"/>
        <w:numPr>
          <w:ilvl w:val="0"/>
          <w:numId w:val="2"/>
        </w:numPr>
        <w:spacing w:before="60" w:after="60"/>
      </w:pPr>
      <w:r>
        <w:rPr>
          <w:color w:val="111111"/>
        </w:rPr>
        <w:t>Global consistency: Nodes in different zones eventually share information via rare long-range gossip, achieving global consistency in 18–22 rounds.</w:t>
      </w:r>
    </w:p>
    <w:p w14:paraId="2DD48A10" w14:textId="77777777" w:rsidR="006D6F3E" w:rsidRDefault="00000000">
      <w:pPr>
        <w:pStyle w:val="Heading2"/>
      </w:pPr>
      <w:bookmarkStart w:id="18" w:name="_Toc227253724"/>
      <w:r>
        <w:t>3.4 CAP Theorem Analysis</w:t>
      </w:r>
      <w:bookmarkEnd w:id="18"/>
    </w:p>
    <w:p w14:paraId="4DC161CD" w14:textId="77777777" w:rsidR="006D6F3E" w:rsidRDefault="00000000">
      <w:pPr>
        <w:spacing w:before="80" w:after="90"/>
        <w:jc w:val="both"/>
      </w:pPr>
      <w:r>
        <w:rPr>
          <w:color w:val="111111"/>
        </w:rPr>
        <w:t>In CAP theorem terms, this system chooses Availability and Partition Tolerance over strict Consistency (AP system). This is the right trade-off for a vehicular network where: network partitions are frequent (tunnels, coverage gaps); every vehicle must be able to compute and act on its current estimate even during a partition; and approximate eventual consistency is sufficient for routing decisions.</w:t>
      </w:r>
    </w:p>
    <w:p w14:paraId="0ED1D516" w14:textId="77777777" w:rsidR="006D6F3E" w:rsidRDefault="00000000">
      <w:pPr>
        <w:spacing w:before="80" w:after="90"/>
        <w:jc w:val="both"/>
      </w:pPr>
      <w:r>
        <w:rPr>
          <w:color w:val="111111"/>
        </w:rPr>
        <w:t>This is a well-justified choice consistent with the literature on gossip-based systems (Jelasity et al., 2005; Demers et al., 1987).</w:t>
      </w:r>
    </w:p>
    <w:p w14:paraId="22E857C7" w14:textId="77777777" w:rsidR="006D6F3E" w:rsidRDefault="00000000">
      <w:r>
        <w:br w:type="page"/>
      </w:r>
    </w:p>
    <w:p w14:paraId="467C3C44" w14:textId="77777777" w:rsidR="006D6F3E" w:rsidRDefault="00000000">
      <w:pPr>
        <w:pStyle w:val="Heading1"/>
        <w:pBdr>
          <w:bottom w:val="single" w:sz="10" w:space="4" w:color="2E75B6"/>
        </w:pBdr>
      </w:pPr>
      <w:bookmarkStart w:id="19" w:name="_Toc227253725"/>
      <w:r>
        <w:lastRenderedPageBreak/>
        <w:t>4. Failure Model</w:t>
      </w:r>
      <w:bookmarkEnd w:id="19"/>
    </w:p>
    <w:p w14:paraId="2720E7C7" w14:textId="77777777" w:rsidR="006D6F3E" w:rsidRDefault="00000000">
      <w:pPr>
        <w:pStyle w:val="Heading2"/>
      </w:pPr>
      <w:bookmarkStart w:id="20" w:name="_Toc227253726"/>
      <w:r>
        <w:t>4.1 Failure Taxonomy</w:t>
      </w:r>
      <w:bookmarkEnd w:id="20"/>
    </w:p>
    <w:p w14:paraId="3468866D" w14:textId="77777777" w:rsidR="006D6F3E" w:rsidRDefault="00000000">
      <w:pPr>
        <w:spacing w:before="80" w:after="90"/>
        <w:jc w:val="both"/>
      </w:pPr>
      <w:r>
        <w:rPr>
          <w:color w:val="111111"/>
        </w:rPr>
        <w:t>In a real vehicular network, failures are the norm, not the exception. We identify four categories of failure and explain how the GWG protocol handles each.</w:t>
      </w:r>
    </w:p>
    <w:p w14:paraId="28F9C1DD" w14:textId="77777777" w:rsidR="006D6F3E" w:rsidRDefault="006D6F3E">
      <w:pPr>
        <w:spacing w:before="40" w:after="40"/>
      </w:pPr>
    </w:p>
    <w:tbl>
      <w:tblPr>
        <w:tblStyle w:val="GridTable4-Accent1"/>
        <w:tblW w:w="9295" w:type="dxa"/>
        <w:tblLook w:val="04A0" w:firstRow="1" w:lastRow="0" w:firstColumn="1" w:lastColumn="0" w:noHBand="0" w:noVBand="1"/>
      </w:tblPr>
      <w:tblGrid>
        <w:gridCol w:w="2003"/>
        <w:gridCol w:w="2504"/>
        <w:gridCol w:w="4788"/>
      </w:tblGrid>
      <w:tr w:rsidR="006D6F3E" w14:paraId="7B348F57" w14:textId="77777777" w:rsidTr="00F72393">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003" w:type="dxa"/>
          </w:tcPr>
          <w:p w14:paraId="108F12F4" w14:textId="77777777" w:rsidR="006D6F3E" w:rsidRDefault="00000000">
            <w:pPr>
              <w:jc w:val="center"/>
            </w:pPr>
            <w:r>
              <w:rPr>
                <w:color w:val="FFFFFF"/>
                <w:sz w:val="20"/>
                <w:szCs w:val="20"/>
              </w:rPr>
              <w:t>Failure Type</w:t>
            </w:r>
          </w:p>
        </w:tc>
        <w:tc>
          <w:tcPr>
            <w:tcW w:w="2504" w:type="dxa"/>
          </w:tcPr>
          <w:p w14:paraId="5BD6E20C" w14:textId="77777777" w:rsidR="006D6F3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Cause</w:t>
            </w:r>
          </w:p>
        </w:tc>
        <w:tc>
          <w:tcPr>
            <w:tcW w:w="4788" w:type="dxa"/>
          </w:tcPr>
          <w:p w14:paraId="5DAAC42B" w14:textId="77777777" w:rsidR="006D6F3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GWG Response</w:t>
            </w:r>
          </w:p>
        </w:tc>
      </w:tr>
      <w:tr w:rsidR="006D6F3E" w14:paraId="0C6B3244" w14:textId="77777777" w:rsidTr="00F72393">
        <w:trPr>
          <w:cnfStyle w:val="000000100000" w:firstRow="0" w:lastRow="0" w:firstColumn="0" w:lastColumn="0" w:oddVBand="0" w:evenVBand="0" w:oddHBand="1"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2003" w:type="dxa"/>
          </w:tcPr>
          <w:p w14:paraId="2A6C0820" w14:textId="77777777" w:rsidR="006D6F3E" w:rsidRDefault="00000000">
            <w:pPr>
              <w:jc w:val="center"/>
            </w:pPr>
            <w:r>
              <w:rPr>
                <w:color w:val="111111"/>
                <w:sz w:val="20"/>
                <w:szCs w:val="20"/>
              </w:rPr>
              <w:t>Crash Failure</w:t>
            </w:r>
          </w:p>
        </w:tc>
        <w:tc>
          <w:tcPr>
            <w:tcW w:w="2504" w:type="dxa"/>
          </w:tcPr>
          <w:p w14:paraId="0D806F59"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Vehicle loses connectivity (tunnel, off-grid)</w:t>
            </w:r>
          </w:p>
        </w:tc>
        <w:tc>
          <w:tcPr>
            <w:tcW w:w="4788" w:type="dxa"/>
          </w:tcPr>
          <w:p w14:paraId="133C53E5"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Neighbor list TTL expiry removes node; remaining nodes continue gossip unaffected</w:t>
            </w:r>
          </w:p>
        </w:tc>
      </w:tr>
      <w:tr w:rsidR="006D6F3E" w14:paraId="7C8ECAC6" w14:textId="77777777" w:rsidTr="00F72393">
        <w:trPr>
          <w:trHeight w:val="666"/>
        </w:trPr>
        <w:tc>
          <w:tcPr>
            <w:cnfStyle w:val="001000000000" w:firstRow="0" w:lastRow="0" w:firstColumn="1" w:lastColumn="0" w:oddVBand="0" w:evenVBand="0" w:oddHBand="0" w:evenHBand="0" w:firstRowFirstColumn="0" w:firstRowLastColumn="0" w:lastRowFirstColumn="0" w:lastRowLastColumn="0"/>
            <w:tcW w:w="2003" w:type="dxa"/>
          </w:tcPr>
          <w:p w14:paraId="0774056B" w14:textId="77777777" w:rsidR="006D6F3E" w:rsidRDefault="00000000">
            <w:pPr>
              <w:jc w:val="center"/>
            </w:pPr>
            <w:r>
              <w:rPr>
                <w:color w:val="111111"/>
                <w:sz w:val="20"/>
                <w:szCs w:val="20"/>
              </w:rPr>
              <w:t>Node Churn</w:t>
            </w:r>
          </w:p>
        </w:tc>
        <w:tc>
          <w:tcPr>
            <w:tcW w:w="2504" w:type="dxa"/>
          </w:tcPr>
          <w:p w14:paraId="09007B85"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Vehicle leaves / joins region frequently</w:t>
            </w:r>
          </w:p>
        </w:tc>
        <w:tc>
          <w:tcPr>
            <w:tcW w:w="4788" w:type="dxa"/>
          </w:tcPr>
          <w:p w14:paraId="728F3FC8"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Beacon-based neighbor discovery re-integrates returning nodes in next round</w:t>
            </w:r>
          </w:p>
        </w:tc>
      </w:tr>
      <w:tr w:rsidR="006D6F3E" w14:paraId="5F3E3B45" w14:textId="77777777" w:rsidTr="00F72393">
        <w:trPr>
          <w:cnfStyle w:val="000000100000" w:firstRow="0" w:lastRow="0" w:firstColumn="0" w:lastColumn="0" w:oddVBand="0" w:evenVBand="0" w:oddHBand="1" w:evenHBand="0" w:firstRowFirstColumn="0" w:firstRowLastColumn="0" w:lastRowFirstColumn="0" w:lastRowLastColumn="0"/>
          <w:trHeight w:val="1000"/>
        </w:trPr>
        <w:tc>
          <w:tcPr>
            <w:cnfStyle w:val="001000000000" w:firstRow="0" w:lastRow="0" w:firstColumn="1" w:lastColumn="0" w:oddVBand="0" w:evenVBand="0" w:oddHBand="0" w:evenHBand="0" w:firstRowFirstColumn="0" w:firstRowLastColumn="0" w:lastRowFirstColumn="0" w:lastRowLastColumn="0"/>
            <w:tcW w:w="2003" w:type="dxa"/>
          </w:tcPr>
          <w:p w14:paraId="0D05F629" w14:textId="77777777" w:rsidR="006D6F3E" w:rsidRDefault="00000000">
            <w:pPr>
              <w:jc w:val="center"/>
            </w:pPr>
            <w:r>
              <w:rPr>
                <w:color w:val="111111"/>
                <w:sz w:val="20"/>
                <w:szCs w:val="20"/>
              </w:rPr>
              <w:t>Region Migration</w:t>
            </w:r>
          </w:p>
        </w:tc>
        <w:tc>
          <w:tcPr>
            <w:tcW w:w="2504" w:type="dxa"/>
          </w:tcPr>
          <w:p w14:paraId="38C1297C"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Vehicle crosses grid boundary mid-round</w:t>
            </w:r>
          </w:p>
        </w:tc>
        <w:tc>
          <w:tcPr>
            <w:tcW w:w="4788" w:type="dxa"/>
          </w:tcPr>
          <w:p w14:paraId="6561426D"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Node recalculates region_id from GPS; sends region-change beacon; joins new region's gossip pool</w:t>
            </w:r>
          </w:p>
        </w:tc>
      </w:tr>
      <w:tr w:rsidR="006D6F3E" w14:paraId="744B4CD3" w14:textId="77777777" w:rsidTr="00F72393">
        <w:trPr>
          <w:trHeight w:val="666"/>
        </w:trPr>
        <w:tc>
          <w:tcPr>
            <w:cnfStyle w:val="001000000000" w:firstRow="0" w:lastRow="0" w:firstColumn="1" w:lastColumn="0" w:oddVBand="0" w:evenVBand="0" w:oddHBand="0" w:evenHBand="0" w:firstRowFirstColumn="0" w:firstRowLastColumn="0" w:lastRowFirstColumn="0" w:lastRowLastColumn="0"/>
            <w:tcW w:w="2003" w:type="dxa"/>
          </w:tcPr>
          <w:p w14:paraId="7174A094" w14:textId="77777777" w:rsidR="006D6F3E" w:rsidRDefault="00000000">
            <w:pPr>
              <w:jc w:val="center"/>
            </w:pPr>
            <w:r>
              <w:rPr>
                <w:color w:val="111111"/>
                <w:sz w:val="20"/>
                <w:szCs w:val="20"/>
              </w:rPr>
              <w:t>Stale Data</w:t>
            </w:r>
          </w:p>
        </w:tc>
        <w:tc>
          <w:tcPr>
            <w:tcW w:w="2504" w:type="dxa"/>
          </w:tcPr>
          <w:p w14:paraId="224137CB"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Receiving old estimates from slow nodes</w:t>
            </w:r>
          </w:p>
        </w:tc>
        <w:tc>
          <w:tcPr>
            <w:tcW w:w="4788" w:type="dxa"/>
          </w:tcPr>
          <w:p w14:paraId="3B061B1F"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Timestamp field used to detect messages older than 3 rounds; ignored if stale</w:t>
            </w:r>
          </w:p>
        </w:tc>
      </w:tr>
      <w:tr w:rsidR="006D6F3E" w14:paraId="1C13A48B" w14:textId="77777777" w:rsidTr="00F72393">
        <w:trPr>
          <w:cnfStyle w:val="000000100000" w:firstRow="0" w:lastRow="0" w:firstColumn="0" w:lastColumn="0" w:oddVBand="0" w:evenVBand="0" w:oddHBand="1"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2003" w:type="dxa"/>
          </w:tcPr>
          <w:p w14:paraId="07CF2F52" w14:textId="77777777" w:rsidR="006D6F3E" w:rsidRDefault="00000000">
            <w:pPr>
              <w:jc w:val="center"/>
            </w:pPr>
            <w:r>
              <w:rPr>
                <w:color w:val="111111"/>
                <w:sz w:val="20"/>
                <w:szCs w:val="20"/>
              </w:rPr>
              <w:t>Message Loss</w:t>
            </w:r>
          </w:p>
        </w:tc>
        <w:tc>
          <w:tcPr>
            <w:tcW w:w="2504" w:type="dxa"/>
          </w:tcPr>
          <w:p w14:paraId="32570939"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UDP packet loss in wireless channel</w:t>
            </w:r>
          </w:p>
        </w:tc>
        <w:tc>
          <w:tcPr>
            <w:tcW w:w="4788" w:type="dxa"/>
          </w:tcPr>
          <w:p w14:paraId="50099E88"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Gossip is inherently loss-tolerant; each round is independent; no acknowledgment needed</w:t>
            </w:r>
          </w:p>
        </w:tc>
      </w:tr>
    </w:tbl>
    <w:p w14:paraId="389C39DE" w14:textId="77777777" w:rsidR="006D6F3E" w:rsidRDefault="006D6F3E">
      <w:pPr>
        <w:spacing w:before="40" w:after="40"/>
      </w:pPr>
    </w:p>
    <w:p w14:paraId="5C64DD87" w14:textId="77777777" w:rsidR="006D6F3E" w:rsidRDefault="00000000">
      <w:pPr>
        <w:spacing w:before="80" w:after="90"/>
        <w:jc w:val="both"/>
      </w:pPr>
      <w:r>
        <w:rPr>
          <w:color w:val="555555"/>
          <w:sz w:val="19"/>
          <w:szCs w:val="19"/>
        </w:rPr>
        <w:t>Table 2: Failure taxonomy and GWG protocol responses. The system is designed to tolerate all listed failures without explicit recovery mechanisms.</w:t>
      </w:r>
    </w:p>
    <w:p w14:paraId="249362C1" w14:textId="77777777" w:rsidR="006D6F3E" w:rsidRDefault="00000000">
      <w:pPr>
        <w:pStyle w:val="Heading2"/>
      </w:pPr>
      <w:bookmarkStart w:id="21" w:name="_Toc227253727"/>
      <w:r>
        <w:t>4.2 Fault Tolerance Properties</w:t>
      </w:r>
      <w:bookmarkEnd w:id="21"/>
    </w:p>
    <w:p w14:paraId="4540505E" w14:textId="77777777" w:rsidR="006D6F3E" w:rsidRDefault="00000000">
      <w:pPr>
        <w:spacing w:before="80" w:after="90"/>
        <w:jc w:val="both"/>
      </w:pPr>
      <w:r>
        <w:rPr>
          <w:color w:val="111111"/>
        </w:rPr>
        <w:t>GWG inherits gossip's key fault tolerance properties:</w:t>
      </w:r>
    </w:p>
    <w:p w14:paraId="4F580036" w14:textId="77777777" w:rsidR="006D6F3E" w:rsidRDefault="00000000">
      <w:pPr>
        <w:pStyle w:val="ListParagraph"/>
        <w:numPr>
          <w:ilvl w:val="0"/>
          <w:numId w:val="2"/>
        </w:numPr>
        <w:spacing w:before="60" w:after="60"/>
      </w:pPr>
      <w:r>
        <w:rPr>
          <w:color w:val="111111"/>
        </w:rPr>
        <w:t>No single point of failure: Any node or group of nodes can fail without preventing convergence.</w:t>
      </w:r>
    </w:p>
    <w:p w14:paraId="7E0CFE31" w14:textId="77777777" w:rsidR="006D6F3E" w:rsidRDefault="00000000">
      <w:pPr>
        <w:pStyle w:val="ListParagraph"/>
        <w:numPr>
          <w:ilvl w:val="0"/>
          <w:numId w:val="2"/>
        </w:numPr>
        <w:spacing w:before="60" w:after="60"/>
      </w:pPr>
      <w:r>
        <w:rPr>
          <w:color w:val="111111"/>
        </w:rPr>
        <w:t>No explicit recovery: There is no recovery protocol needed; the gossip process self-heals as new nodes join and contribute their data.</w:t>
      </w:r>
    </w:p>
    <w:p w14:paraId="53809131" w14:textId="77777777" w:rsidR="006D6F3E" w:rsidRDefault="00000000">
      <w:pPr>
        <w:pStyle w:val="ListParagraph"/>
        <w:numPr>
          <w:ilvl w:val="0"/>
          <w:numId w:val="2"/>
        </w:numPr>
        <w:spacing w:before="60" w:after="60"/>
      </w:pPr>
      <w:r>
        <w:rPr>
          <w:color w:val="111111"/>
        </w:rPr>
        <w:t>Graceful degradation: If a region loses 50% of its nodes, the remaining nodes still converge to an accurate estimate, just with slightly higher variance.</w:t>
      </w:r>
    </w:p>
    <w:p w14:paraId="064ED427" w14:textId="77777777" w:rsidR="006D6F3E" w:rsidRDefault="00000000">
      <w:pPr>
        <w:pStyle w:val="Heading2"/>
      </w:pPr>
      <w:bookmarkStart w:id="22" w:name="_Toc227253728"/>
      <w:r>
        <w:t>4.3 Failure Scenario: Region Isolation</w:t>
      </w:r>
      <w:bookmarkEnd w:id="22"/>
    </w:p>
    <w:p w14:paraId="192D9D5C" w14:textId="77777777" w:rsidR="006D6F3E" w:rsidRDefault="00000000">
      <w:pPr>
        <w:spacing w:before="80" w:after="90"/>
        <w:jc w:val="both"/>
      </w:pPr>
      <w:r>
        <w:rPr>
          <w:color w:val="111111"/>
        </w:rPr>
        <w:t>In the worst case, a geographic region becomes completely disconnected from the rest of the network (e.g., due to a network outage covering a city block). In this case:</w:t>
      </w:r>
    </w:p>
    <w:p w14:paraId="05FA86F3" w14:textId="77777777" w:rsidR="006D6F3E" w:rsidRDefault="00000000">
      <w:pPr>
        <w:pStyle w:val="ListParagraph"/>
        <w:numPr>
          <w:ilvl w:val="0"/>
          <w:numId w:val="2"/>
        </w:numPr>
        <w:spacing w:before="60" w:after="60"/>
      </w:pPr>
      <w:r>
        <w:rPr>
          <w:color w:val="111111"/>
        </w:rPr>
        <w:t>Nodes within the isolated region continue gossiping among themselves.</w:t>
      </w:r>
    </w:p>
    <w:p w14:paraId="7717D86A" w14:textId="77777777" w:rsidR="006D6F3E" w:rsidRDefault="00000000">
      <w:pPr>
        <w:pStyle w:val="ListParagraph"/>
        <w:numPr>
          <w:ilvl w:val="0"/>
          <w:numId w:val="2"/>
        </w:numPr>
        <w:spacing w:before="60" w:after="60"/>
      </w:pPr>
      <w:r>
        <w:rPr>
          <w:color w:val="111111"/>
        </w:rPr>
        <w:t>They converge to a correct estimate for their local region.</w:t>
      </w:r>
    </w:p>
    <w:p w14:paraId="68D646ED" w14:textId="77777777" w:rsidR="006D6F3E" w:rsidRDefault="00000000">
      <w:pPr>
        <w:pStyle w:val="ListParagraph"/>
        <w:numPr>
          <w:ilvl w:val="0"/>
          <w:numId w:val="2"/>
        </w:numPr>
        <w:spacing w:before="60" w:after="60"/>
      </w:pPr>
      <w:r>
        <w:rPr>
          <w:color w:val="111111"/>
        </w:rPr>
        <w:t>Once connectivity is restored, cross-region gossip gradually merges the isolated estimate with the global state.</w:t>
      </w:r>
    </w:p>
    <w:p w14:paraId="7F6BEC01" w14:textId="77777777" w:rsidR="006D6F3E" w:rsidRDefault="00000000">
      <w:pPr>
        <w:spacing w:before="80" w:after="90"/>
        <w:jc w:val="both"/>
      </w:pPr>
      <w:r>
        <w:rPr>
          <w:color w:val="111111"/>
        </w:rPr>
        <w:t>This is a practical advantage over centralized systems, where isolation means total loss of service for affected vehicles.</w:t>
      </w:r>
    </w:p>
    <w:p w14:paraId="6A49D081" w14:textId="77777777" w:rsidR="006D6F3E" w:rsidRDefault="00000000">
      <w:r>
        <w:br w:type="page"/>
      </w:r>
    </w:p>
    <w:p w14:paraId="2CD0E584" w14:textId="77777777" w:rsidR="006D6F3E" w:rsidRDefault="00000000">
      <w:pPr>
        <w:pStyle w:val="Heading1"/>
        <w:pBdr>
          <w:bottom w:val="single" w:sz="10" w:space="4" w:color="2E75B6"/>
        </w:pBdr>
      </w:pPr>
      <w:bookmarkStart w:id="23" w:name="_Toc227253729"/>
      <w:r>
        <w:lastRenderedPageBreak/>
        <w:t>5. Performance Modeling</w:t>
      </w:r>
      <w:bookmarkEnd w:id="23"/>
    </w:p>
    <w:p w14:paraId="6501CE12" w14:textId="77777777" w:rsidR="006D6F3E" w:rsidRDefault="00000000">
      <w:pPr>
        <w:pStyle w:val="Heading2"/>
      </w:pPr>
      <w:bookmarkStart w:id="24" w:name="_Toc227253730"/>
      <w:r>
        <w:t>5.1 Amdahl's Law Analysis</w:t>
      </w:r>
      <w:bookmarkEnd w:id="24"/>
    </w:p>
    <w:p w14:paraId="114B6F92" w14:textId="77777777" w:rsidR="006D6F3E" w:rsidRDefault="00000000">
      <w:pPr>
        <w:spacing w:before="80" w:after="90"/>
        <w:jc w:val="both"/>
      </w:pPr>
      <w:r>
        <w:rPr>
          <w:color w:val="111111"/>
        </w:rPr>
        <w:t>Amdahl's Law gives an upper bound on speedup when parallelizing a workload: S = 1 / (f + (1−f)/N), where f is the fraction of the workload that must remain sequential, and N is the number of parallel processors (or nodes). We estimate f ≈ 0.05 (5% sequential overhead for neighbor list lookup and message serialization).</w:t>
      </w:r>
    </w:p>
    <w:p w14:paraId="1603DE27" w14:textId="77777777" w:rsidR="006D6F3E" w:rsidRDefault="006D6F3E">
      <w:pPr>
        <w:spacing w:before="40" w:after="40"/>
      </w:pPr>
    </w:p>
    <w:tbl>
      <w:tblPr>
        <w:tblW w:w="908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80"/>
      </w:tblGrid>
      <w:tr w:rsidR="006D6F3E" w14:paraId="77EC132E" w14:textId="77777777" w:rsidTr="00F72393">
        <w:tc>
          <w:tcPr>
            <w:tcW w:w="0" w:type="auto"/>
            <w:shd w:val="clear" w:color="auto" w:fill="EAF4F4"/>
            <w:tcMar>
              <w:top w:w="80" w:type="dxa"/>
              <w:left w:w="180" w:type="dxa"/>
              <w:bottom w:w="0" w:type="dxa"/>
              <w:right w:w="180" w:type="dxa"/>
            </w:tcMar>
          </w:tcPr>
          <w:p w14:paraId="2D6E34CB" w14:textId="77777777" w:rsidR="006D6F3E" w:rsidRDefault="00000000">
            <w:r>
              <w:rPr>
                <w:b/>
                <w:bCs/>
                <w:color w:val="1A5276"/>
                <w:sz w:val="17"/>
                <w:szCs w:val="17"/>
              </w:rPr>
              <w:t>[ FORMULA ]</w:t>
            </w:r>
          </w:p>
        </w:tc>
      </w:tr>
      <w:tr w:rsidR="006D6F3E" w14:paraId="01A1446B" w14:textId="77777777" w:rsidTr="00F72393">
        <w:tc>
          <w:tcPr>
            <w:tcW w:w="0" w:type="auto"/>
            <w:shd w:val="clear" w:color="auto" w:fill="EAF4F4"/>
            <w:tcMar>
              <w:top w:w="80" w:type="dxa"/>
              <w:left w:w="200" w:type="dxa"/>
              <w:bottom w:w="20" w:type="dxa"/>
              <w:right w:w="200" w:type="dxa"/>
            </w:tcMar>
          </w:tcPr>
          <w:p w14:paraId="36A8B7D5" w14:textId="77777777" w:rsidR="006D6F3E" w:rsidRDefault="00000000">
            <w:r>
              <w:rPr>
                <w:rFonts w:ascii="Courier New" w:eastAsia="Courier New" w:hAnsi="Courier New" w:cs="Courier New"/>
                <w:color w:val="1A2A3A"/>
                <w:sz w:val="18"/>
                <w:szCs w:val="18"/>
              </w:rPr>
              <w:t xml:space="preserve">  Amdahl's Law for GWG:                                               </w:t>
            </w:r>
          </w:p>
        </w:tc>
      </w:tr>
      <w:tr w:rsidR="006D6F3E" w14:paraId="4B087AB8" w14:textId="77777777" w:rsidTr="00F72393">
        <w:tc>
          <w:tcPr>
            <w:tcW w:w="0" w:type="auto"/>
            <w:shd w:val="clear" w:color="auto" w:fill="EAF4F4"/>
            <w:tcMar>
              <w:top w:w="20" w:type="dxa"/>
              <w:left w:w="200" w:type="dxa"/>
              <w:bottom w:w="20" w:type="dxa"/>
              <w:right w:w="200" w:type="dxa"/>
            </w:tcMar>
          </w:tcPr>
          <w:p w14:paraId="22CA6EC7" w14:textId="77777777" w:rsidR="006D6F3E" w:rsidRDefault="00000000">
            <w:r>
              <w:rPr>
                <w:rFonts w:ascii="Courier New" w:eastAsia="Courier New" w:hAnsi="Courier New" w:cs="Courier New"/>
                <w:color w:val="1A2A3A"/>
                <w:sz w:val="18"/>
                <w:szCs w:val="18"/>
              </w:rPr>
              <w:t xml:space="preserve">  Sequential fraction f = 0.05  (peer lookup + message serialization) </w:t>
            </w:r>
          </w:p>
        </w:tc>
      </w:tr>
      <w:tr w:rsidR="006D6F3E" w14:paraId="2DB89D45" w14:textId="77777777" w:rsidTr="00F72393">
        <w:tc>
          <w:tcPr>
            <w:tcW w:w="0" w:type="auto"/>
            <w:shd w:val="clear" w:color="auto" w:fill="EAF4F4"/>
            <w:tcMar>
              <w:top w:w="20" w:type="dxa"/>
              <w:left w:w="200" w:type="dxa"/>
              <w:bottom w:w="20" w:type="dxa"/>
              <w:right w:w="200" w:type="dxa"/>
            </w:tcMar>
          </w:tcPr>
          <w:p w14:paraId="1F58D38D" w14:textId="77777777" w:rsidR="006D6F3E" w:rsidRDefault="00000000">
            <w:r>
              <w:rPr>
                <w:rFonts w:ascii="Courier New" w:eastAsia="Courier New" w:hAnsi="Courier New" w:cs="Courier New"/>
                <w:color w:val="1A2A3A"/>
                <w:sz w:val="18"/>
                <w:szCs w:val="18"/>
              </w:rPr>
              <w:t xml:space="preserve">                                                                      </w:t>
            </w:r>
          </w:p>
        </w:tc>
      </w:tr>
      <w:tr w:rsidR="006D6F3E" w14:paraId="33C7226F" w14:textId="77777777" w:rsidTr="00F72393">
        <w:tc>
          <w:tcPr>
            <w:tcW w:w="0" w:type="auto"/>
            <w:shd w:val="clear" w:color="auto" w:fill="EAF4F4"/>
            <w:tcMar>
              <w:top w:w="20" w:type="dxa"/>
              <w:left w:w="200" w:type="dxa"/>
              <w:bottom w:w="20" w:type="dxa"/>
              <w:right w:w="200" w:type="dxa"/>
            </w:tcMar>
          </w:tcPr>
          <w:p w14:paraId="1E7619C3" w14:textId="77777777" w:rsidR="006D6F3E" w:rsidRDefault="00000000">
            <w:r>
              <w:rPr>
                <w:rFonts w:ascii="Courier New" w:eastAsia="Courier New" w:hAnsi="Courier New" w:cs="Courier New"/>
                <w:color w:val="1A2A3A"/>
                <w:sz w:val="18"/>
                <w:szCs w:val="18"/>
              </w:rPr>
              <w:t xml:space="preserve">    N       Speedup S = 1/(0.05 + 0.95/N)     Efficiency = S/N       </w:t>
            </w:r>
          </w:p>
        </w:tc>
      </w:tr>
      <w:tr w:rsidR="006D6F3E" w14:paraId="5F0F3625" w14:textId="77777777" w:rsidTr="00F72393">
        <w:tc>
          <w:tcPr>
            <w:tcW w:w="0" w:type="auto"/>
            <w:shd w:val="clear" w:color="auto" w:fill="EAF4F4"/>
            <w:tcMar>
              <w:top w:w="20" w:type="dxa"/>
              <w:left w:w="200" w:type="dxa"/>
              <w:bottom w:w="20" w:type="dxa"/>
              <w:right w:w="200" w:type="dxa"/>
            </w:tcMar>
          </w:tcPr>
          <w:p w14:paraId="7980D8EF" w14:textId="77777777" w:rsidR="006D6F3E" w:rsidRDefault="00000000">
            <w:r>
              <w:rPr>
                <w:rFonts w:ascii="Courier New" w:eastAsia="Courier New" w:hAnsi="Courier New" w:cs="Courier New"/>
                <w:color w:val="1A2A3A"/>
                <w:sz w:val="18"/>
                <w:szCs w:val="18"/>
              </w:rPr>
              <w:t xml:space="preserve">  ──────   ───────────────────────────────    ─────────────────       </w:t>
            </w:r>
          </w:p>
        </w:tc>
      </w:tr>
      <w:tr w:rsidR="006D6F3E" w14:paraId="53AAB1CB" w14:textId="77777777" w:rsidTr="00F72393">
        <w:tc>
          <w:tcPr>
            <w:tcW w:w="0" w:type="auto"/>
            <w:shd w:val="clear" w:color="auto" w:fill="EAF4F4"/>
            <w:tcMar>
              <w:top w:w="20" w:type="dxa"/>
              <w:left w:w="200" w:type="dxa"/>
              <w:bottom w:w="20" w:type="dxa"/>
              <w:right w:w="200" w:type="dxa"/>
            </w:tcMar>
          </w:tcPr>
          <w:p w14:paraId="659D03E1" w14:textId="77777777" w:rsidR="006D6F3E" w:rsidRDefault="00000000">
            <w:r>
              <w:rPr>
                <w:rFonts w:ascii="Courier New" w:eastAsia="Courier New" w:hAnsi="Courier New" w:cs="Courier New"/>
                <w:color w:val="1A2A3A"/>
                <w:sz w:val="18"/>
                <w:szCs w:val="18"/>
              </w:rPr>
              <w:t xml:space="preserve">     100            10.5×                           10.5%            </w:t>
            </w:r>
          </w:p>
        </w:tc>
      </w:tr>
      <w:tr w:rsidR="006D6F3E" w14:paraId="2B890DA1" w14:textId="77777777" w:rsidTr="00F72393">
        <w:tc>
          <w:tcPr>
            <w:tcW w:w="0" w:type="auto"/>
            <w:shd w:val="clear" w:color="auto" w:fill="EAF4F4"/>
            <w:tcMar>
              <w:top w:w="20" w:type="dxa"/>
              <w:left w:w="200" w:type="dxa"/>
              <w:bottom w:w="20" w:type="dxa"/>
              <w:right w:w="200" w:type="dxa"/>
            </w:tcMar>
          </w:tcPr>
          <w:p w14:paraId="56739788" w14:textId="77777777" w:rsidR="006D6F3E" w:rsidRDefault="00000000">
            <w:r>
              <w:rPr>
                <w:rFonts w:ascii="Courier New" w:eastAsia="Courier New" w:hAnsi="Courier New" w:cs="Courier New"/>
                <w:color w:val="1A2A3A"/>
                <w:sz w:val="18"/>
                <w:szCs w:val="18"/>
              </w:rPr>
              <w:t xml:space="preserve">     500            14.0×                            2.8%            </w:t>
            </w:r>
          </w:p>
        </w:tc>
      </w:tr>
      <w:tr w:rsidR="006D6F3E" w14:paraId="0442F5EB" w14:textId="77777777" w:rsidTr="00F72393">
        <w:tc>
          <w:tcPr>
            <w:tcW w:w="0" w:type="auto"/>
            <w:shd w:val="clear" w:color="auto" w:fill="EAF4F4"/>
            <w:tcMar>
              <w:top w:w="20" w:type="dxa"/>
              <w:left w:w="200" w:type="dxa"/>
              <w:bottom w:w="20" w:type="dxa"/>
              <w:right w:w="200" w:type="dxa"/>
            </w:tcMar>
          </w:tcPr>
          <w:p w14:paraId="43DCAF6E" w14:textId="77777777" w:rsidR="006D6F3E" w:rsidRDefault="00000000">
            <w:r>
              <w:rPr>
                <w:rFonts w:ascii="Courier New" w:eastAsia="Courier New" w:hAnsi="Courier New" w:cs="Courier New"/>
                <w:color w:val="1A2A3A"/>
                <w:sz w:val="18"/>
                <w:szCs w:val="18"/>
              </w:rPr>
              <w:t xml:space="preserve">   1,000            16.0×                            1.6%            </w:t>
            </w:r>
          </w:p>
        </w:tc>
      </w:tr>
      <w:tr w:rsidR="006D6F3E" w14:paraId="285211B3" w14:textId="77777777" w:rsidTr="00F72393">
        <w:tc>
          <w:tcPr>
            <w:tcW w:w="0" w:type="auto"/>
            <w:shd w:val="clear" w:color="auto" w:fill="EAF4F4"/>
            <w:tcMar>
              <w:top w:w="20" w:type="dxa"/>
              <w:left w:w="200" w:type="dxa"/>
              <w:bottom w:w="20" w:type="dxa"/>
              <w:right w:w="200" w:type="dxa"/>
            </w:tcMar>
          </w:tcPr>
          <w:p w14:paraId="17E0DB84" w14:textId="77777777" w:rsidR="006D6F3E" w:rsidRDefault="00000000">
            <w:r>
              <w:rPr>
                <w:rFonts w:ascii="Courier New" w:eastAsia="Courier New" w:hAnsi="Courier New" w:cs="Courier New"/>
                <w:color w:val="1A2A3A"/>
                <w:sz w:val="18"/>
                <w:szCs w:val="18"/>
              </w:rPr>
              <w:t xml:space="preserve">   5,000            18.6×                            0.37%           </w:t>
            </w:r>
          </w:p>
        </w:tc>
      </w:tr>
      <w:tr w:rsidR="006D6F3E" w14:paraId="46B212A3" w14:textId="77777777" w:rsidTr="00F72393">
        <w:tc>
          <w:tcPr>
            <w:tcW w:w="0" w:type="auto"/>
            <w:shd w:val="clear" w:color="auto" w:fill="EAF4F4"/>
            <w:tcMar>
              <w:top w:w="20" w:type="dxa"/>
              <w:left w:w="200" w:type="dxa"/>
              <w:bottom w:w="20" w:type="dxa"/>
              <w:right w:w="200" w:type="dxa"/>
            </w:tcMar>
          </w:tcPr>
          <w:p w14:paraId="6F7DC316" w14:textId="77777777" w:rsidR="006D6F3E" w:rsidRDefault="00000000">
            <w:r>
              <w:rPr>
                <w:rFonts w:ascii="Courier New" w:eastAsia="Courier New" w:hAnsi="Courier New" w:cs="Courier New"/>
                <w:color w:val="1A2A3A"/>
                <w:sz w:val="18"/>
                <w:szCs w:val="18"/>
              </w:rPr>
              <w:t xml:space="preserve">                                                                      </w:t>
            </w:r>
          </w:p>
        </w:tc>
      </w:tr>
      <w:tr w:rsidR="006D6F3E" w14:paraId="6532AF4B" w14:textId="77777777" w:rsidTr="00F72393">
        <w:tc>
          <w:tcPr>
            <w:tcW w:w="0" w:type="auto"/>
            <w:shd w:val="clear" w:color="auto" w:fill="EAF4F4"/>
            <w:tcMar>
              <w:top w:w="20" w:type="dxa"/>
              <w:left w:w="200" w:type="dxa"/>
              <w:bottom w:w="20" w:type="dxa"/>
              <w:right w:w="200" w:type="dxa"/>
            </w:tcMar>
          </w:tcPr>
          <w:p w14:paraId="3881C36B" w14:textId="77777777" w:rsidR="006D6F3E" w:rsidRDefault="00000000">
            <w:r>
              <w:rPr>
                <w:rFonts w:ascii="Courier New" w:eastAsia="Courier New" w:hAnsi="Courier New" w:cs="Courier New"/>
                <w:color w:val="1A2A3A"/>
                <w:sz w:val="18"/>
                <w:szCs w:val="18"/>
              </w:rPr>
              <w:t xml:space="preserve">  Note: Speedup plateaus beyond ~1,000 nodes — expected for gossip.  </w:t>
            </w:r>
          </w:p>
        </w:tc>
      </w:tr>
      <w:tr w:rsidR="006D6F3E" w14:paraId="7A523BF8" w14:textId="77777777" w:rsidTr="00F72393">
        <w:tc>
          <w:tcPr>
            <w:tcW w:w="0" w:type="auto"/>
            <w:shd w:val="clear" w:color="auto" w:fill="EAF4F4"/>
            <w:tcMar>
              <w:top w:w="20" w:type="dxa"/>
              <w:left w:w="200" w:type="dxa"/>
              <w:bottom w:w="20" w:type="dxa"/>
              <w:right w:w="200" w:type="dxa"/>
            </w:tcMar>
          </w:tcPr>
          <w:p w14:paraId="647BBEC3" w14:textId="77777777" w:rsidR="006D6F3E" w:rsidRDefault="00000000">
            <w:r>
              <w:rPr>
                <w:rFonts w:ascii="Courier New" w:eastAsia="Courier New" w:hAnsi="Courier New" w:cs="Courier New"/>
                <w:color w:val="1A2A3A"/>
                <w:sz w:val="18"/>
                <w:szCs w:val="18"/>
              </w:rPr>
              <w:t xml:space="preserve">  The real benefit of scale is convergence speed:                    </w:t>
            </w:r>
          </w:p>
        </w:tc>
      </w:tr>
      <w:tr w:rsidR="006D6F3E" w14:paraId="2FE13612" w14:textId="77777777" w:rsidTr="00F72393">
        <w:tc>
          <w:tcPr>
            <w:tcW w:w="0" w:type="auto"/>
            <w:shd w:val="clear" w:color="auto" w:fill="EAF4F4"/>
            <w:tcMar>
              <w:top w:w="20" w:type="dxa"/>
              <w:left w:w="200" w:type="dxa"/>
              <w:bottom w:w="80" w:type="dxa"/>
              <w:right w:w="200" w:type="dxa"/>
            </w:tcMar>
          </w:tcPr>
          <w:p w14:paraId="3FD37FF8" w14:textId="77777777" w:rsidR="006D6F3E" w:rsidRDefault="00000000">
            <w:r>
              <w:rPr>
                <w:rFonts w:ascii="Courier New" w:eastAsia="Courier New" w:hAnsi="Courier New" w:cs="Courier New"/>
                <w:color w:val="1A2A3A"/>
                <w:sz w:val="18"/>
                <w:szCs w:val="18"/>
              </w:rPr>
              <w:t xml:space="preserve">  more nodes → denser local neighborhoods → faster regional averaging.</w:t>
            </w:r>
          </w:p>
        </w:tc>
      </w:tr>
    </w:tbl>
    <w:p w14:paraId="6DE4165F" w14:textId="77777777" w:rsidR="006D6F3E" w:rsidRDefault="00000000">
      <w:pPr>
        <w:spacing w:before="60" w:after="200"/>
        <w:jc w:val="center"/>
      </w:pPr>
      <w:r>
        <w:rPr>
          <w:b/>
          <w:bCs/>
          <w:color w:val="555555"/>
          <w:sz w:val="19"/>
          <w:szCs w:val="19"/>
        </w:rPr>
        <w:t>Figure 5: Amdahl's Law analysis for GWG. The speedup plateaus beyond 1,000 nodes due to the small but irreducible sequential fraction. Convergence accuracy — not raw computation speedup — is the goal.</w:t>
      </w:r>
    </w:p>
    <w:p w14:paraId="623B1F70" w14:textId="77777777" w:rsidR="006D6F3E" w:rsidRDefault="00000000">
      <w:pPr>
        <w:spacing w:before="120" w:after="80"/>
        <w:jc w:val="center"/>
      </w:pPr>
      <w:r>
        <w:rPr>
          <w:noProof/>
        </w:rPr>
        <w:drawing>
          <wp:inline distT="0" distB="0" distL="0" distR="0" wp14:anchorId="542F0EE0" wp14:editId="2C5A96A5">
            <wp:extent cx="55245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952750"/>
                    </a:xfrm>
                    <a:prstGeom prst="rect">
                      <a:avLst/>
                    </a:prstGeom>
                  </pic:spPr>
                </pic:pic>
              </a:graphicData>
            </a:graphic>
          </wp:inline>
        </w:drawing>
      </w:r>
    </w:p>
    <w:p w14:paraId="1131FF4E" w14:textId="77777777" w:rsidR="006D6F3E" w:rsidRDefault="00000000">
      <w:pPr>
        <w:spacing w:before="60" w:after="200"/>
        <w:jc w:val="center"/>
      </w:pPr>
      <w:r>
        <w:rPr>
          <w:b/>
          <w:bCs/>
          <w:color w:val="555555"/>
          <w:sz w:val="19"/>
          <w:szCs w:val="19"/>
        </w:rPr>
        <w:t>Figure 5b: Amdahl's Law speedup curve generated from simulation. GWG (green) achieves higher effective parallelizable fraction than Uniform Gossip (red).</w:t>
      </w:r>
    </w:p>
    <w:p w14:paraId="461C113A" w14:textId="77777777" w:rsidR="006D6F3E" w:rsidRDefault="00000000">
      <w:pPr>
        <w:pStyle w:val="Heading2"/>
      </w:pPr>
      <w:bookmarkStart w:id="25" w:name="_Toc227253731"/>
      <w:r>
        <w:t>5.2 Gustafson's Law Analysis</w:t>
      </w:r>
      <w:bookmarkEnd w:id="25"/>
    </w:p>
    <w:p w14:paraId="3DCDB942" w14:textId="77777777" w:rsidR="006D6F3E" w:rsidRDefault="00000000">
      <w:pPr>
        <w:spacing w:before="80" w:after="90"/>
        <w:jc w:val="both"/>
      </w:pPr>
      <w:r>
        <w:rPr>
          <w:color w:val="111111"/>
        </w:rPr>
        <w:t>Gustafson's Law is more relevant for gossip protocols: S = N − f × (N − 1) ≈ N × (1 − f). As the fleet grows, more work is done (more regions, more nodes computing their estimates simultaneously).</w:t>
      </w:r>
    </w:p>
    <w:p w14:paraId="1848F4FE" w14:textId="77777777" w:rsidR="006D6F3E" w:rsidRDefault="006D6F3E">
      <w:pPr>
        <w:spacing w:before="40" w:after="40"/>
      </w:pPr>
    </w:p>
    <w:tbl>
      <w:tblPr>
        <w:tblW w:w="908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80"/>
      </w:tblGrid>
      <w:tr w:rsidR="006D6F3E" w14:paraId="7F487ECC" w14:textId="77777777" w:rsidTr="00F72393">
        <w:tc>
          <w:tcPr>
            <w:tcW w:w="0" w:type="auto"/>
            <w:shd w:val="clear" w:color="auto" w:fill="EAF4F4"/>
            <w:tcMar>
              <w:top w:w="80" w:type="dxa"/>
              <w:left w:w="180" w:type="dxa"/>
              <w:bottom w:w="0" w:type="dxa"/>
              <w:right w:w="180" w:type="dxa"/>
            </w:tcMar>
          </w:tcPr>
          <w:p w14:paraId="41EB69D9" w14:textId="77777777" w:rsidR="006D6F3E" w:rsidRDefault="00000000">
            <w:r>
              <w:rPr>
                <w:b/>
                <w:bCs/>
                <w:color w:val="1A5276"/>
                <w:sz w:val="17"/>
                <w:szCs w:val="17"/>
              </w:rPr>
              <w:t>[ FORMULA ]</w:t>
            </w:r>
          </w:p>
        </w:tc>
      </w:tr>
      <w:tr w:rsidR="006D6F3E" w14:paraId="686D081A" w14:textId="77777777" w:rsidTr="00F72393">
        <w:tc>
          <w:tcPr>
            <w:tcW w:w="0" w:type="auto"/>
            <w:shd w:val="clear" w:color="auto" w:fill="EAF4F4"/>
            <w:tcMar>
              <w:top w:w="80" w:type="dxa"/>
              <w:left w:w="200" w:type="dxa"/>
              <w:bottom w:w="20" w:type="dxa"/>
              <w:right w:w="200" w:type="dxa"/>
            </w:tcMar>
          </w:tcPr>
          <w:p w14:paraId="1B355791" w14:textId="77777777" w:rsidR="006D6F3E" w:rsidRDefault="00000000">
            <w:r>
              <w:rPr>
                <w:rFonts w:ascii="Courier New" w:eastAsia="Courier New" w:hAnsi="Courier New" w:cs="Courier New"/>
                <w:color w:val="1A2A3A"/>
                <w:sz w:val="18"/>
                <w:szCs w:val="18"/>
              </w:rPr>
              <w:t xml:space="preserve">  Gustafson's Law for GWG:   f = 0.05  (sequential fraction)          </w:t>
            </w:r>
          </w:p>
        </w:tc>
      </w:tr>
      <w:tr w:rsidR="006D6F3E" w14:paraId="6271BD06" w14:textId="77777777" w:rsidTr="00F72393">
        <w:tc>
          <w:tcPr>
            <w:tcW w:w="0" w:type="auto"/>
            <w:shd w:val="clear" w:color="auto" w:fill="EAF4F4"/>
            <w:tcMar>
              <w:top w:w="20" w:type="dxa"/>
              <w:left w:w="200" w:type="dxa"/>
              <w:bottom w:w="20" w:type="dxa"/>
              <w:right w:w="200" w:type="dxa"/>
            </w:tcMar>
          </w:tcPr>
          <w:p w14:paraId="39DCB0A7" w14:textId="77777777" w:rsidR="006D6F3E" w:rsidRDefault="00000000">
            <w:r>
              <w:rPr>
                <w:rFonts w:ascii="Courier New" w:eastAsia="Courier New" w:hAnsi="Courier New" w:cs="Courier New"/>
                <w:color w:val="1A2A3A"/>
                <w:sz w:val="18"/>
                <w:szCs w:val="18"/>
              </w:rPr>
              <w:t xml:space="preserve">                                                                       </w:t>
            </w:r>
          </w:p>
        </w:tc>
      </w:tr>
      <w:tr w:rsidR="006D6F3E" w14:paraId="439BB15F" w14:textId="77777777" w:rsidTr="00F72393">
        <w:tc>
          <w:tcPr>
            <w:tcW w:w="0" w:type="auto"/>
            <w:shd w:val="clear" w:color="auto" w:fill="EAF4F4"/>
            <w:tcMar>
              <w:top w:w="20" w:type="dxa"/>
              <w:left w:w="200" w:type="dxa"/>
              <w:bottom w:w="20" w:type="dxa"/>
              <w:right w:w="200" w:type="dxa"/>
            </w:tcMar>
          </w:tcPr>
          <w:p w14:paraId="406D7E86" w14:textId="77777777" w:rsidR="006D6F3E" w:rsidRDefault="00000000">
            <w:r>
              <w:rPr>
                <w:rFonts w:ascii="Courier New" w:eastAsia="Courier New" w:hAnsi="Courier New" w:cs="Courier New"/>
                <w:color w:val="1A2A3A"/>
                <w:sz w:val="18"/>
                <w:szCs w:val="18"/>
              </w:rPr>
              <w:t xml:space="preserve">    N       Scaled Speedup = N − f×(N−1)    Interpretation            </w:t>
            </w:r>
          </w:p>
        </w:tc>
      </w:tr>
      <w:tr w:rsidR="006D6F3E" w14:paraId="10091AE5" w14:textId="77777777" w:rsidTr="00F72393">
        <w:tc>
          <w:tcPr>
            <w:tcW w:w="0" w:type="auto"/>
            <w:shd w:val="clear" w:color="auto" w:fill="EAF4F4"/>
            <w:tcMar>
              <w:top w:w="20" w:type="dxa"/>
              <w:left w:w="200" w:type="dxa"/>
              <w:bottom w:w="20" w:type="dxa"/>
              <w:right w:w="200" w:type="dxa"/>
            </w:tcMar>
          </w:tcPr>
          <w:p w14:paraId="46F0696B" w14:textId="77777777" w:rsidR="006D6F3E" w:rsidRDefault="00000000">
            <w:r>
              <w:rPr>
                <w:rFonts w:ascii="Courier New" w:eastAsia="Courier New" w:hAnsi="Courier New" w:cs="Courier New"/>
                <w:color w:val="1A2A3A"/>
                <w:sz w:val="18"/>
                <w:szCs w:val="18"/>
              </w:rPr>
              <w:t xml:space="preserve">  ──────   ──────────────────────────────   ──────────────────────    </w:t>
            </w:r>
          </w:p>
        </w:tc>
      </w:tr>
      <w:tr w:rsidR="006D6F3E" w14:paraId="2CD0DCC9" w14:textId="77777777" w:rsidTr="00F72393">
        <w:tc>
          <w:tcPr>
            <w:tcW w:w="0" w:type="auto"/>
            <w:shd w:val="clear" w:color="auto" w:fill="EAF4F4"/>
            <w:tcMar>
              <w:top w:w="20" w:type="dxa"/>
              <w:left w:w="200" w:type="dxa"/>
              <w:bottom w:w="20" w:type="dxa"/>
              <w:right w:w="200" w:type="dxa"/>
            </w:tcMar>
          </w:tcPr>
          <w:p w14:paraId="485981AE" w14:textId="77777777" w:rsidR="006D6F3E" w:rsidRDefault="00000000">
            <w:r>
              <w:rPr>
                <w:rFonts w:ascii="Courier New" w:eastAsia="Courier New" w:hAnsi="Courier New" w:cs="Courier New"/>
                <w:color w:val="1A2A3A"/>
                <w:sz w:val="18"/>
                <w:szCs w:val="18"/>
              </w:rPr>
              <w:t xml:space="preserve">     100            95.05×                  100 regions at same time  </w:t>
            </w:r>
          </w:p>
        </w:tc>
      </w:tr>
      <w:tr w:rsidR="006D6F3E" w14:paraId="5C6532BF" w14:textId="77777777" w:rsidTr="00F72393">
        <w:tc>
          <w:tcPr>
            <w:tcW w:w="0" w:type="auto"/>
            <w:shd w:val="clear" w:color="auto" w:fill="EAF4F4"/>
            <w:tcMar>
              <w:top w:w="20" w:type="dxa"/>
              <w:left w:w="200" w:type="dxa"/>
              <w:bottom w:w="20" w:type="dxa"/>
              <w:right w:w="200" w:type="dxa"/>
            </w:tcMar>
          </w:tcPr>
          <w:p w14:paraId="63B2C610" w14:textId="77777777" w:rsidR="006D6F3E" w:rsidRDefault="00000000">
            <w:r>
              <w:rPr>
                <w:rFonts w:ascii="Courier New" w:eastAsia="Courier New" w:hAnsi="Courier New" w:cs="Courier New"/>
                <w:color w:val="1A2A3A"/>
                <w:sz w:val="18"/>
                <w:szCs w:val="18"/>
              </w:rPr>
              <w:t xml:space="preserve">     500           475.25×                  500 regions at same time  </w:t>
            </w:r>
          </w:p>
        </w:tc>
      </w:tr>
      <w:tr w:rsidR="006D6F3E" w14:paraId="3146D090" w14:textId="77777777" w:rsidTr="00F72393">
        <w:tc>
          <w:tcPr>
            <w:tcW w:w="0" w:type="auto"/>
            <w:shd w:val="clear" w:color="auto" w:fill="EAF4F4"/>
            <w:tcMar>
              <w:top w:w="20" w:type="dxa"/>
              <w:left w:w="200" w:type="dxa"/>
              <w:bottom w:w="20" w:type="dxa"/>
              <w:right w:w="200" w:type="dxa"/>
            </w:tcMar>
          </w:tcPr>
          <w:p w14:paraId="3158A88C" w14:textId="77777777" w:rsidR="006D6F3E" w:rsidRDefault="00000000">
            <w:r>
              <w:rPr>
                <w:rFonts w:ascii="Courier New" w:eastAsia="Courier New" w:hAnsi="Courier New" w:cs="Courier New"/>
                <w:color w:val="1A2A3A"/>
                <w:sz w:val="18"/>
                <w:szCs w:val="18"/>
              </w:rPr>
              <w:t xml:space="preserve">   1,000           950.05×                  Near-linear throughput    </w:t>
            </w:r>
          </w:p>
        </w:tc>
      </w:tr>
      <w:tr w:rsidR="006D6F3E" w14:paraId="3765FA21" w14:textId="77777777" w:rsidTr="00F72393">
        <w:tc>
          <w:tcPr>
            <w:tcW w:w="0" w:type="auto"/>
            <w:shd w:val="clear" w:color="auto" w:fill="EAF4F4"/>
            <w:tcMar>
              <w:top w:w="20" w:type="dxa"/>
              <w:left w:w="200" w:type="dxa"/>
              <w:bottom w:w="20" w:type="dxa"/>
              <w:right w:w="200" w:type="dxa"/>
            </w:tcMar>
          </w:tcPr>
          <w:p w14:paraId="04BBE5A7" w14:textId="77777777" w:rsidR="006D6F3E" w:rsidRDefault="00000000">
            <w:r>
              <w:rPr>
                <w:rFonts w:ascii="Courier New" w:eastAsia="Courier New" w:hAnsi="Courier New" w:cs="Courier New"/>
                <w:color w:val="1A2A3A"/>
                <w:sz w:val="18"/>
                <w:szCs w:val="18"/>
              </w:rPr>
              <w:t xml:space="preserve">   5,000         4,750.25×                  5,000 regions in parallel </w:t>
            </w:r>
          </w:p>
        </w:tc>
      </w:tr>
      <w:tr w:rsidR="006D6F3E" w14:paraId="6412380E" w14:textId="77777777" w:rsidTr="00F72393">
        <w:tc>
          <w:tcPr>
            <w:tcW w:w="0" w:type="auto"/>
            <w:shd w:val="clear" w:color="auto" w:fill="EAF4F4"/>
            <w:tcMar>
              <w:top w:w="20" w:type="dxa"/>
              <w:left w:w="200" w:type="dxa"/>
              <w:bottom w:w="20" w:type="dxa"/>
              <w:right w:w="200" w:type="dxa"/>
            </w:tcMar>
          </w:tcPr>
          <w:p w14:paraId="5E39A23F" w14:textId="77777777" w:rsidR="006D6F3E" w:rsidRDefault="00000000">
            <w:r>
              <w:rPr>
                <w:rFonts w:ascii="Courier New" w:eastAsia="Courier New" w:hAnsi="Courier New" w:cs="Courier New"/>
                <w:color w:val="1A2A3A"/>
                <w:sz w:val="18"/>
                <w:szCs w:val="18"/>
              </w:rPr>
              <w:t xml:space="preserve">                                                                       </w:t>
            </w:r>
          </w:p>
        </w:tc>
      </w:tr>
      <w:tr w:rsidR="006D6F3E" w14:paraId="78ED6CB3" w14:textId="77777777" w:rsidTr="00F72393">
        <w:tc>
          <w:tcPr>
            <w:tcW w:w="0" w:type="auto"/>
            <w:shd w:val="clear" w:color="auto" w:fill="EAF4F4"/>
            <w:tcMar>
              <w:top w:w="20" w:type="dxa"/>
              <w:left w:w="200" w:type="dxa"/>
              <w:bottom w:w="20" w:type="dxa"/>
              <w:right w:w="200" w:type="dxa"/>
            </w:tcMar>
          </w:tcPr>
          <w:p w14:paraId="29FD63E1" w14:textId="77777777" w:rsidR="006D6F3E" w:rsidRDefault="00000000">
            <w:r>
              <w:rPr>
                <w:rFonts w:ascii="Courier New" w:eastAsia="Courier New" w:hAnsi="Courier New" w:cs="Courier New"/>
                <w:color w:val="1A2A3A"/>
                <w:sz w:val="18"/>
                <w:szCs w:val="18"/>
              </w:rPr>
              <w:t xml:space="preserve">  Key Insight: GWG scales near-linearly in throughput because each    </w:t>
            </w:r>
          </w:p>
        </w:tc>
      </w:tr>
      <w:tr w:rsidR="006D6F3E" w14:paraId="32442DC0" w14:textId="77777777" w:rsidTr="00F72393">
        <w:tc>
          <w:tcPr>
            <w:tcW w:w="0" w:type="auto"/>
            <w:shd w:val="clear" w:color="auto" w:fill="EAF4F4"/>
            <w:tcMar>
              <w:top w:w="20" w:type="dxa"/>
              <w:left w:w="200" w:type="dxa"/>
              <w:bottom w:w="20" w:type="dxa"/>
              <w:right w:w="200" w:type="dxa"/>
            </w:tcMar>
          </w:tcPr>
          <w:p w14:paraId="4770178C" w14:textId="77777777" w:rsidR="006D6F3E" w:rsidRDefault="00000000">
            <w:r>
              <w:rPr>
                <w:rFonts w:ascii="Courier New" w:eastAsia="Courier New" w:hAnsi="Courier New" w:cs="Courier New"/>
                <w:color w:val="1A2A3A"/>
                <w:sz w:val="18"/>
                <w:szCs w:val="18"/>
              </w:rPr>
              <w:t xml:space="preserve">  region runs its gossip independently in parallel. Adding more        </w:t>
            </w:r>
          </w:p>
        </w:tc>
      </w:tr>
      <w:tr w:rsidR="006D6F3E" w14:paraId="06FB6643" w14:textId="77777777" w:rsidTr="00F72393">
        <w:tc>
          <w:tcPr>
            <w:tcW w:w="0" w:type="auto"/>
            <w:shd w:val="clear" w:color="auto" w:fill="EAF4F4"/>
            <w:tcMar>
              <w:top w:w="20" w:type="dxa"/>
              <w:left w:w="200" w:type="dxa"/>
              <w:bottom w:w="20" w:type="dxa"/>
              <w:right w:w="200" w:type="dxa"/>
            </w:tcMar>
          </w:tcPr>
          <w:p w14:paraId="7C9BFB0F" w14:textId="77777777" w:rsidR="006D6F3E" w:rsidRDefault="00000000">
            <w:r>
              <w:rPr>
                <w:rFonts w:ascii="Courier New" w:eastAsia="Courier New" w:hAnsi="Courier New" w:cs="Courier New"/>
                <w:color w:val="1A2A3A"/>
                <w:sz w:val="18"/>
                <w:szCs w:val="18"/>
              </w:rPr>
              <w:t xml:space="preserve">  vehicles means more regions tracked simultaneously — not just the   </w:t>
            </w:r>
          </w:p>
        </w:tc>
      </w:tr>
      <w:tr w:rsidR="006D6F3E" w14:paraId="04BD451E" w14:textId="77777777" w:rsidTr="00F72393">
        <w:tc>
          <w:tcPr>
            <w:tcW w:w="0" w:type="auto"/>
            <w:shd w:val="clear" w:color="auto" w:fill="EAF4F4"/>
            <w:tcMar>
              <w:top w:w="20" w:type="dxa"/>
              <w:left w:w="200" w:type="dxa"/>
              <w:bottom w:w="80" w:type="dxa"/>
              <w:right w:w="200" w:type="dxa"/>
            </w:tcMar>
          </w:tcPr>
          <w:p w14:paraId="758EDCE5" w14:textId="77777777" w:rsidR="006D6F3E" w:rsidRDefault="00000000">
            <w:r>
              <w:rPr>
                <w:rFonts w:ascii="Courier New" w:eastAsia="Courier New" w:hAnsi="Courier New" w:cs="Courier New"/>
                <w:color w:val="1A2A3A"/>
                <w:sz w:val="18"/>
                <w:szCs w:val="18"/>
              </w:rPr>
              <w:t xml:space="preserve">  same region faster.                                                 </w:t>
            </w:r>
          </w:p>
        </w:tc>
      </w:tr>
    </w:tbl>
    <w:p w14:paraId="6C11300A" w14:textId="77777777" w:rsidR="006D6F3E" w:rsidRDefault="00000000">
      <w:pPr>
        <w:spacing w:before="60" w:after="200"/>
        <w:jc w:val="center"/>
      </w:pPr>
      <w:r>
        <w:rPr>
          <w:b/>
          <w:bCs/>
          <w:color w:val="555555"/>
          <w:sz w:val="19"/>
          <w:szCs w:val="19"/>
        </w:rPr>
        <w:t>Figure 6: Gustafson's Law analysis. GWG achieves near-linear throughput scaling because regional gossip clusters operate in parallel. This makes GWG highly suitable for large-scale fleet deployment.</w:t>
      </w:r>
    </w:p>
    <w:p w14:paraId="6A6CECE9" w14:textId="77777777" w:rsidR="006D6F3E" w:rsidRDefault="00000000">
      <w:pPr>
        <w:pStyle w:val="Heading2"/>
      </w:pPr>
      <w:bookmarkStart w:id="26" w:name="_Toc227253732"/>
      <w:r>
        <w:t>5.3 Message Complexity</w:t>
      </w:r>
      <w:bookmarkEnd w:id="26"/>
    </w:p>
    <w:p w14:paraId="6FC99B75" w14:textId="77777777" w:rsidR="006D6F3E" w:rsidRDefault="00000000">
      <w:pPr>
        <w:spacing w:before="80" w:after="90"/>
        <w:jc w:val="both"/>
      </w:pPr>
      <w:r>
        <w:rPr>
          <w:color w:val="111111"/>
        </w:rPr>
        <w:t>The total number of messages exchanged before convergence is a critical metric. We analyze it for both the baseline (uniform random gossip) and GWG.</w:t>
      </w:r>
    </w:p>
    <w:p w14:paraId="245DB82A" w14:textId="77777777" w:rsidR="006D6F3E" w:rsidRDefault="006D6F3E">
      <w:pPr>
        <w:spacing w:before="40" w:after="40"/>
      </w:pPr>
    </w:p>
    <w:tbl>
      <w:tblPr>
        <w:tblStyle w:val="GridTable4-Accent1"/>
        <w:tblW w:w="9294" w:type="dxa"/>
        <w:tblLook w:val="04A0" w:firstRow="1" w:lastRow="0" w:firstColumn="1" w:lastColumn="0" w:noHBand="0" w:noVBand="1"/>
      </w:tblPr>
      <w:tblGrid>
        <w:gridCol w:w="3305"/>
        <w:gridCol w:w="2704"/>
        <w:gridCol w:w="3285"/>
      </w:tblGrid>
      <w:tr w:rsidR="006D6F3E" w14:paraId="75590E1E" w14:textId="77777777" w:rsidTr="00F72393">
        <w:trPr>
          <w:cnfStyle w:val="100000000000" w:firstRow="1" w:lastRow="0" w:firstColumn="0" w:lastColumn="0" w:oddVBand="0" w:evenVBand="0" w:oddHBand="0"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3305" w:type="dxa"/>
          </w:tcPr>
          <w:p w14:paraId="3A6EE2DF" w14:textId="77777777" w:rsidR="006D6F3E" w:rsidRDefault="00000000">
            <w:pPr>
              <w:jc w:val="center"/>
            </w:pPr>
            <w:r>
              <w:rPr>
                <w:color w:val="FFFFFF"/>
                <w:sz w:val="20"/>
                <w:szCs w:val="20"/>
              </w:rPr>
              <w:t>Metric</w:t>
            </w:r>
          </w:p>
        </w:tc>
        <w:tc>
          <w:tcPr>
            <w:tcW w:w="2704" w:type="dxa"/>
          </w:tcPr>
          <w:p w14:paraId="4B026704" w14:textId="77777777" w:rsidR="006D6F3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Uniform Random Gossip</w:t>
            </w:r>
          </w:p>
        </w:tc>
        <w:tc>
          <w:tcPr>
            <w:tcW w:w="3285" w:type="dxa"/>
          </w:tcPr>
          <w:p w14:paraId="3636F4C6" w14:textId="77777777" w:rsidR="006D6F3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Geo-Weighted Gossip (GWG)</w:t>
            </w:r>
          </w:p>
        </w:tc>
      </w:tr>
      <w:tr w:rsidR="006D6F3E" w14:paraId="41808622" w14:textId="77777777" w:rsidTr="00F72393">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3305" w:type="dxa"/>
          </w:tcPr>
          <w:p w14:paraId="747F8BF5" w14:textId="77777777" w:rsidR="006D6F3E" w:rsidRDefault="00000000">
            <w:pPr>
              <w:jc w:val="center"/>
            </w:pPr>
            <w:r>
              <w:rPr>
                <w:color w:val="111111"/>
                <w:sz w:val="20"/>
                <w:szCs w:val="20"/>
              </w:rPr>
              <w:t>Rounds to 90% convergence</w:t>
            </w:r>
          </w:p>
        </w:tc>
        <w:tc>
          <w:tcPr>
            <w:tcW w:w="2704" w:type="dxa"/>
          </w:tcPr>
          <w:p w14:paraId="5C2927F8"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O(log N) rounds</w:t>
            </w:r>
          </w:p>
        </w:tc>
        <w:tc>
          <w:tcPr>
            <w:tcW w:w="3285" w:type="dxa"/>
          </w:tcPr>
          <w:p w14:paraId="31EF3993"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O(log R) rounds where R = region size</w:t>
            </w:r>
          </w:p>
        </w:tc>
      </w:tr>
      <w:tr w:rsidR="006D6F3E" w14:paraId="7C6D08FA" w14:textId="77777777" w:rsidTr="00F72393">
        <w:trPr>
          <w:trHeight w:val="344"/>
        </w:trPr>
        <w:tc>
          <w:tcPr>
            <w:cnfStyle w:val="001000000000" w:firstRow="0" w:lastRow="0" w:firstColumn="1" w:lastColumn="0" w:oddVBand="0" w:evenVBand="0" w:oddHBand="0" w:evenHBand="0" w:firstRowFirstColumn="0" w:firstRowLastColumn="0" w:lastRowFirstColumn="0" w:lastRowLastColumn="0"/>
            <w:tcW w:w="3305" w:type="dxa"/>
          </w:tcPr>
          <w:p w14:paraId="7AA695FF" w14:textId="77777777" w:rsidR="006D6F3E" w:rsidRDefault="00000000">
            <w:pPr>
              <w:jc w:val="center"/>
            </w:pPr>
            <w:r>
              <w:rPr>
                <w:color w:val="111111"/>
                <w:sz w:val="20"/>
                <w:szCs w:val="20"/>
              </w:rPr>
              <w:t>Messages per round</w:t>
            </w:r>
          </w:p>
        </w:tc>
        <w:tc>
          <w:tcPr>
            <w:tcW w:w="2704" w:type="dxa"/>
          </w:tcPr>
          <w:p w14:paraId="63D55B0F"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N messages (one per node)</w:t>
            </w:r>
          </w:p>
        </w:tc>
        <w:tc>
          <w:tcPr>
            <w:tcW w:w="3285" w:type="dxa"/>
          </w:tcPr>
          <w:p w14:paraId="0B133F38"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N messages (same)</w:t>
            </w:r>
          </w:p>
        </w:tc>
      </w:tr>
      <w:tr w:rsidR="006D6F3E" w14:paraId="547FDCA5" w14:textId="77777777" w:rsidTr="00F72393">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3305" w:type="dxa"/>
          </w:tcPr>
          <w:p w14:paraId="7DFE6384" w14:textId="77777777" w:rsidR="006D6F3E" w:rsidRDefault="00000000">
            <w:pPr>
              <w:jc w:val="center"/>
            </w:pPr>
            <w:r>
              <w:rPr>
                <w:color w:val="111111"/>
                <w:sz w:val="20"/>
                <w:szCs w:val="20"/>
              </w:rPr>
              <w:t>Cross-region messages</w:t>
            </w:r>
          </w:p>
        </w:tc>
        <w:tc>
          <w:tcPr>
            <w:tcW w:w="2704" w:type="dxa"/>
          </w:tcPr>
          <w:p w14:paraId="233CB32B"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~(1−1/G²)×N per round (most)</w:t>
            </w:r>
          </w:p>
        </w:tc>
        <w:tc>
          <w:tcPr>
            <w:tcW w:w="3285" w:type="dxa"/>
          </w:tcPr>
          <w:p w14:paraId="6AB247F8"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~5–10% of N per round (rare)</w:t>
            </w:r>
          </w:p>
        </w:tc>
      </w:tr>
      <w:tr w:rsidR="006D6F3E" w14:paraId="03485D6D" w14:textId="77777777" w:rsidTr="00F72393">
        <w:trPr>
          <w:trHeight w:val="687"/>
        </w:trPr>
        <w:tc>
          <w:tcPr>
            <w:cnfStyle w:val="001000000000" w:firstRow="0" w:lastRow="0" w:firstColumn="1" w:lastColumn="0" w:oddVBand="0" w:evenVBand="0" w:oddHBand="0" w:evenHBand="0" w:firstRowFirstColumn="0" w:firstRowLastColumn="0" w:lastRowFirstColumn="0" w:lastRowLastColumn="0"/>
            <w:tcW w:w="3305" w:type="dxa"/>
          </w:tcPr>
          <w:p w14:paraId="484080D4" w14:textId="77777777" w:rsidR="006D6F3E" w:rsidRDefault="00000000">
            <w:pPr>
              <w:jc w:val="center"/>
            </w:pPr>
            <w:r>
              <w:rPr>
                <w:color w:val="111111"/>
                <w:sz w:val="20"/>
                <w:szCs w:val="20"/>
              </w:rPr>
              <w:t>Total messages to convergence</w:t>
            </w:r>
          </w:p>
        </w:tc>
        <w:tc>
          <w:tcPr>
            <w:tcW w:w="2704" w:type="dxa"/>
          </w:tcPr>
          <w:p w14:paraId="6D9B2B84"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O(N log N)</w:t>
            </w:r>
          </w:p>
        </w:tc>
        <w:tc>
          <w:tcPr>
            <w:tcW w:w="3285" w:type="dxa"/>
          </w:tcPr>
          <w:p w14:paraId="74E1535F"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O(N log(N/G²)) — significantly fewer</w:t>
            </w:r>
          </w:p>
        </w:tc>
      </w:tr>
      <w:tr w:rsidR="006D6F3E" w14:paraId="42E419A1" w14:textId="77777777" w:rsidTr="00F72393">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3305" w:type="dxa"/>
          </w:tcPr>
          <w:p w14:paraId="0A34C018" w14:textId="77777777" w:rsidR="006D6F3E" w:rsidRDefault="00000000">
            <w:pPr>
              <w:jc w:val="center"/>
            </w:pPr>
            <w:r>
              <w:rPr>
                <w:color w:val="111111"/>
                <w:sz w:val="20"/>
                <w:szCs w:val="20"/>
              </w:rPr>
              <w:t>Bandwidth per node per round</w:t>
            </w:r>
          </w:p>
        </w:tc>
        <w:tc>
          <w:tcPr>
            <w:tcW w:w="2704" w:type="dxa"/>
          </w:tcPr>
          <w:p w14:paraId="24BA139E"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~42 bytes</w:t>
            </w:r>
          </w:p>
        </w:tc>
        <w:tc>
          <w:tcPr>
            <w:tcW w:w="3285" w:type="dxa"/>
          </w:tcPr>
          <w:p w14:paraId="118F5608"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~42 bytes (same per round)</w:t>
            </w:r>
          </w:p>
        </w:tc>
      </w:tr>
      <w:tr w:rsidR="006D6F3E" w14:paraId="7473EC32" w14:textId="77777777" w:rsidTr="00F72393">
        <w:trPr>
          <w:trHeight w:val="663"/>
        </w:trPr>
        <w:tc>
          <w:tcPr>
            <w:cnfStyle w:val="001000000000" w:firstRow="0" w:lastRow="0" w:firstColumn="1" w:lastColumn="0" w:oddVBand="0" w:evenVBand="0" w:oddHBand="0" w:evenHBand="0" w:firstRowFirstColumn="0" w:firstRowLastColumn="0" w:lastRowFirstColumn="0" w:lastRowLastColumn="0"/>
            <w:tcW w:w="3305" w:type="dxa"/>
          </w:tcPr>
          <w:p w14:paraId="43B817D5" w14:textId="77777777" w:rsidR="006D6F3E" w:rsidRDefault="00000000">
            <w:pPr>
              <w:jc w:val="center"/>
            </w:pPr>
            <w:r>
              <w:rPr>
                <w:color w:val="111111"/>
                <w:sz w:val="20"/>
                <w:szCs w:val="20"/>
              </w:rPr>
              <w:t>Total BW (1000 nodes, 20 rounds)</w:t>
            </w:r>
          </w:p>
        </w:tc>
        <w:tc>
          <w:tcPr>
            <w:tcW w:w="2704" w:type="dxa"/>
          </w:tcPr>
          <w:p w14:paraId="08771C8D"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~840 KB</w:t>
            </w:r>
          </w:p>
        </w:tc>
        <w:tc>
          <w:tcPr>
            <w:tcW w:w="3285" w:type="dxa"/>
          </w:tcPr>
          <w:p w14:paraId="5C8EFC5A"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~504 KB (40% reduction)</w:t>
            </w:r>
          </w:p>
        </w:tc>
      </w:tr>
    </w:tbl>
    <w:p w14:paraId="1E3942C3" w14:textId="77777777" w:rsidR="006D6F3E" w:rsidRDefault="006D6F3E">
      <w:pPr>
        <w:spacing w:before="40" w:after="40"/>
      </w:pPr>
    </w:p>
    <w:p w14:paraId="15C2EB6A" w14:textId="77777777" w:rsidR="006D6F3E" w:rsidRDefault="00000000">
      <w:pPr>
        <w:spacing w:before="80" w:after="90"/>
        <w:jc w:val="both"/>
      </w:pPr>
      <w:r>
        <w:rPr>
          <w:color w:val="555555"/>
          <w:sz w:val="19"/>
          <w:szCs w:val="19"/>
        </w:rPr>
        <w:t>Table 3: Message complexity comparison. GWG achieves the same convergence with fewer total messages by focusing communication within regions. G = number of grid cells per dimension.</w:t>
      </w:r>
    </w:p>
    <w:p w14:paraId="71CDFA4D" w14:textId="77777777" w:rsidR="006D6F3E" w:rsidRDefault="006D6F3E">
      <w:pPr>
        <w:spacing w:before="40" w:after="40"/>
      </w:pPr>
    </w:p>
    <w:p w14:paraId="0608500A" w14:textId="77777777" w:rsidR="006D6F3E" w:rsidRDefault="00000000">
      <w:pPr>
        <w:spacing w:before="120" w:after="80"/>
        <w:jc w:val="center"/>
      </w:pPr>
      <w:r>
        <w:rPr>
          <w:noProof/>
        </w:rPr>
        <w:lastRenderedPageBreak/>
        <w:drawing>
          <wp:inline distT="0" distB="0" distL="0" distR="0" wp14:anchorId="2A5207AB" wp14:editId="27FCE8CA">
            <wp:extent cx="5524500" cy="2952750"/>
            <wp:effectExtent l="0" t="0" r="0" b="0"/>
            <wp:docPr id="896619330" name="Picture 896619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952750"/>
                    </a:xfrm>
                    <a:prstGeom prst="rect">
                      <a:avLst/>
                    </a:prstGeom>
                  </pic:spPr>
                </pic:pic>
              </a:graphicData>
            </a:graphic>
          </wp:inline>
        </w:drawing>
      </w:r>
    </w:p>
    <w:p w14:paraId="07F3510D" w14:textId="77777777" w:rsidR="006D6F3E" w:rsidRDefault="00000000">
      <w:pPr>
        <w:spacing w:before="60" w:after="200"/>
        <w:jc w:val="center"/>
      </w:pPr>
      <w:r>
        <w:rPr>
          <w:b/>
          <w:bCs/>
          <w:color w:val="555555"/>
          <w:sz w:val="19"/>
          <w:szCs w:val="19"/>
        </w:rPr>
        <w:t>Figure 7: Total message complexity vs fleet size. GWG (green) sends ~40% fewer total messages than Uniform Gossip (red) by converging faster.</w:t>
      </w:r>
    </w:p>
    <w:p w14:paraId="1C7902CB" w14:textId="77777777" w:rsidR="006D6F3E" w:rsidRDefault="00000000">
      <w:pPr>
        <w:pStyle w:val="Heading2"/>
      </w:pPr>
      <w:bookmarkStart w:id="27" w:name="_Toc227253733"/>
      <w:r>
        <w:t>5.4 Convergence Rate Formula</w:t>
      </w:r>
      <w:bookmarkEnd w:id="27"/>
    </w:p>
    <w:p w14:paraId="696CD985" w14:textId="77777777" w:rsidR="006D6F3E" w:rsidRDefault="00000000">
      <w:pPr>
        <w:spacing w:before="80" w:after="90"/>
        <w:jc w:val="both"/>
      </w:pPr>
      <w:r>
        <w:rPr>
          <w:color w:val="111111"/>
        </w:rPr>
        <w:t>The convergence of the push-sum protocol can be modeled analytically. After t rounds, the estimation error at node i is bounded by:</w:t>
      </w:r>
    </w:p>
    <w:p w14:paraId="0FE1B0DD" w14:textId="77777777" w:rsidR="006D6F3E" w:rsidRDefault="006D6F3E">
      <w:pPr>
        <w:spacing w:before="40" w:after="40"/>
      </w:pPr>
    </w:p>
    <w:tbl>
      <w:tblPr>
        <w:tblW w:w="908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80"/>
      </w:tblGrid>
      <w:tr w:rsidR="006D6F3E" w14:paraId="322E4287" w14:textId="77777777" w:rsidTr="00F72393">
        <w:tc>
          <w:tcPr>
            <w:tcW w:w="0" w:type="auto"/>
            <w:shd w:val="clear" w:color="auto" w:fill="EAF4F4"/>
            <w:tcMar>
              <w:top w:w="80" w:type="dxa"/>
              <w:left w:w="180" w:type="dxa"/>
              <w:bottom w:w="0" w:type="dxa"/>
              <w:right w:w="180" w:type="dxa"/>
            </w:tcMar>
          </w:tcPr>
          <w:p w14:paraId="604AD730" w14:textId="77777777" w:rsidR="006D6F3E" w:rsidRDefault="00000000">
            <w:r>
              <w:rPr>
                <w:b/>
                <w:bCs/>
                <w:color w:val="1A5276"/>
                <w:sz w:val="17"/>
                <w:szCs w:val="17"/>
              </w:rPr>
              <w:t>[ FORMULA ]</w:t>
            </w:r>
          </w:p>
        </w:tc>
      </w:tr>
      <w:tr w:rsidR="006D6F3E" w14:paraId="25FDF667" w14:textId="77777777" w:rsidTr="00F72393">
        <w:tc>
          <w:tcPr>
            <w:tcW w:w="0" w:type="auto"/>
            <w:shd w:val="clear" w:color="auto" w:fill="EAF4F4"/>
            <w:tcMar>
              <w:top w:w="80" w:type="dxa"/>
              <w:left w:w="200" w:type="dxa"/>
              <w:bottom w:w="20" w:type="dxa"/>
              <w:right w:w="200" w:type="dxa"/>
            </w:tcMar>
          </w:tcPr>
          <w:p w14:paraId="33BAF2B6" w14:textId="77777777" w:rsidR="006D6F3E" w:rsidRDefault="00000000">
            <w:r>
              <w:rPr>
                <w:rFonts w:ascii="Courier New" w:eastAsia="Courier New" w:hAnsi="Courier New" w:cs="Courier New"/>
                <w:color w:val="1A2A3A"/>
                <w:sz w:val="18"/>
                <w:szCs w:val="18"/>
              </w:rPr>
              <w:t xml:space="preserve">  Error(t)  ≤  C × λ^t                                                </w:t>
            </w:r>
          </w:p>
        </w:tc>
      </w:tr>
      <w:tr w:rsidR="006D6F3E" w14:paraId="00A549C7" w14:textId="77777777" w:rsidTr="00F72393">
        <w:tc>
          <w:tcPr>
            <w:tcW w:w="0" w:type="auto"/>
            <w:shd w:val="clear" w:color="auto" w:fill="EAF4F4"/>
            <w:tcMar>
              <w:top w:w="20" w:type="dxa"/>
              <w:left w:w="200" w:type="dxa"/>
              <w:bottom w:w="20" w:type="dxa"/>
              <w:right w:w="200" w:type="dxa"/>
            </w:tcMar>
          </w:tcPr>
          <w:p w14:paraId="1AE28F6F" w14:textId="77777777" w:rsidR="006D6F3E" w:rsidRDefault="00000000">
            <w:r>
              <w:rPr>
                <w:rFonts w:ascii="Courier New" w:eastAsia="Courier New" w:hAnsi="Courier New" w:cs="Courier New"/>
                <w:color w:val="1A2A3A"/>
                <w:sz w:val="18"/>
                <w:szCs w:val="18"/>
              </w:rPr>
              <w:t xml:space="preserve">                                                                       </w:t>
            </w:r>
          </w:p>
        </w:tc>
      </w:tr>
      <w:tr w:rsidR="006D6F3E" w14:paraId="49E06F69" w14:textId="77777777" w:rsidTr="00F72393">
        <w:tc>
          <w:tcPr>
            <w:tcW w:w="0" w:type="auto"/>
            <w:shd w:val="clear" w:color="auto" w:fill="EAF4F4"/>
            <w:tcMar>
              <w:top w:w="20" w:type="dxa"/>
              <w:left w:w="200" w:type="dxa"/>
              <w:bottom w:w="20" w:type="dxa"/>
              <w:right w:w="200" w:type="dxa"/>
            </w:tcMar>
          </w:tcPr>
          <w:p w14:paraId="600C1076" w14:textId="77777777" w:rsidR="006D6F3E" w:rsidRDefault="00000000">
            <w:r>
              <w:rPr>
                <w:rFonts w:ascii="Courier New" w:eastAsia="Courier New" w:hAnsi="Courier New" w:cs="Courier New"/>
                <w:color w:val="1A2A3A"/>
                <w:sz w:val="18"/>
                <w:szCs w:val="18"/>
              </w:rPr>
              <w:t xml:space="preserve">  Where:  λ = second-largest eigenvalue of the gossip matrix           </w:t>
            </w:r>
          </w:p>
        </w:tc>
      </w:tr>
      <w:tr w:rsidR="006D6F3E" w14:paraId="3791F512" w14:textId="77777777" w:rsidTr="00F72393">
        <w:tc>
          <w:tcPr>
            <w:tcW w:w="0" w:type="auto"/>
            <w:shd w:val="clear" w:color="auto" w:fill="EAF4F4"/>
            <w:tcMar>
              <w:top w:w="20" w:type="dxa"/>
              <w:left w:w="200" w:type="dxa"/>
              <w:bottom w:w="20" w:type="dxa"/>
              <w:right w:w="200" w:type="dxa"/>
            </w:tcMar>
          </w:tcPr>
          <w:p w14:paraId="421EEDB4" w14:textId="77777777" w:rsidR="006D6F3E" w:rsidRDefault="00000000">
            <w:r>
              <w:rPr>
                <w:rFonts w:ascii="Courier New" w:eastAsia="Courier New" w:hAnsi="Courier New" w:cs="Courier New"/>
                <w:color w:val="1A2A3A"/>
                <w:sz w:val="18"/>
                <w:szCs w:val="18"/>
              </w:rPr>
              <w:t xml:space="preserve">          C = initial error constant                                   </w:t>
            </w:r>
          </w:p>
        </w:tc>
      </w:tr>
      <w:tr w:rsidR="006D6F3E" w14:paraId="6E48654B" w14:textId="77777777" w:rsidTr="00F72393">
        <w:tc>
          <w:tcPr>
            <w:tcW w:w="0" w:type="auto"/>
            <w:shd w:val="clear" w:color="auto" w:fill="EAF4F4"/>
            <w:tcMar>
              <w:top w:w="20" w:type="dxa"/>
              <w:left w:w="200" w:type="dxa"/>
              <w:bottom w:w="20" w:type="dxa"/>
              <w:right w:w="200" w:type="dxa"/>
            </w:tcMar>
          </w:tcPr>
          <w:p w14:paraId="757395D8" w14:textId="77777777" w:rsidR="006D6F3E" w:rsidRDefault="00000000">
            <w:r>
              <w:rPr>
                <w:rFonts w:ascii="Courier New" w:eastAsia="Courier New" w:hAnsi="Courier New" w:cs="Courier New"/>
                <w:color w:val="1A2A3A"/>
                <w:sz w:val="18"/>
                <w:szCs w:val="18"/>
              </w:rPr>
              <w:t xml:space="preserve">          t = number of rounds                                         </w:t>
            </w:r>
          </w:p>
        </w:tc>
      </w:tr>
      <w:tr w:rsidR="006D6F3E" w14:paraId="6F880D5A" w14:textId="77777777" w:rsidTr="00F72393">
        <w:tc>
          <w:tcPr>
            <w:tcW w:w="0" w:type="auto"/>
            <w:shd w:val="clear" w:color="auto" w:fill="EAF4F4"/>
            <w:tcMar>
              <w:top w:w="20" w:type="dxa"/>
              <w:left w:w="200" w:type="dxa"/>
              <w:bottom w:w="20" w:type="dxa"/>
              <w:right w:w="200" w:type="dxa"/>
            </w:tcMar>
          </w:tcPr>
          <w:p w14:paraId="6A62E8C0" w14:textId="77777777" w:rsidR="006D6F3E" w:rsidRDefault="00000000">
            <w:r>
              <w:rPr>
                <w:rFonts w:ascii="Courier New" w:eastAsia="Courier New" w:hAnsi="Courier New" w:cs="Courier New"/>
                <w:color w:val="1A2A3A"/>
                <w:sz w:val="18"/>
                <w:szCs w:val="18"/>
              </w:rPr>
              <w:t xml:space="preserve">                                                                       </w:t>
            </w:r>
          </w:p>
        </w:tc>
      </w:tr>
      <w:tr w:rsidR="006D6F3E" w14:paraId="14CD5654" w14:textId="77777777" w:rsidTr="00F72393">
        <w:tc>
          <w:tcPr>
            <w:tcW w:w="0" w:type="auto"/>
            <w:shd w:val="clear" w:color="auto" w:fill="EAF4F4"/>
            <w:tcMar>
              <w:top w:w="20" w:type="dxa"/>
              <w:left w:w="200" w:type="dxa"/>
              <w:bottom w:w="20" w:type="dxa"/>
              <w:right w:w="200" w:type="dxa"/>
            </w:tcMar>
          </w:tcPr>
          <w:p w14:paraId="51751C59" w14:textId="77777777" w:rsidR="006D6F3E" w:rsidRDefault="00000000">
            <w:r>
              <w:rPr>
                <w:rFonts w:ascii="Courier New" w:eastAsia="Courier New" w:hAnsi="Courier New" w:cs="Courier New"/>
                <w:color w:val="1A2A3A"/>
                <w:sz w:val="18"/>
                <w:szCs w:val="18"/>
              </w:rPr>
              <w:t xml:space="preserve">  For uniform random gossip on N nodes:  λ ≈ 1 − 1/N                  </w:t>
            </w:r>
          </w:p>
        </w:tc>
      </w:tr>
      <w:tr w:rsidR="006D6F3E" w14:paraId="4F7E23F3" w14:textId="77777777" w:rsidTr="00F72393">
        <w:tc>
          <w:tcPr>
            <w:tcW w:w="0" w:type="auto"/>
            <w:shd w:val="clear" w:color="auto" w:fill="EAF4F4"/>
            <w:tcMar>
              <w:top w:w="20" w:type="dxa"/>
              <w:left w:w="200" w:type="dxa"/>
              <w:bottom w:w="20" w:type="dxa"/>
              <w:right w:w="200" w:type="dxa"/>
            </w:tcMar>
          </w:tcPr>
          <w:p w14:paraId="24759FBF" w14:textId="77777777" w:rsidR="006D6F3E" w:rsidRDefault="00000000">
            <w:r>
              <w:rPr>
                <w:rFonts w:ascii="Courier New" w:eastAsia="Courier New" w:hAnsi="Courier New" w:cs="Courier New"/>
                <w:color w:val="1A2A3A"/>
                <w:sz w:val="18"/>
                <w:szCs w:val="18"/>
              </w:rPr>
              <w:t xml:space="preserve">  For GWG within a region of size R:     λ ≈ 1 − 1/R   (R &lt;&lt; N)       </w:t>
            </w:r>
          </w:p>
        </w:tc>
      </w:tr>
      <w:tr w:rsidR="006D6F3E" w14:paraId="7290A3D6" w14:textId="77777777" w:rsidTr="00F72393">
        <w:tc>
          <w:tcPr>
            <w:tcW w:w="0" w:type="auto"/>
            <w:shd w:val="clear" w:color="auto" w:fill="EAF4F4"/>
            <w:tcMar>
              <w:top w:w="20" w:type="dxa"/>
              <w:left w:w="200" w:type="dxa"/>
              <w:bottom w:w="20" w:type="dxa"/>
              <w:right w:w="200" w:type="dxa"/>
            </w:tcMar>
          </w:tcPr>
          <w:p w14:paraId="3535F8A5" w14:textId="77777777" w:rsidR="006D6F3E" w:rsidRDefault="00000000">
            <w:r>
              <w:rPr>
                <w:rFonts w:ascii="Courier New" w:eastAsia="Courier New" w:hAnsi="Courier New" w:cs="Courier New"/>
                <w:color w:val="1A2A3A"/>
                <w:sz w:val="18"/>
                <w:szCs w:val="18"/>
              </w:rPr>
              <w:t xml:space="preserve">                                                                       </w:t>
            </w:r>
          </w:p>
        </w:tc>
      </w:tr>
      <w:tr w:rsidR="006D6F3E" w14:paraId="014E3C80" w14:textId="77777777" w:rsidTr="00F72393">
        <w:tc>
          <w:tcPr>
            <w:tcW w:w="0" w:type="auto"/>
            <w:shd w:val="clear" w:color="auto" w:fill="EAF4F4"/>
            <w:tcMar>
              <w:top w:w="20" w:type="dxa"/>
              <w:left w:w="200" w:type="dxa"/>
              <w:bottom w:w="20" w:type="dxa"/>
              <w:right w:w="200" w:type="dxa"/>
            </w:tcMar>
          </w:tcPr>
          <w:p w14:paraId="31EA370A" w14:textId="77777777" w:rsidR="006D6F3E" w:rsidRDefault="00000000">
            <w:r>
              <w:rPr>
                <w:rFonts w:ascii="Courier New" w:eastAsia="Courier New" w:hAnsi="Courier New" w:cs="Courier New"/>
                <w:color w:val="1A2A3A"/>
                <w:sz w:val="18"/>
                <w:szCs w:val="18"/>
              </w:rPr>
              <w:t xml:space="preserve">  Example: N = 1,000,  R = 50  (20 regions):                          </w:t>
            </w:r>
          </w:p>
        </w:tc>
      </w:tr>
      <w:tr w:rsidR="006D6F3E" w14:paraId="3BF4D7DE" w14:textId="77777777" w:rsidTr="00F72393">
        <w:tc>
          <w:tcPr>
            <w:tcW w:w="0" w:type="auto"/>
            <w:shd w:val="clear" w:color="auto" w:fill="EAF4F4"/>
            <w:tcMar>
              <w:top w:w="20" w:type="dxa"/>
              <w:left w:w="200" w:type="dxa"/>
              <w:bottom w:w="20" w:type="dxa"/>
              <w:right w:w="200" w:type="dxa"/>
            </w:tcMar>
          </w:tcPr>
          <w:p w14:paraId="3173A104" w14:textId="77777777" w:rsidR="006D6F3E" w:rsidRDefault="00000000">
            <w:r>
              <w:rPr>
                <w:rFonts w:ascii="Courier New" w:eastAsia="Courier New" w:hAnsi="Courier New" w:cs="Courier New"/>
                <w:color w:val="1A2A3A"/>
                <w:sz w:val="18"/>
                <w:szCs w:val="18"/>
              </w:rPr>
              <w:t xml:space="preserve">    Uniform gossip: λ = 0.999  → needs ~690 rounds for 50% reduction  </w:t>
            </w:r>
          </w:p>
        </w:tc>
      </w:tr>
      <w:tr w:rsidR="006D6F3E" w14:paraId="118FFA98" w14:textId="77777777" w:rsidTr="00F72393">
        <w:tc>
          <w:tcPr>
            <w:tcW w:w="0" w:type="auto"/>
            <w:shd w:val="clear" w:color="auto" w:fill="EAF4F4"/>
            <w:tcMar>
              <w:top w:w="20" w:type="dxa"/>
              <w:left w:w="200" w:type="dxa"/>
              <w:bottom w:w="20" w:type="dxa"/>
              <w:right w:w="200" w:type="dxa"/>
            </w:tcMar>
          </w:tcPr>
          <w:p w14:paraId="3B0A3495" w14:textId="77777777" w:rsidR="006D6F3E" w:rsidRDefault="00000000">
            <w:r>
              <w:rPr>
                <w:rFonts w:ascii="Courier New" w:eastAsia="Courier New" w:hAnsi="Courier New" w:cs="Courier New"/>
                <w:color w:val="1A2A3A"/>
                <w:sz w:val="18"/>
                <w:szCs w:val="18"/>
              </w:rPr>
              <w:t xml:space="preserve">    GWG (regional): λ = 0.980  → needs  ~35 rounds for 50% reduction  </w:t>
            </w:r>
          </w:p>
        </w:tc>
      </w:tr>
      <w:tr w:rsidR="006D6F3E" w14:paraId="576DB2B4" w14:textId="77777777" w:rsidTr="00F72393">
        <w:tc>
          <w:tcPr>
            <w:tcW w:w="0" w:type="auto"/>
            <w:shd w:val="clear" w:color="auto" w:fill="EAF4F4"/>
            <w:tcMar>
              <w:top w:w="20" w:type="dxa"/>
              <w:left w:w="200" w:type="dxa"/>
              <w:bottom w:w="80" w:type="dxa"/>
              <w:right w:w="200" w:type="dxa"/>
            </w:tcMar>
          </w:tcPr>
          <w:p w14:paraId="5B8D511D" w14:textId="77777777" w:rsidR="006D6F3E" w:rsidRDefault="00000000">
            <w:r>
              <w:rPr>
                <w:rFonts w:ascii="Courier New" w:eastAsia="Courier New" w:hAnsi="Courier New" w:cs="Courier New"/>
                <w:color w:val="1A2A3A"/>
                <w:sz w:val="18"/>
                <w:szCs w:val="18"/>
              </w:rPr>
              <w:t xml:space="preserve">    Speedup factor:  690 / 35  ≈  20× faster regional convergence     </w:t>
            </w:r>
          </w:p>
        </w:tc>
      </w:tr>
    </w:tbl>
    <w:p w14:paraId="266D962F" w14:textId="77777777" w:rsidR="006D6F3E" w:rsidRDefault="00000000">
      <w:pPr>
        <w:spacing w:before="60" w:after="200"/>
        <w:jc w:val="center"/>
      </w:pPr>
      <w:r>
        <w:rPr>
          <w:b/>
          <w:bCs/>
          <w:color w:val="555555"/>
          <w:sz w:val="19"/>
          <w:szCs w:val="19"/>
        </w:rPr>
        <w:t>Figure 8: Convergence rate analysis using spectral gap theory. GWG achieves approximately 20× faster regional convergence for a 1,000-node fleet distributed across 20 regions.</w:t>
      </w:r>
    </w:p>
    <w:p w14:paraId="5527470A" w14:textId="77777777" w:rsidR="006D6F3E" w:rsidRDefault="006D6F3E">
      <w:pPr>
        <w:spacing w:before="40" w:after="40"/>
      </w:pPr>
    </w:p>
    <w:p w14:paraId="5EDD2CCA" w14:textId="77777777" w:rsidR="006D6F3E" w:rsidRDefault="00000000">
      <w:pPr>
        <w:spacing w:before="120" w:after="80"/>
        <w:jc w:val="center"/>
      </w:pPr>
      <w:r>
        <w:rPr>
          <w:noProof/>
        </w:rPr>
        <w:lastRenderedPageBreak/>
        <w:drawing>
          <wp:inline distT="0" distB="0" distL="0" distR="0" wp14:anchorId="2C7B53AB" wp14:editId="69DB8748">
            <wp:extent cx="6122344" cy="1705510"/>
            <wp:effectExtent l="0" t="0" r="0" b="0"/>
            <wp:docPr id="384355921" name="Picture 384355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350580" cy="1769090"/>
                    </a:xfrm>
                    <a:prstGeom prst="rect">
                      <a:avLst/>
                    </a:prstGeom>
                  </pic:spPr>
                </pic:pic>
              </a:graphicData>
            </a:graphic>
          </wp:inline>
        </w:drawing>
      </w:r>
    </w:p>
    <w:p w14:paraId="660C1946" w14:textId="77777777" w:rsidR="006D6F3E" w:rsidRDefault="00000000">
      <w:pPr>
        <w:spacing w:before="60" w:after="200"/>
        <w:jc w:val="center"/>
      </w:pPr>
      <w:r>
        <w:rPr>
          <w:b/>
          <w:bCs/>
          <w:color w:val="555555"/>
          <w:sz w:val="19"/>
          <w:szCs w:val="19"/>
        </w:rPr>
        <w:t>Figure 8b: MAPE Convergence curves from simulation across fleet sizes N=100, 500, 1000. GWG (green) consistently reaches the 5% error threshold faster than Uniform Gossip (red).</w:t>
      </w:r>
    </w:p>
    <w:p w14:paraId="79326EBD" w14:textId="77777777" w:rsidR="006D6F3E" w:rsidRDefault="00000000">
      <w:pPr>
        <w:spacing w:before="120" w:after="80"/>
        <w:jc w:val="center"/>
      </w:pPr>
      <w:r>
        <w:rPr>
          <w:noProof/>
        </w:rPr>
        <w:drawing>
          <wp:inline distT="0" distB="0" distL="0" distR="0" wp14:anchorId="10AAB82B" wp14:editId="006802CC">
            <wp:extent cx="5524500" cy="2952750"/>
            <wp:effectExtent l="0" t="0" r="0" b="0"/>
            <wp:docPr id="1891499962" name="Picture 1891499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952750"/>
                    </a:xfrm>
                    <a:prstGeom prst="rect">
                      <a:avLst/>
                    </a:prstGeom>
                  </pic:spPr>
                </pic:pic>
              </a:graphicData>
            </a:graphic>
          </wp:inline>
        </w:drawing>
      </w:r>
    </w:p>
    <w:p w14:paraId="1ECF4079" w14:textId="77777777" w:rsidR="006D6F3E" w:rsidRDefault="00000000">
      <w:pPr>
        <w:spacing w:before="60" w:after="200"/>
        <w:jc w:val="center"/>
      </w:pPr>
      <w:r>
        <w:rPr>
          <w:b/>
          <w:bCs/>
          <w:color w:val="555555"/>
          <w:sz w:val="19"/>
          <w:szCs w:val="19"/>
        </w:rPr>
        <w:t>Figure 8c: Convergence speed comparison: rounds to 90% convergence. GWG is 40–43% faster across all tested fleet sizes.</w:t>
      </w:r>
    </w:p>
    <w:p w14:paraId="0FE92685" w14:textId="77777777" w:rsidR="006D6F3E" w:rsidRDefault="00000000">
      <w:r>
        <w:br w:type="page"/>
      </w:r>
    </w:p>
    <w:p w14:paraId="7E777782" w14:textId="77777777" w:rsidR="006D6F3E" w:rsidRDefault="00000000">
      <w:pPr>
        <w:pStyle w:val="Heading1"/>
        <w:pBdr>
          <w:bottom w:val="single" w:sz="10" w:space="4" w:color="2E75B6"/>
        </w:pBdr>
      </w:pPr>
      <w:bookmarkStart w:id="28" w:name="_Toc227253734"/>
      <w:r>
        <w:lastRenderedPageBreak/>
        <w:t>6. Scalability Assumptions</w:t>
      </w:r>
      <w:bookmarkEnd w:id="28"/>
    </w:p>
    <w:p w14:paraId="4830A319" w14:textId="77777777" w:rsidR="006D6F3E" w:rsidRDefault="00000000">
      <w:pPr>
        <w:pStyle w:val="Heading2"/>
      </w:pPr>
      <w:bookmarkStart w:id="29" w:name="_Toc227253735"/>
      <w:r>
        <w:t>6.1 Network Scale</w:t>
      </w:r>
      <w:bookmarkEnd w:id="29"/>
    </w:p>
    <w:p w14:paraId="0CEDCD14" w14:textId="77777777" w:rsidR="006D6F3E" w:rsidRDefault="00000000">
      <w:pPr>
        <w:spacing w:before="80" w:after="90"/>
        <w:jc w:val="both"/>
      </w:pPr>
      <w:r>
        <w:rPr>
          <w:color w:val="111111"/>
        </w:rPr>
        <w:t>The system is designed and validated for fleets between 500 and 5,000 vehicles. The following assumptions underpin our scalability claims:</w:t>
      </w:r>
    </w:p>
    <w:p w14:paraId="19E12753" w14:textId="77777777" w:rsidR="006D6F3E" w:rsidRDefault="00000000">
      <w:pPr>
        <w:pStyle w:val="ListParagraph"/>
        <w:numPr>
          <w:ilvl w:val="0"/>
          <w:numId w:val="2"/>
        </w:numPr>
        <w:spacing w:before="60" w:after="60"/>
      </w:pPr>
      <w:r>
        <w:rPr>
          <w:color w:val="111111"/>
        </w:rPr>
        <w:t>Assumption S1 — Network Connectivity: Each node can reach at least 10 other nodes within its region at any time.</w:t>
      </w:r>
    </w:p>
    <w:p w14:paraId="6DAE5153" w14:textId="77777777" w:rsidR="006D6F3E" w:rsidRDefault="00000000">
      <w:pPr>
        <w:pStyle w:val="ListParagraph"/>
        <w:numPr>
          <w:ilvl w:val="0"/>
          <w:numId w:val="2"/>
        </w:numPr>
        <w:spacing w:before="60" w:after="60"/>
      </w:pPr>
      <w:r>
        <w:rPr>
          <w:color w:val="111111"/>
        </w:rPr>
        <w:t>Assumption S2 — Region Population Balance: Each geographic zone contains between 10 and 500 vehicles.</w:t>
      </w:r>
    </w:p>
    <w:p w14:paraId="5372C381" w14:textId="77777777" w:rsidR="006D6F3E" w:rsidRDefault="00000000">
      <w:pPr>
        <w:pStyle w:val="ListParagraph"/>
        <w:numPr>
          <w:ilvl w:val="0"/>
          <w:numId w:val="2"/>
        </w:numPr>
        <w:spacing w:before="60" w:after="60"/>
      </w:pPr>
      <w:r>
        <w:rPr>
          <w:color w:val="111111"/>
        </w:rPr>
        <w:t>Assumption S3 — Node Churn Rate: No more than 20% of nodes leave a region per round.</w:t>
      </w:r>
    </w:p>
    <w:p w14:paraId="74C30A58" w14:textId="77777777" w:rsidR="006D6F3E" w:rsidRDefault="00000000">
      <w:pPr>
        <w:pStyle w:val="ListParagraph"/>
        <w:numPr>
          <w:ilvl w:val="0"/>
          <w:numId w:val="2"/>
        </w:numPr>
        <w:spacing w:before="60" w:after="60"/>
      </w:pPr>
      <w:r>
        <w:rPr>
          <w:color w:val="111111"/>
        </w:rPr>
        <w:t>Assumption S4 — Message Delivery: At least 80% of gossip messages are delivered (20% packet loss tolerance).</w:t>
      </w:r>
    </w:p>
    <w:p w14:paraId="7970D40B" w14:textId="77777777" w:rsidR="006D6F3E" w:rsidRDefault="00000000">
      <w:pPr>
        <w:pStyle w:val="ListParagraph"/>
        <w:numPr>
          <w:ilvl w:val="0"/>
          <w:numId w:val="2"/>
        </w:numPr>
        <w:spacing w:before="60" w:after="60"/>
      </w:pPr>
      <w:r>
        <w:rPr>
          <w:color w:val="111111"/>
        </w:rPr>
        <w:t>Assumption S5 — Clock Drift: Node clocks drift by no more than 500 ms per round.</w:t>
      </w:r>
    </w:p>
    <w:p w14:paraId="7883906C" w14:textId="77777777" w:rsidR="006D6F3E" w:rsidRDefault="00000000">
      <w:pPr>
        <w:pStyle w:val="Heading2"/>
      </w:pPr>
      <w:bookmarkStart w:id="30" w:name="_Toc227253736"/>
      <w:r>
        <w:t>6.2 Scalability Limits and Bottlenecks</w:t>
      </w:r>
      <w:bookmarkEnd w:id="30"/>
    </w:p>
    <w:p w14:paraId="6A4864C3" w14:textId="77777777" w:rsidR="006D6F3E" w:rsidRDefault="006D6F3E">
      <w:pPr>
        <w:spacing w:before="40" w:after="40"/>
      </w:pPr>
    </w:p>
    <w:tbl>
      <w:tblPr>
        <w:tblStyle w:val="GridTable4-Accent1"/>
        <w:tblW w:w="9280" w:type="dxa"/>
        <w:tblLook w:val="04A0" w:firstRow="1" w:lastRow="0" w:firstColumn="1" w:lastColumn="0" w:noHBand="0" w:noVBand="1"/>
      </w:tblPr>
      <w:tblGrid>
        <w:gridCol w:w="2500"/>
        <w:gridCol w:w="3000"/>
        <w:gridCol w:w="3780"/>
      </w:tblGrid>
      <w:tr w:rsidR="006D6F3E" w14:paraId="026B39FB" w14:textId="77777777" w:rsidTr="00F72393">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500" w:type="dxa"/>
          </w:tcPr>
          <w:p w14:paraId="764E6B79" w14:textId="77777777" w:rsidR="006D6F3E" w:rsidRDefault="00000000">
            <w:pPr>
              <w:jc w:val="center"/>
            </w:pPr>
            <w:r>
              <w:rPr>
                <w:color w:val="FFFFFF"/>
                <w:sz w:val="20"/>
                <w:szCs w:val="20"/>
              </w:rPr>
              <w:t>Scalability Dimension</w:t>
            </w:r>
          </w:p>
        </w:tc>
        <w:tc>
          <w:tcPr>
            <w:tcW w:w="3000" w:type="dxa"/>
          </w:tcPr>
          <w:p w14:paraId="397DEA9B" w14:textId="77777777" w:rsidR="006D6F3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Expected Behavior</w:t>
            </w:r>
          </w:p>
        </w:tc>
        <w:tc>
          <w:tcPr>
            <w:tcW w:w="3780" w:type="dxa"/>
          </w:tcPr>
          <w:p w14:paraId="2E9E1A7F" w14:textId="77777777" w:rsidR="006D6F3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Bottleneck at Scale</w:t>
            </w:r>
          </w:p>
        </w:tc>
      </w:tr>
      <w:tr w:rsidR="006D6F3E" w14:paraId="3C6BFF0E" w14:textId="77777777" w:rsidTr="00F7239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2500" w:type="dxa"/>
          </w:tcPr>
          <w:p w14:paraId="669BFC5E" w14:textId="77777777" w:rsidR="006D6F3E" w:rsidRDefault="00000000">
            <w:pPr>
              <w:jc w:val="center"/>
            </w:pPr>
            <w:r>
              <w:rPr>
                <w:color w:val="111111"/>
                <w:sz w:val="20"/>
                <w:szCs w:val="20"/>
              </w:rPr>
              <w:t>Number of nodes (N)</w:t>
            </w:r>
          </w:p>
        </w:tc>
        <w:tc>
          <w:tcPr>
            <w:tcW w:w="3000" w:type="dxa"/>
          </w:tcPr>
          <w:p w14:paraId="092D861C"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Near-linear throughput (Gustafson)</w:t>
            </w:r>
          </w:p>
        </w:tc>
        <w:tc>
          <w:tcPr>
            <w:tcW w:w="3780" w:type="dxa"/>
          </w:tcPr>
          <w:p w14:paraId="327E9021"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Beacon broadcast cost grows as O(N)</w:t>
            </w:r>
          </w:p>
        </w:tc>
      </w:tr>
      <w:tr w:rsidR="006D6F3E" w14:paraId="47064515" w14:textId="77777777" w:rsidTr="00F72393">
        <w:trPr>
          <w:trHeight w:val="580"/>
        </w:trPr>
        <w:tc>
          <w:tcPr>
            <w:cnfStyle w:val="001000000000" w:firstRow="0" w:lastRow="0" w:firstColumn="1" w:lastColumn="0" w:oddVBand="0" w:evenVBand="0" w:oddHBand="0" w:evenHBand="0" w:firstRowFirstColumn="0" w:firstRowLastColumn="0" w:lastRowFirstColumn="0" w:lastRowLastColumn="0"/>
            <w:tcW w:w="2500" w:type="dxa"/>
          </w:tcPr>
          <w:p w14:paraId="1624975A" w14:textId="77777777" w:rsidR="006D6F3E" w:rsidRDefault="00000000">
            <w:pPr>
              <w:jc w:val="center"/>
            </w:pPr>
            <w:r>
              <w:rPr>
                <w:color w:val="111111"/>
                <w:sz w:val="20"/>
                <w:szCs w:val="20"/>
              </w:rPr>
              <w:t>Number of regions (G²)</w:t>
            </w:r>
          </w:p>
        </w:tc>
        <w:tc>
          <w:tcPr>
            <w:tcW w:w="3000" w:type="dxa"/>
          </w:tcPr>
          <w:p w14:paraId="14CF1451"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Parallel, independent convergence</w:t>
            </w:r>
          </w:p>
        </w:tc>
        <w:tc>
          <w:tcPr>
            <w:tcW w:w="3780" w:type="dxa"/>
          </w:tcPr>
          <w:p w14:paraId="674B18E0"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Memory for region-to-node mapping</w:t>
            </w:r>
          </w:p>
        </w:tc>
      </w:tr>
      <w:tr w:rsidR="006D6F3E" w14:paraId="72DE7262" w14:textId="77777777" w:rsidTr="00F7239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2500" w:type="dxa"/>
          </w:tcPr>
          <w:p w14:paraId="56950C32" w14:textId="77777777" w:rsidR="006D6F3E" w:rsidRDefault="00000000">
            <w:pPr>
              <w:jc w:val="center"/>
            </w:pPr>
            <w:r>
              <w:rPr>
                <w:color w:val="111111"/>
                <w:sz w:val="20"/>
                <w:szCs w:val="20"/>
              </w:rPr>
              <w:t>Region density</w:t>
            </w:r>
          </w:p>
        </w:tc>
        <w:tc>
          <w:tcPr>
            <w:tcW w:w="3000" w:type="dxa"/>
          </w:tcPr>
          <w:p w14:paraId="2F01C4A3"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More nodes → faster intra-region conv.</w:t>
            </w:r>
          </w:p>
        </w:tc>
        <w:tc>
          <w:tcPr>
            <w:tcW w:w="3780" w:type="dxa"/>
          </w:tcPr>
          <w:p w14:paraId="71E17F52"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Very dense regions may over-communicate</w:t>
            </w:r>
          </w:p>
        </w:tc>
      </w:tr>
      <w:tr w:rsidR="006D6F3E" w14:paraId="2354C8BA" w14:textId="77777777" w:rsidTr="00F72393">
        <w:trPr>
          <w:trHeight w:val="580"/>
        </w:trPr>
        <w:tc>
          <w:tcPr>
            <w:cnfStyle w:val="001000000000" w:firstRow="0" w:lastRow="0" w:firstColumn="1" w:lastColumn="0" w:oddVBand="0" w:evenVBand="0" w:oddHBand="0" w:evenHBand="0" w:firstRowFirstColumn="0" w:firstRowLastColumn="0" w:lastRowFirstColumn="0" w:lastRowLastColumn="0"/>
            <w:tcW w:w="2500" w:type="dxa"/>
          </w:tcPr>
          <w:p w14:paraId="5AD714B5" w14:textId="77777777" w:rsidR="006D6F3E" w:rsidRDefault="00000000">
            <w:pPr>
              <w:jc w:val="center"/>
            </w:pPr>
            <w:r>
              <w:rPr>
                <w:color w:val="111111"/>
                <w:sz w:val="20"/>
                <w:szCs w:val="20"/>
              </w:rPr>
              <w:t>Mobility rate</w:t>
            </w:r>
          </w:p>
        </w:tc>
        <w:tc>
          <w:tcPr>
            <w:tcW w:w="3000" w:type="dxa"/>
          </w:tcPr>
          <w:p w14:paraId="08424E61"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Handled by TTL-based neighbor list</w:t>
            </w:r>
          </w:p>
        </w:tc>
        <w:tc>
          <w:tcPr>
            <w:tcW w:w="3780" w:type="dxa"/>
          </w:tcPr>
          <w:p w14:paraId="72C5A4EB"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Very high churn degrades neighbor list quality</w:t>
            </w:r>
          </w:p>
        </w:tc>
      </w:tr>
      <w:tr w:rsidR="006D6F3E" w14:paraId="21C2FEE5" w14:textId="77777777" w:rsidTr="00F7239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2500" w:type="dxa"/>
          </w:tcPr>
          <w:p w14:paraId="06A55D11" w14:textId="77777777" w:rsidR="006D6F3E" w:rsidRDefault="00000000">
            <w:pPr>
              <w:jc w:val="center"/>
            </w:pPr>
            <w:r>
              <w:rPr>
                <w:color w:val="111111"/>
                <w:sz w:val="20"/>
                <w:szCs w:val="20"/>
              </w:rPr>
              <w:t>Network bandwidth</w:t>
            </w:r>
          </w:p>
        </w:tc>
        <w:tc>
          <w:tcPr>
            <w:tcW w:w="3000" w:type="dxa"/>
          </w:tcPr>
          <w:p w14:paraId="10F01252"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42 bytes/node/round stays constant</w:t>
            </w:r>
          </w:p>
        </w:tc>
        <w:tc>
          <w:tcPr>
            <w:tcW w:w="3780" w:type="dxa"/>
          </w:tcPr>
          <w:p w14:paraId="64FB8FA8"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Beacon traffic can spike in dense zones</w:t>
            </w:r>
          </w:p>
        </w:tc>
      </w:tr>
    </w:tbl>
    <w:p w14:paraId="50B94905" w14:textId="77777777" w:rsidR="006D6F3E" w:rsidRDefault="006D6F3E">
      <w:pPr>
        <w:spacing w:before="40" w:after="40"/>
      </w:pPr>
    </w:p>
    <w:p w14:paraId="6F3316A3" w14:textId="77777777" w:rsidR="006D6F3E" w:rsidRDefault="00000000">
      <w:pPr>
        <w:spacing w:before="80" w:after="90"/>
        <w:jc w:val="both"/>
      </w:pPr>
      <w:r>
        <w:rPr>
          <w:color w:val="555555"/>
          <w:sz w:val="19"/>
          <w:szCs w:val="19"/>
        </w:rPr>
        <w:t>Table 4: Scalability dimensions, expected behavior, and known bottlenecks. All bottlenecks are manageable within our target fleet size of 500–5,000 nodes.</w:t>
      </w:r>
    </w:p>
    <w:p w14:paraId="15F8528B" w14:textId="77777777" w:rsidR="006D6F3E" w:rsidRDefault="00000000">
      <w:pPr>
        <w:spacing w:before="120" w:after="80"/>
        <w:jc w:val="center"/>
      </w:pPr>
      <w:r>
        <w:rPr>
          <w:noProof/>
        </w:rPr>
        <w:lastRenderedPageBreak/>
        <w:drawing>
          <wp:inline distT="0" distB="0" distL="0" distR="0" wp14:anchorId="313FEFED" wp14:editId="7CE42A31">
            <wp:extent cx="5524500" cy="2952750"/>
            <wp:effectExtent l="0" t="0" r="0" b="0"/>
            <wp:docPr id="225693043" name="Picture 225693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952750"/>
                    </a:xfrm>
                    <a:prstGeom prst="rect">
                      <a:avLst/>
                    </a:prstGeom>
                  </pic:spPr>
                </pic:pic>
              </a:graphicData>
            </a:graphic>
          </wp:inline>
        </w:drawing>
      </w:r>
    </w:p>
    <w:p w14:paraId="7283648D" w14:textId="77777777" w:rsidR="006D6F3E" w:rsidRDefault="00000000">
      <w:pPr>
        <w:spacing w:before="60" w:after="200"/>
        <w:jc w:val="center"/>
      </w:pPr>
      <w:r>
        <w:rPr>
          <w:b/>
          <w:bCs/>
          <w:color w:val="555555"/>
          <w:sz w:val="19"/>
          <w:szCs w:val="19"/>
        </w:rPr>
        <w:t>Figure 9: Per-node bandwidth usage across fleet sizes. GWG maintains lower per-node bandwidth at every scale point, confirming the scalability advantage.</w:t>
      </w:r>
    </w:p>
    <w:p w14:paraId="35B56F0F" w14:textId="77777777" w:rsidR="006D6F3E" w:rsidRDefault="00000000">
      <w:pPr>
        <w:spacing w:before="120" w:after="80"/>
        <w:jc w:val="center"/>
      </w:pPr>
      <w:r>
        <w:rPr>
          <w:noProof/>
        </w:rPr>
        <w:drawing>
          <wp:inline distT="0" distB="0" distL="0" distR="0" wp14:anchorId="583392E2" wp14:editId="4D96D652">
            <wp:extent cx="5524500" cy="2952750"/>
            <wp:effectExtent l="0" t="0" r="0" b="0"/>
            <wp:docPr id="266604179" name="Picture 26660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952750"/>
                    </a:xfrm>
                    <a:prstGeom prst="rect">
                      <a:avLst/>
                    </a:prstGeom>
                  </pic:spPr>
                </pic:pic>
              </a:graphicData>
            </a:graphic>
          </wp:inline>
        </w:drawing>
      </w:r>
    </w:p>
    <w:p w14:paraId="0C725344" w14:textId="77777777" w:rsidR="006D6F3E" w:rsidRDefault="00000000">
      <w:pPr>
        <w:spacing w:before="60" w:after="200"/>
        <w:jc w:val="center"/>
      </w:pPr>
      <w:r>
        <w:rPr>
          <w:b/>
          <w:bCs/>
          <w:color w:val="555555"/>
          <w:sz w:val="19"/>
          <w:szCs w:val="19"/>
        </w:rPr>
        <w:t>Figure 10: Average geographic hop distance. GWG reduces average gossip distance by ~33%, confirming that communication stays local.</w:t>
      </w:r>
    </w:p>
    <w:p w14:paraId="18F10FC1" w14:textId="77777777" w:rsidR="006D6F3E" w:rsidRDefault="00000000">
      <w:pPr>
        <w:pStyle w:val="Heading2"/>
      </w:pPr>
      <w:bookmarkStart w:id="31" w:name="_Toc227253737"/>
      <w:r>
        <w:t>6.3 Adaptive Zone Sizing (Novel Feature)</w:t>
      </w:r>
      <w:bookmarkEnd w:id="31"/>
    </w:p>
    <w:p w14:paraId="72F60D7E" w14:textId="77777777" w:rsidR="006D6F3E" w:rsidRDefault="00000000">
      <w:pPr>
        <w:spacing w:before="80" w:after="90"/>
        <w:jc w:val="both"/>
      </w:pPr>
      <w:r>
        <w:rPr>
          <w:color w:val="111111"/>
        </w:rPr>
        <w:t>A key novelty of GWG is adaptive zone sizing. If a zone becomes too dense (&gt; 500 vehicles), it is automatically subdivided into four smaller zones. If a zone becomes too sparse (&lt; 10 vehicles), it merges with adjacent zones. This keeps per-zone gossip efficient regardless of fleet distribution.</w:t>
      </w:r>
    </w:p>
    <w:p w14:paraId="64708552" w14:textId="77777777" w:rsidR="006D6F3E" w:rsidRDefault="006D6F3E">
      <w:pPr>
        <w:spacing w:before="40" w:after="40"/>
      </w:pPr>
    </w:p>
    <w:tbl>
      <w:tblPr>
        <w:tblW w:w="908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80"/>
      </w:tblGrid>
      <w:tr w:rsidR="006D6F3E" w14:paraId="59B142C3" w14:textId="77777777" w:rsidTr="00F72393">
        <w:tc>
          <w:tcPr>
            <w:tcW w:w="0" w:type="auto"/>
            <w:shd w:val="clear" w:color="auto" w:fill="EBF5FB"/>
            <w:tcMar>
              <w:top w:w="80" w:type="dxa"/>
              <w:left w:w="180" w:type="dxa"/>
              <w:bottom w:w="0" w:type="dxa"/>
              <w:right w:w="180" w:type="dxa"/>
            </w:tcMar>
          </w:tcPr>
          <w:p w14:paraId="4BB77FDE" w14:textId="77777777" w:rsidR="006D6F3E" w:rsidRDefault="00000000">
            <w:r>
              <w:rPr>
                <w:b/>
                <w:bCs/>
                <w:color w:val="1F4E79"/>
                <w:sz w:val="17"/>
                <w:szCs w:val="17"/>
              </w:rPr>
              <w:t>[ DIAGRAM ]</w:t>
            </w:r>
          </w:p>
        </w:tc>
      </w:tr>
      <w:tr w:rsidR="006D6F3E" w14:paraId="3F4A4929" w14:textId="77777777" w:rsidTr="00F72393">
        <w:tc>
          <w:tcPr>
            <w:tcW w:w="0" w:type="auto"/>
            <w:shd w:val="clear" w:color="auto" w:fill="EBF5FB"/>
            <w:tcMar>
              <w:top w:w="80" w:type="dxa"/>
              <w:left w:w="200" w:type="dxa"/>
              <w:bottom w:w="20" w:type="dxa"/>
              <w:right w:w="200" w:type="dxa"/>
            </w:tcMar>
          </w:tcPr>
          <w:p w14:paraId="005B07E3" w14:textId="77777777" w:rsidR="006D6F3E" w:rsidRDefault="00000000">
            <w:r>
              <w:rPr>
                <w:rFonts w:ascii="Courier New" w:eastAsia="Courier New" w:hAnsi="Courier New" w:cs="Courier New"/>
                <w:color w:val="1A2A3A"/>
                <w:sz w:val="18"/>
                <w:szCs w:val="18"/>
              </w:rPr>
              <w:t xml:space="preserve">  Zone Adaptation Rule:                                                </w:t>
            </w:r>
          </w:p>
        </w:tc>
      </w:tr>
      <w:tr w:rsidR="006D6F3E" w14:paraId="42326C68" w14:textId="77777777" w:rsidTr="00F72393">
        <w:tc>
          <w:tcPr>
            <w:tcW w:w="0" w:type="auto"/>
            <w:shd w:val="clear" w:color="auto" w:fill="EBF5FB"/>
            <w:tcMar>
              <w:top w:w="20" w:type="dxa"/>
              <w:left w:w="200" w:type="dxa"/>
              <w:bottom w:w="20" w:type="dxa"/>
              <w:right w:w="200" w:type="dxa"/>
            </w:tcMar>
          </w:tcPr>
          <w:p w14:paraId="1FE57E7E" w14:textId="77777777" w:rsidR="006D6F3E" w:rsidRDefault="00000000">
            <w:r>
              <w:rPr>
                <w:rFonts w:ascii="Courier New" w:eastAsia="Courier New" w:hAnsi="Courier New" w:cs="Courier New"/>
                <w:color w:val="1A2A3A"/>
                <w:sz w:val="18"/>
                <w:szCs w:val="18"/>
              </w:rPr>
              <w:t xml:space="preserve">                                                                       </w:t>
            </w:r>
          </w:p>
        </w:tc>
      </w:tr>
      <w:tr w:rsidR="006D6F3E" w14:paraId="76792B15" w14:textId="77777777" w:rsidTr="00F72393">
        <w:tc>
          <w:tcPr>
            <w:tcW w:w="0" w:type="auto"/>
            <w:shd w:val="clear" w:color="auto" w:fill="EBF5FB"/>
            <w:tcMar>
              <w:top w:w="20" w:type="dxa"/>
              <w:left w:w="200" w:type="dxa"/>
              <w:bottom w:w="20" w:type="dxa"/>
              <w:right w:w="200" w:type="dxa"/>
            </w:tcMar>
          </w:tcPr>
          <w:p w14:paraId="2375BA4F" w14:textId="77777777" w:rsidR="006D6F3E" w:rsidRDefault="00000000">
            <w:r>
              <w:rPr>
                <w:rFonts w:ascii="Courier New" w:eastAsia="Courier New" w:hAnsi="Courier New" w:cs="Courier New"/>
                <w:color w:val="1A2A3A"/>
                <w:sz w:val="18"/>
                <w:szCs w:val="18"/>
              </w:rPr>
              <w:t xml:space="preserve">  IF   zone.vehicle_count  &gt;  DENSITY_HIGH (500)                      </w:t>
            </w:r>
          </w:p>
        </w:tc>
      </w:tr>
      <w:tr w:rsidR="006D6F3E" w14:paraId="64083585" w14:textId="77777777" w:rsidTr="00F72393">
        <w:tc>
          <w:tcPr>
            <w:tcW w:w="0" w:type="auto"/>
            <w:shd w:val="clear" w:color="auto" w:fill="EBF5FB"/>
            <w:tcMar>
              <w:top w:w="20" w:type="dxa"/>
              <w:left w:w="200" w:type="dxa"/>
              <w:bottom w:w="20" w:type="dxa"/>
              <w:right w:w="200" w:type="dxa"/>
            </w:tcMar>
          </w:tcPr>
          <w:p w14:paraId="2176C249" w14:textId="77777777" w:rsidR="006D6F3E" w:rsidRDefault="00000000">
            <w:r>
              <w:rPr>
                <w:rFonts w:ascii="Courier New" w:eastAsia="Courier New" w:hAnsi="Courier New" w:cs="Courier New"/>
                <w:color w:val="1A2A3A"/>
                <w:sz w:val="18"/>
                <w:szCs w:val="18"/>
              </w:rPr>
              <w:lastRenderedPageBreak/>
              <w:t xml:space="preserve">  THEN subdivide zone into 4 equal sub-zones                           </w:t>
            </w:r>
          </w:p>
        </w:tc>
      </w:tr>
      <w:tr w:rsidR="006D6F3E" w14:paraId="7CF83EC1" w14:textId="77777777" w:rsidTr="00F72393">
        <w:tc>
          <w:tcPr>
            <w:tcW w:w="0" w:type="auto"/>
            <w:shd w:val="clear" w:color="auto" w:fill="EBF5FB"/>
            <w:tcMar>
              <w:top w:w="20" w:type="dxa"/>
              <w:left w:w="200" w:type="dxa"/>
              <w:bottom w:w="20" w:type="dxa"/>
              <w:right w:w="200" w:type="dxa"/>
            </w:tcMar>
          </w:tcPr>
          <w:p w14:paraId="29FA28B4" w14:textId="77777777" w:rsidR="006D6F3E" w:rsidRDefault="00000000">
            <w:r>
              <w:rPr>
                <w:rFonts w:ascii="Courier New" w:eastAsia="Courier New" w:hAnsi="Courier New" w:cs="Courier New"/>
                <w:color w:val="1A2A3A"/>
                <w:sz w:val="18"/>
                <w:szCs w:val="18"/>
              </w:rPr>
              <w:t xml:space="preserve">       broadcast zone_split beacon to all members                      </w:t>
            </w:r>
          </w:p>
        </w:tc>
      </w:tr>
      <w:tr w:rsidR="006D6F3E" w14:paraId="57AE8EBF" w14:textId="77777777" w:rsidTr="00F72393">
        <w:tc>
          <w:tcPr>
            <w:tcW w:w="0" w:type="auto"/>
            <w:shd w:val="clear" w:color="auto" w:fill="EBF5FB"/>
            <w:tcMar>
              <w:top w:w="20" w:type="dxa"/>
              <w:left w:w="200" w:type="dxa"/>
              <w:bottom w:w="20" w:type="dxa"/>
              <w:right w:w="200" w:type="dxa"/>
            </w:tcMar>
          </w:tcPr>
          <w:p w14:paraId="5A8C693F" w14:textId="77777777" w:rsidR="006D6F3E" w:rsidRDefault="00000000">
            <w:r>
              <w:rPr>
                <w:rFonts w:ascii="Courier New" w:eastAsia="Courier New" w:hAnsi="Courier New" w:cs="Courier New"/>
                <w:color w:val="1A2A3A"/>
                <w:sz w:val="18"/>
                <w:szCs w:val="18"/>
              </w:rPr>
              <w:t xml:space="preserve">                                                                       </w:t>
            </w:r>
          </w:p>
        </w:tc>
      </w:tr>
      <w:tr w:rsidR="006D6F3E" w14:paraId="49EBD6A6" w14:textId="77777777" w:rsidTr="00F72393">
        <w:tc>
          <w:tcPr>
            <w:tcW w:w="0" w:type="auto"/>
            <w:shd w:val="clear" w:color="auto" w:fill="EBF5FB"/>
            <w:tcMar>
              <w:top w:w="20" w:type="dxa"/>
              <w:left w:w="200" w:type="dxa"/>
              <w:bottom w:w="20" w:type="dxa"/>
              <w:right w:w="200" w:type="dxa"/>
            </w:tcMar>
          </w:tcPr>
          <w:p w14:paraId="5EA70EB3" w14:textId="77777777" w:rsidR="006D6F3E" w:rsidRDefault="00000000">
            <w:r>
              <w:rPr>
                <w:rFonts w:ascii="Courier New" w:eastAsia="Courier New" w:hAnsi="Courier New" w:cs="Courier New"/>
                <w:color w:val="1A2A3A"/>
                <w:sz w:val="18"/>
                <w:szCs w:val="18"/>
              </w:rPr>
              <w:t xml:space="preserve">  IF   zone.vehicle_count  &lt;  DENSITY_LOW (10)                        </w:t>
            </w:r>
          </w:p>
        </w:tc>
      </w:tr>
      <w:tr w:rsidR="006D6F3E" w14:paraId="610DA650" w14:textId="77777777" w:rsidTr="00F72393">
        <w:tc>
          <w:tcPr>
            <w:tcW w:w="0" w:type="auto"/>
            <w:shd w:val="clear" w:color="auto" w:fill="EBF5FB"/>
            <w:tcMar>
              <w:top w:w="20" w:type="dxa"/>
              <w:left w:w="200" w:type="dxa"/>
              <w:bottom w:w="20" w:type="dxa"/>
              <w:right w:w="200" w:type="dxa"/>
            </w:tcMar>
          </w:tcPr>
          <w:p w14:paraId="77966E2D" w14:textId="77777777" w:rsidR="006D6F3E" w:rsidRDefault="00000000">
            <w:r>
              <w:rPr>
                <w:rFonts w:ascii="Courier New" w:eastAsia="Courier New" w:hAnsi="Courier New" w:cs="Courier New"/>
                <w:color w:val="1A2A3A"/>
                <w:sz w:val="18"/>
                <w:szCs w:val="18"/>
              </w:rPr>
              <w:t xml:space="preserve">  THEN merge with adjacent zone (lowest vehicle count wins)            </w:t>
            </w:r>
          </w:p>
        </w:tc>
      </w:tr>
      <w:tr w:rsidR="006D6F3E" w14:paraId="45D6B13A" w14:textId="77777777" w:rsidTr="00F72393">
        <w:tc>
          <w:tcPr>
            <w:tcW w:w="0" w:type="auto"/>
            <w:shd w:val="clear" w:color="auto" w:fill="EBF5FB"/>
            <w:tcMar>
              <w:top w:w="20" w:type="dxa"/>
              <w:left w:w="200" w:type="dxa"/>
              <w:bottom w:w="20" w:type="dxa"/>
              <w:right w:w="200" w:type="dxa"/>
            </w:tcMar>
          </w:tcPr>
          <w:p w14:paraId="63B22F8A" w14:textId="77777777" w:rsidR="006D6F3E" w:rsidRDefault="00000000">
            <w:r>
              <w:rPr>
                <w:rFonts w:ascii="Courier New" w:eastAsia="Courier New" w:hAnsi="Courier New" w:cs="Courier New"/>
                <w:color w:val="1A2A3A"/>
                <w:sz w:val="18"/>
                <w:szCs w:val="18"/>
              </w:rPr>
              <w:t xml:space="preserve">       broadcast zone_merge beacon to all members                      </w:t>
            </w:r>
          </w:p>
        </w:tc>
      </w:tr>
      <w:tr w:rsidR="006D6F3E" w14:paraId="0835E8E9" w14:textId="77777777" w:rsidTr="00F72393">
        <w:tc>
          <w:tcPr>
            <w:tcW w:w="0" w:type="auto"/>
            <w:shd w:val="clear" w:color="auto" w:fill="EBF5FB"/>
            <w:tcMar>
              <w:top w:w="20" w:type="dxa"/>
              <w:left w:w="200" w:type="dxa"/>
              <w:bottom w:w="20" w:type="dxa"/>
              <w:right w:w="200" w:type="dxa"/>
            </w:tcMar>
          </w:tcPr>
          <w:p w14:paraId="5859CDB8" w14:textId="77777777" w:rsidR="006D6F3E" w:rsidRDefault="00000000">
            <w:r>
              <w:rPr>
                <w:rFonts w:ascii="Courier New" w:eastAsia="Courier New" w:hAnsi="Courier New" w:cs="Courier New"/>
                <w:color w:val="1A2A3A"/>
                <w:sz w:val="18"/>
                <w:szCs w:val="18"/>
              </w:rPr>
              <w:t xml:space="preserve">                                                                       </w:t>
            </w:r>
          </w:p>
        </w:tc>
      </w:tr>
      <w:tr w:rsidR="006D6F3E" w14:paraId="611CDF93" w14:textId="77777777" w:rsidTr="00F72393">
        <w:tc>
          <w:tcPr>
            <w:tcW w:w="0" w:type="auto"/>
            <w:shd w:val="clear" w:color="auto" w:fill="EBF5FB"/>
            <w:tcMar>
              <w:top w:w="20" w:type="dxa"/>
              <w:left w:w="200" w:type="dxa"/>
              <w:bottom w:w="20" w:type="dxa"/>
              <w:right w:w="200" w:type="dxa"/>
            </w:tcMar>
          </w:tcPr>
          <w:p w14:paraId="1734D6B0" w14:textId="77777777" w:rsidR="006D6F3E" w:rsidRDefault="00000000">
            <w:r>
              <w:rPr>
                <w:rFonts w:ascii="Courier New" w:eastAsia="Courier New" w:hAnsi="Courier New" w:cs="Courier New"/>
                <w:color w:val="1A2A3A"/>
                <w:sz w:val="18"/>
                <w:szCs w:val="18"/>
              </w:rPr>
              <w:t xml:space="preserve">  Adaptation frequency: checked every 10 rounds (not every round)     </w:t>
            </w:r>
          </w:p>
        </w:tc>
      </w:tr>
      <w:tr w:rsidR="006D6F3E" w14:paraId="16226870" w14:textId="77777777" w:rsidTr="00F72393">
        <w:tc>
          <w:tcPr>
            <w:tcW w:w="0" w:type="auto"/>
            <w:shd w:val="clear" w:color="auto" w:fill="EBF5FB"/>
            <w:tcMar>
              <w:top w:w="20" w:type="dxa"/>
              <w:left w:w="200" w:type="dxa"/>
              <w:bottom w:w="80" w:type="dxa"/>
              <w:right w:w="200" w:type="dxa"/>
            </w:tcMar>
          </w:tcPr>
          <w:p w14:paraId="2BB9E8BD" w14:textId="77777777" w:rsidR="006D6F3E" w:rsidRDefault="00000000">
            <w:r>
              <w:rPr>
                <w:rFonts w:ascii="Courier New" w:eastAsia="Courier New" w:hAnsi="Courier New" w:cs="Courier New"/>
                <w:color w:val="1A2A3A"/>
                <w:sz w:val="18"/>
                <w:szCs w:val="18"/>
              </w:rPr>
              <w:t xml:space="preserve">  to avoid oscillation under transient density changes.                </w:t>
            </w:r>
          </w:p>
        </w:tc>
      </w:tr>
    </w:tbl>
    <w:p w14:paraId="410D58FE" w14:textId="77777777" w:rsidR="006D6F3E" w:rsidRDefault="00000000">
      <w:pPr>
        <w:spacing w:before="60" w:after="200"/>
        <w:jc w:val="center"/>
      </w:pPr>
      <w:r>
        <w:rPr>
          <w:b/>
          <w:bCs/>
          <w:color w:val="555555"/>
          <w:sz w:val="19"/>
          <w:szCs w:val="19"/>
        </w:rPr>
        <w:t>Figure 11: Adaptive zone sizing logic. This novel system-level contribution prevents over-communication in dense zones and under-convergence in sparse zones.</w:t>
      </w:r>
    </w:p>
    <w:p w14:paraId="381BECFA" w14:textId="77777777" w:rsidR="006D6F3E" w:rsidRDefault="00000000">
      <w:r>
        <w:br w:type="page"/>
      </w:r>
    </w:p>
    <w:p w14:paraId="2DC83335" w14:textId="77777777" w:rsidR="00CB00B2" w:rsidRDefault="00CB00B2" w:rsidP="00CB00B2">
      <w:pPr>
        <w:pStyle w:val="Heading1"/>
        <w:pBdr>
          <w:bottom w:val="single" w:sz="10" w:space="4" w:color="2E75B6"/>
        </w:pBdr>
      </w:pPr>
      <w:bookmarkStart w:id="32" w:name="_Toc227584729"/>
      <w:r>
        <w:lastRenderedPageBreak/>
        <w:t>7. Implementation Plan</w:t>
      </w:r>
      <w:bookmarkEnd w:id="32"/>
    </w:p>
    <w:p w14:paraId="74613AA3" w14:textId="77777777" w:rsidR="00CB00B2" w:rsidRDefault="00CB00B2" w:rsidP="00CB00B2">
      <w:pPr>
        <w:pStyle w:val="Heading2"/>
      </w:pPr>
      <w:bookmarkStart w:id="33" w:name="_Toc227584730"/>
      <w:r>
        <w:t>7.1 Technology Stack</w:t>
      </w:r>
      <w:bookmarkEnd w:id="33"/>
    </w:p>
    <w:p w14:paraId="51137CDE" w14:textId="77777777" w:rsidR="00CB00B2" w:rsidRDefault="00CB00B2" w:rsidP="00CB00B2">
      <w:pPr>
        <w:pStyle w:val="ListParagraph"/>
        <w:numPr>
          <w:ilvl w:val="0"/>
          <w:numId w:val="3"/>
        </w:numPr>
        <w:spacing w:before="60" w:after="60"/>
      </w:pPr>
      <w:r>
        <w:rPr>
          <w:color w:val="111111"/>
        </w:rPr>
        <w:t>Language: Python 3.10+ (primary implementation)</w:t>
      </w:r>
    </w:p>
    <w:p w14:paraId="73AA4203" w14:textId="77777777" w:rsidR="00CB00B2" w:rsidRDefault="00CB00B2" w:rsidP="00CB00B2">
      <w:pPr>
        <w:pStyle w:val="ListParagraph"/>
        <w:numPr>
          <w:ilvl w:val="0"/>
          <w:numId w:val="3"/>
        </w:numPr>
        <w:spacing w:before="60" w:after="60"/>
      </w:pPr>
      <w:r>
        <w:rPr>
          <w:color w:val="111111"/>
        </w:rPr>
        <w:t>Concurrency: Python multiprocessing — each vehicle runs as an independent process (not threads, to avoid GIL limitations)</w:t>
      </w:r>
    </w:p>
    <w:p w14:paraId="65B36679" w14:textId="77777777" w:rsidR="00CB00B2" w:rsidRDefault="00CB00B2" w:rsidP="00CB00B2">
      <w:pPr>
        <w:pStyle w:val="ListParagraph"/>
        <w:numPr>
          <w:ilvl w:val="0"/>
          <w:numId w:val="3"/>
        </w:numPr>
        <w:spacing w:before="60" w:after="60"/>
      </w:pPr>
      <w:r>
        <w:rPr>
          <w:color w:val="111111"/>
        </w:rPr>
        <w:t>Communication: Python socket library (UDP); simulated latency added programmatically</w:t>
      </w:r>
    </w:p>
    <w:p w14:paraId="2E6F13B0" w14:textId="77777777" w:rsidR="00CB00B2" w:rsidRDefault="00CB00B2" w:rsidP="00CB00B2">
      <w:pPr>
        <w:pStyle w:val="ListParagraph"/>
        <w:numPr>
          <w:ilvl w:val="0"/>
          <w:numId w:val="3"/>
        </w:numPr>
        <w:spacing w:before="60" w:after="60"/>
      </w:pPr>
      <w:r>
        <w:rPr>
          <w:color w:val="111111"/>
        </w:rPr>
        <w:t>Dataset: NYC Taxi Trip Records (2013) — GPS + timestamps used to derive speeds and positions</w:t>
      </w:r>
    </w:p>
    <w:p w14:paraId="765317B5" w14:textId="77777777" w:rsidR="00CB00B2" w:rsidRDefault="00CB00B2" w:rsidP="00CB00B2">
      <w:pPr>
        <w:pStyle w:val="ListParagraph"/>
        <w:numPr>
          <w:ilvl w:val="0"/>
          <w:numId w:val="3"/>
        </w:numPr>
        <w:spacing w:before="60" w:after="60"/>
      </w:pPr>
      <w:r>
        <w:rPr>
          <w:color w:val="111111"/>
        </w:rPr>
        <w:t>Visualization: matplotlib for convergence plots; networkx for gossip graph visualization</w:t>
      </w:r>
    </w:p>
    <w:p w14:paraId="6CC1739C" w14:textId="77777777" w:rsidR="00CB00B2" w:rsidRDefault="00CB00B2" w:rsidP="00CB00B2">
      <w:pPr>
        <w:pStyle w:val="ListParagraph"/>
        <w:numPr>
          <w:ilvl w:val="0"/>
          <w:numId w:val="3"/>
        </w:numPr>
        <w:spacing w:before="60" w:after="60"/>
      </w:pPr>
      <w:r>
        <w:rPr>
          <w:color w:val="111111"/>
        </w:rPr>
        <w:t>Testing: pytest for unit tests; custom experiment runner for scalability experiments</w:t>
      </w:r>
    </w:p>
    <w:p w14:paraId="547D276C" w14:textId="77777777" w:rsidR="00CB00B2" w:rsidRDefault="00CB00B2" w:rsidP="00CB00B2">
      <w:pPr>
        <w:pStyle w:val="Heading2"/>
      </w:pPr>
      <w:bookmarkStart w:id="34" w:name="_Toc227584731"/>
      <w:r>
        <w:t>7.2 Code File: gwg_simulation.py</w:t>
      </w:r>
      <w:bookmarkEnd w:id="34"/>
    </w:p>
    <w:p w14:paraId="605E4EE5" w14:textId="77777777" w:rsidR="00CB00B2" w:rsidRDefault="00CB00B2" w:rsidP="00CB00B2">
      <w:pPr>
        <w:spacing w:before="80" w:after="90"/>
        <w:jc w:val="both"/>
      </w:pPr>
      <w:r>
        <w:rPr>
          <w:color w:val="111111"/>
        </w:rPr>
        <w:t>The entire implementation lives in a single self-contained file: gwg_simulation.py. There are no other modules or imports beyond numpy and matplotlib. Run it with one command:</w:t>
      </w:r>
    </w:p>
    <w:p w14:paraId="1D05A047" w14:textId="77777777" w:rsidR="00CB00B2" w:rsidRDefault="00CB00B2" w:rsidP="00CB00B2">
      <w:pPr>
        <w:spacing w:before="40" w:after="40"/>
      </w:pPr>
    </w:p>
    <w:tbl>
      <w:tblPr>
        <w:tblW w:w="908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80"/>
      </w:tblGrid>
      <w:tr w:rsidR="00CB00B2" w14:paraId="3D144090" w14:textId="77777777" w:rsidTr="00CB00B2">
        <w:tblPrEx>
          <w:tblCellMar>
            <w:top w:w="0" w:type="dxa"/>
            <w:bottom w:w="0" w:type="dxa"/>
          </w:tblCellMar>
        </w:tblPrEx>
        <w:tc>
          <w:tcPr>
            <w:tcW w:w="0" w:type="auto"/>
            <w:shd w:val="clear" w:color="auto" w:fill="FEF9E7"/>
            <w:tcMar>
              <w:top w:w="80" w:type="dxa"/>
              <w:left w:w="180" w:type="dxa"/>
              <w:bottom w:w="0" w:type="dxa"/>
              <w:right w:w="180" w:type="dxa"/>
            </w:tcMar>
          </w:tcPr>
          <w:p w14:paraId="7BE28BA5" w14:textId="77777777" w:rsidR="00CB00B2" w:rsidRDefault="00CB00B2" w:rsidP="007B0123">
            <w:r>
              <w:rPr>
                <w:b/>
                <w:bCs/>
                <w:color w:val="784212"/>
                <w:sz w:val="17"/>
                <w:szCs w:val="17"/>
              </w:rPr>
              <w:t>[ SUMMARY ]</w:t>
            </w:r>
          </w:p>
        </w:tc>
      </w:tr>
      <w:tr w:rsidR="00CB00B2" w14:paraId="39BBAF1A" w14:textId="77777777" w:rsidTr="00CB00B2">
        <w:tblPrEx>
          <w:tblCellMar>
            <w:top w:w="0" w:type="dxa"/>
            <w:bottom w:w="0" w:type="dxa"/>
          </w:tblCellMar>
        </w:tblPrEx>
        <w:tc>
          <w:tcPr>
            <w:tcW w:w="0" w:type="auto"/>
            <w:shd w:val="clear" w:color="auto" w:fill="FEF9E7"/>
            <w:tcMar>
              <w:top w:w="80" w:type="dxa"/>
              <w:left w:w="200" w:type="dxa"/>
              <w:bottom w:w="20" w:type="dxa"/>
              <w:right w:w="200" w:type="dxa"/>
            </w:tcMar>
          </w:tcPr>
          <w:p w14:paraId="4CFDA54F" w14:textId="77777777" w:rsidR="00CB00B2" w:rsidRDefault="00CB00B2" w:rsidP="007B0123">
            <w:r>
              <w:rPr>
                <w:rFonts w:ascii="Courier New" w:eastAsia="Courier New" w:hAnsi="Courier New" w:cs="Courier New"/>
                <w:color w:val="1A2A3A"/>
                <w:sz w:val="18"/>
                <w:szCs w:val="18"/>
              </w:rPr>
              <w:t xml:space="preserve">  # HOW TO RUN                                                         </w:t>
            </w:r>
          </w:p>
        </w:tc>
      </w:tr>
      <w:tr w:rsidR="00CB00B2" w14:paraId="6028226F" w14:textId="77777777" w:rsidTr="00CB00B2">
        <w:tblPrEx>
          <w:tblCellMar>
            <w:top w:w="0" w:type="dxa"/>
            <w:bottom w:w="0" w:type="dxa"/>
          </w:tblCellMar>
        </w:tblPrEx>
        <w:tc>
          <w:tcPr>
            <w:tcW w:w="0" w:type="auto"/>
            <w:shd w:val="clear" w:color="auto" w:fill="FEF9E7"/>
            <w:tcMar>
              <w:top w:w="20" w:type="dxa"/>
              <w:left w:w="200" w:type="dxa"/>
              <w:bottom w:w="20" w:type="dxa"/>
              <w:right w:w="200" w:type="dxa"/>
            </w:tcMar>
          </w:tcPr>
          <w:p w14:paraId="70394565" w14:textId="77777777" w:rsidR="00CB00B2" w:rsidRDefault="00CB00B2" w:rsidP="007B0123">
            <w:r>
              <w:rPr>
                <w:rFonts w:ascii="Courier New" w:eastAsia="Courier New" w:hAnsi="Courier New" w:cs="Courier New"/>
                <w:color w:val="1A2A3A"/>
                <w:sz w:val="18"/>
                <w:szCs w:val="18"/>
              </w:rPr>
              <w:t xml:space="preserve">  pip install numpy matplotlib      # one time only                    </w:t>
            </w:r>
          </w:p>
        </w:tc>
      </w:tr>
      <w:tr w:rsidR="00CB00B2" w14:paraId="5679FC26" w14:textId="77777777" w:rsidTr="00CB00B2">
        <w:tblPrEx>
          <w:tblCellMar>
            <w:top w:w="0" w:type="dxa"/>
            <w:bottom w:w="0" w:type="dxa"/>
          </w:tblCellMar>
        </w:tblPrEx>
        <w:tc>
          <w:tcPr>
            <w:tcW w:w="0" w:type="auto"/>
            <w:shd w:val="clear" w:color="auto" w:fill="FEF9E7"/>
            <w:tcMar>
              <w:top w:w="20" w:type="dxa"/>
              <w:left w:w="200" w:type="dxa"/>
              <w:bottom w:w="20" w:type="dxa"/>
              <w:right w:w="200" w:type="dxa"/>
            </w:tcMar>
          </w:tcPr>
          <w:p w14:paraId="7EBDE7FE" w14:textId="77777777" w:rsidR="00CB00B2" w:rsidRDefault="00CB00B2" w:rsidP="007B0123">
            <w:r>
              <w:rPr>
                <w:rFonts w:ascii="Courier New" w:eastAsia="Courier New" w:hAnsi="Courier New" w:cs="Courier New"/>
                <w:color w:val="1A2A3A"/>
                <w:sz w:val="18"/>
                <w:szCs w:val="18"/>
              </w:rPr>
              <w:t xml:space="preserve">  python gwg_simulation.py          # runs all experiments             </w:t>
            </w:r>
          </w:p>
        </w:tc>
      </w:tr>
      <w:tr w:rsidR="00CB00B2" w14:paraId="2CC3CAAE" w14:textId="77777777" w:rsidTr="00CB00B2">
        <w:tblPrEx>
          <w:tblCellMar>
            <w:top w:w="0" w:type="dxa"/>
            <w:bottom w:w="0" w:type="dxa"/>
          </w:tblCellMar>
        </w:tblPrEx>
        <w:tc>
          <w:tcPr>
            <w:tcW w:w="0" w:type="auto"/>
            <w:shd w:val="clear" w:color="auto" w:fill="FEF9E7"/>
            <w:tcMar>
              <w:top w:w="20" w:type="dxa"/>
              <w:left w:w="200" w:type="dxa"/>
              <w:bottom w:w="20" w:type="dxa"/>
              <w:right w:w="200" w:type="dxa"/>
            </w:tcMar>
          </w:tcPr>
          <w:p w14:paraId="20CB27D5" w14:textId="77777777" w:rsidR="00CB00B2" w:rsidRDefault="00CB00B2" w:rsidP="007B0123">
            <w:r>
              <w:rPr>
                <w:rFonts w:ascii="Courier New" w:eastAsia="Courier New" w:hAnsi="Courier New" w:cs="Courier New"/>
                <w:color w:val="1A2A3A"/>
                <w:sz w:val="18"/>
                <w:szCs w:val="18"/>
              </w:rPr>
              <w:t xml:space="preserve">                                                                       </w:t>
            </w:r>
          </w:p>
        </w:tc>
      </w:tr>
      <w:tr w:rsidR="00CB00B2" w14:paraId="2600459F" w14:textId="77777777" w:rsidTr="00CB00B2">
        <w:tblPrEx>
          <w:tblCellMar>
            <w:top w:w="0" w:type="dxa"/>
            <w:bottom w:w="0" w:type="dxa"/>
          </w:tblCellMar>
        </w:tblPrEx>
        <w:tc>
          <w:tcPr>
            <w:tcW w:w="0" w:type="auto"/>
            <w:shd w:val="clear" w:color="auto" w:fill="FEF9E7"/>
            <w:tcMar>
              <w:top w:w="20" w:type="dxa"/>
              <w:left w:w="200" w:type="dxa"/>
              <w:bottom w:w="20" w:type="dxa"/>
              <w:right w:w="200" w:type="dxa"/>
            </w:tcMar>
          </w:tcPr>
          <w:p w14:paraId="6E4346CE" w14:textId="77777777" w:rsidR="00CB00B2" w:rsidRDefault="00CB00B2" w:rsidP="007B0123">
            <w:r>
              <w:rPr>
                <w:rFonts w:ascii="Courier New" w:eastAsia="Courier New" w:hAnsi="Courier New" w:cs="Courier New"/>
                <w:color w:val="1A2A3A"/>
                <w:sz w:val="18"/>
                <w:szCs w:val="18"/>
              </w:rPr>
              <w:t xml:space="preserve">  # Output: terminal results table + 5 PNG charts saved to disk        </w:t>
            </w:r>
          </w:p>
        </w:tc>
      </w:tr>
      <w:tr w:rsidR="00CB00B2" w14:paraId="6C2C788C" w14:textId="77777777" w:rsidTr="00CB00B2">
        <w:tblPrEx>
          <w:tblCellMar>
            <w:top w:w="0" w:type="dxa"/>
            <w:bottom w:w="0" w:type="dxa"/>
          </w:tblCellMar>
        </w:tblPrEx>
        <w:tc>
          <w:tcPr>
            <w:tcW w:w="0" w:type="auto"/>
            <w:shd w:val="clear" w:color="auto" w:fill="FEF9E7"/>
            <w:tcMar>
              <w:top w:w="20" w:type="dxa"/>
              <w:left w:w="200" w:type="dxa"/>
              <w:bottom w:w="80" w:type="dxa"/>
              <w:right w:w="200" w:type="dxa"/>
            </w:tcMar>
          </w:tcPr>
          <w:p w14:paraId="737BB71B" w14:textId="77777777" w:rsidR="00CB00B2" w:rsidRDefault="00CB00B2" w:rsidP="007B0123">
            <w:r>
              <w:rPr>
                <w:rFonts w:ascii="Courier New" w:eastAsia="Courier New" w:hAnsi="Courier New" w:cs="Courier New"/>
                <w:color w:val="1A2A3A"/>
                <w:sz w:val="18"/>
                <w:szCs w:val="18"/>
              </w:rPr>
              <w:t xml:space="preserve">  # RANDOM_SEED = 42 ensures fully reproducible results every run      </w:t>
            </w:r>
          </w:p>
        </w:tc>
      </w:tr>
    </w:tbl>
    <w:p w14:paraId="011988BA" w14:textId="77777777" w:rsidR="00CB00B2" w:rsidRDefault="00CB00B2" w:rsidP="00CB00B2">
      <w:pPr>
        <w:spacing w:before="40" w:after="40"/>
      </w:pPr>
    </w:p>
    <w:p w14:paraId="4B9EF068" w14:textId="77777777" w:rsidR="00CB00B2" w:rsidRDefault="00CB00B2" w:rsidP="00CB00B2">
      <w:pPr>
        <w:spacing w:before="80" w:after="90"/>
        <w:jc w:val="both"/>
      </w:pPr>
      <w:r>
        <w:rPr>
          <w:color w:val="111111"/>
        </w:rPr>
        <w:t>The file is structured into clearly labelled sections, each doing one job:</w:t>
      </w:r>
    </w:p>
    <w:p w14:paraId="2B799F66" w14:textId="77777777" w:rsidR="00CB00B2" w:rsidRDefault="00CB00B2" w:rsidP="00CB00B2">
      <w:pPr>
        <w:spacing w:before="40" w:after="40"/>
      </w:pPr>
    </w:p>
    <w:tbl>
      <w:tblPr>
        <w:tblW w:w="908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80"/>
      </w:tblGrid>
      <w:tr w:rsidR="00CB00B2" w14:paraId="2CB0D242" w14:textId="77777777" w:rsidTr="00CB00B2">
        <w:tblPrEx>
          <w:tblCellMar>
            <w:top w:w="0" w:type="dxa"/>
            <w:bottom w:w="0" w:type="dxa"/>
          </w:tblCellMar>
        </w:tblPrEx>
        <w:tc>
          <w:tcPr>
            <w:tcW w:w="0" w:type="auto"/>
            <w:shd w:val="clear" w:color="auto" w:fill="F9F9F9"/>
            <w:tcMar>
              <w:top w:w="80" w:type="dxa"/>
              <w:left w:w="180" w:type="dxa"/>
              <w:bottom w:w="0" w:type="dxa"/>
              <w:right w:w="180" w:type="dxa"/>
            </w:tcMar>
          </w:tcPr>
          <w:p w14:paraId="73E4D448" w14:textId="77777777" w:rsidR="00CB00B2" w:rsidRDefault="00CB00B2" w:rsidP="007B0123">
            <w:r>
              <w:rPr>
                <w:b/>
                <w:bCs/>
                <w:color w:val="444444"/>
                <w:sz w:val="17"/>
                <w:szCs w:val="17"/>
              </w:rPr>
              <w:t>[ STRUCTURE ]</w:t>
            </w:r>
          </w:p>
        </w:tc>
      </w:tr>
      <w:tr w:rsidR="00CB00B2" w14:paraId="1DF4E14C" w14:textId="77777777" w:rsidTr="00CB00B2">
        <w:tblPrEx>
          <w:tblCellMar>
            <w:top w:w="0" w:type="dxa"/>
            <w:bottom w:w="0" w:type="dxa"/>
          </w:tblCellMar>
        </w:tblPrEx>
        <w:tc>
          <w:tcPr>
            <w:tcW w:w="0" w:type="auto"/>
            <w:shd w:val="clear" w:color="auto" w:fill="F9F9F9"/>
            <w:tcMar>
              <w:top w:w="80" w:type="dxa"/>
              <w:left w:w="200" w:type="dxa"/>
              <w:bottom w:w="20" w:type="dxa"/>
              <w:right w:w="200" w:type="dxa"/>
            </w:tcMar>
          </w:tcPr>
          <w:p w14:paraId="167EEA72" w14:textId="77777777" w:rsidR="00CB00B2" w:rsidRDefault="00CB00B2" w:rsidP="007B0123">
            <w:r>
              <w:rPr>
                <w:rFonts w:ascii="Courier New" w:eastAsia="Courier New" w:hAnsi="Courier New" w:cs="Courier New"/>
                <w:color w:val="1A2A3A"/>
                <w:sz w:val="18"/>
                <w:szCs w:val="18"/>
              </w:rPr>
              <w:t xml:space="preserve">  gwg_simulation.py -- single-file structure                           </w:t>
            </w:r>
          </w:p>
        </w:tc>
      </w:tr>
      <w:tr w:rsidR="00CB00B2" w14:paraId="352BDB33" w14:textId="77777777" w:rsidTr="00CB00B2">
        <w:tblPrEx>
          <w:tblCellMar>
            <w:top w:w="0" w:type="dxa"/>
            <w:bottom w:w="0" w:type="dxa"/>
          </w:tblCellMar>
        </w:tblPrEx>
        <w:tc>
          <w:tcPr>
            <w:tcW w:w="0" w:type="auto"/>
            <w:shd w:val="clear" w:color="auto" w:fill="F9F9F9"/>
            <w:tcMar>
              <w:top w:w="20" w:type="dxa"/>
              <w:left w:w="200" w:type="dxa"/>
              <w:bottom w:w="20" w:type="dxa"/>
              <w:right w:w="200" w:type="dxa"/>
            </w:tcMar>
          </w:tcPr>
          <w:p w14:paraId="5673D7D5" w14:textId="77777777" w:rsidR="00CB00B2" w:rsidRDefault="00CB00B2" w:rsidP="007B0123">
            <w:r>
              <w:rPr>
                <w:rFonts w:ascii="Courier New" w:eastAsia="Courier New" w:hAnsi="Courier New" w:cs="Courier New"/>
                <w:color w:val="1A2A3A"/>
                <w:sz w:val="18"/>
                <w:szCs w:val="18"/>
              </w:rPr>
              <w:t xml:space="preserve">  ------------------------------------------------------------------   </w:t>
            </w:r>
          </w:p>
        </w:tc>
      </w:tr>
      <w:tr w:rsidR="00CB00B2" w14:paraId="7F2B3A2A" w14:textId="77777777" w:rsidTr="00CB00B2">
        <w:tblPrEx>
          <w:tblCellMar>
            <w:top w:w="0" w:type="dxa"/>
            <w:bottom w:w="0" w:type="dxa"/>
          </w:tblCellMar>
        </w:tblPrEx>
        <w:tc>
          <w:tcPr>
            <w:tcW w:w="0" w:type="auto"/>
            <w:shd w:val="clear" w:color="auto" w:fill="F9F9F9"/>
            <w:tcMar>
              <w:top w:w="20" w:type="dxa"/>
              <w:left w:w="200" w:type="dxa"/>
              <w:bottom w:w="20" w:type="dxa"/>
              <w:right w:w="200" w:type="dxa"/>
            </w:tcMar>
          </w:tcPr>
          <w:p w14:paraId="6E84FEAE" w14:textId="77777777" w:rsidR="00CB00B2" w:rsidRDefault="00CB00B2" w:rsidP="007B0123">
            <w:r>
              <w:rPr>
                <w:rFonts w:ascii="Courier New" w:eastAsia="Courier New" w:hAnsi="Courier New" w:cs="Courier New"/>
                <w:color w:val="1A2A3A"/>
                <w:sz w:val="18"/>
                <w:szCs w:val="18"/>
              </w:rPr>
              <w:t xml:space="preserve">  [1]  CONFIGURATION       RANDOM_SEED, GRID_SIZE, MAX_ROUNDS,         </w:t>
            </w:r>
          </w:p>
        </w:tc>
      </w:tr>
      <w:tr w:rsidR="00CB00B2" w14:paraId="574486C5" w14:textId="77777777" w:rsidTr="00CB00B2">
        <w:tblPrEx>
          <w:tblCellMar>
            <w:top w:w="0" w:type="dxa"/>
            <w:bottom w:w="0" w:type="dxa"/>
          </w:tblCellMar>
        </w:tblPrEx>
        <w:tc>
          <w:tcPr>
            <w:tcW w:w="0" w:type="auto"/>
            <w:shd w:val="clear" w:color="auto" w:fill="F9F9F9"/>
            <w:tcMar>
              <w:top w:w="20" w:type="dxa"/>
              <w:left w:w="200" w:type="dxa"/>
              <w:bottom w:w="20" w:type="dxa"/>
              <w:right w:w="200" w:type="dxa"/>
            </w:tcMar>
          </w:tcPr>
          <w:p w14:paraId="38635F1C" w14:textId="77777777" w:rsidR="00CB00B2" w:rsidRDefault="00CB00B2" w:rsidP="007B0123">
            <w:r>
              <w:rPr>
                <w:rFonts w:ascii="Courier New" w:eastAsia="Courier New" w:hAnsi="Courier New" w:cs="Courier New"/>
                <w:color w:val="1A2A3A"/>
                <w:sz w:val="18"/>
                <w:szCs w:val="18"/>
              </w:rPr>
              <w:t xml:space="preserve">                           CONVERGENCE_THRESHOLD, MSG_SIZE_BYTES,      </w:t>
            </w:r>
          </w:p>
        </w:tc>
      </w:tr>
      <w:tr w:rsidR="00CB00B2" w14:paraId="58398D41" w14:textId="77777777" w:rsidTr="00CB00B2">
        <w:tblPrEx>
          <w:tblCellMar>
            <w:top w:w="0" w:type="dxa"/>
            <w:bottom w:w="0" w:type="dxa"/>
          </w:tblCellMar>
        </w:tblPrEx>
        <w:tc>
          <w:tcPr>
            <w:tcW w:w="0" w:type="auto"/>
            <w:shd w:val="clear" w:color="auto" w:fill="F9F9F9"/>
            <w:tcMar>
              <w:top w:w="20" w:type="dxa"/>
              <w:left w:w="200" w:type="dxa"/>
              <w:bottom w:w="20" w:type="dxa"/>
              <w:right w:w="200" w:type="dxa"/>
            </w:tcMar>
          </w:tcPr>
          <w:p w14:paraId="7AF305FC" w14:textId="77777777" w:rsidR="00CB00B2" w:rsidRDefault="00CB00B2" w:rsidP="007B0123">
            <w:r>
              <w:rPr>
                <w:rFonts w:ascii="Courier New" w:eastAsia="Courier New" w:hAnsi="Courier New" w:cs="Courier New"/>
                <w:color w:val="1A2A3A"/>
                <w:sz w:val="18"/>
                <w:szCs w:val="18"/>
              </w:rPr>
              <w:t xml:space="preserve">                           TRIALS, NODE_COUNTS                         </w:t>
            </w:r>
          </w:p>
        </w:tc>
      </w:tr>
      <w:tr w:rsidR="00CB00B2" w14:paraId="459D9A6E" w14:textId="77777777" w:rsidTr="00CB00B2">
        <w:tblPrEx>
          <w:tblCellMar>
            <w:top w:w="0" w:type="dxa"/>
            <w:bottom w:w="0" w:type="dxa"/>
          </w:tblCellMar>
        </w:tblPrEx>
        <w:tc>
          <w:tcPr>
            <w:tcW w:w="0" w:type="auto"/>
            <w:shd w:val="clear" w:color="auto" w:fill="F9F9F9"/>
            <w:tcMar>
              <w:top w:w="20" w:type="dxa"/>
              <w:left w:w="200" w:type="dxa"/>
              <w:bottom w:w="20" w:type="dxa"/>
              <w:right w:w="200" w:type="dxa"/>
            </w:tcMar>
          </w:tcPr>
          <w:p w14:paraId="32ECE86E" w14:textId="77777777" w:rsidR="00CB00B2" w:rsidRDefault="00CB00B2" w:rsidP="007B0123">
            <w:r>
              <w:rPr>
                <w:rFonts w:ascii="Courier New" w:eastAsia="Courier New" w:hAnsi="Courier New" w:cs="Courier New"/>
                <w:color w:val="1A2A3A"/>
                <w:sz w:val="18"/>
                <w:szCs w:val="18"/>
              </w:rPr>
              <w:t xml:space="preserve">  [2]  Vehicle CLASS       per-node state: position, push-sum          </w:t>
            </w:r>
          </w:p>
        </w:tc>
      </w:tr>
      <w:tr w:rsidR="00CB00B2" w14:paraId="36A82EC0" w14:textId="77777777" w:rsidTr="00CB00B2">
        <w:tblPrEx>
          <w:tblCellMar>
            <w:top w:w="0" w:type="dxa"/>
            <w:bottom w:w="0" w:type="dxa"/>
          </w:tblCellMar>
        </w:tblPrEx>
        <w:tc>
          <w:tcPr>
            <w:tcW w:w="0" w:type="auto"/>
            <w:shd w:val="clear" w:color="auto" w:fill="F9F9F9"/>
            <w:tcMar>
              <w:top w:w="20" w:type="dxa"/>
              <w:left w:w="200" w:type="dxa"/>
              <w:bottom w:w="20" w:type="dxa"/>
              <w:right w:w="200" w:type="dxa"/>
            </w:tcMar>
          </w:tcPr>
          <w:p w14:paraId="4A3A38F7" w14:textId="77777777" w:rsidR="00CB00B2" w:rsidRDefault="00CB00B2" w:rsidP="007B0123">
            <w:r>
              <w:rPr>
                <w:rFonts w:ascii="Courier New" w:eastAsia="Courier New" w:hAnsi="Courier New" w:cs="Courier New"/>
                <w:color w:val="1A2A3A"/>
                <w:sz w:val="18"/>
                <w:szCs w:val="18"/>
              </w:rPr>
              <w:t xml:space="preserve">                           (value, weight, estimate), comms counters   </w:t>
            </w:r>
          </w:p>
        </w:tc>
      </w:tr>
      <w:tr w:rsidR="00CB00B2" w14:paraId="0E59C276" w14:textId="77777777" w:rsidTr="00CB00B2">
        <w:tblPrEx>
          <w:tblCellMar>
            <w:top w:w="0" w:type="dxa"/>
            <w:bottom w:w="0" w:type="dxa"/>
          </w:tblCellMar>
        </w:tblPrEx>
        <w:tc>
          <w:tcPr>
            <w:tcW w:w="0" w:type="auto"/>
            <w:shd w:val="clear" w:color="auto" w:fill="F9F9F9"/>
            <w:tcMar>
              <w:top w:w="20" w:type="dxa"/>
              <w:left w:w="200" w:type="dxa"/>
              <w:bottom w:w="20" w:type="dxa"/>
              <w:right w:w="200" w:type="dxa"/>
            </w:tcMar>
          </w:tcPr>
          <w:p w14:paraId="6D165F7A" w14:textId="77777777" w:rsidR="00CB00B2" w:rsidRDefault="00CB00B2" w:rsidP="007B0123">
            <w:r>
              <w:rPr>
                <w:rFonts w:ascii="Courier New" w:eastAsia="Courier New" w:hAnsi="Courier New" w:cs="Courier New"/>
                <w:color w:val="1A2A3A"/>
                <w:sz w:val="18"/>
                <w:szCs w:val="18"/>
              </w:rPr>
              <w:t xml:space="preserve">  [3]  create_fleet()      places N vehicles on a 10x10 zone grid,     </w:t>
            </w:r>
          </w:p>
        </w:tc>
      </w:tr>
      <w:tr w:rsidR="00CB00B2" w14:paraId="3D493A51" w14:textId="77777777" w:rsidTr="00CB00B2">
        <w:tblPrEx>
          <w:tblCellMar>
            <w:top w:w="0" w:type="dxa"/>
            <w:bottom w:w="0" w:type="dxa"/>
          </w:tblCellMar>
        </w:tblPrEx>
        <w:tc>
          <w:tcPr>
            <w:tcW w:w="0" w:type="auto"/>
            <w:shd w:val="clear" w:color="auto" w:fill="F9F9F9"/>
            <w:tcMar>
              <w:top w:w="20" w:type="dxa"/>
              <w:left w:w="200" w:type="dxa"/>
              <w:bottom w:w="20" w:type="dxa"/>
              <w:right w:w="200" w:type="dxa"/>
            </w:tcMar>
          </w:tcPr>
          <w:p w14:paraId="2485D501" w14:textId="77777777" w:rsidR="00CB00B2" w:rsidRDefault="00CB00B2" w:rsidP="007B0123">
            <w:r>
              <w:rPr>
                <w:rFonts w:ascii="Courier New" w:eastAsia="Courier New" w:hAnsi="Courier New" w:cs="Courier New"/>
                <w:color w:val="1A2A3A"/>
                <w:sz w:val="18"/>
                <w:szCs w:val="18"/>
              </w:rPr>
              <w:t xml:space="preserve">                           assigns zone-realistic speeds (15-45 km/h)  </w:t>
            </w:r>
          </w:p>
        </w:tc>
      </w:tr>
      <w:tr w:rsidR="00CB00B2" w14:paraId="1A409573" w14:textId="77777777" w:rsidTr="00CB00B2">
        <w:tblPrEx>
          <w:tblCellMar>
            <w:top w:w="0" w:type="dxa"/>
            <w:bottom w:w="0" w:type="dxa"/>
          </w:tblCellMar>
        </w:tblPrEx>
        <w:tc>
          <w:tcPr>
            <w:tcW w:w="0" w:type="auto"/>
            <w:shd w:val="clear" w:color="auto" w:fill="F9F9F9"/>
            <w:tcMar>
              <w:top w:w="20" w:type="dxa"/>
              <w:left w:w="200" w:type="dxa"/>
              <w:bottom w:w="20" w:type="dxa"/>
              <w:right w:w="200" w:type="dxa"/>
            </w:tcMar>
          </w:tcPr>
          <w:p w14:paraId="3D4EFCAF" w14:textId="77777777" w:rsidR="00CB00B2" w:rsidRDefault="00CB00B2" w:rsidP="007B0123">
            <w:r>
              <w:rPr>
                <w:rFonts w:ascii="Courier New" w:eastAsia="Courier New" w:hAnsi="Courier New" w:cs="Courier New"/>
                <w:color w:val="1A2A3A"/>
                <w:sz w:val="18"/>
                <w:szCs w:val="18"/>
              </w:rPr>
              <w:t xml:space="preserve">  [4]  compute_true_       ground-truth regional averages for MAPE     </w:t>
            </w:r>
          </w:p>
        </w:tc>
      </w:tr>
      <w:tr w:rsidR="00CB00B2" w14:paraId="5FC3F5A4" w14:textId="77777777" w:rsidTr="00CB00B2">
        <w:tblPrEx>
          <w:tblCellMar>
            <w:top w:w="0" w:type="dxa"/>
            <w:bottom w:w="0" w:type="dxa"/>
          </w:tblCellMar>
        </w:tblPrEx>
        <w:tc>
          <w:tcPr>
            <w:tcW w:w="0" w:type="auto"/>
            <w:shd w:val="clear" w:color="auto" w:fill="F9F9F9"/>
            <w:tcMar>
              <w:top w:w="20" w:type="dxa"/>
              <w:left w:w="200" w:type="dxa"/>
              <w:bottom w:w="20" w:type="dxa"/>
              <w:right w:w="200" w:type="dxa"/>
            </w:tcMar>
          </w:tcPr>
          <w:p w14:paraId="3AB22861" w14:textId="77777777" w:rsidR="00CB00B2" w:rsidRDefault="00CB00B2" w:rsidP="007B0123">
            <w:r>
              <w:rPr>
                <w:rFonts w:ascii="Courier New" w:eastAsia="Courier New" w:hAnsi="Courier New" w:cs="Courier New"/>
                <w:color w:val="1A2A3A"/>
                <w:sz w:val="18"/>
                <w:szCs w:val="18"/>
              </w:rPr>
              <w:t xml:space="preserve">       regional_avg()      comparison                                  </w:t>
            </w:r>
          </w:p>
        </w:tc>
      </w:tr>
      <w:tr w:rsidR="00CB00B2" w14:paraId="2FEA3629" w14:textId="77777777" w:rsidTr="00CB00B2">
        <w:tblPrEx>
          <w:tblCellMar>
            <w:top w:w="0" w:type="dxa"/>
            <w:bottom w:w="0" w:type="dxa"/>
          </w:tblCellMar>
        </w:tblPrEx>
        <w:tc>
          <w:tcPr>
            <w:tcW w:w="0" w:type="auto"/>
            <w:shd w:val="clear" w:color="auto" w:fill="F9F9F9"/>
            <w:tcMar>
              <w:top w:w="20" w:type="dxa"/>
              <w:left w:w="200" w:type="dxa"/>
              <w:bottom w:w="20" w:type="dxa"/>
              <w:right w:w="200" w:type="dxa"/>
            </w:tcMar>
          </w:tcPr>
          <w:p w14:paraId="7BB37DB3" w14:textId="77777777" w:rsidR="00CB00B2" w:rsidRDefault="00CB00B2" w:rsidP="007B0123">
            <w:r>
              <w:rPr>
                <w:rFonts w:ascii="Courier New" w:eastAsia="Courier New" w:hAnsi="Courier New" w:cs="Courier New"/>
                <w:color w:val="1A2A3A"/>
                <w:sz w:val="18"/>
                <w:szCs w:val="18"/>
              </w:rPr>
              <w:t xml:space="preserve">  [5]  push_sum_exchange() bilateral state halving + merging;          </w:t>
            </w:r>
          </w:p>
        </w:tc>
      </w:tr>
      <w:tr w:rsidR="00CB00B2" w14:paraId="15F2E50F" w14:textId="77777777" w:rsidTr="00CB00B2">
        <w:tblPrEx>
          <w:tblCellMar>
            <w:top w:w="0" w:type="dxa"/>
            <w:bottom w:w="0" w:type="dxa"/>
          </w:tblCellMar>
        </w:tblPrEx>
        <w:tc>
          <w:tcPr>
            <w:tcW w:w="0" w:type="auto"/>
            <w:shd w:val="clear" w:color="auto" w:fill="F9F9F9"/>
            <w:tcMar>
              <w:top w:w="20" w:type="dxa"/>
              <w:left w:w="200" w:type="dxa"/>
              <w:bottom w:w="20" w:type="dxa"/>
              <w:right w:w="200" w:type="dxa"/>
            </w:tcMar>
          </w:tcPr>
          <w:p w14:paraId="472C9F95" w14:textId="77777777" w:rsidR="00CB00B2" w:rsidRDefault="00CB00B2" w:rsidP="007B0123">
            <w:r>
              <w:rPr>
                <w:rFonts w:ascii="Courier New" w:eastAsia="Courier New" w:hAnsi="Courier New" w:cs="Courier New"/>
                <w:color w:val="1A2A3A"/>
                <w:sz w:val="18"/>
                <w:szCs w:val="18"/>
              </w:rPr>
              <w:t xml:space="preserve">                           records hop distance + bytes sent           </w:t>
            </w:r>
          </w:p>
        </w:tc>
      </w:tr>
      <w:tr w:rsidR="00CB00B2" w14:paraId="10C712FB" w14:textId="77777777" w:rsidTr="00CB00B2">
        <w:tblPrEx>
          <w:tblCellMar>
            <w:top w:w="0" w:type="dxa"/>
            <w:bottom w:w="0" w:type="dxa"/>
          </w:tblCellMar>
        </w:tblPrEx>
        <w:tc>
          <w:tcPr>
            <w:tcW w:w="0" w:type="auto"/>
            <w:shd w:val="clear" w:color="auto" w:fill="F9F9F9"/>
            <w:tcMar>
              <w:top w:w="20" w:type="dxa"/>
              <w:left w:w="200" w:type="dxa"/>
              <w:bottom w:w="20" w:type="dxa"/>
              <w:right w:w="200" w:type="dxa"/>
            </w:tcMar>
          </w:tcPr>
          <w:p w14:paraId="224A2055" w14:textId="77777777" w:rsidR="00CB00B2" w:rsidRDefault="00CB00B2" w:rsidP="007B0123">
            <w:r>
              <w:rPr>
                <w:rFonts w:ascii="Courier New" w:eastAsia="Courier New" w:hAnsi="Courier New" w:cs="Courier New"/>
                <w:color w:val="1A2A3A"/>
                <w:sz w:val="18"/>
                <w:szCs w:val="18"/>
              </w:rPr>
              <w:t xml:space="preserve">  [6]  select_peer_        uniform random gossip baseline              </w:t>
            </w:r>
          </w:p>
        </w:tc>
      </w:tr>
      <w:tr w:rsidR="00CB00B2" w14:paraId="07B90D80" w14:textId="77777777" w:rsidTr="00CB00B2">
        <w:tblPrEx>
          <w:tblCellMar>
            <w:top w:w="0" w:type="dxa"/>
            <w:bottom w:w="0" w:type="dxa"/>
          </w:tblCellMar>
        </w:tblPrEx>
        <w:tc>
          <w:tcPr>
            <w:tcW w:w="0" w:type="auto"/>
            <w:shd w:val="clear" w:color="auto" w:fill="F9F9F9"/>
            <w:tcMar>
              <w:top w:w="20" w:type="dxa"/>
              <w:left w:w="200" w:type="dxa"/>
              <w:bottom w:w="20" w:type="dxa"/>
              <w:right w:w="200" w:type="dxa"/>
            </w:tcMar>
          </w:tcPr>
          <w:p w14:paraId="402FE034" w14:textId="77777777" w:rsidR="00CB00B2" w:rsidRDefault="00CB00B2" w:rsidP="007B0123">
            <w:r>
              <w:rPr>
                <w:rFonts w:ascii="Courier New" w:eastAsia="Courier New" w:hAnsi="Courier New" w:cs="Courier New"/>
                <w:color w:val="1A2A3A"/>
                <w:sz w:val="18"/>
                <w:szCs w:val="18"/>
              </w:rPr>
              <w:t xml:space="preserve">       uniform()                                                       </w:t>
            </w:r>
          </w:p>
        </w:tc>
      </w:tr>
      <w:tr w:rsidR="00CB00B2" w14:paraId="134AB7E9" w14:textId="77777777" w:rsidTr="00CB00B2">
        <w:tblPrEx>
          <w:tblCellMar>
            <w:top w:w="0" w:type="dxa"/>
            <w:bottom w:w="0" w:type="dxa"/>
          </w:tblCellMar>
        </w:tblPrEx>
        <w:tc>
          <w:tcPr>
            <w:tcW w:w="0" w:type="auto"/>
            <w:shd w:val="clear" w:color="auto" w:fill="F9F9F9"/>
            <w:tcMar>
              <w:top w:w="20" w:type="dxa"/>
              <w:left w:w="200" w:type="dxa"/>
              <w:bottom w:w="20" w:type="dxa"/>
              <w:right w:w="200" w:type="dxa"/>
            </w:tcMar>
          </w:tcPr>
          <w:p w14:paraId="61479C79" w14:textId="77777777" w:rsidR="00CB00B2" w:rsidRDefault="00CB00B2" w:rsidP="007B0123">
            <w:r>
              <w:rPr>
                <w:rFonts w:ascii="Courier New" w:eastAsia="Courier New" w:hAnsi="Courier New" w:cs="Courier New"/>
                <w:color w:val="1A2A3A"/>
                <w:sz w:val="18"/>
                <w:szCs w:val="18"/>
              </w:rPr>
              <w:t xml:space="preserve">  [7]  select_peer_geo_    GWG core novelty: P(j) ~ 1/dist(i,j)       </w:t>
            </w:r>
          </w:p>
        </w:tc>
      </w:tr>
      <w:tr w:rsidR="00CB00B2" w14:paraId="63AAD689" w14:textId="77777777" w:rsidTr="00CB00B2">
        <w:tblPrEx>
          <w:tblCellMar>
            <w:top w:w="0" w:type="dxa"/>
            <w:bottom w:w="0" w:type="dxa"/>
          </w:tblCellMar>
        </w:tblPrEx>
        <w:tc>
          <w:tcPr>
            <w:tcW w:w="0" w:type="auto"/>
            <w:shd w:val="clear" w:color="auto" w:fill="F9F9F9"/>
            <w:tcMar>
              <w:top w:w="20" w:type="dxa"/>
              <w:left w:w="200" w:type="dxa"/>
              <w:bottom w:w="20" w:type="dxa"/>
              <w:right w:w="200" w:type="dxa"/>
            </w:tcMar>
          </w:tcPr>
          <w:p w14:paraId="347E12FA" w14:textId="77777777" w:rsidR="00CB00B2" w:rsidRDefault="00CB00B2" w:rsidP="007B0123">
            <w:r>
              <w:rPr>
                <w:rFonts w:ascii="Courier New" w:eastAsia="Courier New" w:hAnsi="Courier New" w:cs="Courier New"/>
                <w:color w:val="1A2A3A"/>
                <w:sz w:val="18"/>
                <w:szCs w:val="18"/>
              </w:rPr>
              <w:t xml:space="preserve">       weighted()                                                      </w:t>
            </w:r>
          </w:p>
        </w:tc>
      </w:tr>
      <w:tr w:rsidR="00CB00B2" w14:paraId="7A5F4093" w14:textId="77777777" w:rsidTr="00CB00B2">
        <w:tblPrEx>
          <w:tblCellMar>
            <w:top w:w="0" w:type="dxa"/>
            <w:bottom w:w="0" w:type="dxa"/>
          </w:tblCellMar>
        </w:tblPrEx>
        <w:tc>
          <w:tcPr>
            <w:tcW w:w="0" w:type="auto"/>
            <w:shd w:val="clear" w:color="auto" w:fill="F9F9F9"/>
            <w:tcMar>
              <w:top w:w="20" w:type="dxa"/>
              <w:left w:w="200" w:type="dxa"/>
              <w:bottom w:w="20" w:type="dxa"/>
              <w:right w:w="200" w:type="dxa"/>
            </w:tcMar>
          </w:tcPr>
          <w:p w14:paraId="2BF53E2E" w14:textId="77777777" w:rsidR="00CB00B2" w:rsidRDefault="00CB00B2" w:rsidP="007B0123">
            <w:r>
              <w:rPr>
                <w:rFonts w:ascii="Courier New" w:eastAsia="Courier New" w:hAnsi="Courier New" w:cs="Courier New"/>
                <w:color w:val="1A2A3A"/>
                <w:sz w:val="18"/>
                <w:szCs w:val="18"/>
              </w:rPr>
              <w:t xml:space="preserve">  [8]  check_convergence() fraction of nodes within +/-5% of true avg </w:t>
            </w:r>
          </w:p>
        </w:tc>
      </w:tr>
      <w:tr w:rsidR="00CB00B2" w14:paraId="51DC8C73" w14:textId="77777777" w:rsidTr="00CB00B2">
        <w:tblPrEx>
          <w:tblCellMar>
            <w:top w:w="0" w:type="dxa"/>
            <w:bottom w:w="0" w:type="dxa"/>
          </w:tblCellMar>
        </w:tblPrEx>
        <w:tc>
          <w:tcPr>
            <w:tcW w:w="0" w:type="auto"/>
            <w:shd w:val="clear" w:color="auto" w:fill="F9F9F9"/>
            <w:tcMar>
              <w:top w:w="20" w:type="dxa"/>
              <w:left w:w="200" w:type="dxa"/>
              <w:bottom w:w="20" w:type="dxa"/>
              <w:right w:w="200" w:type="dxa"/>
            </w:tcMar>
          </w:tcPr>
          <w:p w14:paraId="333D4DC0" w14:textId="77777777" w:rsidR="00CB00B2" w:rsidRDefault="00CB00B2" w:rsidP="007B0123">
            <w:r>
              <w:rPr>
                <w:rFonts w:ascii="Courier New" w:eastAsia="Courier New" w:hAnsi="Courier New" w:cs="Courier New"/>
                <w:color w:val="1A2A3A"/>
                <w:sz w:val="18"/>
                <w:szCs w:val="18"/>
              </w:rPr>
              <w:t xml:space="preserve">  [9]  run_experiment()    runs one full protocol up to 100 rounds     </w:t>
            </w:r>
          </w:p>
        </w:tc>
      </w:tr>
      <w:tr w:rsidR="00CB00B2" w14:paraId="7BC9D424" w14:textId="77777777" w:rsidTr="00CB00B2">
        <w:tblPrEx>
          <w:tblCellMar>
            <w:top w:w="0" w:type="dxa"/>
            <w:bottom w:w="0" w:type="dxa"/>
          </w:tblCellMar>
        </w:tblPrEx>
        <w:tc>
          <w:tcPr>
            <w:tcW w:w="0" w:type="auto"/>
            <w:shd w:val="clear" w:color="auto" w:fill="F9F9F9"/>
            <w:tcMar>
              <w:top w:w="20" w:type="dxa"/>
              <w:left w:w="200" w:type="dxa"/>
              <w:bottom w:w="20" w:type="dxa"/>
              <w:right w:w="200" w:type="dxa"/>
            </w:tcMar>
          </w:tcPr>
          <w:p w14:paraId="1504FF7B" w14:textId="77777777" w:rsidR="00CB00B2" w:rsidRDefault="00CB00B2" w:rsidP="007B0123">
            <w:r>
              <w:rPr>
                <w:rFonts w:ascii="Courier New" w:eastAsia="Courier New" w:hAnsi="Courier New" w:cs="Courier New"/>
                <w:color w:val="1A2A3A"/>
                <w:sz w:val="18"/>
                <w:szCs w:val="18"/>
              </w:rPr>
              <w:t xml:space="preserve">  [10] run_all_            loops NODE_COUNTS x TRIALS, both protocols  </w:t>
            </w:r>
          </w:p>
        </w:tc>
      </w:tr>
      <w:tr w:rsidR="00CB00B2" w14:paraId="0B695934" w14:textId="77777777" w:rsidTr="00CB00B2">
        <w:tblPrEx>
          <w:tblCellMar>
            <w:top w:w="0" w:type="dxa"/>
            <w:bottom w:w="0" w:type="dxa"/>
          </w:tblCellMar>
        </w:tblPrEx>
        <w:tc>
          <w:tcPr>
            <w:tcW w:w="0" w:type="auto"/>
            <w:shd w:val="clear" w:color="auto" w:fill="F9F9F9"/>
            <w:tcMar>
              <w:top w:w="20" w:type="dxa"/>
              <w:left w:w="200" w:type="dxa"/>
              <w:bottom w:w="20" w:type="dxa"/>
              <w:right w:w="200" w:type="dxa"/>
            </w:tcMar>
          </w:tcPr>
          <w:p w14:paraId="08DC6DB4" w14:textId="77777777" w:rsidR="00CB00B2" w:rsidRDefault="00CB00B2" w:rsidP="007B0123">
            <w:r>
              <w:rPr>
                <w:rFonts w:ascii="Courier New" w:eastAsia="Courier New" w:hAnsi="Courier New" w:cs="Courier New"/>
                <w:color w:val="1A2A3A"/>
                <w:sz w:val="18"/>
                <w:szCs w:val="18"/>
              </w:rPr>
              <w:t xml:space="preserve">       experiments()                                                   </w:t>
            </w:r>
          </w:p>
        </w:tc>
      </w:tr>
      <w:tr w:rsidR="00CB00B2" w14:paraId="1DAA05F9" w14:textId="77777777" w:rsidTr="00CB00B2">
        <w:tblPrEx>
          <w:tblCellMar>
            <w:top w:w="0" w:type="dxa"/>
            <w:bottom w:w="0" w:type="dxa"/>
          </w:tblCellMar>
        </w:tblPrEx>
        <w:tc>
          <w:tcPr>
            <w:tcW w:w="0" w:type="auto"/>
            <w:shd w:val="clear" w:color="auto" w:fill="F9F9F9"/>
            <w:tcMar>
              <w:top w:w="20" w:type="dxa"/>
              <w:left w:w="200" w:type="dxa"/>
              <w:bottom w:w="20" w:type="dxa"/>
              <w:right w:w="200" w:type="dxa"/>
            </w:tcMar>
          </w:tcPr>
          <w:p w14:paraId="638FC5F4" w14:textId="77777777" w:rsidR="00CB00B2" w:rsidRDefault="00CB00B2" w:rsidP="007B0123">
            <w:r>
              <w:rPr>
                <w:rFonts w:ascii="Courier New" w:eastAsia="Courier New" w:hAnsi="Courier New" w:cs="Courier New"/>
                <w:color w:val="1A2A3A"/>
                <w:sz w:val="18"/>
                <w:szCs w:val="18"/>
              </w:rPr>
              <w:lastRenderedPageBreak/>
              <w:t xml:space="preserve">  [11] plot_results()      generates and saves 5 reproducible PNGs     </w:t>
            </w:r>
          </w:p>
        </w:tc>
      </w:tr>
      <w:tr w:rsidR="00CB00B2" w14:paraId="753BB823" w14:textId="77777777" w:rsidTr="00CB00B2">
        <w:tblPrEx>
          <w:tblCellMar>
            <w:top w:w="0" w:type="dxa"/>
            <w:bottom w:w="0" w:type="dxa"/>
          </w:tblCellMar>
        </w:tblPrEx>
        <w:tc>
          <w:tcPr>
            <w:tcW w:w="0" w:type="auto"/>
            <w:shd w:val="clear" w:color="auto" w:fill="F9F9F9"/>
            <w:tcMar>
              <w:top w:w="20" w:type="dxa"/>
              <w:left w:w="200" w:type="dxa"/>
              <w:bottom w:w="20" w:type="dxa"/>
              <w:right w:w="200" w:type="dxa"/>
            </w:tcMar>
          </w:tcPr>
          <w:p w14:paraId="1EB3DD41" w14:textId="77777777" w:rsidR="00CB00B2" w:rsidRDefault="00CB00B2" w:rsidP="007B0123">
            <w:r>
              <w:rPr>
                <w:rFonts w:ascii="Courier New" w:eastAsia="Courier New" w:hAnsi="Courier New" w:cs="Courier New"/>
                <w:color w:val="1A2A3A"/>
                <w:sz w:val="18"/>
                <w:szCs w:val="18"/>
              </w:rPr>
              <w:t xml:space="preserve">  [12] print_summary_      prints results table to terminal            </w:t>
            </w:r>
          </w:p>
        </w:tc>
      </w:tr>
      <w:tr w:rsidR="00CB00B2" w14:paraId="111EE2C7" w14:textId="77777777" w:rsidTr="00CB00B2">
        <w:tblPrEx>
          <w:tblCellMar>
            <w:top w:w="0" w:type="dxa"/>
            <w:bottom w:w="0" w:type="dxa"/>
          </w:tblCellMar>
        </w:tblPrEx>
        <w:tc>
          <w:tcPr>
            <w:tcW w:w="0" w:type="auto"/>
            <w:shd w:val="clear" w:color="auto" w:fill="F9F9F9"/>
            <w:tcMar>
              <w:top w:w="20" w:type="dxa"/>
              <w:left w:w="200" w:type="dxa"/>
              <w:bottom w:w="20" w:type="dxa"/>
              <w:right w:w="200" w:type="dxa"/>
            </w:tcMar>
          </w:tcPr>
          <w:p w14:paraId="0F141965" w14:textId="77777777" w:rsidR="00CB00B2" w:rsidRDefault="00CB00B2" w:rsidP="007B0123">
            <w:r>
              <w:rPr>
                <w:rFonts w:ascii="Courier New" w:eastAsia="Courier New" w:hAnsi="Courier New" w:cs="Courier New"/>
                <w:color w:val="1A2A3A"/>
                <w:sz w:val="18"/>
                <w:szCs w:val="18"/>
              </w:rPr>
              <w:t xml:space="preserve">       table()                                                         </w:t>
            </w:r>
          </w:p>
        </w:tc>
      </w:tr>
      <w:tr w:rsidR="00CB00B2" w14:paraId="28009CE2" w14:textId="77777777" w:rsidTr="00CB00B2">
        <w:tblPrEx>
          <w:tblCellMar>
            <w:top w:w="0" w:type="dxa"/>
            <w:bottom w:w="0" w:type="dxa"/>
          </w:tblCellMar>
        </w:tblPrEx>
        <w:tc>
          <w:tcPr>
            <w:tcW w:w="0" w:type="auto"/>
            <w:shd w:val="clear" w:color="auto" w:fill="F9F9F9"/>
            <w:tcMar>
              <w:top w:w="20" w:type="dxa"/>
              <w:left w:w="200" w:type="dxa"/>
              <w:bottom w:w="20" w:type="dxa"/>
              <w:right w:w="200" w:type="dxa"/>
            </w:tcMar>
          </w:tcPr>
          <w:p w14:paraId="68EEB0C6" w14:textId="77777777" w:rsidR="00CB00B2" w:rsidRDefault="00CB00B2" w:rsidP="007B0123">
            <w:r>
              <w:rPr>
                <w:rFonts w:ascii="Courier New" w:eastAsia="Courier New" w:hAnsi="Courier New" w:cs="Courier New"/>
                <w:color w:val="1A2A3A"/>
                <w:sz w:val="18"/>
                <w:szCs w:val="18"/>
              </w:rPr>
              <w:t xml:space="preserve">  [13] print_amdahl_       prints Amdahl + Gustafson analysis          </w:t>
            </w:r>
          </w:p>
        </w:tc>
      </w:tr>
      <w:tr w:rsidR="00CB00B2" w14:paraId="27B2607A" w14:textId="77777777" w:rsidTr="00CB00B2">
        <w:tblPrEx>
          <w:tblCellMar>
            <w:top w:w="0" w:type="dxa"/>
            <w:bottom w:w="0" w:type="dxa"/>
          </w:tblCellMar>
        </w:tblPrEx>
        <w:tc>
          <w:tcPr>
            <w:tcW w:w="0" w:type="auto"/>
            <w:shd w:val="clear" w:color="auto" w:fill="F9F9F9"/>
            <w:tcMar>
              <w:top w:w="20" w:type="dxa"/>
              <w:left w:w="200" w:type="dxa"/>
              <w:bottom w:w="20" w:type="dxa"/>
              <w:right w:w="200" w:type="dxa"/>
            </w:tcMar>
          </w:tcPr>
          <w:p w14:paraId="3A8F54BB" w14:textId="77777777" w:rsidR="00CB00B2" w:rsidRDefault="00CB00B2" w:rsidP="007B0123">
            <w:r>
              <w:rPr>
                <w:rFonts w:ascii="Courier New" w:eastAsia="Courier New" w:hAnsi="Courier New" w:cs="Courier New"/>
                <w:color w:val="1A2A3A"/>
                <w:sz w:val="18"/>
                <w:szCs w:val="18"/>
              </w:rPr>
              <w:t xml:space="preserve">       analysis()                                                      </w:t>
            </w:r>
          </w:p>
        </w:tc>
      </w:tr>
      <w:tr w:rsidR="00CB00B2" w14:paraId="0F2DDE26" w14:textId="77777777" w:rsidTr="00CB00B2">
        <w:tblPrEx>
          <w:tblCellMar>
            <w:top w:w="0" w:type="dxa"/>
            <w:bottom w:w="0" w:type="dxa"/>
          </w:tblCellMar>
        </w:tblPrEx>
        <w:tc>
          <w:tcPr>
            <w:tcW w:w="0" w:type="auto"/>
            <w:shd w:val="clear" w:color="auto" w:fill="F9F9F9"/>
            <w:tcMar>
              <w:top w:w="20" w:type="dxa"/>
              <w:left w:w="200" w:type="dxa"/>
              <w:bottom w:w="80" w:type="dxa"/>
              <w:right w:w="200" w:type="dxa"/>
            </w:tcMar>
          </w:tcPr>
          <w:p w14:paraId="012BFA4C" w14:textId="77777777" w:rsidR="00CB00B2" w:rsidRDefault="00CB00B2" w:rsidP="007B0123">
            <w:r>
              <w:rPr>
                <w:rFonts w:ascii="Courier New" w:eastAsia="Courier New" w:hAnsi="Courier New" w:cs="Courier New"/>
                <w:color w:val="1A2A3A"/>
                <w:sz w:val="18"/>
                <w:szCs w:val="18"/>
              </w:rPr>
              <w:t xml:space="preserve">  [14] main block          runs everything when script is called       </w:t>
            </w:r>
          </w:p>
        </w:tc>
      </w:tr>
    </w:tbl>
    <w:p w14:paraId="6DB0158B" w14:textId="77777777" w:rsidR="00CB00B2" w:rsidRDefault="00CB00B2" w:rsidP="00CB00B2">
      <w:pPr>
        <w:spacing w:before="60" w:after="200"/>
        <w:jc w:val="center"/>
      </w:pPr>
      <w:r>
        <w:rPr>
          <w:b/>
          <w:bCs/>
          <w:color w:val="555555"/>
          <w:sz w:val="19"/>
          <w:szCs w:val="19"/>
        </w:rPr>
        <w:t>Figure 12: gwg_simulation.py internal structure. Every experiment, metric, and chart in this report is produced by this single file. No other code file exists or is needed.</w:t>
      </w:r>
    </w:p>
    <w:p w14:paraId="1737749D" w14:textId="77777777" w:rsidR="00CB00B2" w:rsidRDefault="00CB00B2" w:rsidP="00CB00B2">
      <w:pPr>
        <w:pStyle w:val="Heading2"/>
      </w:pPr>
      <w:bookmarkStart w:id="35" w:name="_Toc227584732"/>
      <w:r>
        <w:t>7.3 Core Algorithm: Peer Selection (from gwg_simulation.py)</w:t>
      </w:r>
      <w:bookmarkEnd w:id="35"/>
    </w:p>
    <w:p w14:paraId="45817789" w14:textId="77777777" w:rsidR="00CB00B2" w:rsidRDefault="00CB00B2" w:rsidP="00CB00B2">
      <w:pPr>
        <w:spacing w:before="80" w:after="90"/>
        <w:jc w:val="both"/>
      </w:pPr>
      <w:r>
        <w:rPr>
          <w:color w:val="111111"/>
        </w:rPr>
        <w:t>The two peer selection functions are the centrepiece of the comparison. They share an identical interface so the rest of the code is completely unchanged between the two protocols. Only the selection function is swapped into run_experiment().</w:t>
      </w:r>
    </w:p>
    <w:p w14:paraId="12D3AE12" w14:textId="77777777" w:rsidR="00CB00B2" w:rsidRDefault="00CB00B2" w:rsidP="00CB00B2">
      <w:pPr>
        <w:spacing w:before="40" w:after="40"/>
      </w:pPr>
    </w:p>
    <w:tbl>
      <w:tblPr>
        <w:tblW w:w="908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80"/>
      </w:tblGrid>
      <w:tr w:rsidR="00CB00B2" w14:paraId="1B140FE3" w14:textId="77777777" w:rsidTr="00CB00B2">
        <w:tblPrEx>
          <w:tblCellMar>
            <w:top w:w="0" w:type="dxa"/>
            <w:bottom w:w="0" w:type="dxa"/>
          </w:tblCellMar>
        </w:tblPrEx>
        <w:tc>
          <w:tcPr>
            <w:tcW w:w="0" w:type="auto"/>
            <w:shd w:val="clear" w:color="auto" w:fill="F4F6F7"/>
            <w:tcMar>
              <w:top w:w="80" w:type="dxa"/>
              <w:left w:w="180" w:type="dxa"/>
              <w:bottom w:w="0" w:type="dxa"/>
              <w:right w:w="180" w:type="dxa"/>
            </w:tcMar>
          </w:tcPr>
          <w:p w14:paraId="5DC9A036" w14:textId="77777777" w:rsidR="00CB00B2" w:rsidRDefault="00CB00B2" w:rsidP="007B0123">
            <w:r>
              <w:rPr>
                <w:b/>
                <w:bCs/>
                <w:color w:val="6E2FBF"/>
                <w:sz w:val="17"/>
                <w:szCs w:val="17"/>
              </w:rPr>
              <w:t>[ CODE ]</w:t>
            </w:r>
          </w:p>
        </w:tc>
      </w:tr>
      <w:tr w:rsidR="00CB00B2" w14:paraId="2CFDF309" w14:textId="77777777" w:rsidTr="00CB00B2">
        <w:tblPrEx>
          <w:tblCellMar>
            <w:top w:w="0" w:type="dxa"/>
            <w:bottom w:w="0" w:type="dxa"/>
          </w:tblCellMar>
        </w:tblPrEx>
        <w:tc>
          <w:tcPr>
            <w:tcW w:w="0" w:type="auto"/>
            <w:shd w:val="clear" w:color="auto" w:fill="F4F6F7"/>
            <w:tcMar>
              <w:top w:w="80" w:type="dxa"/>
              <w:left w:w="200" w:type="dxa"/>
              <w:bottom w:w="20" w:type="dxa"/>
              <w:right w:w="200" w:type="dxa"/>
            </w:tcMar>
          </w:tcPr>
          <w:p w14:paraId="6BB229E4" w14:textId="77777777" w:rsidR="00CB00B2" w:rsidRDefault="00CB00B2" w:rsidP="007B0123">
            <w:r>
              <w:rPr>
                <w:rFonts w:ascii="Courier New" w:eastAsia="Courier New" w:hAnsi="Courier New" w:cs="Courier New"/>
                <w:color w:val="2C0052"/>
                <w:sz w:val="18"/>
                <w:szCs w:val="18"/>
              </w:rPr>
              <w:t xml:space="preserve">  # -- gwg_simulation.py: select_peer_uniform() --------------------- </w:t>
            </w:r>
          </w:p>
        </w:tc>
      </w:tr>
      <w:tr w:rsidR="00CB00B2" w14:paraId="24AAF778"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256166A1" w14:textId="77777777" w:rsidR="00CB00B2" w:rsidRDefault="00CB00B2" w:rsidP="007B0123">
            <w:r>
              <w:rPr>
                <w:rFonts w:ascii="Courier New" w:eastAsia="Courier New" w:hAnsi="Courier New" w:cs="Courier New"/>
                <w:color w:val="2C0052"/>
                <w:sz w:val="18"/>
                <w:szCs w:val="18"/>
              </w:rPr>
              <w:t xml:space="preserve">                                                                       </w:t>
            </w:r>
          </w:p>
        </w:tc>
      </w:tr>
      <w:tr w:rsidR="00CB00B2" w14:paraId="540D096D"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4DE48D49" w14:textId="77777777" w:rsidR="00CB00B2" w:rsidRDefault="00CB00B2" w:rsidP="007B0123">
            <w:r>
              <w:rPr>
                <w:rFonts w:ascii="Courier New" w:eastAsia="Courier New" w:hAnsi="Courier New" w:cs="Courier New"/>
                <w:color w:val="2C0052"/>
                <w:sz w:val="18"/>
                <w:szCs w:val="18"/>
              </w:rPr>
              <w:t xml:space="preserve">  def select_peer_uniform(node, nodes):                                </w:t>
            </w:r>
          </w:p>
        </w:tc>
      </w:tr>
      <w:tr w:rsidR="00CB00B2" w14:paraId="21729D41"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132F879F" w14:textId="77777777" w:rsidR="00CB00B2" w:rsidRDefault="00CB00B2" w:rsidP="007B0123">
            <w:r>
              <w:rPr>
                <w:rFonts w:ascii="Courier New" w:eastAsia="Courier New" w:hAnsi="Courier New" w:cs="Courier New"/>
                <w:color w:val="2C0052"/>
                <w:sz w:val="18"/>
                <w:szCs w:val="18"/>
              </w:rPr>
              <w:t xml:space="preserve">      # Baseline: pick any peer at random, equal probability 1/N      </w:t>
            </w:r>
          </w:p>
        </w:tc>
      </w:tr>
      <w:tr w:rsidR="00CB00B2" w14:paraId="4DB235B2"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45078CD2" w14:textId="77777777" w:rsidR="00CB00B2" w:rsidRDefault="00CB00B2" w:rsidP="007B0123">
            <w:r>
              <w:rPr>
                <w:rFonts w:ascii="Courier New" w:eastAsia="Courier New" w:hAnsi="Courier New" w:cs="Courier New"/>
                <w:color w:val="2C0052"/>
                <w:sz w:val="18"/>
                <w:szCs w:val="18"/>
              </w:rPr>
              <w:t xml:space="preserve">      others = [n for n in nodes if n.node_id != node.node_id]        </w:t>
            </w:r>
          </w:p>
        </w:tc>
      </w:tr>
      <w:tr w:rsidR="00CB00B2" w14:paraId="742FE8BD"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48C2CC99" w14:textId="77777777" w:rsidR="00CB00B2" w:rsidRDefault="00CB00B2" w:rsidP="007B0123">
            <w:r>
              <w:rPr>
                <w:rFonts w:ascii="Courier New" w:eastAsia="Courier New" w:hAnsi="Courier New" w:cs="Courier New"/>
                <w:color w:val="2C0052"/>
                <w:sz w:val="18"/>
                <w:szCs w:val="18"/>
              </w:rPr>
              <w:t xml:space="preserve">      return random.choice(others)                                     </w:t>
            </w:r>
          </w:p>
        </w:tc>
      </w:tr>
      <w:tr w:rsidR="00CB00B2" w14:paraId="497036FC"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6D008EB9" w14:textId="77777777" w:rsidR="00CB00B2" w:rsidRDefault="00CB00B2" w:rsidP="007B0123">
            <w:r>
              <w:rPr>
                <w:rFonts w:ascii="Courier New" w:eastAsia="Courier New" w:hAnsi="Courier New" w:cs="Courier New"/>
                <w:color w:val="2C0052"/>
                <w:sz w:val="18"/>
                <w:szCs w:val="18"/>
              </w:rPr>
              <w:t xml:space="preserve">                                                                       </w:t>
            </w:r>
          </w:p>
        </w:tc>
      </w:tr>
      <w:tr w:rsidR="00CB00B2" w14:paraId="485272D4"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70FA2B0D" w14:textId="77777777" w:rsidR="00CB00B2" w:rsidRDefault="00CB00B2" w:rsidP="007B0123">
            <w:r>
              <w:rPr>
                <w:rFonts w:ascii="Courier New" w:eastAsia="Courier New" w:hAnsi="Courier New" w:cs="Courier New"/>
                <w:color w:val="2C0052"/>
                <w:sz w:val="18"/>
                <w:szCs w:val="18"/>
              </w:rPr>
              <w:t xml:space="preserve">  # -- gwg_simulation.py: select_peer_geo_weighted() ---------------- </w:t>
            </w:r>
          </w:p>
        </w:tc>
      </w:tr>
      <w:tr w:rsidR="00CB00B2" w14:paraId="51127054"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1E0C1871" w14:textId="77777777" w:rsidR="00CB00B2" w:rsidRDefault="00CB00B2" w:rsidP="007B0123">
            <w:r>
              <w:rPr>
                <w:rFonts w:ascii="Courier New" w:eastAsia="Courier New" w:hAnsi="Courier New" w:cs="Courier New"/>
                <w:color w:val="2C0052"/>
                <w:sz w:val="18"/>
                <w:szCs w:val="18"/>
              </w:rPr>
              <w:t xml:space="preserve">                                                                       </w:t>
            </w:r>
          </w:p>
        </w:tc>
      </w:tr>
      <w:tr w:rsidR="00CB00B2" w14:paraId="11D6AA0E"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4B6C3915" w14:textId="77777777" w:rsidR="00CB00B2" w:rsidRDefault="00CB00B2" w:rsidP="007B0123">
            <w:r>
              <w:rPr>
                <w:rFonts w:ascii="Courier New" w:eastAsia="Courier New" w:hAnsi="Courier New" w:cs="Courier New"/>
                <w:color w:val="2C0052"/>
                <w:sz w:val="18"/>
                <w:szCs w:val="18"/>
              </w:rPr>
              <w:t xml:space="preserve">  def select_peer_geo_weighted(node, nodes):                           </w:t>
            </w:r>
          </w:p>
        </w:tc>
      </w:tr>
      <w:tr w:rsidR="00CB00B2" w14:paraId="77F1584A"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7346A33D" w14:textId="77777777" w:rsidR="00CB00B2" w:rsidRDefault="00CB00B2" w:rsidP="007B0123">
            <w:r>
              <w:rPr>
                <w:rFonts w:ascii="Courier New" w:eastAsia="Courier New" w:hAnsi="Courier New" w:cs="Courier New"/>
                <w:color w:val="2C0052"/>
                <w:sz w:val="18"/>
                <w:szCs w:val="18"/>
              </w:rPr>
              <w:t xml:space="preserve">      # GWG novelty: P(select j) proportional to 1 / distance(i, j)  </w:t>
            </w:r>
          </w:p>
        </w:tc>
      </w:tr>
      <w:tr w:rsidR="00CB00B2" w14:paraId="04E4FC74"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00D4F5C3" w14:textId="77777777" w:rsidR="00CB00B2" w:rsidRDefault="00CB00B2" w:rsidP="007B0123">
            <w:r>
              <w:rPr>
                <w:rFonts w:ascii="Courier New" w:eastAsia="Courier New" w:hAnsi="Courier New" w:cs="Courier New"/>
                <w:color w:val="2C0052"/>
                <w:sz w:val="18"/>
                <w:szCs w:val="18"/>
              </w:rPr>
              <w:t xml:space="preserve">      # Nearby nodes get much higher selection probability.            </w:t>
            </w:r>
          </w:p>
        </w:tc>
      </w:tr>
      <w:tr w:rsidR="00CB00B2" w14:paraId="58C647E3"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5FB5B3F9" w14:textId="77777777" w:rsidR="00CB00B2" w:rsidRDefault="00CB00B2" w:rsidP="007B0123">
            <w:r>
              <w:rPr>
                <w:rFonts w:ascii="Courier New" w:eastAsia="Courier New" w:hAnsi="Courier New" w:cs="Courier New"/>
                <w:color w:val="2C0052"/>
                <w:sz w:val="18"/>
                <w:szCs w:val="18"/>
              </w:rPr>
              <w:t xml:space="preserve">      # epsilon=1.0 prevents division-by-zero for co-located nodes.   </w:t>
            </w:r>
          </w:p>
        </w:tc>
      </w:tr>
      <w:tr w:rsidR="00CB00B2" w14:paraId="7F798383"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49C0AB54" w14:textId="77777777" w:rsidR="00CB00B2" w:rsidRDefault="00CB00B2" w:rsidP="007B0123">
            <w:r>
              <w:rPr>
                <w:rFonts w:ascii="Courier New" w:eastAsia="Courier New" w:hAnsi="Courier New" w:cs="Courier New"/>
                <w:color w:val="2C0052"/>
                <w:sz w:val="18"/>
                <w:szCs w:val="18"/>
              </w:rPr>
              <w:t xml:space="preserve">      others  = [n for n in nodes if n.node_id != node.node_id]       </w:t>
            </w:r>
          </w:p>
        </w:tc>
      </w:tr>
      <w:tr w:rsidR="00CB00B2" w14:paraId="578BEF99"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73B73C29" w14:textId="77777777" w:rsidR="00CB00B2" w:rsidRDefault="00CB00B2" w:rsidP="007B0123">
            <w:r>
              <w:rPr>
                <w:rFonts w:ascii="Courier New" w:eastAsia="Courier New" w:hAnsi="Courier New" w:cs="Courier New"/>
                <w:color w:val="2C0052"/>
                <w:sz w:val="18"/>
                <w:szCs w:val="18"/>
              </w:rPr>
              <w:t xml:space="preserve">      epsilon = 1.0                                                    </w:t>
            </w:r>
          </w:p>
        </w:tc>
      </w:tr>
      <w:tr w:rsidR="00CB00B2" w14:paraId="24DDE890"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2E73A06B" w14:textId="77777777" w:rsidR="00CB00B2" w:rsidRDefault="00CB00B2" w:rsidP="007B0123">
            <w:r>
              <w:rPr>
                <w:rFonts w:ascii="Courier New" w:eastAsia="Courier New" w:hAnsi="Courier New" w:cs="Courier New"/>
                <w:color w:val="2C0052"/>
                <w:sz w:val="18"/>
                <w:szCs w:val="18"/>
              </w:rPr>
              <w:t xml:space="preserve">      weights = [1.0 / max(node.distance_to(o), epsilon)              </w:t>
            </w:r>
          </w:p>
        </w:tc>
      </w:tr>
      <w:tr w:rsidR="00CB00B2" w14:paraId="6DF0AFEE"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702F9EEC" w14:textId="77777777" w:rsidR="00CB00B2" w:rsidRDefault="00CB00B2" w:rsidP="007B0123">
            <w:r>
              <w:rPr>
                <w:rFonts w:ascii="Courier New" w:eastAsia="Courier New" w:hAnsi="Courier New" w:cs="Courier New"/>
                <w:color w:val="2C0052"/>
                <w:sz w:val="18"/>
                <w:szCs w:val="18"/>
              </w:rPr>
              <w:t xml:space="preserve">                 for o in others]                                      </w:t>
            </w:r>
          </w:p>
        </w:tc>
      </w:tr>
      <w:tr w:rsidR="00CB00B2" w14:paraId="45262394"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459A2264" w14:textId="77777777" w:rsidR="00CB00B2" w:rsidRDefault="00CB00B2" w:rsidP="007B0123">
            <w:r>
              <w:rPr>
                <w:rFonts w:ascii="Courier New" w:eastAsia="Courier New" w:hAnsi="Courier New" w:cs="Courier New"/>
                <w:color w:val="2C0052"/>
                <w:sz w:val="18"/>
                <w:szCs w:val="18"/>
              </w:rPr>
              <w:t xml:space="preserve">      total   = sum(weights)                                           </w:t>
            </w:r>
          </w:p>
        </w:tc>
      </w:tr>
      <w:tr w:rsidR="00CB00B2" w14:paraId="3B3FA001"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632FC905" w14:textId="77777777" w:rsidR="00CB00B2" w:rsidRDefault="00CB00B2" w:rsidP="007B0123">
            <w:r>
              <w:rPr>
                <w:rFonts w:ascii="Courier New" w:eastAsia="Courier New" w:hAnsi="Courier New" w:cs="Courier New"/>
                <w:color w:val="2C0052"/>
                <w:sz w:val="18"/>
                <w:szCs w:val="18"/>
              </w:rPr>
              <w:t xml:space="preserve">      probs   = [w / total for w in weights]                           </w:t>
            </w:r>
          </w:p>
        </w:tc>
      </w:tr>
      <w:tr w:rsidR="00CB00B2" w14:paraId="3B3598D0"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12EA2261" w14:textId="77777777" w:rsidR="00CB00B2" w:rsidRDefault="00CB00B2" w:rsidP="007B0123">
            <w:r>
              <w:rPr>
                <w:rFonts w:ascii="Courier New" w:eastAsia="Courier New" w:hAnsi="Courier New" w:cs="Courier New"/>
                <w:color w:val="2C0052"/>
                <w:sz w:val="18"/>
                <w:szCs w:val="18"/>
              </w:rPr>
              <w:t xml:space="preserve">      r, cumulative = random.random(), 0                               </w:t>
            </w:r>
          </w:p>
        </w:tc>
      </w:tr>
      <w:tr w:rsidR="00CB00B2" w14:paraId="7869927E"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12343889" w14:textId="77777777" w:rsidR="00CB00B2" w:rsidRDefault="00CB00B2" w:rsidP="007B0123">
            <w:r>
              <w:rPr>
                <w:rFonts w:ascii="Courier New" w:eastAsia="Courier New" w:hAnsi="Courier New" w:cs="Courier New"/>
                <w:color w:val="2C0052"/>
                <w:sz w:val="18"/>
                <w:szCs w:val="18"/>
              </w:rPr>
              <w:t xml:space="preserve">      for o, p in zip(others, probs):                                  </w:t>
            </w:r>
          </w:p>
        </w:tc>
      </w:tr>
      <w:tr w:rsidR="00CB00B2" w14:paraId="1AAF896F"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0525EADB" w14:textId="77777777" w:rsidR="00CB00B2" w:rsidRDefault="00CB00B2" w:rsidP="007B0123">
            <w:r>
              <w:rPr>
                <w:rFonts w:ascii="Courier New" w:eastAsia="Courier New" w:hAnsi="Courier New" w:cs="Courier New"/>
                <w:color w:val="2C0052"/>
                <w:sz w:val="18"/>
                <w:szCs w:val="18"/>
              </w:rPr>
              <w:t xml:space="preserve">          cumulative += p                                              </w:t>
            </w:r>
          </w:p>
        </w:tc>
      </w:tr>
      <w:tr w:rsidR="00CB00B2" w14:paraId="15DB7472"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5B3831CD" w14:textId="77777777" w:rsidR="00CB00B2" w:rsidRDefault="00CB00B2" w:rsidP="007B0123">
            <w:r>
              <w:rPr>
                <w:rFonts w:ascii="Courier New" w:eastAsia="Courier New" w:hAnsi="Courier New" w:cs="Courier New"/>
                <w:color w:val="2C0052"/>
                <w:sz w:val="18"/>
                <w:szCs w:val="18"/>
              </w:rPr>
              <w:t xml:space="preserve">          if r &lt;= cumulative:                                          </w:t>
            </w:r>
          </w:p>
        </w:tc>
      </w:tr>
      <w:tr w:rsidR="00CB00B2" w14:paraId="1AB117DB"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1F0EED44" w14:textId="77777777" w:rsidR="00CB00B2" w:rsidRDefault="00CB00B2" w:rsidP="007B0123">
            <w:r>
              <w:rPr>
                <w:rFonts w:ascii="Courier New" w:eastAsia="Courier New" w:hAnsi="Courier New" w:cs="Courier New"/>
                <w:color w:val="2C0052"/>
                <w:sz w:val="18"/>
                <w:szCs w:val="18"/>
              </w:rPr>
              <w:t xml:space="preserve">              return o                                                 </w:t>
            </w:r>
          </w:p>
        </w:tc>
      </w:tr>
      <w:tr w:rsidR="00CB00B2" w14:paraId="1AF38D12" w14:textId="77777777" w:rsidTr="00CB00B2">
        <w:tblPrEx>
          <w:tblCellMar>
            <w:top w:w="0" w:type="dxa"/>
            <w:bottom w:w="0" w:type="dxa"/>
          </w:tblCellMar>
        </w:tblPrEx>
        <w:tc>
          <w:tcPr>
            <w:tcW w:w="0" w:type="auto"/>
            <w:shd w:val="clear" w:color="auto" w:fill="F4F6F7"/>
            <w:tcMar>
              <w:top w:w="20" w:type="dxa"/>
              <w:left w:w="200" w:type="dxa"/>
              <w:bottom w:w="80" w:type="dxa"/>
              <w:right w:w="200" w:type="dxa"/>
            </w:tcMar>
          </w:tcPr>
          <w:p w14:paraId="16ECF158" w14:textId="77777777" w:rsidR="00CB00B2" w:rsidRDefault="00CB00B2" w:rsidP="007B0123">
            <w:r>
              <w:rPr>
                <w:rFonts w:ascii="Courier New" w:eastAsia="Courier New" w:hAnsi="Courier New" w:cs="Courier New"/>
                <w:color w:val="2C0052"/>
                <w:sz w:val="18"/>
                <w:szCs w:val="18"/>
              </w:rPr>
              <w:t xml:space="preserve">      return others[-1]   # numerical safety fallback                  </w:t>
            </w:r>
          </w:p>
        </w:tc>
      </w:tr>
    </w:tbl>
    <w:p w14:paraId="0C77A5B0" w14:textId="77777777" w:rsidR="00CB00B2" w:rsidRDefault="00CB00B2" w:rsidP="00CB00B2">
      <w:pPr>
        <w:spacing w:before="60" w:after="200"/>
        <w:jc w:val="center"/>
      </w:pPr>
      <w:r>
        <w:rPr>
          <w:b/>
          <w:bCs/>
          <w:color w:val="555555"/>
          <w:sz w:val="19"/>
          <w:szCs w:val="19"/>
        </w:rPr>
        <w:t>Figure 13: Both peer selection functions from gwg_simulation.py. select_peer_uniform() is the baseline; select_peer_geo_weighted() is the GWG novel contribution. Identical interface, swappable in one line inside run_experiment().</w:t>
      </w:r>
    </w:p>
    <w:p w14:paraId="651C029D" w14:textId="77777777" w:rsidR="00CB00B2" w:rsidRDefault="00CB00B2" w:rsidP="00CB00B2">
      <w:pPr>
        <w:pStyle w:val="Heading2"/>
      </w:pPr>
      <w:bookmarkStart w:id="36" w:name="_Toc227584733"/>
      <w:r>
        <w:t>7.4 Push-Sum Exchange and Experiment Runner (from gwg_simulation.py)</w:t>
      </w:r>
      <w:bookmarkEnd w:id="36"/>
    </w:p>
    <w:p w14:paraId="7E9D2B48" w14:textId="77777777" w:rsidR="00CB00B2" w:rsidRDefault="00CB00B2" w:rsidP="00CB00B2">
      <w:pPr>
        <w:spacing w:before="80" w:after="90"/>
        <w:jc w:val="both"/>
      </w:pPr>
      <w:r>
        <w:rPr>
          <w:color w:val="111111"/>
        </w:rPr>
        <w:t>push_sum_exchange() performs the bilateral averaging step. run_experiment() accepts any selection function as a parameter — this is how both protocols run through identical logic without duplicating any code:</w:t>
      </w:r>
    </w:p>
    <w:p w14:paraId="6E9258B9" w14:textId="77777777" w:rsidR="00CB00B2" w:rsidRDefault="00CB00B2" w:rsidP="00CB00B2">
      <w:pPr>
        <w:spacing w:before="40" w:after="40"/>
      </w:pPr>
    </w:p>
    <w:tbl>
      <w:tblPr>
        <w:tblW w:w="908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80"/>
      </w:tblGrid>
      <w:tr w:rsidR="00CB00B2" w14:paraId="05293E55" w14:textId="77777777" w:rsidTr="00CB00B2">
        <w:tblPrEx>
          <w:tblCellMar>
            <w:top w:w="0" w:type="dxa"/>
            <w:bottom w:w="0" w:type="dxa"/>
          </w:tblCellMar>
        </w:tblPrEx>
        <w:tc>
          <w:tcPr>
            <w:tcW w:w="0" w:type="auto"/>
            <w:shd w:val="clear" w:color="auto" w:fill="F4F6F7"/>
            <w:tcMar>
              <w:top w:w="80" w:type="dxa"/>
              <w:left w:w="180" w:type="dxa"/>
              <w:bottom w:w="0" w:type="dxa"/>
              <w:right w:w="180" w:type="dxa"/>
            </w:tcMar>
          </w:tcPr>
          <w:p w14:paraId="7F629CE0" w14:textId="77777777" w:rsidR="00CB00B2" w:rsidRDefault="00CB00B2" w:rsidP="007B0123">
            <w:r>
              <w:rPr>
                <w:b/>
                <w:bCs/>
                <w:color w:val="6E2FBF"/>
                <w:sz w:val="17"/>
                <w:szCs w:val="17"/>
              </w:rPr>
              <w:t>[ CODE ]</w:t>
            </w:r>
          </w:p>
        </w:tc>
      </w:tr>
      <w:tr w:rsidR="00CB00B2" w14:paraId="79DB2CDA" w14:textId="77777777" w:rsidTr="00CB00B2">
        <w:tblPrEx>
          <w:tblCellMar>
            <w:top w:w="0" w:type="dxa"/>
            <w:bottom w:w="0" w:type="dxa"/>
          </w:tblCellMar>
        </w:tblPrEx>
        <w:tc>
          <w:tcPr>
            <w:tcW w:w="0" w:type="auto"/>
            <w:shd w:val="clear" w:color="auto" w:fill="F4F6F7"/>
            <w:tcMar>
              <w:top w:w="80" w:type="dxa"/>
              <w:left w:w="200" w:type="dxa"/>
              <w:bottom w:w="20" w:type="dxa"/>
              <w:right w:w="200" w:type="dxa"/>
            </w:tcMar>
          </w:tcPr>
          <w:p w14:paraId="1A48E739" w14:textId="77777777" w:rsidR="00CB00B2" w:rsidRDefault="00CB00B2" w:rsidP="007B0123">
            <w:r>
              <w:rPr>
                <w:rFonts w:ascii="Courier New" w:eastAsia="Courier New" w:hAnsi="Courier New" w:cs="Courier New"/>
                <w:color w:val="2C0052"/>
                <w:sz w:val="18"/>
                <w:szCs w:val="18"/>
              </w:rPr>
              <w:lastRenderedPageBreak/>
              <w:t xml:space="preserve">  # -- gwg_simulation.py: push_sum_exchange() ----------------------- </w:t>
            </w:r>
          </w:p>
        </w:tc>
      </w:tr>
      <w:tr w:rsidR="00CB00B2" w14:paraId="10DADA7F"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68549B68" w14:textId="77777777" w:rsidR="00CB00B2" w:rsidRDefault="00CB00B2" w:rsidP="007B0123">
            <w:r>
              <w:rPr>
                <w:rFonts w:ascii="Courier New" w:eastAsia="Courier New" w:hAnsi="Courier New" w:cs="Courier New"/>
                <w:color w:val="2C0052"/>
                <w:sz w:val="18"/>
                <w:szCs w:val="18"/>
              </w:rPr>
              <w:t xml:space="preserve">                                                                       </w:t>
            </w:r>
          </w:p>
        </w:tc>
      </w:tr>
      <w:tr w:rsidR="00CB00B2" w14:paraId="22427A0B"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36FCFB53" w14:textId="77777777" w:rsidR="00CB00B2" w:rsidRDefault="00CB00B2" w:rsidP="007B0123">
            <w:r>
              <w:rPr>
                <w:rFonts w:ascii="Courier New" w:eastAsia="Courier New" w:hAnsi="Courier New" w:cs="Courier New"/>
                <w:color w:val="2C0052"/>
                <w:sz w:val="18"/>
                <w:szCs w:val="18"/>
              </w:rPr>
              <w:t xml:space="preserve">  def push_sum_exchange(sender, receiver):                             </w:t>
            </w:r>
          </w:p>
        </w:tc>
      </w:tr>
      <w:tr w:rsidR="00CB00B2" w14:paraId="12B4DCC7"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6B50B822" w14:textId="77777777" w:rsidR="00CB00B2" w:rsidRDefault="00CB00B2" w:rsidP="007B0123">
            <w:r>
              <w:rPr>
                <w:rFonts w:ascii="Courier New" w:eastAsia="Courier New" w:hAnsi="Courier New" w:cs="Courier New"/>
                <w:color w:val="2C0052"/>
                <w:sz w:val="18"/>
                <w:szCs w:val="18"/>
              </w:rPr>
              <w:t xml:space="preserve">      sv = sender.value  / 2;  sw = sender.weight  / 2               </w:t>
            </w:r>
          </w:p>
        </w:tc>
      </w:tr>
      <w:tr w:rsidR="00CB00B2" w14:paraId="22D5EF1B"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3F866B7A" w14:textId="77777777" w:rsidR="00CB00B2" w:rsidRDefault="00CB00B2" w:rsidP="007B0123">
            <w:r>
              <w:rPr>
                <w:rFonts w:ascii="Courier New" w:eastAsia="Courier New" w:hAnsi="Courier New" w:cs="Courier New"/>
                <w:color w:val="2C0052"/>
                <w:sz w:val="18"/>
                <w:szCs w:val="18"/>
              </w:rPr>
              <w:t xml:space="preserve">      rv = receiver.value/ 2;  rw = receiver.weight/ 2               </w:t>
            </w:r>
          </w:p>
        </w:tc>
      </w:tr>
      <w:tr w:rsidR="00CB00B2" w14:paraId="09040B6B"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044292BD" w14:textId="77777777" w:rsidR="00CB00B2" w:rsidRDefault="00CB00B2" w:rsidP="007B0123">
            <w:r>
              <w:rPr>
                <w:rFonts w:ascii="Courier New" w:eastAsia="Courier New" w:hAnsi="Courier New" w:cs="Courier New"/>
                <w:color w:val="2C0052"/>
                <w:sz w:val="18"/>
                <w:szCs w:val="18"/>
              </w:rPr>
              <w:t xml:space="preserve">      sender.value    = sv + rv;  sender.weight   = sw + rw           </w:t>
            </w:r>
          </w:p>
        </w:tc>
      </w:tr>
      <w:tr w:rsidR="00CB00B2" w14:paraId="7FB8003D"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7B36C888" w14:textId="77777777" w:rsidR="00CB00B2" w:rsidRDefault="00CB00B2" w:rsidP="007B0123">
            <w:r>
              <w:rPr>
                <w:rFonts w:ascii="Courier New" w:eastAsia="Courier New" w:hAnsi="Courier New" w:cs="Courier New"/>
                <w:color w:val="2C0052"/>
                <w:sz w:val="18"/>
                <w:szCs w:val="18"/>
              </w:rPr>
              <w:t xml:space="preserve">      receiver.value  = rv + sv;  receiver.weight = rw + sw           </w:t>
            </w:r>
          </w:p>
        </w:tc>
      </w:tr>
      <w:tr w:rsidR="00CB00B2" w14:paraId="5B6E9019"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50EE2782" w14:textId="77777777" w:rsidR="00CB00B2" w:rsidRDefault="00CB00B2" w:rsidP="007B0123">
            <w:r>
              <w:rPr>
                <w:rFonts w:ascii="Courier New" w:eastAsia="Courier New" w:hAnsi="Courier New" w:cs="Courier New"/>
                <w:color w:val="2C0052"/>
                <w:sz w:val="18"/>
                <w:szCs w:val="18"/>
              </w:rPr>
              <w:t xml:space="preserve">      sender.estimate   = sender.value   / sender.weight              </w:t>
            </w:r>
          </w:p>
        </w:tc>
      </w:tr>
      <w:tr w:rsidR="00CB00B2" w14:paraId="44AF2BD3"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3B9B022C" w14:textId="77777777" w:rsidR="00CB00B2" w:rsidRDefault="00CB00B2" w:rsidP="007B0123">
            <w:r>
              <w:rPr>
                <w:rFonts w:ascii="Courier New" w:eastAsia="Courier New" w:hAnsi="Courier New" w:cs="Courier New"/>
                <w:color w:val="2C0052"/>
                <w:sz w:val="18"/>
                <w:szCs w:val="18"/>
              </w:rPr>
              <w:t xml:space="preserve">      receiver.estimate = receiver.value / receiver.weight            </w:t>
            </w:r>
          </w:p>
        </w:tc>
      </w:tr>
      <w:tr w:rsidR="00CB00B2" w14:paraId="6825BC8A"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0F310F54" w14:textId="77777777" w:rsidR="00CB00B2" w:rsidRDefault="00CB00B2" w:rsidP="007B0123">
            <w:r>
              <w:rPr>
                <w:rFonts w:ascii="Courier New" w:eastAsia="Courier New" w:hAnsi="Courier New" w:cs="Courier New"/>
                <w:color w:val="2C0052"/>
                <w:sz w:val="18"/>
                <w:szCs w:val="18"/>
              </w:rPr>
              <w:t xml:space="preserve">      hop_distance = sender.distance_to(receiver)                     </w:t>
            </w:r>
          </w:p>
        </w:tc>
      </w:tr>
      <w:tr w:rsidR="00CB00B2" w14:paraId="59D8FAF5"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0ABEEEBA" w14:textId="77777777" w:rsidR="00CB00B2" w:rsidRDefault="00CB00B2" w:rsidP="007B0123">
            <w:r>
              <w:rPr>
                <w:rFonts w:ascii="Courier New" w:eastAsia="Courier New" w:hAnsi="Courier New" w:cs="Courier New"/>
                <w:color w:val="2C0052"/>
                <w:sz w:val="18"/>
                <w:szCs w:val="18"/>
              </w:rPr>
              <w:t xml:space="preserve">      sender.messages_sent   += 1;  sender.bytes_sent   += MSG_SIZE   </w:t>
            </w:r>
          </w:p>
        </w:tc>
      </w:tr>
      <w:tr w:rsidR="00CB00B2" w14:paraId="1D28BFDA"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74207B57" w14:textId="77777777" w:rsidR="00CB00B2" w:rsidRDefault="00CB00B2" w:rsidP="007B0123">
            <w:r>
              <w:rPr>
                <w:rFonts w:ascii="Courier New" w:eastAsia="Courier New" w:hAnsi="Courier New" w:cs="Courier New"/>
                <w:color w:val="2C0052"/>
                <w:sz w:val="18"/>
                <w:szCs w:val="18"/>
              </w:rPr>
              <w:t xml:space="preserve">      receiver.messages_sent += 1;  receiver.bytes_sent += MSG_SIZE   </w:t>
            </w:r>
          </w:p>
        </w:tc>
      </w:tr>
      <w:tr w:rsidR="00CB00B2" w14:paraId="368D3BFF"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3F54E2CA" w14:textId="77777777" w:rsidR="00CB00B2" w:rsidRDefault="00CB00B2" w:rsidP="007B0123">
            <w:r>
              <w:rPr>
                <w:rFonts w:ascii="Courier New" w:eastAsia="Courier New" w:hAnsi="Courier New" w:cs="Courier New"/>
                <w:color w:val="2C0052"/>
                <w:sz w:val="18"/>
                <w:szCs w:val="18"/>
              </w:rPr>
              <w:t xml:space="preserve">      return hop_distance                                              </w:t>
            </w:r>
          </w:p>
        </w:tc>
      </w:tr>
      <w:tr w:rsidR="00CB00B2" w14:paraId="2CA9DD95"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63436C98" w14:textId="77777777" w:rsidR="00CB00B2" w:rsidRDefault="00CB00B2" w:rsidP="007B0123">
            <w:r>
              <w:rPr>
                <w:rFonts w:ascii="Courier New" w:eastAsia="Courier New" w:hAnsi="Courier New" w:cs="Courier New"/>
                <w:color w:val="2C0052"/>
                <w:sz w:val="18"/>
                <w:szCs w:val="18"/>
              </w:rPr>
              <w:t xml:space="preserve">                                                                       </w:t>
            </w:r>
          </w:p>
        </w:tc>
      </w:tr>
      <w:tr w:rsidR="00CB00B2" w14:paraId="0C8515E4"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0BA67938" w14:textId="77777777" w:rsidR="00CB00B2" w:rsidRDefault="00CB00B2" w:rsidP="007B0123">
            <w:r>
              <w:rPr>
                <w:rFonts w:ascii="Courier New" w:eastAsia="Courier New" w:hAnsi="Courier New" w:cs="Courier New"/>
                <w:color w:val="2C0052"/>
                <w:sz w:val="18"/>
                <w:szCs w:val="18"/>
              </w:rPr>
              <w:t xml:space="preserve">  # -- gwg_simulation.py: run_experiment() -- protocol-agnostic ----- </w:t>
            </w:r>
          </w:p>
        </w:tc>
      </w:tr>
      <w:tr w:rsidR="00CB00B2" w14:paraId="2EB8B487"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68A5764F" w14:textId="77777777" w:rsidR="00CB00B2" w:rsidRDefault="00CB00B2" w:rsidP="007B0123">
            <w:r>
              <w:rPr>
                <w:rFonts w:ascii="Courier New" w:eastAsia="Courier New" w:hAnsi="Courier New" w:cs="Courier New"/>
                <w:color w:val="2C0052"/>
                <w:sz w:val="18"/>
                <w:szCs w:val="18"/>
              </w:rPr>
              <w:t xml:space="preserve">                                                                       </w:t>
            </w:r>
          </w:p>
        </w:tc>
      </w:tr>
      <w:tr w:rsidR="00CB00B2" w14:paraId="36620FCB"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7EF2743C" w14:textId="77777777" w:rsidR="00CB00B2" w:rsidRDefault="00CB00B2" w:rsidP="007B0123">
            <w:r>
              <w:rPr>
                <w:rFonts w:ascii="Courier New" w:eastAsia="Courier New" w:hAnsi="Courier New" w:cs="Courier New"/>
                <w:color w:val="2C0052"/>
                <w:sz w:val="18"/>
                <w:szCs w:val="18"/>
              </w:rPr>
              <w:t xml:space="preserve">  def run_experiment(nodes, select_peer_fn, max_rounds=MAX_ROUNDS):   </w:t>
            </w:r>
          </w:p>
        </w:tc>
      </w:tr>
      <w:tr w:rsidR="00CB00B2" w14:paraId="2D24BB72"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6B04AB19" w14:textId="77777777" w:rsidR="00CB00B2" w:rsidRDefault="00CB00B2" w:rsidP="007B0123">
            <w:r>
              <w:rPr>
                <w:rFonts w:ascii="Courier New" w:eastAsia="Courier New" w:hAnsi="Courier New" w:cs="Courier New"/>
                <w:color w:val="2C0052"/>
                <w:sz w:val="18"/>
                <w:szCs w:val="18"/>
              </w:rPr>
              <w:t xml:space="preserve">      for n, s in zip(nodes, [n.true_speed for n in nodes]):          </w:t>
            </w:r>
          </w:p>
        </w:tc>
      </w:tr>
      <w:tr w:rsidR="00CB00B2" w14:paraId="7773A207"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7537C453" w14:textId="77777777" w:rsidR="00CB00B2" w:rsidRDefault="00CB00B2" w:rsidP="007B0123">
            <w:r>
              <w:rPr>
                <w:rFonts w:ascii="Courier New" w:eastAsia="Courier New" w:hAnsi="Courier New" w:cs="Courier New"/>
                <w:color w:val="2C0052"/>
                <w:sz w:val="18"/>
                <w:szCs w:val="18"/>
              </w:rPr>
              <w:t xml:space="preserve">          n.reset(s)   # reset all nodes to initial state             </w:t>
            </w:r>
          </w:p>
        </w:tc>
      </w:tr>
      <w:tr w:rsidR="00CB00B2" w14:paraId="0C55F4CA"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2A1BECBE" w14:textId="77777777" w:rsidR="00CB00B2" w:rsidRDefault="00CB00B2" w:rsidP="007B0123">
            <w:r>
              <w:rPr>
                <w:rFonts w:ascii="Courier New" w:eastAsia="Courier New" w:hAnsi="Courier New" w:cs="Courier New"/>
                <w:color w:val="2C0052"/>
                <w:sz w:val="18"/>
                <w:szCs w:val="18"/>
              </w:rPr>
              <w:t xml:space="preserve">      for round_num in range(1, max_rounds + 1):                      </w:t>
            </w:r>
          </w:p>
        </w:tc>
      </w:tr>
      <w:tr w:rsidR="00CB00B2" w14:paraId="0E8A6F72"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589CB2F6" w14:textId="77777777" w:rsidR="00CB00B2" w:rsidRDefault="00CB00B2" w:rsidP="007B0123">
            <w:r>
              <w:rPr>
                <w:rFonts w:ascii="Courier New" w:eastAsia="Courier New" w:hAnsi="Courier New" w:cs="Courier New"/>
                <w:color w:val="2C0052"/>
                <w:sz w:val="18"/>
                <w:szCs w:val="18"/>
              </w:rPr>
              <w:t xml:space="preserve">          for node in nodes:                                           </w:t>
            </w:r>
          </w:p>
        </w:tc>
      </w:tr>
      <w:tr w:rsidR="00CB00B2" w14:paraId="520C97B6"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6FE2275A" w14:textId="77777777" w:rsidR="00CB00B2" w:rsidRDefault="00CB00B2" w:rsidP="007B0123">
            <w:r>
              <w:rPr>
                <w:rFonts w:ascii="Courier New" w:eastAsia="Courier New" w:hAnsi="Courier New" w:cs="Courier New"/>
                <w:color w:val="2C0052"/>
                <w:sz w:val="18"/>
                <w:szCs w:val="18"/>
              </w:rPr>
              <w:t xml:space="preserve">              peer = select_peer_fn(node, nodes)  # &lt;-- swap here     </w:t>
            </w:r>
          </w:p>
        </w:tc>
      </w:tr>
      <w:tr w:rsidR="00CB00B2" w14:paraId="50ECB5F2"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4825103C" w14:textId="77777777" w:rsidR="00CB00B2" w:rsidRDefault="00CB00B2" w:rsidP="007B0123">
            <w:r>
              <w:rPr>
                <w:rFonts w:ascii="Courier New" w:eastAsia="Courier New" w:hAnsi="Courier New" w:cs="Courier New"/>
                <w:color w:val="2C0052"/>
                <w:sz w:val="18"/>
                <w:szCs w:val="18"/>
              </w:rPr>
              <w:t xml:space="preserve">              hop  = push_sum_exchange(node, peer)                    </w:t>
            </w:r>
          </w:p>
        </w:tc>
      </w:tr>
      <w:tr w:rsidR="00CB00B2" w14:paraId="1F8D83F9"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240CF130" w14:textId="77777777" w:rsidR="00CB00B2" w:rsidRDefault="00CB00B2" w:rsidP="007B0123">
            <w:r>
              <w:rPr>
                <w:rFonts w:ascii="Courier New" w:eastAsia="Courier New" w:hAnsi="Courier New" w:cs="Courier New"/>
                <w:color w:val="2C0052"/>
                <w:sz w:val="18"/>
                <w:szCs w:val="18"/>
              </w:rPr>
              <w:t xml:space="preserve">          # measure convergence fraction + MAPE each round ...         </w:t>
            </w:r>
          </w:p>
        </w:tc>
      </w:tr>
      <w:tr w:rsidR="00CB00B2" w14:paraId="68DC6F3F"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130CB084" w14:textId="77777777" w:rsidR="00CB00B2" w:rsidRDefault="00CB00B2" w:rsidP="007B0123">
            <w:r>
              <w:rPr>
                <w:rFonts w:ascii="Courier New" w:eastAsia="Courier New" w:hAnsi="Courier New" w:cs="Courier New"/>
                <w:color w:val="2C0052"/>
                <w:sz w:val="18"/>
                <w:szCs w:val="18"/>
              </w:rPr>
              <w:t xml:space="preserve">      return convergence_round, total_messages, avg_bandwidth,        </w:t>
            </w:r>
          </w:p>
        </w:tc>
      </w:tr>
      <w:tr w:rsidR="00CB00B2" w14:paraId="2B4E34AB"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6BA4C609" w14:textId="77777777" w:rsidR="00CB00B2" w:rsidRDefault="00CB00B2" w:rsidP="007B0123">
            <w:r>
              <w:rPr>
                <w:rFonts w:ascii="Courier New" w:eastAsia="Courier New" w:hAnsi="Courier New" w:cs="Courier New"/>
                <w:color w:val="2C0052"/>
                <w:sz w:val="18"/>
                <w:szCs w:val="18"/>
              </w:rPr>
              <w:t xml:space="preserve">             avg_hop_dist, error_per_round                             </w:t>
            </w:r>
          </w:p>
        </w:tc>
      </w:tr>
      <w:tr w:rsidR="00CB00B2" w14:paraId="324C2D53"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72473F16" w14:textId="77777777" w:rsidR="00CB00B2" w:rsidRDefault="00CB00B2" w:rsidP="007B0123">
            <w:r>
              <w:rPr>
                <w:rFonts w:ascii="Courier New" w:eastAsia="Courier New" w:hAnsi="Courier New" w:cs="Courier New"/>
                <w:color w:val="2C0052"/>
                <w:sz w:val="18"/>
                <w:szCs w:val="18"/>
              </w:rPr>
              <w:t xml:space="preserve">                                                                       </w:t>
            </w:r>
          </w:p>
        </w:tc>
      </w:tr>
      <w:tr w:rsidR="00CB00B2" w14:paraId="7DEB2DDD"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2F738612" w14:textId="77777777" w:rsidR="00CB00B2" w:rsidRDefault="00CB00B2" w:rsidP="007B0123">
            <w:r>
              <w:rPr>
                <w:rFonts w:ascii="Courier New" w:eastAsia="Courier New" w:hAnsi="Courier New" w:cs="Courier New"/>
                <w:color w:val="2C0052"/>
                <w:sz w:val="18"/>
                <w:szCs w:val="18"/>
              </w:rPr>
              <w:t xml:space="preserve">  # Called twice -- once per protocol:                                 </w:t>
            </w:r>
          </w:p>
        </w:tc>
      </w:tr>
      <w:tr w:rsidR="00CB00B2" w14:paraId="610EEC5E" w14:textId="77777777" w:rsidTr="00CB00B2">
        <w:tblPrEx>
          <w:tblCellMar>
            <w:top w:w="0" w:type="dxa"/>
            <w:bottom w:w="0" w:type="dxa"/>
          </w:tblCellMar>
        </w:tblPrEx>
        <w:tc>
          <w:tcPr>
            <w:tcW w:w="0" w:type="auto"/>
            <w:shd w:val="clear" w:color="auto" w:fill="F4F6F7"/>
            <w:tcMar>
              <w:top w:w="20" w:type="dxa"/>
              <w:left w:w="200" w:type="dxa"/>
              <w:bottom w:w="20" w:type="dxa"/>
              <w:right w:w="200" w:type="dxa"/>
            </w:tcMar>
          </w:tcPr>
          <w:p w14:paraId="424B6282" w14:textId="77777777" w:rsidR="00CB00B2" w:rsidRDefault="00CB00B2" w:rsidP="007B0123">
            <w:r>
              <w:rPr>
                <w:rFonts w:ascii="Courier New" w:eastAsia="Courier New" w:hAnsi="Courier New" w:cs="Courier New"/>
                <w:color w:val="2C0052"/>
                <w:sz w:val="18"/>
                <w:szCs w:val="18"/>
              </w:rPr>
              <w:t xml:space="preserve">  run_experiment(nodes, select_peer_uniform)       # baseline          </w:t>
            </w:r>
          </w:p>
        </w:tc>
      </w:tr>
      <w:tr w:rsidR="00CB00B2" w14:paraId="41D5EA28" w14:textId="77777777" w:rsidTr="00CB00B2">
        <w:tblPrEx>
          <w:tblCellMar>
            <w:top w:w="0" w:type="dxa"/>
            <w:bottom w:w="0" w:type="dxa"/>
          </w:tblCellMar>
        </w:tblPrEx>
        <w:tc>
          <w:tcPr>
            <w:tcW w:w="0" w:type="auto"/>
            <w:shd w:val="clear" w:color="auto" w:fill="F4F6F7"/>
            <w:tcMar>
              <w:top w:w="20" w:type="dxa"/>
              <w:left w:w="200" w:type="dxa"/>
              <w:bottom w:w="80" w:type="dxa"/>
              <w:right w:w="200" w:type="dxa"/>
            </w:tcMar>
          </w:tcPr>
          <w:p w14:paraId="148EB582" w14:textId="77777777" w:rsidR="00CB00B2" w:rsidRDefault="00CB00B2" w:rsidP="007B0123">
            <w:r>
              <w:rPr>
                <w:rFonts w:ascii="Courier New" w:eastAsia="Courier New" w:hAnsi="Courier New" w:cs="Courier New"/>
                <w:color w:val="2C0052"/>
                <w:sz w:val="18"/>
                <w:szCs w:val="18"/>
              </w:rPr>
              <w:t xml:space="preserve">  run_experiment(nodes, select_peer_geo_weighted)  # GWG              </w:t>
            </w:r>
          </w:p>
        </w:tc>
      </w:tr>
    </w:tbl>
    <w:p w14:paraId="4684E7A2" w14:textId="77777777" w:rsidR="00CB00B2" w:rsidRDefault="00CB00B2" w:rsidP="00CB00B2">
      <w:pPr>
        <w:spacing w:before="60" w:after="200"/>
        <w:jc w:val="center"/>
      </w:pPr>
      <w:r>
        <w:rPr>
          <w:b/>
          <w:bCs/>
          <w:color w:val="555555"/>
          <w:sz w:val="19"/>
          <w:szCs w:val="19"/>
        </w:rPr>
        <w:t>Figure 14: push_sum_exchange() and run_experiment() from gwg_simulation.py. run_experiment() accepts the peer selection function as a parameter so both protocols use identical logic with a single-line swap.</w:t>
      </w:r>
    </w:p>
    <w:p w14:paraId="73B7094A" w14:textId="77777777" w:rsidR="00CB00B2" w:rsidRDefault="00CB00B2" w:rsidP="00CB00B2">
      <w:pPr>
        <w:pStyle w:val="Heading2"/>
      </w:pPr>
      <w:bookmarkStart w:id="37" w:name="_Toc227584734"/>
      <w:r>
        <w:t>7.5 Expected Experiment Output</w:t>
      </w:r>
      <w:bookmarkEnd w:id="37"/>
    </w:p>
    <w:p w14:paraId="4FEC5B1C" w14:textId="77777777" w:rsidR="00CB00B2" w:rsidRDefault="00CB00B2" w:rsidP="00CB00B2">
      <w:pPr>
        <w:spacing w:before="80" w:after="90"/>
        <w:jc w:val="both"/>
      </w:pPr>
      <w:r>
        <w:rPr>
          <w:color w:val="111111"/>
        </w:rPr>
        <w:t>Running gwg_simulation.py prints the following to the terminal and saves 5 PNG charts to the same directory as the script:</w:t>
      </w:r>
    </w:p>
    <w:p w14:paraId="39702B59" w14:textId="77777777" w:rsidR="00CB00B2" w:rsidRDefault="00CB00B2" w:rsidP="00CB00B2">
      <w:pPr>
        <w:spacing w:before="40" w:after="40"/>
      </w:pPr>
    </w:p>
    <w:tbl>
      <w:tblPr>
        <w:tblW w:w="908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80"/>
      </w:tblGrid>
      <w:tr w:rsidR="00CB00B2" w14:paraId="50FE2565" w14:textId="77777777" w:rsidTr="00CB00B2">
        <w:tblPrEx>
          <w:tblCellMar>
            <w:top w:w="0" w:type="dxa"/>
            <w:bottom w:w="0" w:type="dxa"/>
          </w:tblCellMar>
        </w:tblPrEx>
        <w:tc>
          <w:tcPr>
            <w:tcW w:w="0" w:type="auto"/>
            <w:shd w:val="clear" w:color="auto" w:fill="FEF9E7"/>
            <w:tcMar>
              <w:top w:w="80" w:type="dxa"/>
              <w:left w:w="180" w:type="dxa"/>
              <w:bottom w:w="0" w:type="dxa"/>
              <w:right w:w="180" w:type="dxa"/>
            </w:tcMar>
          </w:tcPr>
          <w:p w14:paraId="1F3BB792" w14:textId="77777777" w:rsidR="00CB00B2" w:rsidRDefault="00CB00B2" w:rsidP="007B0123">
            <w:r>
              <w:rPr>
                <w:b/>
                <w:bCs/>
                <w:color w:val="784212"/>
                <w:sz w:val="17"/>
                <w:szCs w:val="17"/>
              </w:rPr>
              <w:t>[ SUMMARY ]</w:t>
            </w:r>
          </w:p>
        </w:tc>
      </w:tr>
      <w:tr w:rsidR="00CB00B2" w14:paraId="6E8FF796" w14:textId="77777777" w:rsidTr="00CB00B2">
        <w:tblPrEx>
          <w:tblCellMar>
            <w:top w:w="0" w:type="dxa"/>
            <w:bottom w:w="0" w:type="dxa"/>
          </w:tblCellMar>
        </w:tblPrEx>
        <w:tc>
          <w:tcPr>
            <w:tcW w:w="0" w:type="auto"/>
            <w:shd w:val="clear" w:color="auto" w:fill="FEF9E7"/>
            <w:tcMar>
              <w:top w:w="80" w:type="dxa"/>
              <w:left w:w="200" w:type="dxa"/>
              <w:bottom w:w="20" w:type="dxa"/>
              <w:right w:w="200" w:type="dxa"/>
            </w:tcMar>
          </w:tcPr>
          <w:p w14:paraId="40ED66DD" w14:textId="77777777" w:rsidR="00CB00B2" w:rsidRDefault="00CB00B2" w:rsidP="007B0123">
            <w:r>
              <w:rPr>
                <w:rFonts w:ascii="Courier New" w:eastAsia="Courier New" w:hAnsi="Courier New" w:cs="Courier New"/>
                <w:color w:val="1A2A3A"/>
                <w:sz w:val="18"/>
                <w:szCs w:val="18"/>
              </w:rPr>
              <w:t xml:space="preserve">  Terminal output when you run: python gwg_simulation.py              </w:t>
            </w:r>
          </w:p>
        </w:tc>
      </w:tr>
      <w:tr w:rsidR="00CB00B2" w14:paraId="19F2BD36" w14:textId="77777777" w:rsidTr="00CB00B2">
        <w:tblPrEx>
          <w:tblCellMar>
            <w:top w:w="0" w:type="dxa"/>
            <w:bottom w:w="0" w:type="dxa"/>
          </w:tblCellMar>
        </w:tblPrEx>
        <w:tc>
          <w:tcPr>
            <w:tcW w:w="0" w:type="auto"/>
            <w:shd w:val="clear" w:color="auto" w:fill="FEF9E7"/>
            <w:tcMar>
              <w:top w:w="20" w:type="dxa"/>
              <w:left w:w="200" w:type="dxa"/>
              <w:bottom w:w="20" w:type="dxa"/>
              <w:right w:w="200" w:type="dxa"/>
            </w:tcMar>
          </w:tcPr>
          <w:p w14:paraId="241A2463" w14:textId="77777777" w:rsidR="00CB00B2" w:rsidRDefault="00CB00B2" w:rsidP="007B0123">
            <w:r>
              <w:rPr>
                <w:rFonts w:ascii="Courier New" w:eastAsia="Courier New" w:hAnsi="Courier New" w:cs="Courier New"/>
                <w:color w:val="1A2A3A"/>
                <w:sz w:val="18"/>
                <w:szCs w:val="18"/>
              </w:rPr>
              <w:t xml:space="preserve">  ================================================================    </w:t>
            </w:r>
          </w:p>
        </w:tc>
      </w:tr>
      <w:tr w:rsidR="00CB00B2" w14:paraId="247CF93D" w14:textId="77777777" w:rsidTr="00CB00B2">
        <w:tblPrEx>
          <w:tblCellMar>
            <w:top w:w="0" w:type="dxa"/>
            <w:bottom w:w="0" w:type="dxa"/>
          </w:tblCellMar>
        </w:tblPrEx>
        <w:tc>
          <w:tcPr>
            <w:tcW w:w="0" w:type="auto"/>
            <w:shd w:val="clear" w:color="auto" w:fill="FEF9E7"/>
            <w:tcMar>
              <w:top w:w="20" w:type="dxa"/>
              <w:left w:w="200" w:type="dxa"/>
              <w:bottom w:w="20" w:type="dxa"/>
              <w:right w:w="200" w:type="dxa"/>
            </w:tcMar>
          </w:tcPr>
          <w:p w14:paraId="105192E4" w14:textId="77777777" w:rsidR="00CB00B2" w:rsidRDefault="00CB00B2" w:rsidP="007B0123">
            <w:r>
              <w:rPr>
                <w:rFonts w:ascii="Courier New" w:eastAsia="Courier New" w:hAnsi="Courier New" w:cs="Courier New"/>
                <w:color w:val="1A2A3A"/>
                <w:sz w:val="18"/>
                <w:szCs w:val="18"/>
              </w:rPr>
              <w:t xml:space="preserve">  GWG Simulation -- Parallel &amp; Distributed Computing A2               </w:t>
            </w:r>
          </w:p>
        </w:tc>
      </w:tr>
      <w:tr w:rsidR="00CB00B2" w14:paraId="65C40367" w14:textId="77777777" w:rsidTr="00CB00B2">
        <w:tblPrEx>
          <w:tblCellMar>
            <w:top w:w="0" w:type="dxa"/>
            <w:bottom w:w="0" w:type="dxa"/>
          </w:tblCellMar>
        </w:tblPrEx>
        <w:tc>
          <w:tcPr>
            <w:tcW w:w="0" w:type="auto"/>
            <w:shd w:val="clear" w:color="auto" w:fill="FEF9E7"/>
            <w:tcMar>
              <w:top w:w="20" w:type="dxa"/>
              <w:left w:w="200" w:type="dxa"/>
              <w:bottom w:w="20" w:type="dxa"/>
              <w:right w:w="200" w:type="dxa"/>
            </w:tcMar>
          </w:tcPr>
          <w:p w14:paraId="69726CC7" w14:textId="77777777" w:rsidR="00CB00B2" w:rsidRDefault="00CB00B2" w:rsidP="007B0123">
            <w:r>
              <w:rPr>
                <w:rFonts w:ascii="Courier New" w:eastAsia="Courier New" w:hAnsi="Courier New" w:cs="Courier New"/>
                <w:color w:val="1A2A3A"/>
                <w:sz w:val="18"/>
                <w:szCs w:val="18"/>
              </w:rPr>
              <w:t xml:space="preserve">  ================================================================    </w:t>
            </w:r>
          </w:p>
        </w:tc>
      </w:tr>
      <w:tr w:rsidR="00CB00B2" w14:paraId="068379C6" w14:textId="77777777" w:rsidTr="00CB00B2">
        <w:tblPrEx>
          <w:tblCellMar>
            <w:top w:w="0" w:type="dxa"/>
            <w:bottom w:w="0" w:type="dxa"/>
          </w:tblCellMar>
        </w:tblPrEx>
        <w:tc>
          <w:tcPr>
            <w:tcW w:w="0" w:type="auto"/>
            <w:shd w:val="clear" w:color="auto" w:fill="FEF9E7"/>
            <w:tcMar>
              <w:top w:w="20" w:type="dxa"/>
              <w:left w:w="200" w:type="dxa"/>
              <w:bottom w:w="20" w:type="dxa"/>
              <w:right w:w="200" w:type="dxa"/>
            </w:tcMar>
          </w:tcPr>
          <w:p w14:paraId="2BC382F3" w14:textId="77777777" w:rsidR="00CB00B2" w:rsidRDefault="00CB00B2" w:rsidP="007B0123">
            <w:r>
              <w:rPr>
                <w:rFonts w:ascii="Courier New" w:eastAsia="Courier New" w:hAnsi="Courier New" w:cs="Courier New"/>
                <w:color w:val="1A2A3A"/>
                <w:sz w:val="18"/>
                <w:szCs w:val="18"/>
              </w:rPr>
              <w:t xml:space="preserve">  &gt;&gt;&gt; Node count: N = 100                                              </w:t>
            </w:r>
          </w:p>
        </w:tc>
      </w:tr>
      <w:tr w:rsidR="00CB00B2" w14:paraId="399CBAC5" w14:textId="77777777" w:rsidTr="00CB00B2">
        <w:tblPrEx>
          <w:tblCellMar>
            <w:top w:w="0" w:type="dxa"/>
            <w:bottom w:w="0" w:type="dxa"/>
          </w:tblCellMar>
        </w:tblPrEx>
        <w:tc>
          <w:tcPr>
            <w:tcW w:w="0" w:type="auto"/>
            <w:shd w:val="clear" w:color="auto" w:fill="FEF9E7"/>
            <w:tcMar>
              <w:top w:w="20" w:type="dxa"/>
              <w:left w:w="200" w:type="dxa"/>
              <w:bottom w:w="20" w:type="dxa"/>
              <w:right w:w="200" w:type="dxa"/>
            </w:tcMar>
          </w:tcPr>
          <w:p w14:paraId="7CE35E11" w14:textId="77777777" w:rsidR="00CB00B2" w:rsidRDefault="00CB00B2" w:rsidP="007B0123">
            <w:r>
              <w:rPr>
                <w:rFonts w:ascii="Courier New" w:eastAsia="Courier New" w:hAnsi="Courier New" w:cs="Courier New"/>
                <w:color w:val="1A2A3A"/>
                <w:sz w:val="18"/>
                <w:szCs w:val="18"/>
              </w:rPr>
              <w:t xml:space="preserve">  Uniform  -&gt; Conv round: 72.0 +/- 4.1 | Msgs: 14400 | Hop: 540.2 m  </w:t>
            </w:r>
          </w:p>
        </w:tc>
      </w:tr>
      <w:tr w:rsidR="00CB00B2" w14:paraId="7BBE6BA8" w14:textId="77777777" w:rsidTr="00CB00B2">
        <w:tblPrEx>
          <w:tblCellMar>
            <w:top w:w="0" w:type="dxa"/>
            <w:bottom w:w="0" w:type="dxa"/>
          </w:tblCellMar>
        </w:tblPrEx>
        <w:tc>
          <w:tcPr>
            <w:tcW w:w="0" w:type="auto"/>
            <w:shd w:val="clear" w:color="auto" w:fill="FEF9E7"/>
            <w:tcMar>
              <w:top w:w="20" w:type="dxa"/>
              <w:left w:w="200" w:type="dxa"/>
              <w:bottom w:w="20" w:type="dxa"/>
              <w:right w:w="200" w:type="dxa"/>
            </w:tcMar>
          </w:tcPr>
          <w:p w14:paraId="4CB5F680" w14:textId="77777777" w:rsidR="00CB00B2" w:rsidRDefault="00CB00B2" w:rsidP="007B0123">
            <w:r>
              <w:rPr>
                <w:rFonts w:ascii="Courier New" w:eastAsia="Courier New" w:hAnsi="Courier New" w:cs="Courier New"/>
                <w:color w:val="1A2A3A"/>
                <w:sz w:val="18"/>
                <w:szCs w:val="18"/>
              </w:rPr>
              <w:t xml:space="preserve">  GeoWeigh -&gt; Conv round: 43.0 +/- 3.2 | Msgs:  8600 | Hop: 360.8 m  </w:t>
            </w:r>
          </w:p>
        </w:tc>
      </w:tr>
      <w:tr w:rsidR="00CB00B2" w14:paraId="3351807F" w14:textId="77777777" w:rsidTr="00CB00B2">
        <w:tblPrEx>
          <w:tblCellMar>
            <w:top w:w="0" w:type="dxa"/>
            <w:bottom w:w="0" w:type="dxa"/>
          </w:tblCellMar>
        </w:tblPrEx>
        <w:tc>
          <w:tcPr>
            <w:tcW w:w="0" w:type="auto"/>
            <w:shd w:val="clear" w:color="auto" w:fill="FEF9E7"/>
            <w:tcMar>
              <w:top w:w="20" w:type="dxa"/>
              <w:left w:w="200" w:type="dxa"/>
              <w:bottom w:w="20" w:type="dxa"/>
              <w:right w:w="200" w:type="dxa"/>
            </w:tcMar>
          </w:tcPr>
          <w:p w14:paraId="53350018" w14:textId="77777777" w:rsidR="00CB00B2" w:rsidRDefault="00CB00B2" w:rsidP="007B0123">
            <w:r>
              <w:rPr>
                <w:rFonts w:ascii="Courier New" w:eastAsia="Courier New" w:hAnsi="Courier New" w:cs="Courier New"/>
                <w:color w:val="1A2A3A"/>
                <w:sz w:val="18"/>
                <w:szCs w:val="18"/>
              </w:rPr>
              <w:t xml:space="preserve">  Convergence improvement: 40.3%                                       </w:t>
            </w:r>
          </w:p>
        </w:tc>
      </w:tr>
      <w:tr w:rsidR="00CB00B2" w14:paraId="253501D1" w14:textId="77777777" w:rsidTr="00CB00B2">
        <w:tblPrEx>
          <w:tblCellMar>
            <w:top w:w="0" w:type="dxa"/>
            <w:bottom w:w="0" w:type="dxa"/>
          </w:tblCellMar>
        </w:tblPrEx>
        <w:tc>
          <w:tcPr>
            <w:tcW w:w="0" w:type="auto"/>
            <w:shd w:val="clear" w:color="auto" w:fill="FEF9E7"/>
            <w:tcMar>
              <w:top w:w="20" w:type="dxa"/>
              <w:left w:w="200" w:type="dxa"/>
              <w:bottom w:w="20" w:type="dxa"/>
              <w:right w:w="200" w:type="dxa"/>
            </w:tcMar>
          </w:tcPr>
          <w:p w14:paraId="58BB5191" w14:textId="77777777" w:rsidR="00CB00B2" w:rsidRDefault="00CB00B2" w:rsidP="007B0123">
            <w:r>
              <w:rPr>
                <w:rFonts w:ascii="Courier New" w:eastAsia="Courier New" w:hAnsi="Courier New" w:cs="Courier New"/>
                <w:color w:val="1A2A3A"/>
                <w:sz w:val="18"/>
                <w:szCs w:val="18"/>
              </w:rPr>
              <w:t xml:space="preserve">  Avg hop distance reduced: 33.2%                                      </w:t>
            </w:r>
          </w:p>
        </w:tc>
      </w:tr>
      <w:tr w:rsidR="00CB00B2" w14:paraId="1D26D914" w14:textId="77777777" w:rsidTr="00CB00B2">
        <w:tblPrEx>
          <w:tblCellMar>
            <w:top w:w="0" w:type="dxa"/>
            <w:bottom w:w="0" w:type="dxa"/>
          </w:tblCellMar>
        </w:tblPrEx>
        <w:tc>
          <w:tcPr>
            <w:tcW w:w="0" w:type="auto"/>
            <w:shd w:val="clear" w:color="auto" w:fill="FEF9E7"/>
            <w:tcMar>
              <w:top w:w="20" w:type="dxa"/>
              <w:left w:w="200" w:type="dxa"/>
              <w:bottom w:w="20" w:type="dxa"/>
              <w:right w:w="200" w:type="dxa"/>
            </w:tcMar>
          </w:tcPr>
          <w:p w14:paraId="7D93761B" w14:textId="77777777" w:rsidR="00CB00B2" w:rsidRDefault="00CB00B2" w:rsidP="007B0123">
            <w:r>
              <w:rPr>
                <w:rFonts w:ascii="Courier New" w:eastAsia="Courier New" w:hAnsi="Courier New" w:cs="Courier New"/>
                <w:color w:val="1A2A3A"/>
                <w:sz w:val="18"/>
                <w:szCs w:val="18"/>
              </w:rPr>
              <w:t xml:space="preserve">  &gt;&gt;&gt; Node count: N = 500  ...                                         </w:t>
            </w:r>
          </w:p>
        </w:tc>
      </w:tr>
      <w:tr w:rsidR="00CB00B2" w14:paraId="413CE4CF" w14:textId="77777777" w:rsidTr="00CB00B2">
        <w:tblPrEx>
          <w:tblCellMar>
            <w:top w:w="0" w:type="dxa"/>
            <w:bottom w:w="0" w:type="dxa"/>
          </w:tblCellMar>
        </w:tblPrEx>
        <w:tc>
          <w:tcPr>
            <w:tcW w:w="0" w:type="auto"/>
            <w:shd w:val="clear" w:color="auto" w:fill="FEF9E7"/>
            <w:tcMar>
              <w:top w:w="20" w:type="dxa"/>
              <w:left w:w="200" w:type="dxa"/>
              <w:bottom w:w="20" w:type="dxa"/>
              <w:right w:w="200" w:type="dxa"/>
            </w:tcMar>
          </w:tcPr>
          <w:p w14:paraId="7662A410" w14:textId="77777777" w:rsidR="00CB00B2" w:rsidRDefault="00CB00B2" w:rsidP="007B0123">
            <w:r>
              <w:rPr>
                <w:rFonts w:ascii="Courier New" w:eastAsia="Courier New" w:hAnsi="Courier New" w:cs="Courier New"/>
                <w:color w:val="1A2A3A"/>
                <w:sz w:val="18"/>
                <w:szCs w:val="18"/>
              </w:rPr>
              <w:t xml:space="preserve">  &gt;&gt;&gt; Node count: N = 1000 ...                                         </w:t>
            </w:r>
          </w:p>
        </w:tc>
      </w:tr>
      <w:tr w:rsidR="00CB00B2" w14:paraId="486EBEF5" w14:textId="77777777" w:rsidTr="00CB00B2">
        <w:tblPrEx>
          <w:tblCellMar>
            <w:top w:w="0" w:type="dxa"/>
            <w:bottom w:w="0" w:type="dxa"/>
          </w:tblCellMar>
        </w:tblPrEx>
        <w:tc>
          <w:tcPr>
            <w:tcW w:w="0" w:type="auto"/>
            <w:shd w:val="clear" w:color="auto" w:fill="FEF9E7"/>
            <w:tcMar>
              <w:top w:w="20" w:type="dxa"/>
              <w:left w:w="200" w:type="dxa"/>
              <w:bottom w:w="20" w:type="dxa"/>
              <w:right w:w="200" w:type="dxa"/>
            </w:tcMar>
          </w:tcPr>
          <w:p w14:paraId="5822C1B9" w14:textId="77777777" w:rsidR="00CB00B2" w:rsidRDefault="00CB00B2" w:rsidP="007B0123">
            <w:r>
              <w:rPr>
                <w:rFonts w:ascii="Courier New" w:eastAsia="Courier New" w:hAnsi="Courier New" w:cs="Courier New"/>
                <w:color w:val="1A2A3A"/>
                <w:sz w:val="18"/>
                <w:szCs w:val="18"/>
              </w:rPr>
              <w:t xml:space="preserve">  ----------------------------------------------------------------    </w:t>
            </w:r>
          </w:p>
        </w:tc>
      </w:tr>
      <w:tr w:rsidR="00CB00B2" w14:paraId="3A65F28A" w14:textId="77777777" w:rsidTr="00CB00B2">
        <w:tblPrEx>
          <w:tblCellMar>
            <w:top w:w="0" w:type="dxa"/>
            <w:bottom w:w="0" w:type="dxa"/>
          </w:tblCellMar>
        </w:tblPrEx>
        <w:tc>
          <w:tcPr>
            <w:tcW w:w="0" w:type="auto"/>
            <w:shd w:val="clear" w:color="auto" w:fill="FEF9E7"/>
            <w:tcMar>
              <w:top w:w="20" w:type="dxa"/>
              <w:left w:w="200" w:type="dxa"/>
              <w:bottom w:w="20" w:type="dxa"/>
              <w:right w:w="200" w:type="dxa"/>
            </w:tcMar>
          </w:tcPr>
          <w:p w14:paraId="5BA0944B" w14:textId="77777777" w:rsidR="00CB00B2" w:rsidRDefault="00CB00B2" w:rsidP="007B0123">
            <w:r>
              <w:rPr>
                <w:rFonts w:ascii="Courier New" w:eastAsia="Courier New" w:hAnsi="Courier New" w:cs="Courier New"/>
                <w:color w:val="1A2A3A"/>
                <w:sz w:val="18"/>
                <w:szCs w:val="18"/>
              </w:rPr>
              <w:t xml:space="preserve">  Saved: fig1_convergence_curves.png                                   </w:t>
            </w:r>
          </w:p>
        </w:tc>
      </w:tr>
      <w:tr w:rsidR="00CB00B2" w14:paraId="1A0E46ED" w14:textId="77777777" w:rsidTr="00CB00B2">
        <w:tblPrEx>
          <w:tblCellMar>
            <w:top w:w="0" w:type="dxa"/>
            <w:bottom w:w="0" w:type="dxa"/>
          </w:tblCellMar>
        </w:tblPrEx>
        <w:tc>
          <w:tcPr>
            <w:tcW w:w="0" w:type="auto"/>
            <w:shd w:val="clear" w:color="auto" w:fill="FEF9E7"/>
            <w:tcMar>
              <w:top w:w="20" w:type="dxa"/>
              <w:left w:w="200" w:type="dxa"/>
              <w:bottom w:w="20" w:type="dxa"/>
              <w:right w:w="200" w:type="dxa"/>
            </w:tcMar>
          </w:tcPr>
          <w:p w14:paraId="7416642F" w14:textId="77777777" w:rsidR="00CB00B2" w:rsidRDefault="00CB00B2" w:rsidP="007B0123">
            <w:r>
              <w:rPr>
                <w:rFonts w:ascii="Courier New" w:eastAsia="Courier New" w:hAnsi="Courier New" w:cs="Courier New"/>
                <w:color w:val="1A2A3A"/>
                <w:sz w:val="18"/>
                <w:szCs w:val="18"/>
              </w:rPr>
              <w:t xml:space="preserve">  Saved: fig2_convergence_rounds.png                                   </w:t>
            </w:r>
          </w:p>
        </w:tc>
      </w:tr>
      <w:tr w:rsidR="00CB00B2" w14:paraId="61095827" w14:textId="77777777" w:rsidTr="00CB00B2">
        <w:tblPrEx>
          <w:tblCellMar>
            <w:top w:w="0" w:type="dxa"/>
            <w:bottom w:w="0" w:type="dxa"/>
          </w:tblCellMar>
        </w:tblPrEx>
        <w:tc>
          <w:tcPr>
            <w:tcW w:w="0" w:type="auto"/>
            <w:shd w:val="clear" w:color="auto" w:fill="FEF9E7"/>
            <w:tcMar>
              <w:top w:w="20" w:type="dxa"/>
              <w:left w:w="200" w:type="dxa"/>
              <w:bottom w:w="20" w:type="dxa"/>
              <w:right w:w="200" w:type="dxa"/>
            </w:tcMar>
          </w:tcPr>
          <w:p w14:paraId="30C3C27F" w14:textId="77777777" w:rsidR="00CB00B2" w:rsidRDefault="00CB00B2" w:rsidP="007B0123">
            <w:r>
              <w:rPr>
                <w:rFonts w:ascii="Courier New" w:eastAsia="Courier New" w:hAnsi="Courier New" w:cs="Courier New"/>
                <w:color w:val="1A2A3A"/>
                <w:sz w:val="18"/>
                <w:szCs w:val="18"/>
              </w:rPr>
              <w:lastRenderedPageBreak/>
              <w:t xml:space="preserve">  Saved: fig3_hop_distance.png                                         </w:t>
            </w:r>
          </w:p>
        </w:tc>
      </w:tr>
      <w:tr w:rsidR="00CB00B2" w14:paraId="78943DBC" w14:textId="77777777" w:rsidTr="00CB00B2">
        <w:tblPrEx>
          <w:tblCellMar>
            <w:top w:w="0" w:type="dxa"/>
            <w:bottom w:w="0" w:type="dxa"/>
          </w:tblCellMar>
        </w:tblPrEx>
        <w:tc>
          <w:tcPr>
            <w:tcW w:w="0" w:type="auto"/>
            <w:shd w:val="clear" w:color="auto" w:fill="FEF9E7"/>
            <w:tcMar>
              <w:top w:w="20" w:type="dxa"/>
              <w:left w:w="200" w:type="dxa"/>
              <w:bottom w:w="20" w:type="dxa"/>
              <w:right w:w="200" w:type="dxa"/>
            </w:tcMar>
          </w:tcPr>
          <w:p w14:paraId="3E87BE17" w14:textId="77777777" w:rsidR="00CB00B2" w:rsidRDefault="00CB00B2" w:rsidP="007B0123">
            <w:r>
              <w:rPr>
                <w:rFonts w:ascii="Courier New" w:eastAsia="Courier New" w:hAnsi="Courier New" w:cs="Courier New"/>
                <w:color w:val="1A2A3A"/>
                <w:sz w:val="18"/>
                <w:szCs w:val="18"/>
              </w:rPr>
              <w:t xml:space="preserve">  Saved: fig4_bandwidth.png                                            </w:t>
            </w:r>
          </w:p>
        </w:tc>
      </w:tr>
      <w:tr w:rsidR="00CB00B2" w14:paraId="372F140E" w14:textId="77777777" w:rsidTr="00CB00B2">
        <w:tblPrEx>
          <w:tblCellMar>
            <w:top w:w="0" w:type="dxa"/>
            <w:bottom w:w="0" w:type="dxa"/>
          </w:tblCellMar>
        </w:tblPrEx>
        <w:tc>
          <w:tcPr>
            <w:tcW w:w="0" w:type="auto"/>
            <w:shd w:val="clear" w:color="auto" w:fill="FEF9E7"/>
            <w:tcMar>
              <w:top w:w="20" w:type="dxa"/>
              <w:left w:w="200" w:type="dxa"/>
              <w:bottom w:w="20" w:type="dxa"/>
              <w:right w:w="200" w:type="dxa"/>
            </w:tcMar>
          </w:tcPr>
          <w:p w14:paraId="6A115D24" w14:textId="77777777" w:rsidR="00CB00B2" w:rsidRDefault="00CB00B2" w:rsidP="007B0123">
            <w:r>
              <w:rPr>
                <w:rFonts w:ascii="Courier New" w:eastAsia="Courier New" w:hAnsi="Courier New" w:cs="Courier New"/>
                <w:color w:val="1A2A3A"/>
                <w:sz w:val="18"/>
                <w:szCs w:val="18"/>
              </w:rPr>
              <w:t xml:space="preserve">  Saved: fig5_message_complexity.png                                   </w:t>
            </w:r>
          </w:p>
        </w:tc>
      </w:tr>
      <w:tr w:rsidR="00CB00B2" w14:paraId="2A7E45AD" w14:textId="77777777" w:rsidTr="00CB00B2">
        <w:tblPrEx>
          <w:tblCellMar>
            <w:top w:w="0" w:type="dxa"/>
            <w:bottom w:w="0" w:type="dxa"/>
          </w:tblCellMar>
        </w:tblPrEx>
        <w:tc>
          <w:tcPr>
            <w:tcW w:w="0" w:type="auto"/>
            <w:shd w:val="clear" w:color="auto" w:fill="FEF9E7"/>
            <w:tcMar>
              <w:top w:w="20" w:type="dxa"/>
              <w:left w:w="200" w:type="dxa"/>
              <w:bottom w:w="80" w:type="dxa"/>
              <w:right w:w="200" w:type="dxa"/>
            </w:tcMar>
          </w:tcPr>
          <w:p w14:paraId="24213F18" w14:textId="77777777" w:rsidR="00CB00B2" w:rsidRDefault="00CB00B2" w:rsidP="007B0123">
            <w:r>
              <w:rPr>
                <w:rFonts w:ascii="Courier New" w:eastAsia="Courier New" w:hAnsi="Courier New" w:cs="Courier New"/>
                <w:color w:val="1A2A3A"/>
                <w:sz w:val="18"/>
                <w:szCs w:val="18"/>
              </w:rPr>
              <w:t xml:space="preserve">  Done in ~N seconds.                                                  </w:t>
            </w:r>
          </w:p>
        </w:tc>
      </w:tr>
    </w:tbl>
    <w:p w14:paraId="4943BC0A" w14:textId="77777777" w:rsidR="00CB00B2" w:rsidRDefault="00CB00B2" w:rsidP="00CB00B2">
      <w:pPr>
        <w:spacing w:before="60" w:after="200"/>
        <w:jc w:val="center"/>
      </w:pPr>
      <w:r>
        <w:rPr>
          <w:b/>
          <w:bCs/>
          <w:color w:val="555555"/>
          <w:sz w:val="19"/>
          <w:szCs w:val="19"/>
        </w:rPr>
        <w:t>Figure 15: Expected terminal output of gwg_simulation.py. All five chart figures are saved beside the script. Results are fully reproducible via RANDOM_SEED = 42.</w:t>
      </w:r>
    </w:p>
    <w:p w14:paraId="46919C55" w14:textId="77777777" w:rsidR="00CB00B2" w:rsidRDefault="00CB00B2" w:rsidP="00CB00B2">
      <w:pPr>
        <w:pStyle w:val="Heading2"/>
      </w:pPr>
      <w:bookmarkStart w:id="38" w:name="_Toc227584735"/>
      <w:r>
        <w:t>7.6 Implementation Timeline</w:t>
      </w:r>
      <w:bookmarkEnd w:id="38"/>
    </w:p>
    <w:p w14:paraId="5B273468" w14:textId="77777777" w:rsidR="00CB00B2" w:rsidRDefault="00CB00B2" w:rsidP="00CB00B2">
      <w:pPr>
        <w:spacing w:before="40" w:after="40"/>
      </w:pPr>
    </w:p>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400"/>
        <w:gridCol w:w="2480"/>
      </w:tblGrid>
      <w:tr w:rsidR="00CB00B2" w14:paraId="58391F83" w14:textId="77777777" w:rsidTr="007B0123">
        <w:tblPrEx>
          <w:tblCellMar>
            <w:top w:w="0" w:type="dxa"/>
            <w:bottom w:w="0" w:type="dxa"/>
          </w:tblCellMar>
        </w:tblPrEx>
        <w:trPr>
          <w:tblHeader/>
        </w:trPr>
        <w:tc>
          <w:tcPr>
            <w:tcW w:w="1400" w:type="dxa"/>
            <w:tcBorders>
              <w:top w:val="single" w:sz="1" w:space="0" w:color="FFFFFF"/>
              <w:left w:val="single" w:sz="1" w:space="0" w:color="FFFFFF"/>
              <w:bottom w:val="single" w:sz="1" w:space="0" w:color="FFFFFF"/>
              <w:right w:val="single" w:sz="1" w:space="0" w:color="FFFFFF"/>
            </w:tcBorders>
            <w:shd w:val="clear" w:color="auto" w:fill="2E75B6"/>
            <w:tcMar>
              <w:top w:w="100" w:type="dxa"/>
              <w:left w:w="140" w:type="dxa"/>
              <w:bottom w:w="100" w:type="dxa"/>
              <w:right w:w="140" w:type="dxa"/>
            </w:tcMar>
            <w:vAlign w:val="center"/>
          </w:tcPr>
          <w:p w14:paraId="0A125738" w14:textId="77777777" w:rsidR="00CB00B2" w:rsidRDefault="00CB00B2" w:rsidP="007B0123">
            <w:pPr>
              <w:jc w:val="center"/>
            </w:pPr>
            <w:r>
              <w:rPr>
                <w:b/>
                <w:bCs/>
                <w:color w:val="FFFFFF"/>
                <w:sz w:val="20"/>
                <w:szCs w:val="20"/>
              </w:rPr>
              <w:t>Week</w:t>
            </w:r>
          </w:p>
        </w:tc>
        <w:tc>
          <w:tcPr>
            <w:tcW w:w="5400" w:type="dxa"/>
            <w:tcBorders>
              <w:top w:val="single" w:sz="1" w:space="0" w:color="FFFFFF"/>
              <w:left w:val="single" w:sz="1" w:space="0" w:color="FFFFFF"/>
              <w:bottom w:val="single" w:sz="1" w:space="0" w:color="FFFFFF"/>
              <w:right w:val="single" w:sz="1" w:space="0" w:color="FFFFFF"/>
            </w:tcBorders>
            <w:shd w:val="clear" w:color="auto" w:fill="2E75B6"/>
            <w:tcMar>
              <w:top w:w="100" w:type="dxa"/>
              <w:left w:w="140" w:type="dxa"/>
              <w:bottom w:w="100" w:type="dxa"/>
              <w:right w:w="140" w:type="dxa"/>
            </w:tcMar>
            <w:vAlign w:val="center"/>
          </w:tcPr>
          <w:p w14:paraId="7CA8C639" w14:textId="77777777" w:rsidR="00CB00B2" w:rsidRDefault="00CB00B2" w:rsidP="007B0123">
            <w:pPr>
              <w:jc w:val="center"/>
            </w:pPr>
            <w:r>
              <w:rPr>
                <w:b/>
                <w:bCs/>
                <w:color w:val="FFFFFF"/>
                <w:sz w:val="20"/>
                <w:szCs w:val="20"/>
              </w:rPr>
              <w:t>Tasks</w:t>
            </w:r>
          </w:p>
        </w:tc>
        <w:tc>
          <w:tcPr>
            <w:tcW w:w="2480" w:type="dxa"/>
            <w:tcBorders>
              <w:top w:val="single" w:sz="1" w:space="0" w:color="FFFFFF"/>
              <w:left w:val="single" w:sz="1" w:space="0" w:color="FFFFFF"/>
              <w:bottom w:val="single" w:sz="1" w:space="0" w:color="FFFFFF"/>
              <w:right w:val="single" w:sz="1" w:space="0" w:color="FFFFFF"/>
            </w:tcBorders>
            <w:shd w:val="clear" w:color="auto" w:fill="2E75B6"/>
            <w:tcMar>
              <w:top w:w="100" w:type="dxa"/>
              <w:left w:w="140" w:type="dxa"/>
              <w:bottom w:w="100" w:type="dxa"/>
              <w:right w:w="140" w:type="dxa"/>
            </w:tcMar>
            <w:vAlign w:val="center"/>
          </w:tcPr>
          <w:p w14:paraId="71C97276" w14:textId="77777777" w:rsidR="00CB00B2" w:rsidRDefault="00CB00B2" w:rsidP="007B0123">
            <w:pPr>
              <w:jc w:val="center"/>
            </w:pPr>
            <w:r>
              <w:rPr>
                <w:b/>
                <w:bCs/>
                <w:color w:val="FFFFFF"/>
                <w:sz w:val="20"/>
                <w:szCs w:val="20"/>
              </w:rPr>
              <w:t>Owner</w:t>
            </w:r>
          </w:p>
        </w:tc>
      </w:tr>
      <w:tr w:rsidR="00CB00B2" w14:paraId="389CAE55" w14:textId="77777777" w:rsidTr="007B0123">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140" w:type="dxa"/>
            </w:tcMar>
            <w:vAlign w:val="center"/>
          </w:tcPr>
          <w:p w14:paraId="227ACE2A" w14:textId="77777777" w:rsidR="00CB00B2" w:rsidRDefault="00CB00B2" w:rsidP="007B0123">
            <w:pPr>
              <w:jc w:val="center"/>
            </w:pPr>
            <w:r>
              <w:rPr>
                <w:color w:val="111111"/>
                <w:sz w:val="20"/>
                <w:szCs w:val="20"/>
              </w:rPr>
              <w:t>Week 1</w:t>
            </w:r>
          </w:p>
        </w:tc>
        <w:tc>
          <w:tcPr>
            <w:tcW w:w="5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140" w:type="dxa"/>
            </w:tcMar>
            <w:vAlign w:val="center"/>
          </w:tcPr>
          <w:p w14:paraId="5C43F879" w14:textId="77777777" w:rsidR="00CB00B2" w:rsidRDefault="00CB00B2" w:rsidP="007B0123">
            <w:pPr>
              <w:jc w:val="center"/>
            </w:pPr>
            <w:r>
              <w:rPr>
                <w:color w:val="111111"/>
                <w:sz w:val="20"/>
                <w:szCs w:val="20"/>
              </w:rPr>
              <w:t>Dataset loading, node class, region grid, beacon protocol</w:t>
            </w:r>
          </w:p>
        </w:tc>
        <w:tc>
          <w:tcPr>
            <w:tcW w:w="24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140" w:type="dxa"/>
            </w:tcMar>
            <w:vAlign w:val="center"/>
          </w:tcPr>
          <w:p w14:paraId="36A02448" w14:textId="77777777" w:rsidR="00CB00B2" w:rsidRDefault="00CB00B2" w:rsidP="007B0123">
            <w:pPr>
              <w:jc w:val="center"/>
            </w:pPr>
            <w:r>
              <w:rPr>
                <w:color w:val="111111"/>
                <w:sz w:val="20"/>
                <w:szCs w:val="20"/>
              </w:rPr>
              <w:t>Asma</w:t>
            </w:r>
          </w:p>
        </w:tc>
      </w:tr>
      <w:tr w:rsidR="00CB00B2" w14:paraId="76A19847" w14:textId="77777777" w:rsidTr="007B0123">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DD8B3FD" w14:textId="77777777" w:rsidR="00CB00B2" w:rsidRDefault="00CB00B2" w:rsidP="007B0123">
            <w:pPr>
              <w:jc w:val="center"/>
            </w:pPr>
            <w:r>
              <w:rPr>
                <w:color w:val="111111"/>
                <w:sz w:val="20"/>
                <w:szCs w:val="20"/>
              </w:rPr>
              <w:t>Week 2</w:t>
            </w:r>
          </w:p>
        </w:tc>
        <w:tc>
          <w:tcPr>
            <w:tcW w:w="5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D7DEB32" w14:textId="77777777" w:rsidR="00CB00B2" w:rsidRDefault="00CB00B2" w:rsidP="007B0123">
            <w:pPr>
              <w:jc w:val="center"/>
            </w:pPr>
            <w:r>
              <w:rPr>
                <w:color w:val="111111"/>
                <w:sz w:val="20"/>
                <w:szCs w:val="20"/>
              </w:rPr>
              <w:t>Uniform gossip baseline, push-sum update, convergence tracker</w:t>
            </w:r>
          </w:p>
        </w:tc>
        <w:tc>
          <w:tcPr>
            <w:tcW w:w="2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2B4A16C" w14:textId="77777777" w:rsidR="00CB00B2" w:rsidRDefault="00CB00B2" w:rsidP="007B0123">
            <w:pPr>
              <w:jc w:val="center"/>
            </w:pPr>
            <w:r>
              <w:rPr>
                <w:color w:val="111111"/>
                <w:sz w:val="20"/>
                <w:szCs w:val="20"/>
              </w:rPr>
              <w:t>Fatima</w:t>
            </w:r>
          </w:p>
        </w:tc>
      </w:tr>
      <w:tr w:rsidR="00CB00B2" w14:paraId="43F741C4" w14:textId="77777777" w:rsidTr="007B0123">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140" w:type="dxa"/>
            </w:tcMar>
            <w:vAlign w:val="center"/>
          </w:tcPr>
          <w:p w14:paraId="305BD926" w14:textId="77777777" w:rsidR="00CB00B2" w:rsidRDefault="00CB00B2" w:rsidP="007B0123">
            <w:pPr>
              <w:jc w:val="center"/>
            </w:pPr>
            <w:r>
              <w:rPr>
                <w:color w:val="111111"/>
                <w:sz w:val="20"/>
                <w:szCs w:val="20"/>
              </w:rPr>
              <w:t>Week 3</w:t>
            </w:r>
          </w:p>
        </w:tc>
        <w:tc>
          <w:tcPr>
            <w:tcW w:w="5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140" w:type="dxa"/>
            </w:tcMar>
            <w:vAlign w:val="center"/>
          </w:tcPr>
          <w:p w14:paraId="4EA65C4C" w14:textId="77777777" w:rsidR="00CB00B2" w:rsidRDefault="00CB00B2" w:rsidP="007B0123">
            <w:pPr>
              <w:jc w:val="center"/>
            </w:pPr>
            <w:r>
              <w:rPr>
                <w:color w:val="111111"/>
                <w:sz w:val="20"/>
                <w:szCs w:val="20"/>
              </w:rPr>
              <w:t>Geo-weighted selection, adaptive zone sizing, network module</w:t>
            </w:r>
          </w:p>
        </w:tc>
        <w:tc>
          <w:tcPr>
            <w:tcW w:w="24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140" w:type="dxa"/>
            </w:tcMar>
            <w:vAlign w:val="center"/>
          </w:tcPr>
          <w:p w14:paraId="5F2FB31D" w14:textId="77777777" w:rsidR="00CB00B2" w:rsidRDefault="00CB00B2" w:rsidP="007B0123">
            <w:pPr>
              <w:jc w:val="center"/>
            </w:pPr>
            <w:r>
              <w:rPr>
                <w:color w:val="111111"/>
                <w:sz w:val="20"/>
                <w:szCs w:val="20"/>
              </w:rPr>
              <w:t>Adeena</w:t>
            </w:r>
          </w:p>
        </w:tc>
      </w:tr>
      <w:tr w:rsidR="00CB00B2" w14:paraId="57A0DF45" w14:textId="77777777" w:rsidTr="007B0123">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FA2DB0F" w14:textId="77777777" w:rsidR="00CB00B2" w:rsidRDefault="00CB00B2" w:rsidP="007B0123">
            <w:pPr>
              <w:jc w:val="center"/>
            </w:pPr>
            <w:r>
              <w:rPr>
                <w:color w:val="111111"/>
                <w:sz w:val="20"/>
                <w:szCs w:val="20"/>
              </w:rPr>
              <w:t>Week 4</w:t>
            </w:r>
          </w:p>
        </w:tc>
        <w:tc>
          <w:tcPr>
            <w:tcW w:w="5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5BACD01" w14:textId="77777777" w:rsidR="00CB00B2" w:rsidRDefault="00CB00B2" w:rsidP="007B0123">
            <w:pPr>
              <w:jc w:val="center"/>
            </w:pPr>
            <w:r>
              <w:rPr>
                <w:color w:val="111111"/>
                <w:sz w:val="20"/>
                <w:szCs w:val="20"/>
              </w:rPr>
              <w:t>Experiments 1 &amp; 2 (convergence + scalability), plots</w:t>
            </w:r>
          </w:p>
        </w:tc>
        <w:tc>
          <w:tcPr>
            <w:tcW w:w="2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A577143" w14:textId="77777777" w:rsidR="00CB00B2" w:rsidRDefault="00CB00B2" w:rsidP="007B0123">
            <w:pPr>
              <w:jc w:val="center"/>
            </w:pPr>
            <w:r>
              <w:rPr>
                <w:color w:val="111111"/>
                <w:sz w:val="20"/>
                <w:szCs w:val="20"/>
              </w:rPr>
              <w:t>Asma + Fatima</w:t>
            </w:r>
          </w:p>
        </w:tc>
      </w:tr>
      <w:tr w:rsidR="00CB00B2" w14:paraId="4859A610" w14:textId="77777777" w:rsidTr="007B0123">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140" w:type="dxa"/>
            </w:tcMar>
            <w:vAlign w:val="center"/>
          </w:tcPr>
          <w:p w14:paraId="51A2424A" w14:textId="77777777" w:rsidR="00CB00B2" w:rsidRDefault="00CB00B2" w:rsidP="007B0123">
            <w:pPr>
              <w:jc w:val="center"/>
            </w:pPr>
            <w:r>
              <w:rPr>
                <w:color w:val="111111"/>
                <w:sz w:val="20"/>
                <w:szCs w:val="20"/>
              </w:rPr>
              <w:t>Week 5</w:t>
            </w:r>
          </w:p>
        </w:tc>
        <w:tc>
          <w:tcPr>
            <w:tcW w:w="5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140" w:type="dxa"/>
            </w:tcMar>
            <w:vAlign w:val="center"/>
          </w:tcPr>
          <w:p w14:paraId="58D6041F" w14:textId="77777777" w:rsidR="00CB00B2" w:rsidRDefault="00CB00B2" w:rsidP="007B0123">
            <w:pPr>
              <w:jc w:val="center"/>
            </w:pPr>
            <w:r>
              <w:rPr>
                <w:color w:val="111111"/>
                <w:sz w:val="20"/>
                <w:szCs w:val="20"/>
              </w:rPr>
              <w:t>Experiments 3 &amp; 4 (failure + sensitivity), final report</w:t>
            </w:r>
          </w:p>
        </w:tc>
        <w:tc>
          <w:tcPr>
            <w:tcW w:w="24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140" w:type="dxa"/>
            </w:tcMar>
            <w:vAlign w:val="center"/>
          </w:tcPr>
          <w:p w14:paraId="2569010A" w14:textId="77777777" w:rsidR="00CB00B2" w:rsidRDefault="00CB00B2" w:rsidP="007B0123">
            <w:pPr>
              <w:jc w:val="center"/>
            </w:pPr>
            <w:r>
              <w:rPr>
                <w:color w:val="111111"/>
                <w:sz w:val="20"/>
                <w:szCs w:val="20"/>
              </w:rPr>
              <w:t>All three</w:t>
            </w:r>
          </w:p>
        </w:tc>
      </w:tr>
    </w:tbl>
    <w:p w14:paraId="32448DF4" w14:textId="77777777" w:rsidR="00CB00B2" w:rsidRDefault="00CB00B2" w:rsidP="00CB00B2">
      <w:pPr>
        <w:spacing w:before="40" w:after="40"/>
      </w:pPr>
    </w:p>
    <w:p w14:paraId="0B0690D3" w14:textId="77777777" w:rsidR="00CB00B2" w:rsidRDefault="00CB00B2" w:rsidP="00CB00B2">
      <w:pPr>
        <w:spacing w:before="80" w:after="90"/>
        <w:jc w:val="both"/>
      </w:pPr>
      <w:r>
        <w:rPr>
          <w:color w:val="555555"/>
          <w:sz w:val="19"/>
          <w:szCs w:val="19"/>
        </w:rPr>
        <w:t>Table 5: Implementation timeline. Five-week plan leading to the final Assignment 3 submission.</w:t>
      </w:r>
    </w:p>
    <w:p w14:paraId="627203B1" w14:textId="2788586E" w:rsidR="006D6F3E" w:rsidRDefault="00CB00B2">
      <w:r>
        <w:br w:type="page"/>
      </w:r>
    </w:p>
    <w:p w14:paraId="4B049782" w14:textId="77777777" w:rsidR="006D6F3E" w:rsidRDefault="00000000">
      <w:pPr>
        <w:pStyle w:val="Heading1"/>
        <w:pBdr>
          <w:bottom w:val="single" w:sz="10" w:space="4" w:color="2E75B6"/>
        </w:pBdr>
      </w:pPr>
      <w:bookmarkStart w:id="39" w:name="_Toc227253745"/>
      <w:r>
        <w:lastRenderedPageBreak/>
        <w:t>8. Risk Analysis</w:t>
      </w:r>
      <w:bookmarkEnd w:id="39"/>
    </w:p>
    <w:p w14:paraId="0A3539E3" w14:textId="77777777" w:rsidR="006D6F3E" w:rsidRDefault="00000000">
      <w:pPr>
        <w:pStyle w:val="Heading2"/>
      </w:pPr>
      <w:bookmarkStart w:id="40" w:name="_Toc227253746"/>
      <w:r>
        <w:t>8.1 Technical Risks</w:t>
      </w:r>
      <w:bookmarkEnd w:id="40"/>
    </w:p>
    <w:p w14:paraId="36FA5CE8" w14:textId="77777777" w:rsidR="006D6F3E" w:rsidRDefault="006D6F3E">
      <w:pPr>
        <w:spacing w:before="40" w:after="40"/>
      </w:pPr>
    </w:p>
    <w:tbl>
      <w:tblPr>
        <w:tblStyle w:val="GridTable4-Accent1"/>
        <w:tblW w:w="9280" w:type="dxa"/>
        <w:tblLook w:val="04A0" w:firstRow="1" w:lastRow="0" w:firstColumn="1" w:lastColumn="0" w:noHBand="0" w:noVBand="1"/>
      </w:tblPr>
      <w:tblGrid>
        <w:gridCol w:w="2600"/>
        <w:gridCol w:w="1300"/>
        <w:gridCol w:w="1200"/>
        <w:gridCol w:w="4180"/>
      </w:tblGrid>
      <w:tr w:rsidR="006D6F3E" w14:paraId="6285DE23" w14:textId="77777777" w:rsidTr="00F723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3DCB06E6" w14:textId="77777777" w:rsidR="006D6F3E" w:rsidRDefault="00000000">
            <w:pPr>
              <w:jc w:val="center"/>
            </w:pPr>
            <w:r>
              <w:rPr>
                <w:color w:val="FFFFFF"/>
                <w:sz w:val="20"/>
                <w:szCs w:val="20"/>
              </w:rPr>
              <w:t>Risk</w:t>
            </w:r>
          </w:p>
        </w:tc>
        <w:tc>
          <w:tcPr>
            <w:tcW w:w="1300" w:type="dxa"/>
          </w:tcPr>
          <w:p w14:paraId="30D47E7F" w14:textId="77777777" w:rsidR="006D6F3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Likelihood</w:t>
            </w:r>
          </w:p>
        </w:tc>
        <w:tc>
          <w:tcPr>
            <w:tcW w:w="1200" w:type="dxa"/>
          </w:tcPr>
          <w:p w14:paraId="630598EA" w14:textId="77777777" w:rsidR="006D6F3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Impact</w:t>
            </w:r>
          </w:p>
        </w:tc>
        <w:tc>
          <w:tcPr>
            <w:tcW w:w="4180" w:type="dxa"/>
          </w:tcPr>
          <w:p w14:paraId="68C82D7C" w14:textId="77777777" w:rsidR="006D6F3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Mitigation</w:t>
            </w:r>
          </w:p>
        </w:tc>
      </w:tr>
      <w:tr w:rsidR="006D6F3E" w14:paraId="4FF13551" w14:textId="77777777" w:rsidTr="00F72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44A7DABA" w14:textId="77777777" w:rsidR="006D6F3E" w:rsidRDefault="00000000">
            <w:pPr>
              <w:jc w:val="center"/>
            </w:pPr>
            <w:r>
              <w:rPr>
                <w:color w:val="111111"/>
                <w:sz w:val="20"/>
                <w:szCs w:val="20"/>
              </w:rPr>
              <w:t>Neighbor list becomes stale under high mobility — peer selection quality degrades</w:t>
            </w:r>
          </w:p>
        </w:tc>
        <w:tc>
          <w:tcPr>
            <w:tcW w:w="1300" w:type="dxa"/>
          </w:tcPr>
          <w:p w14:paraId="767EEEA1"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High</w:t>
            </w:r>
          </w:p>
        </w:tc>
        <w:tc>
          <w:tcPr>
            <w:tcW w:w="1200" w:type="dxa"/>
          </w:tcPr>
          <w:p w14:paraId="7E958740"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Medium</w:t>
            </w:r>
          </w:p>
        </w:tc>
        <w:tc>
          <w:tcPr>
            <w:tcW w:w="4180" w:type="dxa"/>
          </w:tcPr>
          <w:p w14:paraId="4972B0B0"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Reduce beacon TTL from 10 to 5 rounds in high-churn zones; use position prediction</w:t>
            </w:r>
          </w:p>
        </w:tc>
      </w:tr>
      <w:tr w:rsidR="006D6F3E" w14:paraId="625A6FB7" w14:textId="77777777" w:rsidTr="00F72393">
        <w:tc>
          <w:tcPr>
            <w:cnfStyle w:val="001000000000" w:firstRow="0" w:lastRow="0" w:firstColumn="1" w:lastColumn="0" w:oddVBand="0" w:evenVBand="0" w:oddHBand="0" w:evenHBand="0" w:firstRowFirstColumn="0" w:firstRowLastColumn="0" w:lastRowFirstColumn="0" w:lastRowLastColumn="0"/>
            <w:tcW w:w="2600" w:type="dxa"/>
          </w:tcPr>
          <w:p w14:paraId="7397350C" w14:textId="77777777" w:rsidR="006D6F3E" w:rsidRDefault="00000000">
            <w:pPr>
              <w:jc w:val="center"/>
            </w:pPr>
            <w:r>
              <w:rPr>
                <w:color w:val="111111"/>
                <w:sz w:val="20"/>
                <w:szCs w:val="20"/>
              </w:rPr>
              <w:t>Zone adaptation causes oscillation — zones split/merge repeatedly</w:t>
            </w:r>
          </w:p>
        </w:tc>
        <w:tc>
          <w:tcPr>
            <w:tcW w:w="1300" w:type="dxa"/>
          </w:tcPr>
          <w:p w14:paraId="0ADAF849"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Medium</w:t>
            </w:r>
          </w:p>
        </w:tc>
        <w:tc>
          <w:tcPr>
            <w:tcW w:w="1200" w:type="dxa"/>
          </w:tcPr>
          <w:p w14:paraId="0D73C3CB"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Medium</w:t>
            </w:r>
          </w:p>
        </w:tc>
        <w:tc>
          <w:tcPr>
            <w:tcW w:w="4180" w:type="dxa"/>
          </w:tcPr>
          <w:p w14:paraId="2D2AE9DC"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Apply hysteresis: only adapt if density threshold exceeded for 3+ consecutive checks</w:t>
            </w:r>
          </w:p>
        </w:tc>
      </w:tr>
      <w:tr w:rsidR="006D6F3E" w14:paraId="00508A55" w14:textId="77777777" w:rsidTr="00F72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427CB4AB" w14:textId="77777777" w:rsidR="006D6F3E" w:rsidRDefault="00000000">
            <w:pPr>
              <w:jc w:val="center"/>
            </w:pPr>
            <w:r>
              <w:rPr>
                <w:color w:val="111111"/>
                <w:sz w:val="20"/>
                <w:szCs w:val="20"/>
              </w:rPr>
              <w:t>Python multiprocessing overhead limits scalability test at 5000 nodes</w:t>
            </w:r>
          </w:p>
        </w:tc>
        <w:tc>
          <w:tcPr>
            <w:tcW w:w="1300" w:type="dxa"/>
          </w:tcPr>
          <w:p w14:paraId="452BE142"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Medium</w:t>
            </w:r>
          </w:p>
        </w:tc>
        <w:tc>
          <w:tcPr>
            <w:tcW w:w="1200" w:type="dxa"/>
          </w:tcPr>
          <w:p w14:paraId="3F6D7259"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High</w:t>
            </w:r>
          </w:p>
        </w:tc>
        <w:tc>
          <w:tcPr>
            <w:tcW w:w="4180" w:type="dxa"/>
          </w:tcPr>
          <w:p w14:paraId="64C8A436"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Use lightweight simulation mode (single-process event loop) for large-scale experiments</w:t>
            </w:r>
          </w:p>
        </w:tc>
      </w:tr>
      <w:tr w:rsidR="006D6F3E" w14:paraId="4B35D63F" w14:textId="77777777" w:rsidTr="00F72393">
        <w:tc>
          <w:tcPr>
            <w:cnfStyle w:val="001000000000" w:firstRow="0" w:lastRow="0" w:firstColumn="1" w:lastColumn="0" w:oddVBand="0" w:evenVBand="0" w:oddHBand="0" w:evenHBand="0" w:firstRowFirstColumn="0" w:firstRowLastColumn="0" w:lastRowFirstColumn="0" w:lastRowLastColumn="0"/>
            <w:tcW w:w="2600" w:type="dxa"/>
          </w:tcPr>
          <w:p w14:paraId="2CD782C5" w14:textId="77777777" w:rsidR="006D6F3E" w:rsidRDefault="00000000">
            <w:pPr>
              <w:jc w:val="center"/>
            </w:pPr>
            <w:r>
              <w:rPr>
                <w:color w:val="111111"/>
                <w:sz w:val="20"/>
                <w:szCs w:val="20"/>
              </w:rPr>
              <w:t>NYC Taxi data has temporal gaps — not all windows have enough vehicles</w:t>
            </w:r>
          </w:p>
        </w:tc>
        <w:tc>
          <w:tcPr>
            <w:tcW w:w="1300" w:type="dxa"/>
          </w:tcPr>
          <w:p w14:paraId="62C099A1"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Low</w:t>
            </w:r>
          </w:p>
        </w:tc>
        <w:tc>
          <w:tcPr>
            <w:tcW w:w="1200" w:type="dxa"/>
          </w:tcPr>
          <w:p w14:paraId="11D2AA74"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Low</w:t>
            </w:r>
          </w:p>
        </w:tc>
        <w:tc>
          <w:tcPr>
            <w:tcW w:w="4180" w:type="dxa"/>
          </w:tcPr>
          <w:p w14:paraId="59E1EC5F"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Subsample from peak-hour windows (8–10am, 5–7pm) where density is highest</w:t>
            </w:r>
          </w:p>
        </w:tc>
      </w:tr>
      <w:tr w:rsidR="006D6F3E" w14:paraId="7AE1CB59" w14:textId="77777777" w:rsidTr="00F72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6B6911A4" w14:textId="77777777" w:rsidR="006D6F3E" w:rsidRDefault="00000000">
            <w:pPr>
              <w:jc w:val="center"/>
            </w:pPr>
            <w:r>
              <w:rPr>
                <w:color w:val="111111"/>
                <w:sz w:val="20"/>
                <w:szCs w:val="20"/>
              </w:rPr>
              <w:t>Push-sum weight drift over many rounds in highly mobile nodes</w:t>
            </w:r>
          </w:p>
        </w:tc>
        <w:tc>
          <w:tcPr>
            <w:tcW w:w="1300" w:type="dxa"/>
          </w:tcPr>
          <w:p w14:paraId="38D6A9DA"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Low</w:t>
            </w:r>
          </w:p>
        </w:tc>
        <w:tc>
          <w:tcPr>
            <w:tcW w:w="1200" w:type="dxa"/>
          </w:tcPr>
          <w:p w14:paraId="1E3EF1FB"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Medium</w:t>
            </w:r>
          </w:p>
        </w:tc>
        <w:tc>
          <w:tcPr>
            <w:tcW w:w="4180" w:type="dxa"/>
          </w:tcPr>
          <w:p w14:paraId="6FD5DF3B"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Reinitialize weight to 1.0 when node changes region; merge into receiving region's pool</w:t>
            </w:r>
          </w:p>
        </w:tc>
      </w:tr>
    </w:tbl>
    <w:p w14:paraId="43430B58" w14:textId="77777777" w:rsidR="006D6F3E" w:rsidRDefault="006D6F3E">
      <w:pPr>
        <w:spacing w:before="40" w:after="40"/>
      </w:pPr>
    </w:p>
    <w:p w14:paraId="7E170C1A" w14:textId="77777777" w:rsidR="006D6F3E" w:rsidRDefault="00000000">
      <w:pPr>
        <w:spacing w:before="80" w:after="90"/>
        <w:jc w:val="both"/>
      </w:pPr>
      <w:r>
        <w:rPr>
          <w:color w:val="555555"/>
          <w:sz w:val="19"/>
          <w:szCs w:val="19"/>
        </w:rPr>
        <w:t>Table 6: Risk analysis matrix. No risk is assessed as both High likelihood and High impact simultaneously.</w:t>
      </w:r>
    </w:p>
    <w:p w14:paraId="5538392E" w14:textId="77777777" w:rsidR="006D6F3E" w:rsidRDefault="00000000">
      <w:pPr>
        <w:pStyle w:val="Heading2"/>
      </w:pPr>
      <w:bookmarkStart w:id="41" w:name="_Toc227253747"/>
      <w:r>
        <w:t>8.2 Research Risks</w:t>
      </w:r>
      <w:bookmarkEnd w:id="41"/>
    </w:p>
    <w:p w14:paraId="68F67D97" w14:textId="77777777" w:rsidR="006D6F3E" w:rsidRDefault="00000000">
      <w:pPr>
        <w:pStyle w:val="ListParagraph"/>
        <w:numPr>
          <w:ilvl w:val="0"/>
          <w:numId w:val="2"/>
        </w:numPr>
        <w:spacing w:before="60" w:after="60"/>
      </w:pPr>
      <w:r>
        <w:rPr>
          <w:color w:val="111111"/>
        </w:rPr>
        <w:t>Risk: Convergence improvement is less than 40% claimed. Mitigation: Report whatever improvement is measured honestly, and analyze divergence using spectral gap theory.</w:t>
      </w:r>
    </w:p>
    <w:p w14:paraId="533CE890" w14:textId="77777777" w:rsidR="006D6F3E" w:rsidRDefault="00000000">
      <w:pPr>
        <w:pStyle w:val="ListParagraph"/>
        <w:numPr>
          <w:ilvl w:val="0"/>
          <w:numId w:val="2"/>
        </w:numPr>
        <w:spacing w:before="60" w:after="60"/>
      </w:pPr>
      <w:r>
        <w:rPr>
          <w:color w:val="111111"/>
        </w:rPr>
        <w:t>Risk: Geo-weighting inadvertently isolates sparse regions. Mitigation: Include a cross-region gossip floor — each node must conduct at least 1 cross-region exchange every 5 rounds.</w:t>
      </w:r>
    </w:p>
    <w:p w14:paraId="62B2CCEE" w14:textId="77777777" w:rsidR="006D6F3E" w:rsidRDefault="00000000">
      <w:pPr>
        <w:pStyle w:val="ListParagraph"/>
        <w:numPr>
          <w:ilvl w:val="0"/>
          <w:numId w:val="2"/>
        </w:numPr>
        <w:spacing w:before="60" w:after="60"/>
      </w:pPr>
      <w:r>
        <w:rPr>
          <w:color w:val="111111"/>
        </w:rPr>
        <w:t>Risk: Adaptive zone sizing adds overhead that cancels savings. Mitigation: Evaluate zone adaptation as an optional feature and compare bandwidth with and without it in Experiment 4.</w:t>
      </w:r>
    </w:p>
    <w:p w14:paraId="006CA087" w14:textId="77777777" w:rsidR="006D6F3E" w:rsidRDefault="00000000">
      <w:r>
        <w:br w:type="page"/>
      </w:r>
    </w:p>
    <w:p w14:paraId="62571B41" w14:textId="77777777" w:rsidR="006D6F3E" w:rsidRDefault="00000000">
      <w:pPr>
        <w:pStyle w:val="Heading1"/>
        <w:pBdr>
          <w:bottom w:val="single" w:sz="10" w:space="4" w:color="2E75B6"/>
        </w:pBdr>
      </w:pPr>
      <w:bookmarkStart w:id="42" w:name="_Toc227253748"/>
      <w:r>
        <w:lastRenderedPageBreak/>
        <w:t>9. Novel Contribution and C-6 Justification</w:t>
      </w:r>
      <w:bookmarkEnd w:id="42"/>
    </w:p>
    <w:p w14:paraId="42BD8001" w14:textId="77777777" w:rsidR="006D6F3E" w:rsidRDefault="00000000">
      <w:pPr>
        <w:pStyle w:val="Heading2"/>
      </w:pPr>
      <w:bookmarkStart w:id="43" w:name="_Toc227253749"/>
      <w:r>
        <w:t>9.1 What is Novel</w:t>
      </w:r>
      <w:bookmarkEnd w:id="43"/>
    </w:p>
    <w:p w14:paraId="7AE4812C" w14:textId="77777777" w:rsidR="006D6F3E" w:rsidRDefault="00000000">
      <w:pPr>
        <w:spacing w:before="80" w:after="90"/>
        <w:jc w:val="both"/>
      </w:pPr>
      <w:r>
        <w:rPr>
          <w:color w:val="111111"/>
        </w:rPr>
        <w:t>Most prior work either (a) uses gossip with no geographic awareness, or (b) uses geographic routing but requires centralized infrastructure. Our work combines three elements that have not been combined before in the vehicular fleet tracking context:</w:t>
      </w:r>
    </w:p>
    <w:p w14:paraId="2B3C7AE2" w14:textId="77777777" w:rsidR="006D6F3E" w:rsidRDefault="00000000">
      <w:pPr>
        <w:pStyle w:val="ListParagraph"/>
        <w:numPr>
          <w:ilvl w:val="0"/>
          <w:numId w:val="2"/>
        </w:numPr>
        <w:spacing w:before="60" w:after="60"/>
      </w:pPr>
      <w:r>
        <w:rPr>
          <w:color w:val="111111"/>
        </w:rPr>
        <w:t>Inverse-distance weighted gossip peer selection — directly embedded into the gossip protocol, no separate topology layer required.</w:t>
      </w:r>
    </w:p>
    <w:p w14:paraId="4A42FA5B" w14:textId="77777777" w:rsidR="006D6F3E" w:rsidRDefault="00000000">
      <w:pPr>
        <w:pStyle w:val="ListParagraph"/>
        <w:numPr>
          <w:ilvl w:val="0"/>
          <w:numId w:val="2"/>
        </w:numPr>
        <w:spacing w:before="60" w:after="60"/>
      </w:pPr>
      <w:r>
        <w:rPr>
          <w:color w:val="111111"/>
        </w:rPr>
        <w:t>Push-sum aggregation for correctness — ensuring mathematical accuracy of the regional average, not just approximate spreading.</w:t>
      </w:r>
    </w:p>
    <w:p w14:paraId="068B4F20" w14:textId="77777777" w:rsidR="006D6F3E" w:rsidRDefault="00000000">
      <w:pPr>
        <w:pStyle w:val="ListParagraph"/>
        <w:numPr>
          <w:ilvl w:val="0"/>
          <w:numId w:val="2"/>
        </w:numPr>
        <w:spacing w:before="60" w:after="60"/>
      </w:pPr>
      <w:r>
        <w:rPr>
          <w:color w:val="111111"/>
        </w:rPr>
        <w:t>Adaptive zone sizing with hysteresis — dynamically adjusting the geographic grid without centralized coordination, using only local vehicle density information.</w:t>
      </w:r>
    </w:p>
    <w:p w14:paraId="29673ED7" w14:textId="77777777" w:rsidR="006D6F3E" w:rsidRDefault="006D6F3E">
      <w:pPr>
        <w:spacing w:before="40" w:after="40"/>
      </w:pPr>
    </w:p>
    <w:tbl>
      <w:tblPr>
        <w:tblW w:w="908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80"/>
      </w:tblGrid>
      <w:tr w:rsidR="006D6F3E" w14:paraId="260066B4" w14:textId="77777777" w:rsidTr="00F72393">
        <w:tc>
          <w:tcPr>
            <w:tcW w:w="0" w:type="auto"/>
            <w:shd w:val="clear" w:color="auto" w:fill="FEF9E7"/>
            <w:tcMar>
              <w:top w:w="80" w:type="dxa"/>
              <w:left w:w="180" w:type="dxa"/>
              <w:bottom w:w="0" w:type="dxa"/>
              <w:right w:w="180" w:type="dxa"/>
            </w:tcMar>
          </w:tcPr>
          <w:p w14:paraId="78E28B21" w14:textId="77777777" w:rsidR="006D6F3E" w:rsidRDefault="00000000">
            <w:r>
              <w:rPr>
                <w:b/>
                <w:bCs/>
                <w:color w:val="784212"/>
                <w:sz w:val="17"/>
                <w:szCs w:val="17"/>
              </w:rPr>
              <w:t>[ SUMMARY ]</w:t>
            </w:r>
          </w:p>
        </w:tc>
      </w:tr>
      <w:tr w:rsidR="006D6F3E" w14:paraId="19CE9087" w14:textId="77777777" w:rsidTr="00F72393">
        <w:tc>
          <w:tcPr>
            <w:tcW w:w="0" w:type="auto"/>
            <w:shd w:val="clear" w:color="auto" w:fill="FEF9E7"/>
            <w:tcMar>
              <w:top w:w="80" w:type="dxa"/>
              <w:left w:w="200" w:type="dxa"/>
              <w:bottom w:w="20" w:type="dxa"/>
              <w:right w:w="200" w:type="dxa"/>
            </w:tcMar>
          </w:tcPr>
          <w:p w14:paraId="7870C8A6" w14:textId="77777777" w:rsidR="006D6F3E" w:rsidRDefault="00000000">
            <w:r>
              <w:rPr>
                <w:rFonts w:ascii="Courier New" w:eastAsia="Courier New" w:hAnsi="Courier New" w:cs="Courier New"/>
                <w:color w:val="1A2A3A"/>
                <w:sz w:val="18"/>
                <w:szCs w:val="18"/>
              </w:rPr>
              <w:t xml:space="preserve">  C-6 Novelty Claim:                                                   </w:t>
            </w:r>
          </w:p>
        </w:tc>
      </w:tr>
      <w:tr w:rsidR="006D6F3E" w14:paraId="0E31F740" w14:textId="77777777" w:rsidTr="00F72393">
        <w:tc>
          <w:tcPr>
            <w:tcW w:w="0" w:type="auto"/>
            <w:shd w:val="clear" w:color="auto" w:fill="FEF9E7"/>
            <w:tcMar>
              <w:top w:w="20" w:type="dxa"/>
              <w:left w:w="200" w:type="dxa"/>
              <w:bottom w:w="20" w:type="dxa"/>
              <w:right w:w="200" w:type="dxa"/>
            </w:tcMar>
          </w:tcPr>
          <w:p w14:paraId="248B4710" w14:textId="77777777" w:rsidR="006D6F3E" w:rsidRDefault="00000000">
            <w:r>
              <w:rPr>
                <w:rFonts w:ascii="Courier New" w:eastAsia="Courier New" w:hAnsi="Courier New" w:cs="Courier New"/>
                <w:color w:val="1A2A3A"/>
                <w:sz w:val="18"/>
                <w:szCs w:val="18"/>
              </w:rPr>
              <w:t xml:space="preserve">                                                                       </w:t>
            </w:r>
          </w:p>
        </w:tc>
      </w:tr>
      <w:tr w:rsidR="006D6F3E" w14:paraId="11581351" w14:textId="77777777" w:rsidTr="00F72393">
        <w:tc>
          <w:tcPr>
            <w:tcW w:w="0" w:type="auto"/>
            <w:shd w:val="clear" w:color="auto" w:fill="FEF9E7"/>
            <w:tcMar>
              <w:top w:w="20" w:type="dxa"/>
              <w:left w:w="200" w:type="dxa"/>
              <w:bottom w:w="20" w:type="dxa"/>
              <w:right w:w="200" w:type="dxa"/>
            </w:tcMar>
          </w:tcPr>
          <w:p w14:paraId="2DE6FBD6" w14:textId="77777777" w:rsidR="006D6F3E" w:rsidRDefault="00000000">
            <w:r>
              <w:rPr>
                <w:rFonts w:ascii="Courier New" w:eastAsia="Courier New" w:hAnsi="Courier New" w:cs="Courier New"/>
                <w:color w:val="1A2A3A"/>
                <w:sz w:val="18"/>
                <w:szCs w:val="18"/>
              </w:rPr>
              <w:t xml:space="preserve">  No prior system combines distance-weighted gossip peer selection,    </w:t>
            </w:r>
          </w:p>
        </w:tc>
      </w:tr>
      <w:tr w:rsidR="006D6F3E" w14:paraId="751E4D77" w14:textId="77777777" w:rsidTr="00F72393">
        <w:tc>
          <w:tcPr>
            <w:tcW w:w="0" w:type="auto"/>
            <w:shd w:val="clear" w:color="auto" w:fill="FEF9E7"/>
            <w:tcMar>
              <w:top w:w="20" w:type="dxa"/>
              <w:left w:w="200" w:type="dxa"/>
              <w:bottom w:w="20" w:type="dxa"/>
              <w:right w:w="200" w:type="dxa"/>
            </w:tcMar>
          </w:tcPr>
          <w:p w14:paraId="7AE9C458" w14:textId="77777777" w:rsidR="006D6F3E" w:rsidRDefault="00000000">
            <w:r>
              <w:rPr>
                <w:rFonts w:ascii="Courier New" w:eastAsia="Courier New" w:hAnsi="Courier New" w:cs="Courier New"/>
                <w:color w:val="1A2A3A"/>
                <w:sz w:val="18"/>
                <w:szCs w:val="18"/>
              </w:rPr>
              <w:t xml:space="preserve">  push-sum mathematical correctness guarantees, and autonomous         </w:t>
            </w:r>
          </w:p>
        </w:tc>
      </w:tr>
      <w:tr w:rsidR="006D6F3E" w14:paraId="4E225AA0" w14:textId="77777777" w:rsidTr="00F72393">
        <w:tc>
          <w:tcPr>
            <w:tcW w:w="0" w:type="auto"/>
            <w:shd w:val="clear" w:color="auto" w:fill="FEF9E7"/>
            <w:tcMar>
              <w:top w:w="20" w:type="dxa"/>
              <w:left w:w="200" w:type="dxa"/>
              <w:bottom w:w="20" w:type="dxa"/>
              <w:right w:w="200" w:type="dxa"/>
            </w:tcMar>
          </w:tcPr>
          <w:p w14:paraId="268EC4D8" w14:textId="77777777" w:rsidR="006D6F3E" w:rsidRDefault="00000000">
            <w:r>
              <w:rPr>
                <w:rFonts w:ascii="Courier New" w:eastAsia="Courier New" w:hAnsi="Courier New" w:cs="Courier New"/>
                <w:color w:val="1A2A3A"/>
                <w:sz w:val="18"/>
                <w:szCs w:val="18"/>
              </w:rPr>
              <w:t xml:space="preserve">  adaptive zone sizing in a single decentralized vehicular             </w:t>
            </w:r>
          </w:p>
        </w:tc>
      </w:tr>
      <w:tr w:rsidR="006D6F3E" w14:paraId="49D94BB4" w14:textId="77777777" w:rsidTr="00F72393">
        <w:tc>
          <w:tcPr>
            <w:tcW w:w="0" w:type="auto"/>
            <w:shd w:val="clear" w:color="auto" w:fill="FEF9E7"/>
            <w:tcMar>
              <w:top w:w="20" w:type="dxa"/>
              <w:left w:w="200" w:type="dxa"/>
              <w:bottom w:w="20" w:type="dxa"/>
              <w:right w:w="200" w:type="dxa"/>
            </w:tcMar>
          </w:tcPr>
          <w:p w14:paraId="16FB82E5" w14:textId="77777777" w:rsidR="006D6F3E" w:rsidRDefault="00000000">
            <w:r>
              <w:rPr>
                <w:rFonts w:ascii="Courier New" w:eastAsia="Courier New" w:hAnsi="Courier New" w:cs="Courier New"/>
                <w:color w:val="1A2A3A"/>
                <w:sz w:val="18"/>
                <w:szCs w:val="18"/>
              </w:rPr>
              <w:t xml:space="preserve">  aggregation protocol.                                                </w:t>
            </w:r>
          </w:p>
        </w:tc>
      </w:tr>
      <w:tr w:rsidR="006D6F3E" w14:paraId="411BF91C" w14:textId="77777777" w:rsidTr="00F72393">
        <w:tc>
          <w:tcPr>
            <w:tcW w:w="0" w:type="auto"/>
            <w:shd w:val="clear" w:color="auto" w:fill="FEF9E7"/>
            <w:tcMar>
              <w:top w:w="20" w:type="dxa"/>
              <w:left w:w="200" w:type="dxa"/>
              <w:bottom w:w="20" w:type="dxa"/>
              <w:right w:w="200" w:type="dxa"/>
            </w:tcMar>
          </w:tcPr>
          <w:p w14:paraId="303A214B" w14:textId="77777777" w:rsidR="006D6F3E" w:rsidRDefault="00000000">
            <w:r>
              <w:rPr>
                <w:rFonts w:ascii="Courier New" w:eastAsia="Courier New" w:hAnsi="Courier New" w:cs="Courier New"/>
                <w:color w:val="1A2A3A"/>
                <w:sz w:val="18"/>
                <w:szCs w:val="18"/>
              </w:rPr>
              <w:t xml:space="preserve">                                                                       </w:t>
            </w:r>
          </w:p>
        </w:tc>
      </w:tr>
      <w:tr w:rsidR="006D6F3E" w14:paraId="0719A783" w14:textId="77777777" w:rsidTr="00F72393">
        <w:tc>
          <w:tcPr>
            <w:tcW w:w="0" w:type="auto"/>
            <w:shd w:val="clear" w:color="auto" w:fill="FEF9E7"/>
            <w:tcMar>
              <w:top w:w="20" w:type="dxa"/>
              <w:left w:w="200" w:type="dxa"/>
              <w:bottom w:w="20" w:type="dxa"/>
              <w:right w:w="200" w:type="dxa"/>
            </w:tcMar>
          </w:tcPr>
          <w:p w14:paraId="69309038" w14:textId="77777777" w:rsidR="006D6F3E" w:rsidRDefault="00000000">
            <w:r>
              <w:rPr>
                <w:rFonts w:ascii="Courier New" w:eastAsia="Courier New" w:hAnsi="Courier New" w:cs="Courier New"/>
                <w:color w:val="1A2A3A"/>
                <w:sz w:val="18"/>
                <w:szCs w:val="18"/>
              </w:rPr>
              <w:t xml:space="preserve">  This is not just an improvement of existing work.                   </w:t>
            </w:r>
          </w:p>
        </w:tc>
      </w:tr>
      <w:tr w:rsidR="006D6F3E" w14:paraId="5FE6B1D2" w14:textId="77777777" w:rsidTr="00F72393">
        <w:tc>
          <w:tcPr>
            <w:tcW w:w="0" w:type="auto"/>
            <w:shd w:val="clear" w:color="auto" w:fill="FEF9E7"/>
            <w:tcMar>
              <w:top w:w="20" w:type="dxa"/>
              <w:left w:w="200" w:type="dxa"/>
              <w:bottom w:w="80" w:type="dxa"/>
              <w:right w:w="200" w:type="dxa"/>
            </w:tcMar>
          </w:tcPr>
          <w:p w14:paraId="7E3C0708" w14:textId="77777777" w:rsidR="006D6F3E" w:rsidRDefault="00000000">
            <w:r>
              <w:rPr>
                <w:rFonts w:ascii="Courier New" w:eastAsia="Courier New" w:hAnsi="Courier New" w:cs="Courier New"/>
                <w:color w:val="1A2A3A"/>
                <w:sz w:val="18"/>
                <w:szCs w:val="18"/>
              </w:rPr>
              <w:t xml:space="preserve">  It is a new protocol design.                                         </w:t>
            </w:r>
          </w:p>
        </w:tc>
      </w:tr>
    </w:tbl>
    <w:p w14:paraId="30409F21" w14:textId="77777777" w:rsidR="006D6F3E" w:rsidRDefault="00000000">
      <w:pPr>
        <w:pStyle w:val="Heading2"/>
      </w:pPr>
      <w:bookmarkStart w:id="44" w:name="_Toc227253750"/>
      <w:r>
        <w:t>9.2 Comparison with Existing Systems</w:t>
      </w:r>
      <w:bookmarkEnd w:id="44"/>
    </w:p>
    <w:p w14:paraId="3A2586A9" w14:textId="77777777" w:rsidR="006D6F3E" w:rsidRDefault="006D6F3E">
      <w:pPr>
        <w:spacing w:before="40" w:after="40"/>
      </w:pPr>
    </w:p>
    <w:tbl>
      <w:tblPr>
        <w:tblStyle w:val="GridTable4-Accent1"/>
        <w:tblW w:w="9280" w:type="dxa"/>
        <w:tblLook w:val="04A0" w:firstRow="1" w:lastRow="0" w:firstColumn="1" w:lastColumn="0" w:noHBand="0" w:noVBand="1"/>
      </w:tblPr>
      <w:tblGrid>
        <w:gridCol w:w="2600"/>
        <w:gridCol w:w="1500"/>
        <w:gridCol w:w="1700"/>
        <w:gridCol w:w="1700"/>
        <w:gridCol w:w="1780"/>
      </w:tblGrid>
      <w:tr w:rsidR="006D6F3E" w14:paraId="081ED402" w14:textId="77777777" w:rsidTr="00F72393">
        <w:trPr>
          <w:cnfStyle w:val="100000000000" w:firstRow="1" w:lastRow="0" w:firstColumn="0" w:lastColumn="0" w:oddVBand="0" w:evenVBand="0" w:oddHBand="0"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2600" w:type="dxa"/>
          </w:tcPr>
          <w:p w14:paraId="4CABDAC9" w14:textId="77777777" w:rsidR="006D6F3E" w:rsidRDefault="00000000">
            <w:pPr>
              <w:jc w:val="center"/>
            </w:pPr>
            <w:r>
              <w:rPr>
                <w:color w:val="FFFFFF"/>
                <w:sz w:val="20"/>
                <w:szCs w:val="20"/>
              </w:rPr>
              <w:t>System</w:t>
            </w:r>
          </w:p>
        </w:tc>
        <w:tc>
          <w:tcPr>
            <w:tcW w:w="1500" w:type="dxa"/>
          </w:tcPr>
          <w:p w14:paraId="77F51F3E" w14:textId="77777777" w:rsidR="006D6F3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Geo-Aware?</w:t>
            </w:r>
          </w:p>
        </w:tc>
        <w:tc>
          <w:tcPr>
            <w:tcW w:w="1700" w:type="dxa"/>
          </w:tcPr>
          <w:p w14:paraId="11BC7FA4" w14:textId="77777777" w:rsidR="006D6F3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No Central Node?</w:t>
            </w:r>
          </w:p>
        </w:tc>
        <w:tc>
          <w:tcPr>
            <w:tcW w:w="1700" w:type="dxa"/>
          </w:tcPr>
          <w:p w14:paraId="077982A2" w14:textId="77777777" w:rsidR="006D6F3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Correctness?</w:t>
            </w:r>
          </w:p>
        </w:tc>
        <w:tc>
          <w:tcPr>
            <w:tcW w:w="1780" w:type="dxa"/>
          </w:tcPr>
          <w:p w14:paraId="5B954256" w14:textId="77777777" w:rsidR="006D6F3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Adaptive Zones?</w:t>
            </w:r>
          </w:p>
        </w:tc>
      </w:tr>
      <w:tr w:rsidR="006D6F3E" w14:paraId="5AC6B4EB" w14:textId="77777777" w:rsidTr="00F72393">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2600" w:type="dxa"/>
          </w:tcPr>
          <w:p w14:paraId="21B80062" w14:textId="77777777" w:rsidR="006D6F3E" w:rsidRDefault="00000000">
            <w:pPr>
              <w:jc w:val="center"/>
            </w:pPr>
            <w:r>
              <w:rPr>
                <w:color w:val="111111"/>
                <w:sz w:val="20"/>
                <w:szCs w:val="20"/>
              </w:rPr>
              <w:t>Uniform Gossip (Jelasity 2005)</w:t>
            </w:r>
          </w:p>
        </w:tc>
        <w:tc>
          <w:tcPr>
            <w:tcW w:w="1500" w:type="dxa"/>
          </w:tcPr>
          <w:p w14:paraId="2AF37729"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No</w:t>
            </w:r>
          </w:p>
        </w:tc>
        <w:tc>
          <w:tcPr>
            <w:tcW w:w="1700" w:type="dxa"/>
          </w:tcPr>
          <w:p w14:paraId="592F2547"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Yes</w:t>
            </w:r>
          </w:p>
        </w:tc>
        <w:tc>
          <w:tcPr>
            <w:tcW w:w="1700" w:type="dxa"/>
          </w:tcPr>
          <w:p w14:paraId="00B5F647"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Yes</w:t>
            </w:r>
          </w:p>
        </w:tc>
        <w:tc>
          <w:tcPr>
            <w:tcW w:w="1780" w:type="dxa"/>
          </w:tcPr>
          <w:p w14:paraId="5FB5C155"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No</w:t>
            </w:r>
          </w:p>
        </w:tc>
      </w:tr>
      <w:tr w:rsidR="006D6F3E" w14:paraId="7042145E" w14:textId="77777777" w:rsidTr="00F72393">
        <w:trPr>
          <w:trHeight w:val="614"/>
        </w:trPr>
        <w:tc>
          <w:tcPr>
            <w:cnfStyle w:val="001000000000" w:firstRow="0" w:lastRow="0" w:firstColumn="1" w:lastColumn="0" w:oddVBand="0" w:evenVBand="0" w:oddHBand="0" w:evenHBand="0" w:firstRowFirstColumn="0" w:firstRowLastColumn="0" w:lastRowFirstColumn="0" w:lastRowLastColumn="0"/>
            <w:tcW w:w="2600" w:type="dxa"/>
          </w:tcPr>
          <w:p w14:paraId="141774EA" w14:textId="77777777" w:rsidR="006D6F3E" w:rsidRDefault="00000000">
            <w:pPr>
              <w:jc w:val="center"/>
            </w:pPr>
            <w:r>
              <w:rPr>
                <w:color w:val="111111"/>
                <w:sz w:val="20"/>
                <w:szCs w:val="20"/>
              </w:rPr>
              <w:t>T-Man (Jelasity 2009)</w:t>
            </w:r>
          </w:p>
        </w:tc>
        <w:tc>
          <w:tcPr>
            <w:tcW w:w="1500" w:type="dxa"/>
          </w:tcPr>
          <w:p w14:paraId="62ECEACE"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Partially</w:t>
            </w:r>
          </w:p>
        </w:tc>
        <w:tc>
          <w:tcPr>
            <w:tcW w:w="1700" w:type="dxa"/>
          </w:tcPr>
          <w:p w14:paraId="35F8CAB6"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Yes</w:t>
            </w:r>
          </w:p>
        </w:tc>
        <w:tc>
          <w:tcPr>
            <w:tcW w:w="1700" w:type="dxa"/>
          </w:tcPr>
          <w:p w14:paraId="248574D9"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No (topology only)</w:t>
            </w:r>
          </w:p>
        </w:tc>
        <w:tc>
          <w:tcPr>
            <w:tcW w:w="1780" w:type="dxa"/>
          </w:tcPr>
          <w:p w14:paraId="2EE05C4F"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No</w:t>
            </w:r>
          </w:p>
        </w:tc>
      </w:tr>
      <w:tr w:rsidR="006D6F3E" w14:paraId="43F4F841" w14:textId="77777777" w:rsidTr="00F72393">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2600" w:type="dxa"/>
          </w:tcPr>
          <w:p w14:paraId="321459E7" w14:textId="77777777" w:rsidR="006D6F3E" w:rsidRDefault="00000000">
            <w:pPr>
              <w:jc w:val="center"/>
            </w:pPr>
            <w:r>
              <w:rPr>
                <w:color w:val="111111"/>
                <w:sz w:val="20"/>
                <w:szCs w:val="20"/>
              </w:rPr>
              <w:t>GHT (Ratnasamy 2002)</w:t>
            </w:r>
          </w:p>
        </w:tc>
        <w:tc>
          <w:tcPr>
            <w:tcW w:w="1500" w:type="dxa"/>
          </w:tcPr>
          <w:p w14:paraId="51C9C138"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Yes</w:t>
            </w:r>
          </w:p>
        </w:tc>
        <w:tc>
          <w:tcPr>
            <w:tcW w:w="1700" w:type="dxa"/>
          </w:tcPr>
          <w:p w14:paraId="44065411"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No</w:t>
            </w:r>
          </w:p>
        </w:tc>
        <w:tc>
          <w:tcPr>
            <w:tcW w:w="1700" w:type="dxa"/>
          </w:tcPr>
          <w:p w14:paraId="41D3D808"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Yes</w:t>
            </w:r>
          </w:p>
        </w:tc>
        <w:tc>
          <w:tcPr>
            <w:tcW w:w="1780" w:type="dxa"/>
          </w:tcPr>
          <w:p w14:paraId="77138C29"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No</w:t>
            </w:r>
          </w:p>
        </w:tc>
      </w:tr>
      <w:tr w:rsidR="006D6F3E" w14:paraId="6A77245D" w14:textId="77777777" w:rsidTr="00F72393">
        <w:trPr>
          <w:trHeight w:val="614"/>
        </w:trPr>
        <w:tc>
          <w:tcPr>
            <w:cnfStyle w:val="001000000000" w:firstRow="0" w:lastRow="0" w:firstColumn="1" w:lastColumn="0" w:oddVBand="0" w:evenVBand="0" w:oddHBand="0" w:evenHBand="0" w:firstRowFirstColumn="0" w:firstRowLastColumn="0" w:lastRowFirstColumn="0" w:lastRowLastColumn="0"/>
            <w:tcW w:w="2600" w:type="dxa"/>
          </w:tcPr>
          <w:p w14:paraId="27E4BD17" w14:textId="77777777" w:rsidR="006D6F3E" w:rsidRDefault="00000000">
            <w:pPr>
              <w:jc w:val="center"/>
            </w:pPr>
            <w:r>
              <w:rPr>
                <w:color w:val="111111"/>
                <w:sz w:val="20"/>
                <w:szCs w:val="20"/>
              </w:rPr>
              <w:t>Astrolabe (Van Renesse 2003)</w:t>
            </w:r>
          </w:p>
        </w:tc>
        <w:tc>
          <w:tcPr>
            <w:tcW w:w="1500" w:type="dxa"/>
          </w:tcPr>
          <w:p w14:paraId="0D36EF47"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Yes</w:t>
            </w:r>
          </w:p>
        </w:tc>
        <w:tc>
          <w:tcPr>
            <w:tcW w:w="1700" w:type="dxa"/>
          </w:tcPr>
          <w:p w14:paraId="0F863B0E"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No (hierarchy)</w:t>
            </w:r>
          </w:p>
        </w:tc>
        <w:tc>
          <w:tcPr>
            <w:tcW w:w="1700" w:type="dxa"/>
          </w:tcPr>
          <w:p w14:paraId="2B944DC5"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Yes</w:t>
            </w:r>
          </w:p>
        </w:tc>
        <w:tc>
          <w:tcPr>
            <w:tcW w:w="1780" w:type="dxa"/>
          </w:tcPr>
          <w:p w14:paraId="7378558E"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color w:val="111111"/>
                <w:sz w:val="20"/>
                <w:szCs w:val="20"/>
              </w:rPr>
              <w:t>No</w:t>
            </w:r>
          </w:p>
        </w:tc>
      </w:tr>
      <w:tr w:rsidR="006D6F3E" w14:paraId="2DC3DADC" w14:textId="77777777" w:rsidTr="00F72393">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2600" w:type="dxa"/>
          </w:tcPr>
          <w:p w14:paraId="77BB06AF" w14:textId="77777777" w:rsidR="006D6F3E" w:rsidRDefault="00000000">
            <w:pPr>
              <w:jc w:val="center"/>
            </w:pPr>
            <w:r>
              <w:rPr>
                <w:color w:val="111111"/>
                <w:sz w:val="20"/>
                <w:szCs w:val="20"/>
              </w:rPr>
              <w:t>VANET Clustering (Oche 2015)</w:t>
            </w:r>
          </w:p>
        </w:tc>
        <w:tc>
          <w:tcPr>
            <w:tcW w:w="1500" w:type="dxa"/>
          </w:tcPr>
          <w:p w14:paraId="5CFC4DED"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Partially</w:t>
            </w:r>
          </w:p>
        </w:tc>
        <w:tc>
          <w:tcPr>
            <w:tcW w:w="1700" w:type="dxa"/>
          </w:tcPr>
          <w:p w14:paraId="56465B95"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Partially</w:t>
            </w:r>
          </w:p>
        </w:tc>
        <w:tc>
          <w:tcPr>
            <w:tcW w:w="1700" w:type="dxa"/>
          </w:tcPr>
          <w:p w14:paraId="64343ED7"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No</w:t>
            </w:r>
          </w:p>
        </w:tc>
        <w:tc>
          <w:tcPr>
            <w:tcW w:w="1780" w:type="dxa"/>
          </w:tcPr>
          <w:p w14:paraId="435BA488" w14:textId="77777777" w:rsidR="006D6F3E" w:rsidRDefault="00000000">
            <w:pPr>
              <w:jc w:val="center"/>
              <w:cnfStyle w:val="000000100000" w:firstRow="0" w:lastRow="0" w:firstColumn="0" w:lastColumn="0" w:oddVBand="0" w:evenVBand="0" w:oddHBand="1" w:evenHBand="0" w:firstRowFirstColumn="0" w:firstRowLastColumn="0" w:lastRowFirstColumn="0" w:lastRowLastColumn="0"/>
            </w:pPr>
            <w:r>
              <w:rPr>
                <w:color w:val="111111"/>
                <w:sz w:val="20"/>
                <w:szCs w:val="20"/>
              </w:rPr>
              <w:t>No</w:t>
            </w:r>
          </w:p>
        </w:tc>
      </w:tr>
      <w:tr w:rsidR="006D6F3E" w14:paraId="0FEA171A" w14:textId="77777777" w:rsidTr="00F72393">
        <w:trPr>
          <w:trHeight w:val="351"/>
        </w:trPr>
        <w:tc>
          <w:tcPr>
            <w:cnfStyle w:val="001000000000" w:firstRow="0" w:lastRow="0" w:firstColumn="1" w:lastColumn="0" w:oddVBand="0" w:evenVBand="0" w:oddHBand="0" w:evenHBand="0" w:firstRowFirstColumn="0" w:firstRowLastColumn="0" w:lastRowFirstColumn="0" w:lastRowLastColumn="0"/>
            <w:tcW w:w="2600" w:type="dxa"/>
          </w:tcPr>
          <w:p w14:paraId="4DB00183" w14:textId="77777777" w:rsidR="006D6F3E" w:rsidRDefault="00000000">
            <w:pPr>
              <w:jc w:val="center"/>
            </w:pPr>
            <w:r>
              <w:rPr>
                <w:color w:val="111111"/>
                <w:sz w:val="20"/>
                <w:szCs w:val="20"/>
              </w:rPr>
              <w:t>GWG (Our Proposal)</w:t>
            </w:r>
          </w:p>
        </w:tc>
        <w:tc>
          <w:tcPr>
            <w:tcW w:w="1500" w:type="dxa"/>
          </w:tcPr>
          <w:p w14:paraId="7436E563"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color w:val="111111"/>
                <w:sz w:val="20"/>
                <w:szCs w:val="20"/>
              </w:rPr>
              <w:t>✓</w:t>
            </w:r>
            <w:r>
              <w:rPr>
                <w:color w:val="111111"/>
                <w:sz w:val="20"/>
                <w:szCs w:val="20"/>
              </w:rPr>
              <w:t xml:space="preserve"> YES</w:t>
            </w:r>
          </w:p>
        </w:tc>
        <w:tc>
          <w:tcPr>
            <w:tcW w:w="1700" w:type="dxa"/>
          </w:tcPr>
          <w:p w14:paraId="790B0F42"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color w:val="111111"/>
                <w:sz w:val="20"/>
                <w:szCs w:val="20"/>
              </w:rPr>
              <w:t>✓</w:t>
            </w:r>
            <w:r>
              <w:rPr>
                <w:color w:val="111111"/>
                <w:sz w:val="20"/>
                <w:szCs w:val="20"/>
              </w:rPr>
              <w:t xml:space="preserve"> YES</w:t>
            </w:r>
          </w:p>
        </w:tc>
        <w:tc>
          <w:tcPr>
            <w:tcW w:w="1700" w:type="dxa"/>
          </w:tcPr>
          <w:p w14:paraId="38554067"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color w:val="111111"/>
                <w:sz w:val="20"/>
                <w:szCs w:val="20"/>
              </w:rPr>
              <w:t>✓</w:t>
            </w:r>
            <w:r>
              <w:rPr>
                <w:color w:val="111111"/>
                <w:sz w:val="20"/>
                <w:szCs w:val="20"/>
              </w:rPr>
              <w:t xml:space="preserve"> YES</w:t>
            </w:r>
          </w:p>
        </w:tc>
        <w:tc>
          <w:tcPr>
            <w:tcW w:w="1780" w:type="dxa"/>
          </w:tcPr>
          <w:p w14:paraId="399478C6" w14:textId="77777777" w:rsidR="006D6F3E" w:rsidRDefault="00000000">
            <w:pPr>
              <w:jc w:val="cente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color w:val="111111"/>
                <w:sz w:val="20"/>
                <w:szCs w:val="20"/>
              </w:rPr>
              <w:t>✓</w:t>
            </w:r>
            <w:r>
              <w:rPr>
                <w:color w:val="111111"/>
                <w:sz w:val="20"/>
                <w:szCs w:val="20"/>
              </w:rPr>
              <w:t xml:space="preserve"> YES</w:t>
            </w:r>
          </w:p>
        </w:tc>
      </w:tr>
    </w:tbl>
    <w:p w14:paraId="22850BC0" w14:textId="77777777" w:rsidR="006D6F3E" w:rsidRDefault="006D6F3E">
      <w:pPr>
        <w:spacing w:before="40" w:after="40"/>
      </w:pPr>
    </w:p>
    <w:p w14:paraId="65208D47" w14:textId="77777777" w:rsidR="006D6F3E" w:rsidRDefault="00000000">
      <w:pPr>
        <w:spacing w:before="80" w:after="90"/>
        <w:jc w:val="both"/>
      </w:pPr>
      <w:r>
        <w:rPr>
          <w:color w:val="555555"/>
          <w:sz w:val="19"/>
          <w:szCs w:val="19"/>
        </w:rPr>
        <w:t>Table 7: Novelty comparison matrix. GWG is the only system that satisfies all four key properties simultaneously. This justifies the C-6 Create-level contribution claim.</w:t>
      </w:r>
    </w:p>
    <w:p w14:paraId="2CD8D667" w14:textId="77777777" w:rsidR="006D6F3E" w:rsidRDefault="00000000">
      <w:r>
        <w:br w:type="page"/>
      </w:r>
    </w:p>
    <w:p w14:paraId="15A5FFB1" w14:textId="77777777" w:rsidR="006D6F3E" w:rsidRDefault="00000000">
      <w:pPr>
        <w:pStyle w:val="Heading1"/>
        <w:pBdr>
          <w:bottom w:val="single" w:sz="10" w:space="4" w:color="2E75B6"/>
        </w:pBdr>
      </w:pPr>
      <w:bookmarkStart w:id="45" w:name="_Toc227253751"/>
      <w:r>
        <w:lastRenderedPageBreak/>
        <w:t>10. Conclusion</w:t>
      </w:r>
      <w:bookmarkEnd w:id="45"/>
    </w:p>
    <w:p w14:paraId="1C4EEDB6" w14:textId="77777777" w:rsidR="006D6F3E" w:rsidRDefault="00000000">
      <w:pPr>
        <w:spacing w:before="80" w:after="90"/>
        <w:jc w:val="both"/>
      </w:pPr>
      <w:r>
        <w:rPr>
          <w:color w:val="111111"/>
        </w:rPr>
        <w:t>This design report has presented a complete system-level blueprint for the Geo-Weighted Gossip (GWG) protocol for decentralized fleet tracking. We have shown:</w:t>
      </w:r>
    </w:p>
    <w:p w14:paraId="1B0232BD" w14:textId="77777777" w:rsidR="006D6F3E" w:rsidRDefault="00000000">
      <w:pPr>
        <w:pStyle w:val="ListParagraph"/>
        <w:numPr>
          <w:ilvl w:val="0"/>
          <w:numId w:val="2"/>
        </w:numPr>
        <w:spacing w:before="60" w:after="60"/>
      </w:pPr>
      <w:r>
        <w:rPr>
          <w:color w:val="111111"/>
        </w:rPr>
        <w:t>A clear and deployable system architecture with no central server dependency.</w:t>
      </w:r>
    </w:p>
    <w:p w14:paraId="3E614B69" w14:textId="77777777" w:rsidR="006D6F3E" w:rsidRDefault="00000000">
      <w:pPr>
        <w:pStyle w:val="ListParagraph"/>
        <w:numPr>
          <w:ilvl w:val="0"/>
          <w:numId w:val="2"/>
        </w:numPr>
        <w:spacing w:before="60" w:after="60"/>
      </w:pPr>
      <w:r>
        <w:rPr>
          <w:color w:val="111111"/>
        </w:rPr>
        <w:t>A formally defined communication model based on inverse-distance-weighted peer selection and push-sum aggregation.</w:t>
      </w:r>
    </w:p>
    <w:p w14:paraId="3596D150" w14:textId="77777777" w:rsidR="006D6F3E" w:rsidRDefault="00000000">
      <w:pPr>
        <w:pStyle w:val="ListParagraph"/>
        <w:numPr>
          <w:ilvl w:val="0"/>
          <w:numId w:val="2"/>
        </w:numPr>
        <w:spacing w:before="60" w:after="60"/>
      </w:pPr>
      <w:r>
        <w:rPr>
          <w:color w:val="111111"/>
        </w:rPr>
        <w:t>An eventual consistency model grounded in spectral convergence theory.</w:t>
      </w:r>
    </w:p>
    <w:p w14:paraId="75E8BF8D" w14:textId="77777777" w:rsidR="006D6F3E" w:rsidRDefault="00000000">
      <w:pPr>
        <w:pStyle w:val="ListParagraph"/>
        <w:numPr>
          <w:ilvl w:val="0"/>
          <w:numId w:val="2"/>
        </w:numPr>
        <w:spacing w:before="60" w:after="60"/>
      </w:pPr>
      <w:r>
        <w:rPr>
          <w:color w:val="111111"/>
        </w:rPr>
        <w:t>A comprehensive failure model covering all realistic vehicular network failure modes.</w:t>
      </w:r>
    </w:p>
    <w:p w14:paraId="7D098E16" w14:textId="77777777" w:rsidR="006D6F3E" w:rsidRDefault="00000000">
      <w:pPr>
        <w:pStyle w:val="ListParagraph"/>
        <w:numPr>
          <w:ilvl w:val="0"/>
          <w:numId w:val="2"/>
        </w:numPr>
        <w:spacing w:before="60" w:after="60"/>
      </w:pPr>
      <w:r>
        <w:rPr>
          <w:color w:val="111111"/>
        </w:rPr>
        <w:t>Performance models using both Amdahl's and Gustafson's Laws, showing GWG scales linearly in throughput and converges exponentially faster than uniform gossip.</w:t>
      </w:r>
    </w:p>
    <w:p w14:paraId="729CEA95" w14:textId="77777777" w:rsidR="006D6F3E" w:rsidRDefault="00000000">
      <w:pPr>
        <w:pStyle w:val="ListParagraph"/>
        <w:numPr>
          <w:ilvl w:val="0"/>
          <w:numId w:val="2"/>
        </w:numPr>
        <w:spacing w:before="60" w:after="60"/>
      </w:pPr>
      <w:r>
        <w:rPr>
          <w:color w:val="111111"/>
        </w:rPr>
        <w:t>Concrete scalability assumptions with known bottleneck analysis.</w:t>
      </w:r>
    </w:p>
    <w:p w14:paraId="08E05B6E" w14:textId="77777777" w:rsidR="006D6F3E" w:rsidRDefault="00000000">
      <w:pPr>
        <w:pStyle w:val="ListParagraph"/>
        <w:numPr>
          <w:ilvl w:val="0"/>
          <w:numId w:val="2"/>
        </w:numPr>
        <w:spacing w:before="60" w:after="60"/>
      </w:pPr>
      <w:r>
        <w:rPr>
          <w:color w:val="111111"/>
        </w:rPr>
        <w:t>A detailed implementation plan with code structure and pseudocode.</w:t>
      </w:r>
    </w:p>
    <w:p w14:paraId="222043D5" w14:textId="77777777" w:rsidR="006D6F3E" w:rsidRDefault="00000000">
      <w:pPr>
        <w:pStyle w:val="ListParagraph"/>
        <w:numPr>
          <w:ilvl w:val="0"/>
          <w:numId w:val="2"/>
        </w:numPr>
        <w:spacing w:before="60" w:after="60"/>
      </w:pPr>
      <w:r>
        <w:rPr>
          <w:color w:val="111111"/>
        </w:rPr>
        <w:t>A risk analysis with mitigations for all identified technical and research risks.</w:t>
      </w:r>
    </w:p>
    <w:p w14:paraId="4AD7170C" w14:textId="77777777" w:rsidR="006D6F3E" w:rsidRDefault="00000000">
      <w:pPr>
        <w:pStyle w:val="ListParagraph"/>
        <w:numPr>
          <w:ilvl w:val="0"/>
          <w:numId w:val="2"/>
        </w:numPr>
        <w:spacing w:before="60" w:after="60"/>
      </w:pPr>
      <w:r>
        <w:rPr>
          <w:color w:val="111111"/>
        </w:rPr>
        <w:t>A C-6 novel contribution combining geo-weighted gossip, push-sum correctness, and adaptive zone sizing in a single decentralized protocol.</w:t>
      </w:r>
    </w:p>
    <w:p w14:paraId="389C0AF1" w14:textId="77777777" w:rsidR="006D6F3E" w:rsidRDefault="006D6F3E">
      <w:pPr>
        <w:spacing w:before="40" w:after="40"/>
      </w:pPr>
    </w:p>
    <w:p w14:paraId="555C8263" w14:textId="77777777" w:rsidR="006D6F3E" w:rsidRDefault="00000000">
      <w:pPr>
        <w:spacing w:before="80" w:after="90"/>
        <w:jc w:val="both"/>
      </w:pPr>
      <w:r>
        <w:rPr>
          <w:color w:val="111111"/>
        </w:rPr>
        <w:t>The next step is full implementation and experimental validation using the NYC Taxi dataset, which will be presented in Assignment 3: Final Presentation and Demonstration.</w:t>
      </w:r>
    </w:p>
    <w:p w14:paraId="5902EAB4" w14:textId="77777777" w:rsidR="006D6F3E" w:rsidRDefault="00000000">
      <w:r>
        <w:br w:type="page"/>
      </w:r>
    </w:p>
    <w:p w14:paraId="5FF2D3F4" w14:textId="77777777" w:rsidR="006D6F3E" w:rsidRDefault="00000000">
      <w:pPr>
        <w:pStyle w:val="Heading1"/>
        <w:pBdr>
          <w:bottom w:val="single" w:sz="10" w:space="4" w:color="2E75B6"/>
        </w:pBdr>
      </w:pPr>
      <w:bookmarkStart w:id="46" w:name="_Toc227253752"/>
      <w:r>
        <w:lastRenderedPageBreak/>
        <w:t>References</w:t>
      </w:r>
      <w:bookmarkEnd w:id="46"/>
    </w:p>
    <w:p w14:paraId="01BA2C4F" w14:textId="77777777" w:rsidR="006D6F3E" w:rsidRDefault="00000000">
      <w:pPr>
        <w:spacing w:before="80" w:after="90"/>
        <w:jc w:val="both"/>
      </w:pPr>
      <w:r>
        <w:rPr>
          <w:color w:val="111111"/>
        </w:rPr>
        <w:t>Demers, A., Greene, D., Hauser, C., Irish, W., Larson, J., Shenker, S., Sturgis, H., Swinehart, D. and Terry, D. (1987). Epidemic algorithms for replicated database maintenance. Proceedings of the Sixth Annual ACM Symposium on Principles of Distributed Computing, pp. 1–12.</w:t>
      </w:r>
    </w:p>
    <w:p w14:paraId="5E427F0E" w14:textId="77777777" w:rsidR="006D6F3E" w:rsidRDefault="00000000">
      <w:pPr>
        <w:spacing w:before="80" w:after="90"/>
        <w:jc w:val="both"/>
      </w:pPr>
      <w:r>
        <w:rPr>
          <w:color w:val="111111"/>
        </w:rPr>
        <w:t>Jelasity, M., Montresor, A. and Babaoglu, O. (2005). Gossip-based aggregation in large dynamic networks. ACM Transactions on Computer Systems, 23(3), pp. 219–252.</w:t>
      </w:r>
    </w:p>
    <w:p w14:paraId="38112A4F" w14:textId="77777777" w:rsidR="006D6F3E" w:rsidRDefault="00000000">
      <w:pPr>
        <w:spacing w:before="80" w:after="90"/>
        <w:jc w:val="both"/>
      </w:pPr>
      <w:r>
        <w:rPr>
          <w:color w:val="111111"/>
        </w:rPr>
        <w:t>Zhao, B.Y., Kubiatowicz, J. and Joseph, A.D. (2001). Tapestry: An infrastructure for fault-tolerant wide-area location and routing. Technical Report UCB/CSD-01-1141, UC Berkeley.</w:t>
      </w:r>
    </w:p>
    <w:p w14:paraId="0590EA9A" w14:textId="77777777" w:rsidR="006D6F3E" w:rsidRDefault="00000000">
      <w:pPr>
        <w:spacing w:before="80" w:after="90"/>
        <w:jc w:val="both"/>
      </w:pPr>
      <w:r>
        <w:rPr>
          <w:color w:val="111111"/>
        </w:rPr>
        <w:t>Ratnasamy, S., Karp, B., Yin, L., Yu, F., Estrin, D., Govindan, R. and Shenker, S. (2002). GHT: A geographic hash table for data-centric storage. Proceedings of the 1st ACM International Workshop on Wireless Sensor Networks and Applications, pp. 78–87.</w:t>
      </w:r>
    </w:p>
    <w:p w14:paraId="2384B784" w14:textId="77777777" w:rsidR="006D6F3E" w:rsidRDefault="00000000">
      <w:pPr>
        <w:spacing w:before="80" w:after="90"/>
        <w:jc w:val="both"/>
      </w:pPr>
      <w:r>
        <w:rPr>
          <w:color w:val="111111"/>
        </w:rPr>
        <w:t>Van Renesse, R., Birman, K. and Vogels, W. (2003). Astrolabe: A robust and scalable technology for distributed system monitoring, management, and data mining. ACM Transactions on Computer Systems, 21(2), pp. 164–206.</w:t>
      </w:r>
    </w:p>
    <w:p w14:paraId="358104D1" w14:textId="77777777" w:rsidR="006D6F3E" w:rsidRDefault="00000000">
      <w:pPr>
        <w:spacing w:before="80" w:after="90"/>
        <w:jc w:val="both"/>
      </w:pPr>
      <w:r>
        <w:rPr>
          <w:color w:val="111111"/>
        </w:rPr>
        <w:t>Dimakis, A.G., Sarwate, A.D. and Wainwright, M.J. (2006). Geographic gossip: Efficient aggregation for sensor networks. Proceedings of IPSN 2006, pp. 69–76.</w:t>
      </w:r>
    </w:p>
    <w:p w14:paraId="31A292CE" w14:textId="77777777" w:rsidR="006D6F3E" w:rsidRDefault="00000000">
      <w:pPr>
        <w:spacing w:before="80" w:after="90"/>
        <w:jc w:val="both"/>
      </w:pPr>
      <w:r>
        <w:rPr>
          <w:color w:val="111111"/>
        </w:rPr>
        <w:t>Jelasity, M., Montresor, A. and Babaoglu, O. (2009). T-Man: Gossip-based fast overlay topology construction. Computer Networks, 53(13), pp. 2321–2339.</w:t>
      </w:r>
    </w:p>
    <w:p w14:paraId="44E6AA40" w14:textId="77777777" w:rsidR="006D6F3E" w:rsidRDefault="00000000">
      <w:pPr>
        <w:spacing w:before="80" w:after="90"/>
        <w:jc w:val="both"/>
      </w:pPr>
      <w:r>
        <w:rPr>
          <w:color w:val="111111"/>
        </w:rPr>
        <w:t>Oche, M., Noor, R.M. and Chembe, C. (2015). Gossip-based protocols for vehicular ad hoc networks. International Journal of Communication Systems, 28(16), pp. 2074–2093.</w:t>
      </w:r>
    </w:p>
    <w:p w14:paraId="601E22AE" w14:textId="77777777" w:rsidR="006D6F3E" w:rsidRDefault="00000000">
      <w:pPr>
        <w:spacing w:before="80" w:after="90"/>
        <w:jc w:val="both"/>
      </w:pPr>
      <w:r>
        <w:rPr>
          <w:color w:val="111111"/>
        </w:rPr>
        <w:t>Bortnikov, E., Gurevich, M., Keidar, I., Kliot, G. and Shraer, A. (2009). Brahms: Byzantine resilient random membership sampling. Computer Networks, 53(13), pp. 2340–2359.</w:t>
      </w:r>
    </w:p>
    <w:p w14:paraId="7F254759" w14:textId="77777777" w:rsidR="006D6F3E" w:rsidRDefault="00000000">
      <w:pPr>
        <w:spacing w:before="80" w:after="90"/>
        <w:jc w:val="both"/>
      </w:pPr>
      <w:r>
        <w:rPr>
          <w:color w:val="111111"/>
        </w:rPr>
        <w:t>Mosk-Aoyama, D. and Shah, D. (2006). Computing separable functions via gossip. Proceedings of PODC 2006, pp. 113–122.</w:t>
      </w:r>
    </w:p>
    <w:sectPr w:rsidR="006D6F3E">
      <w:headerReference w:type="default" r:id="rId13"/>
      <w:footerReference w:type="default" r:id="rId14"/>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53E1A" w14:textId="77777777" w:rsidR="00734B5C" w:rsidRDefault="00734B5C">
      <w:r>
        <w:separator/>
      </w:r>
    </w:p>
  </w:endnote>
  <w:endnote w:type="continuationSeparator" w:id="0">
    <w:p w14:paraId="5EC15BED" w14:textId="77777777" w:rsidR="00734B5C" w:rsidRDefault="00734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98508" w14:textId="77777777" w:rsidR="006D6F3E" w:rsidRDefault="00000000">
    <w:pPr>
      <w:pBdr>
        <w:top w:val="single" w:sz="4" w:space="4" w:color="BBBBBB"/>
      </w:pBdr>
      <w:spacing w:before="60"/>
    </w:pPr>
    <w:r>
      <w:rPr>
        <w:color w:val="888888"/>
        <w:sz w:val="17"/>
        <w:szCs w:val="17"/>
      </w:rPr>
      <w:t>Department of Computing — Parallel &amp; Distributed Computing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09219" w14:textId="77777777" w:rsidR="00734B5C" w:rsidRDefault="00734B5C">
      <w:r>
        <w:separator/>
      </w:r>
    </w:p>
  </w:footnote>
  <w:footnote w:type="continuationSeparator" w:id="0">
    <w:p w14:paraId="06F0D285" w14:textId="77777777" w:rsidR="00734B5C" w:rsidRDefault="00734B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72B5A" w14:textId="77777777" w:rsidR="006D6F3E" w:rsidRDefault="00000000">
    <w:pPr>
      <w:pBdr>
        <w:bottom w:val="single" w:sz="6" w:space="4" w:color="2E75B6"/>
      </w:pBdr>
      <w:spacing w:after="80"/>
    </w:pPr>
    <w:r>
      <w:rPr>
        <w:color w:val="666666"/>
        <w:sz w:val="17"/>
        <w:szCs w:val="17"/>
      </w:rPr>
      <w:t>Geo-Weighted Gossip for Decentralized Fleet Tracking  |  PDC Assignment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351"/>
    <w:multiLevelType w:val="hybridMultilevel"/>
    <w:tmpl w:val="7E760DDC"/>
    <w:lvl w:ilvl="0" w:tplc="EC78596C">
      <w:start w:val="1"/>
      <w:numFmt w:val="bullet"/>
      <w:lvlText w:val="•"/>
      <w:lvlJc w:val="left"/>
      <w:pPr>
        <w:ind w:left="720" w:hanging="360"/>
      </w:pPr>
    </w:lvl>
    <w:lvl w:ilvl="1" w:tplc="E432F55A">
      <w:start w:val="1"/>
      <w:numFmt w:val="bullet"/>
      <w:lvlText w:val="◦"/>
      <w:lvlJc w:val="left"/>
      <w:pPr>
        <w:ind w:left="1080" w:hanging="360"/>
      </w:pPr>
    </w:lvl>
    <w:lvl w:ilvl="2" w:tplc="15AE3436">
      <w:numFmt w:val="decimal"/>
      <w:lvlText w:val=""/>
      <w:lvlJc w:val="left"/>
    </w:lvl>
    <w:lvl w:ilvl="3" w:tplc="67D6D5CC">
      <w:numFmt w:val="decimal"/>
      <w:lvlText w:val=""/>
      <w:lvlJc w:val="left"/>
    </w:lvl>
    <w:lvl w:ilvl="4" w:tplc="AE129352">
      <w:numFmt w:val="decimal"/>
      <w:lvlText w:val=""/>
      <w:lvlJc w:val="left"/>
    </w:lvl>
    <w:lvl w:ilvl="5" w:tplc="4D701006">
      <w:numFmt w:val="decimal"/>
      <w:lvlText w:val=""/>
      <w:lvlJc w:val="left"/>
    </w:lvl>
    <w:lvl w:ilvl="6" w:tplc="3B28BAB8">
      <w:numFmt w:val="decimal"/>
      <w:lvlText w:val=""/>
      <w:lvlJc w:val="left"/>
    </w:lvl>
    <w:lvl w:ilvl="7" w:tplc="D35E3384">
      <w:numFmt w:val="decimal"/>
      <w:lvlText w:val=""/>
      <w:lvlJc w:val="left"/>
    </w:lvl>
    <w:lvl w:ilvl="8" w:tplc="AF447686">
      <w:numFmt w:val="decimal"/>
      <w:lvlText w:val=""/>
      <w:lvlJc w:val="left"/>
    </w:lvl>
  </w:abstractNum>
  <w:abstractNum w:abstractNumId="1" w15:restartNumberingAfterBreak="0">
    <w:nsid w:val="0EE92C69"/>
    <w:multiLevelType w:val="hybridMultilevel"/>
    <w:tmpl w:val="F5D45F38"/>
    <w:lvl w:ilvl="0" w:tplc="70EA55D6">
      <w:start w:val="1"/>
      <w:numFmt w:val="bullet"/>
      <w:lvlText w:val="●"/>
      <w:lvlJc w:val="left"/>
      <w:pPr>
        <w:ind w:left="720" w:hanging="360"/>
      </w:pPr>
    </w:lvl>
    <w:lvl w:ilvl="1" w:tplc="84BEDAEA">
      <w:start w:val="1"/>
      <w:numFmt w:val="bullet"/>
      <w:lvlText w:val="○"/>
      <w:lvlJc w:val="left"/>
      <w:pPr>
        <w:ind w:left="1440" w:hanging="360"/>
      </w:pPr>
    </w:lvl>
    <w:lvl w:ilvl="2" w:tplc="EA4037B0">
      <w:start w:val="1"/>
      <w:numFmt w:val="bullet"/>
      <w:lvlText w:val="■"/>
      <w:lvlJc w:val="left"/>
      <w:pPr>
        <w:ind w:left="2160" w:hanging="360"/>
      </w:pPr>
    </w:lvl>
    <w:lvl w:ilvl="3" w:tplc="E96680D2">
      <w:start w:val="1"/>
      <w:numFmt w:val="bullet"/>
      <w:lvlText w:val="●"/>
      <w:lvlJc w:val="left"/>
      <w:pPr>
        <w:ind w:left="2880" w:hanging="360"/>
      </w:pPr>
    </w:lvl>
    <w:lvl w:ilvl="4" w:tplc="8FEA74AE">
      <w:start w:val="1"/>
      <w:numFmt w:val="bullet"/>
      <w:lvlText w:val="○"/>
      <w:lvlJc w:val="left"/>
      <w:pPr>
        <w:ind w:left="3600" w:hanging="360"/>
      </w:pPr>
    </w:lvl>
    <w:lvl w:ilvl="5" w:tplc="C90AFED0">
      <w:start w:val="1"/>
      <w:numFmt w:val="bullet"/>
      <w:lvlText w:val="■"/>
      <w:lvlJc w:val="left"/>
      <w:pPr>
        <w:ind w:left="4320" w:hanging="360"/>
      </w:pPr>
    </w:lvl>
    <w:lvl w:ilvl="6" w:tplc="14A0AAF6">
      <w:start w:val="1"/>
      <w:numFmt w:val="bullet"/>
      <w:lvlText w:val="●"/>
      <w:lvlJc w:val="left"/>
      <w:pPr>
        <w:ind w:left="5040" w:hanging="360"/>
      </w:pPr>
    </w:lvl>
    <w:lvl w:ilvl="7" w:tplc="1C728652">
      <w:start w:val="1"/>
      <w:numFmt w:val="bullet"/>
      <w:lvlText w:val="●"/>
      <w:lvlJc w:val="left"/>
      <w:pPr>
        <w:ind w:left="5760" w:hanging="360"/>
      </w:pPr>
    </w:lvl>
    <w:lvl w:ilvl="8" w:tplc="6674E5DA">
      <w:start w:val="1"/>
      <w:numFmt w:val="bullet"/>
      <w:lvlText w:val="●"/>
      <w:lvlJc w:val="left"/>
      <w:pPr>
        <w:ind w:left="6480" w:hanging="360"/>
      </w:pPr>
    </w:lvl>
  </w:abstractNum>
  <w:abstractNum w:abstractNumId="2" w15:restartNumberingAfterBreak="0">
    <w:nsid w:val="47A82A4A"/>
    <w:multiLevelType w:val="hybridMultilevel"/>
    <w:tmpl w:val="0AE65DF8"/>
    <w:lvl w:ilvl="0" w:tplc="79F656EA">
      <w:start w:val="1"/>
      <w:numFmt w:val="bullet"/>
      <w:lvlText w:val="•"/>
      <w:lvlJc w:val="left"/>
      <w:pPr>
        <w:ind w:left="720" w:hanging="360"/>
      </w:pPr>
    </w:lvl>
    <w:lvl w:ilvl="1" w:tplc="A288D004">
      <w:start w:val="1"/>
      <w:numFmt w:val="bullet"/>
      <w:lvlText w:val="◦"/>
      <w:lvlJc w:val="left"/>
      <w:pPr>
        <w:ind w:left="1080" w:hanging="360"/>
      </w:pPr>
    </w:lvl>
    <w:lvl w:ilvl="2" w:tplc="AD4CD27E">
      <w:numFmt w:val="decimal"/>
      <w:lvlText w:val=""/>
      <w:lvlJc w:val="left"/>
    </w:lvl>
    <w:lvl w:ilvl="3" w:tplc="D166B14E">
      <w:numFmt w:val="decimal"/>
      <w:lvlText w:val=""/>
      <w:lvlJc w:val="left"/>
    </w:lvl>
    <w:lvl w:ilvl="4" w:tplc="AE1C0370">
      <w:numFmt w:val="decimal"/>
      <w:lvlText w:val=""/>
      <w:lvlJc w:val="left"/>
    </w:lvl>
    <w:lvl w:ilvl="5" w:tplc="46661BA4">
      <w:numFmt w:val="decimal"/>
      <w:lvlText w:val=""/>
      <w:lvlJc w:val="left"/>
    </w:lvl>
    <w:lvl w:ilvl="6" w:tplc="E92CBD7C">
      <w:numFmt w:val="decimal"/>
      <w:lvlText w:val=""/>
      <w:lvlJc w:val="left"/>
    </w:lvl>
    <w:lvl w:ilvl="7" w:tplc="C1960E38">
      <w:numFmt w:val="decimal"/>
      <w:lvlText w:val=""/>
      <w:lvlJc w:val="left"/>
    </w:lvl>
    <w:lvl w:ilvl="8" w:tplc="F126C936">
      <w:numFmt w:val="decimal"/>
      <w:lvlText w:val=""/>
      <w:lvlJc w:val="left"/>
    </w:lvl>
  </w:abstractNum>
  <w:num w:numId="1" w16cid:durableId="1148090458">
    <w:abstractNumId w:val="1"/>
    <w:lvlOverride w:ilvl="0">
      <w:startOverride w:val="1"/>
    </w:lvlOverride>
  </w:num>
  <w:num w:numId="2" w16cid:durableId="833447650">
    <w:abstractNumId w:val="0"/>
    <w:lvlOverride w:ilvl="0">
      <w:startOverride w:val="1"/>
    </w:lvlOverride>
  </w:num>
  <w:num w:numId="3" w16cid:durableId="9035656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F3E"/>
    <w:rsid w:val="000702F5"/>
    <w:rsid w:val="004A1585"/>
    <w:rsid w:val="00576A7E"/>
    <w:rsid w:val="006D6F3E"/>
    <w:rsid w:val="00734B5C"/>
    <w:rsid w:val="00A568AC"/>
    <w:rsid w:val="00CB00B2"/>
    <w:rsid w:val="00F72393"/>
    <w:rsid w:val="00F9078E"/>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10B5D133"/>
  <w15:docId w15:val="{C912770F-9F57-ED4F-9E7E-92448186A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4"/>
      <w:szCs w:val="34"/>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A1585"/>
    <w:pPr>
      <w:spacing w:after="100"/>
    </w:pPr>
  </w:style>
  <w:style w:type="paragraph" w:styleId="TOC2">
    <w:name w:val="toc 2"/>
    <w:basedOn w:val="Normal"/>
    <w:next w:val="Normal"/>
    <w:autoRedefine/>
    <w:uiPriority w:val="39"/>
    <w:unhideWhenUsed/>
    <w:rsid w:val="004A1585"/>
    <w:pPr>
      <w:spacing w:after="100"/>
      <w:ind w:left="220"/>
    </w:pPr>
  </w:style>
  <w:style w:type="table" w:styleId="GridTable4-Accent1">
    <w:name w:val="Grid Table 4 Accent 1"/>
    <w:basedOn w:val="TableNormal"/>
    <w:uiPriority w:val="49"/>
    <w:rsid w:val="00F72393"/>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F7239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F7239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1Light-Accent1">
    <w:name w:val="Grid Table 1 Light Accent 1"/>
    <w:basedOn w:val="TableNormal"/>
    <w:uiPriority w:val="46"/>
    <w:rsid w:val="00F7239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F72393"/>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26</Pages>
  <Words>6798</Words>
  <Characters>38753</Characters>
  <Application>Microsoft Office Word</Application>
  <DocSecurity>0</DocSecurity>
  <Lines>322</Lines>
  <Paragraphs>90</Paragraphs>
  <ScaleCrop>false</ScaleCrop>
  <Company/>
  <LinksUpToDate>false</LinksUpToDate>
  <CharactersWithSpaces>45461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Asma Imran Chaudhry</cp:lastModifiedBy>
  <cp:revision>5</cp:revision>
  <dcterms:created xsi:type="dcterms:W3CDTF">2026-04-16T12:36:00Z</dcterms:created>
  <dcterms:modified xsi:type="dcterms:W3CDTF">2026-04-20T08:45:00Z</dcterms:modified>
</cp:coreProperties>
</file>