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 Rollback — Standard Operating Procedure</w:t>
      </w:r>
    </w:p>
    <w:p>
      <w:r>
        <w:t>This SOP defines how on-call engineers safely roll back a production deployment that is causing or suspected of causing a live incident. It applies to all services deployed via the standard CI/CD pipeline.</w:t>
      </w:r>
    </w:p>
    <w:p>
      <w:pPr>
        <w:pStyle w:val="Heading1"/>
      </w:pPr>
      <w:r>
        <w:t>When to roll back</w:t>
      </w:r>
    </w:p>
    <w:p>
      <w:r>
        <w:t>Roll back immediately when ALL of the following are true:</w:t>
      </w:r>
    </w:p>
    <w:p>
      <w:pPr>
        <w:pStyle w:val="ListBullet"/>
      </w:pPr>
      <w:r>
        <w:t>A new deployment shipped within the last 60 minutes.</w:t>
      </w:r>
    </w:p>
    <w:p>
      <w:pPr>
        <w:pStyle w:val="ListBullet"/>
      </w:pPr>
      <w:r>
        <w:t>Error rate, latency, or success-rate metrics have degraded since that deployment.</w:t>
      </w:r>
    </w:p>
    <w:p>
      <w:pPr>
        <w:pStyle w:val="ListBullet"/>
      </w:pPr>
      <w:r>
        <w:t>No simpler mitigation (feature-flag, config reversal) is available within 5 minutes.</w:t>
      </w:r>
    </w:p>
    <w:p>
      <w:r>
        <w:t>Do NOT roll back if the deployment is older than 24 hours; the bug is more likely to be in data, configuration, or upstream dependencies. Investigate before reverting code in that case.</w:t>
      </w:r>
    </w:p>
    <w:p>
      <w:pPr>
        <w:pStyle w:val="Heading1"/>
      </w:pPr>
      <w:r>
        <w:t>Rollback procedure (Kubernetes services)</w:t>
      </w:r>
    </w:p>
    <w:p>
      <w:r>
        <w:t>1. Open the on-call dashboard and confirm the current deployment SHA.</w:t>
      </w:r>
    </w:p>
    <w:p>
      <w:r>
        <w:t>2. Run `kubectl -n &lt;namespace&gt; rollout history deployment/&lt;name&gt;` and identify the previous revision.</w:t>
      </w:r>
    </w:p>
    <w:p>
      <w:r>
        <w:t>3. Announce the rollback in `#incident-&lt;service&gt;` with the from-SHA and to-SHA.</w:t>
      </w:r>
    </w:p>
    <w:p>
      <w:r>
        <w:t>4. Execute `kubectl -n &lt;namespace&gt; rollout undo deployment/&lt;name&gt;`.</w:t>
      </w:r>
    </w:p>
    <w:p>
      <w:r>
        <w:t>5. Watch `kubectl -n &lt;namespace&gt; rollout status deployment/&lt;name&gt;` until all pods are Ready.</w:t>
      </w:r>
    </w:p>
    <w:p>
      <w:r>
        <w:t>6. Verify metrics for 10 minutes before declaring the incident mitigated.</w:t>
      </w:r>
    </w:p>
    <w:p>
      <w:pPr>
        <w:pStyle w:val="Heading1"/>
      </w:pPr>
      <w:r>
        <w:t>Rollback procedure (Lambda functions)</w:t>
      </w:r>
    </w:p>
    <w:p>
      <w:r>
        <w:t>Each Lambda alias points to a specific function version. Move the production alias back to the previous version with the AWS CLI:</w:t>
      </w:r>
    </w:p>
    <w:p>
      <w:r>
        <w:t>aws lambda update-alias --function-name &lt;name&gt; --name prod --function-version &lt;previous-version&gt;</w:t>
      </w:r>
    </w:p>
    <w:p>
      <w:pPr>
        <w:pStyle w:val="Heading1"/>
      </w:pPr>
      <w:r>
        <w:t>After the rollback</w:t>
      </w:r>
    </w:p>
    <w:p>
      <w:pPr>
        <w:pStyle w:val="ListBullet"/>
      </w:pPr>
      <w:r>
        <w:t>File an incident ticket with the rollback timeline.</w:t>
      </w:r>
    </w:p>
    <w:p>
      <w:pPr>
        <w:pStyle w:val="ListBullet"/>
      </w:pPr>
      <w:r>
        <w:t>Open a follow-up PR in the source repo that includes a regression test.</w:t>
      </w:r>
    </w:p>
    <w:p>
      <w:pPr>
        <w:pStyle w:val="ListBullet"/>
      </w:pPr>
      <w:r>
        <w:t>Add the failure mode to the on-call handoff checklist if it is not already there.</w:t>
      </w:r>
    </w:p>
    <w:p>
      <w:pPr>
        <w:pStyle w:val="ListBullet"/>
      </w:pPr>
      <w:r>
        <w:t>Schedule a postmortem within 5 business days using the standard template.</w:t>
      </w:r>
    </w:p>
    <w:p>
      <w:pPr>
        <w:pStyle w:val="Heading1"/>
      </w:pPr>
      <w:r>
        <w:t>Anti-patterns we have caused production incidents with</w:t>
      </w:r>
    </w:p>
    <w:p>
      <w:pPr>
        <w:pStyle w:val="ListBullet"/>
      </w:pPr>
      <w:r>
        <w:t>Rolling back the application but not the corresponding database migration.</w:t>
      </w:r>
    </w:p>
    <w:p>
      <w:pPr>
        <w:pStyle w:val="ListBullet"/>
      </w:pPr>
      <w:r>
        <w:t>Skipping the metric-verification window and declaring resolved too early.</w:t>
      </w:r>
    </w:p>
    <w:p>
      <w:pPr>
        <w:pStyle w:val="ListBullet"/>
      </w:pPr>
      <w:r>
        <w:t>Rolling back during a deployment freeze window without on-call lead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