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tblpY="579"/>
        <w:tblW w:w="0" w:type="auto"/>
        <w:tblLook w:val="04A0" w:firstRow="1" w:lastRow="0" w:firstColumn="1" w:lastColumn="0" w:noHBand="0" w:noVBand="1"/>
      </w:tblPr>
      <w:tblGrid>
        <w:gridCol w:w="2182"/>
        <w:gridCol w:w="7168"/>
      </w:tblGrid>
      <w:tr w:rsidR="00625D75" w:rsidRPr="00625D75" w14:paraId="4CF93ACC" w14:textId="77777777" w:rsidTr="00625D75">
        <w:tc>
          <w:tcPr>
            <w:tcW w:w="0" w:type="auto"/>
            <w:hideMark/>
          </w:tcPr>
          <w:p w14:paraId="3C3ED33C" w14:textId="77777777" w:rsidR="00625D75" w:rsidRPr="00625D75" w:rsidRDefault="00625D75" w:rsidP="00625D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513A847B" w14:textId="77777777" w:rsidR="00625D75" w:rsidRPr="00625D75" w:rsidRDefault="00625D75" w:rsidP="00625D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Setting</w:t>
            </w:r>
          </w:p>
        </w:tc>
      </w:tr>
      <w:tr w:rsidR="00625D75" w:rsidRPr="00625D75" w14:paraId="6CEAE58D" w14:textId="77777777" w:rsidTr="00625D75">
        <w:tc>
          <w:tcPr>
            <w:tcW w:w="0" w:type="auto"/>
            <w:hideMark/>
          </w:tcPr>
          <w:p w14:paraId="10519554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Security AI — Logistic Regression</w:t>
            </w:r>
          </w:p>
        </w:tc>
        <w:tc>
          <w:tcPr>
            <w:tcW w:w="0" w:type="auto"/>
            <w:hideMark/>
          </w:tcPr>
          <w:p w14:paraId="24DA7C9A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max_iter=500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random_state=42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all other parameters at scikit-learn 1.5 defaults</w:t>
            </w:r>
          </w:p>
        </w:tc>
      </w:tr>
      <w:tr w:rsidR="00625D75" w:rsidRPr="00625D75" w14:paraId="5C178DC7" w14:textId="77777777" w:rsidTr="00625D75">
        <w:tc>
          <w:tcPr>
            <w:tcW w:w="0" w:type="auto"/>
            <w:hideMark/>
          </w:tcPr>
          <w:p w14:paraId="0A75489D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Security AI — Decision Tree</w:t>
            </w:r>
          </w:p>
        </w:tc>
        <w:tc>
          <w:tcPr>
            <w:tcW w:w="0" w:type="auto"/>
            <w:hideMark/>
          </w:tcPr>
          <w:p w14:paraId="506F6236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max_depth=8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random_state=42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criterion=gini (default)</w:t>
            </w:r>
          </w:p>
        </w:tc>
      </w:tr>
      <w:tr w:rsidR="00625D75" w:rsidRPr="00625D75" w14:paraId="5B43132B" w14:textId="77777777" w:rsidTr="00625D75">
        <w:tc>
          <w:tcPr>
            <w:tcW w:w="0" w:type="auto"/>
            <w:hideMark/>
          </w:tcPr>
          <w:p w14:paraId="0EA6F52C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Security AI — Random Forest</w:t>
            </w:r>
          </w:p>
        </w:tc>
        <w:tc>
          <w:tcPr>
            <w:tcW w:w="0" w:type="auto"/>
            <w:hideMark/>
          </w:tcPr>
          <w:p w14:paraId="36183F59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n_estimators=100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random_state=42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other parameters default</w:t>
            </w:r>
          </w:p>
        </w:tc>
      </w:tr>
      <w:tr w:rsidR="00625D75" w:rsidRPr="00625D75" w14:paraId="62BAFB75" w14:textId="77777777" w:rsidTr="00625D75">
        <w:tc>
          <w:tcPr>
            <w:tcW w:w="0" w:type="auto"/>
            <w:hideMark/>
          </w:tcPr>
          <w:p w14:paraId="374350A8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Security AI — SVM</w:t>
            </w:r>
          </w:p>
        </w:tc>
        <w:tc>
          <w:tcPr>
            <w:tcW w:w="0" w:type="auto"/>
            <w:hideMark/>
          </w:tcPr>
          <w:p w14:paraId="2C7A166C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probability=True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(enables soft-voting calibration via Platt scaling),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random_state=42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kernel=rbf, C=1.0 (defaults)</w:t>
            </w:r>
          </w:p>
        </w:tc>
      </w:tr>
      <w:tr w:rsidR="00625D75" w:rsidRPr="00625D75" w14:paraId="1ACFA78C" w14:textId="77777777" w:rsidTr="00625D75">
        <w:tc>
          <w:tcPr>
            <w:tcW w:w="0" w:type="auto"/>
            <w:hideMark/>
          </w:tcPr>
          <w:p w14:paraId="3A4DA99F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Security AI — KNN</w:t>
            </w:r>
          </w:p>
        </w:tc>
        <w:tc>
          <w:tcPr>
            <w:tcW w:w="0" w:type="auto"/>
            <w:hideMark/>
          </w:tcPr>
          <w:p w14:paraId="507104BD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n_neighbors=8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other parameters default</w:t>
            </w:r>
          </w:p>
        </w:tc>
      </w:tr>
      <w:tr w:rsidR="00625D75" w:rsidRPr="00625D75" w14:paraId="1124D12A" w14:textId="77777777" w:rsidTr="00625D75">
        <w:tc>
          <w:tcPr>
            <w:tcW w:w="0" w:type="auto"/>
            <w:hideMark/>
          </w:tcPr>
          <w:p w14:paraId="2B5B5404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Security AI — XGBoost</w:t>
            </w:r>
          </w:p>
        </w:tc>
        <w:tc>
          <w:tcPr>
            <w:tcW w:w="0" w:type="auto"/>
            <w:hideMark/>
          </w:tcPr>
          <w:p w14:paraId="69B2F318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eval_metric='logloss'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random_state=42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other parameters default</w:t>
            </w:r>
          </w:p>
        </w:tc>
      </w:tr>
      <w:tr w:rsidR="00625D75" w:rsidRPr="00625D75" w14:paraId="10A04345" w14:textId="77777777" w:rsidTr="00625D75">
        <w:tc>
          <w:tcPr>
            <w:tcW w:w="0" w:type="auto"/>
            <w:hideMark/>
          </w:tcPr>
          <w:p w14:paraId="4C78EBE2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Voting weights</w:t>
            </w:r>
          </w:p>
        </w:tc>
        <w:tc>
          <w:tcPr>
            <w:tcW w:w="0" w:type="auto"/>
            <w:hideMark/>
          </w:tcPr>
          <w:p w14:paraId="55FE1CB6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Uniform (equal) across all six base classifiers; no explicit weighting applied</w:t>
            </w:r>
          </w:p>
        </w:tc>
      </w:tr>
      <w:tr w:rsidR="00625D75" w:rsidRPr="00625D75" w14:paraId="7D00C7F0" w14:textId="77777777" w:rsidTr="00625D75">
        <w:tc>
          <w:tcPr>
            <w:tcW w:w="0" w:type="auto"/>
            <w:hideMark/>
          </w:tcPr>
          <w:p w14:paraId="6F4156AD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Correlation filter (security)</w:t>
            </w:r>
          </w:p>
        </w:tc>
        <w:tc>
          <w:tcPr>
            <w:tcW w:w="0" w:type="auto"/>
            <w:hideMark/>
          </w:tcPr>
          <w:p w14:paraId="38A715EC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Features retained if correlation with the attack-count field is strictly between 0 and 1; </w:t>
            </w: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32 of 80 features retained</w:t>
            </w:r>
          </w:p>
        </w:tc>
      </w:tr>
      <w:tr w:rsidR="00625D75" w:rsidRPr="00625D75" w14:paraId="795FC174" w14:textId="77777777" w:rsidTr="00625D75">
        <w:tc>
          <w:tcPr>
            <w:tcW w:w="0" w:type="auto"/>
            <w:hideMark/>
          </w:tcPr>
          <w:p w14:paraId="22032DC9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PCA (security)</w:t>
            </w:r>
          </w:p>
        </w:tc>
        <w:tc>
          <w:tcPr>
            <w:tcW w:w="0" w:type="auto"/>
            <w:hideMark/>
          </w:tcPr>
          <w:p w14:paraId="6F004B90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Component count set to half the correlation-filtered feature count (</w:t>
            </w: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16 components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), retaining </w:t>
            </w: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99.30%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explained variance</w:t>
            </w:r>
          </w:p>
        </w:tc>
      </w:tr>
      <w:tr w:rsidR="00625D75" w:rsidRPr="00625D75" w14:paraId="7D42DC2E" w14:textId="77777777" w:rsidTr="00625D75">
        <w:tc>
          <w:tcPr>
            <w:tcW w:w="0" w:type="auto"/>
            <w:hideMark/>
          </w:tcPr>
          <w:p w14:paraId="698D7FCA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SMOTE (security)</w:t>
            </w:r>
          </w:p>
        </w:tc>
        <w:tc>
          <w:tcPr>
            <w:tcW w:w="0" w:type="auto"/>
            <w:hideMark/>
          </w:tcPr>
          <w:p w14:paraId="746C63F0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random_state=42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sampling_strategy='auto'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(default),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k_neighbors=5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(default)</w:t>
            </w:r>
          </w:p>
        </w:tc>
      </w:tr>
      <w:tr w:rsidR="00625D75" w:rsidRPr="00625D75" w14:paraId="1DB8C227" w14:textId="77777777" w:rsidTr="00625D75">
        <w:tc>
          <w:tcPr>
            <w:tcW w:w="0" w:type="auto"/>
            <w:hideMark/>
          </w:tcPr>
          <w:p w14:paraId="0905C36E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Healthcare AI — HGB</w:t>
            </w:r>
          </w:p>
        </w:tc>
        <w:tc>
          <w:tcPr>
            <w:tcW w:w="0" w:type="auto"/>
            <w:hideMark/>
          </w:tcPr>
          <w:p w14:paraId="3D270A09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random_state=42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all other parameters at scikit-learn 1.5 defaults (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learning_rate=0.1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max_iter=100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)</w:t>
            </w:r>
          </w:p>
        </w:tc>
      </w:tr>
      <w:tr w:rsidR="00625D75" w:rsidRPr="00625D75" w14:paraId="04F001DA" w14:textId="77777777" w:rsidTr="00625D75">
        <w:tc>
          <w:tcPr>
            <w:tcW w:w="0" w:type="auto"/>
            <w:hideMark/>
          </w:tcPr>
          <w:p w14:paraId="53FD2590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SMOTEENN (healthcare)</w:t>
            </w:r>
          </w:p>
        </w:tc>
        <w:tc>
          <w:tcPr>
            <w:tcW w:w="0" w:type="auto"/>
            <w:hideMark/>
          </w:tcPr>
          <w:p w14:paraId="3196E586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random_state=42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; SMOTE side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k_neighbors=5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(default), ENN side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n_neighbors=3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(default)</w:t>
            </w:r>
          </w:p>
        </w:tc>
      </w:tr>
      <w:tr w:rsidR="00625D75" w:rsidRPr="00625D75" w14:paraId="2410B0E8" w14:textId="77777777" w:rsidTr="00625D75">
        <w:tc>
          <w:tcPr>
            <w:tcW w:w="0" w:type="auto"/>
            <w:hideMark/>
          </w:tcPr>
          <w:p w14:paraId="0683B635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Feature reduction (healthcare)</w:t>
            </w:r>
          </w:p>
        </w:tc>
        <w:tc>
          <w:tcPr>
            <w:tcW w:w="0" w:type="auto"/>
            <w:hideMark/>
          </w:tcPr>
          <w:p w14:paraId="05F1B09A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Signals with no recorded values across the cohort removed; 42 raw statistics reduced to 15</w:t>
            </w:r>
          </w:p>
        </w:tc>
      </w:tr>
      <w:tr w:rsidR="00625D75" w:rsidRPr="00625D75" w14:paraId="38E1EF12" w14:textId="77777777" w:rsidTr="00625D75">
        <w:tc>
          <w:tcPr>
            <w:tcW w:w="0" w:type="auto"/>
            <w:hideMark/>
          </w:tcPr>
          <w:p w14:paraId="2F5F6729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Cross-validation</w:t>
            </w:r>
          </w:p>
        </w:tc>
        <w:tc>
          <w:tcPr>
            <w:tcW w:w="0" w:type="auto"/>
            <w:hideMark/>
          </w:tcPr>
          <w:p w14:paraId="7A05502E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5-fold, stratified; healthcare uses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StratifiedGroupKFold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with patient-ID groups (see response to Comment 4); security uses </w:t>
            </w: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StratifiedKFold</w:t>
            </w:r>
          </w:p>
        </w:tc>
      </w:tr>
      <w:tr w:rsidR="00625D75" w:rsidRPr="00625D75" w14:paraId="3BD1CE3F" w14:textId="77777777" w:rsidTr="00625D75">
        <w:tc>
          <w:tcPr>
            <w:tcW w:w="0" w:type="auto"/>
            <w:hideMark/>
          </w:tcPr>
          <w:p w14:paraId="4E9D50D7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Random seed</w:t>
            </w:r>
          </w:p>
        </w:tc>
        <w:tc>
          <w:tcPr>
            <w:tcW w:w="0" w:type="auto"/>
            <w:hideMark/>
          </w:tcPr>
          <w:p w14:paraId="04333701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random_state=42</w:t>
            </w: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used consistently across all models, splits, and resampling steps</w:t>
            </w:r>
          </w:p>
        </w:tc>
      </w:tr>
      <w:tr w:rsidR="00625D75" w:rsidRPr="00625D75" w14:paraId="4E87CA08" w14:textId="77777777" w:rsidTr="00625D75">
        <w:tc>
          <w:tcPr>
            <w:tcW w:w="0" w:type="auto"/>
            <w:hideMark/>
          </w:tcPr>
          <w:p w14:paraId="7AE21928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Model-selection procedure</w:t>
            </w:r>
          </w:p>
        </w:tc>
        <w:tc>
          <w:tcPr>
            <w:tcW w:w="0" w:type="auto"/>
            <w:hideMark/>
          </w:tcPr>
          <w:p w14:paraId="4EEBFE4E" w14:textId="77777777" w:rsidR="00625D75" w:rsidRPr="00625D75" w:rsidRDefault="00625D75" w:rsidP="00625D75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5D7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All candidate models reported in full (Tables IV–VII); the deployed model in each module (Voting Ensemble for security, HGB for healthcare) selected by highest ROC-AUC, cross-checked against F2 and F1</w:t>
            </w:r>
          </w:p>
        </w:tc>
      </w:tr>
    </w:tbl>
    <w:p w14:paraId="0A850360" w14:textId="2ED94033" w:rsidR="000F7D9D" w:rsidRPr="00625D75" w:rsidRDefault="00625D75" w:rsidP="00625D75">
      <w:pPr>
        <w:jc w:val="center"/>
        <w:rPr>
          <w:rFonts w:asciiTheme="majorBidi" w:hAnsiTheme="majorBidi" w:cstheme="majorBidi"/>
          <w:b/>
          <w:bCs/>
        </w:rPr>
      </w:pPr>
      <w:r w:rsidRPr="00625D75">
        <w:rPr>
          <w:rFonts w:asciiTheme="majorBidi" w:hAnsiTheme="majorBidi" w:cstheme="majorBidi"/>
          <w:b/>
          <w:bCs/>
        </w:rPr>
        <w:t>R</w:t>
      </w:r>
      <w:r w:rsidRPr="00625D75">
        <w:rPr>
          <w:rFonts w:asciiTheme="majorBidi" w:hAnsiTheme="majorBidi" w:cstheme="majorBidi"/>
          <w:b/>
          <w:bCs/>
        </w:rPr>
        <w:t xml:space="preserve">eproducibility </w:t>
      </w:r>
      <w:r w:rsidRPr="00625D75">
        <w:rPr>
          <w:rFonts w:asciiTheme="majorBidi" w:hAnsiTheme="majorBidi" w:cstheme="majorBidi"/>
          <w:b/>
          <w:bCs/>
        </w:rPr>
        <w:t>T</w:t>
      </w:r>
      <w:r w:rsidRPr="00625D75">
        <w:rPr>
          <w:rFonts w:asciiTheme="majorBidi" w:hAnsiTheme="majorBidi" w:cstheme="majorBidi"/>
          <w:b/>
          <w:bCs/>
        </w:rPr>
        <w:t>able</w:t>
      </w:r>
    </w:p>
    <w:sectPr w:rsidR="000F7D9D" w:rsidRPr="00625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D75"/>
    <w:rsid w:val="000255B5"/>
    <w:rsid w:val="000F7D9D"/>
    <w:rsid w:val="0026079D"/>
    <w:rsid w:val="00625D75"/>
    <w:rsid w:val="00A32BBD"/>
    <w:rsid w:val="00D401D5"/>
    <w:rsid w:val="00F25E0B"/>
    <w:rsid w:val="00F5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5D7BD"/>
  <w15:chartTrackingRefBased/>
  <w15:docId w15:val="{5AEE6AFD-26D5-5B48-AB6E-8F7F2B89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D7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5D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5D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25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Shaheen</dc:creator>
  <cp:keywords/>
  <dc:description/>
  <cp:lastModifiedBy>Reema Shaheen</cp:lastModifiedBy>
  <cp:revision>1</cp:revision>
  <dcterms:created xsi:type="dcterms:W3CDTF">2026-09-21T12:20:00Z</dcterms:created>
  <dcterms:modified xsi:type="dcterms:W3CDTF">2026-09-21T12:42:00Z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cba8be-90ad-4c39-8ffb-d795d61acc4a_Enabled">
    <vt:lpwstr>true</vt:lpwstr>
  </property>
  <property fmtid="{D5CDD505-2E9C-101B-9397-08002B2CF9AE}" pid="3" name="MSIP_Label_2dcba8be-90ad-4c39-8ffb-d795d61acc4a_SetDate">
    <vt:lpwstr>2026-09-21T12:42:47Z</vt:lpwstr>
  </property>
  <property fmtid="{D5CDD505-2E9C-101B-9397-08002B2CF9AE}" pid="4" name="MSIP_Label_2dcba8be-90ad-4c39-8ffb-d795d61acc4a_Method">
    <vt:lpwstr>Standard</vt:lpwstr>
  </property>
  <property fmtid="{D5CDD505-2E9C-101B-9397-08002B2CF9AE}" pid="5" name="MSIP_Label_2dcba8be-90ad-4c39-8ffb-d795d61acc4a_Name">
    <vt:lpwstr>Restricted</vt:lpwstr>
  </property>
  <property fmtid="{D5CDD505-2E9C-101B-9397-08002B2CF9AE}" pid="6" name="MSIP_Label_2dcba8be-90ad-4c39-8ffb-d795d61acc4a_SiteId">
    <vt:lpwstr>b6df3a0f-729a-46b9-84db-8d7a8bec2b0d</vt:lpwstr>
  </property>
  <property fmtid="{D5CDD505-2E9C-101B-9397-08002B2CF9AE}" pid="7" name="MSIP_Label_2dcba8be-90ad-4c39-8ffb-d795d61acc4a_ActionId">
    <vt:lpwstr>819814eb-daa4-46b5-b3f5-54de52694909</vt:lpwstr>
  </property>
  <property fmtid="{D5CDD505-2E9C-101B-9397-08002B2CF9AE}" pid="8" name="MSIP_Label_2dcba8be-90ad-4c39-8ffb-d795d61acc4a_ContentBits">
    <vt:lpwstr>0</vt:lpwstr>
  </property>
  <property fmtid="{D5CDD505-2E9C-101B-9397-08002B2CF9AE}" pid="9" name="MSIP_Label_2dcba8be-90ad-4c39-8ffb-d795d61acc4a_Tag">
    <vt:lpwstr>50, 3, 0, 1</vt:lpwstr>
  </property>
</Properties>
</file>