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6C9" w:rsidRPr="009366C9" w:rsidRDefault="009366C9" w:rsidP="0093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66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 Comparison Report</w: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6C9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In this project, multiple feature extraction techniques were evaluated in combination with two classical classifiers: </w:t>
      </w: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k-Nearest Neighbors (k-NN)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Vector Machine (SVM)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br/>
        <w:t xml:space="preserve">The goal was to study the trade-offs between </w:t>
      </w: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hand-crafted features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learned features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, as well as between </w:t>
      </w: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instance-based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margin-based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classifiers.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The evaluated pipelines are:</w:t>
      </w:r>
    </w:p>
    <w:p w:rsidR="009366C9" w:rsidRPr="009366C9" w:rsidRDefault="009366C9" w:rsidP="0093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HOG + k-NN</w:t>
      </w:r>
    </w:p>
    <w:p w:rsidR="009366C9" w:rsidRPr="009366C9" w:rsidRDefault="009366C9" w:rsidP="0093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Color Histogram + k-NN</w:t>
      </w:r>
      <w:bookmarkStart w:id="0" w:name="_GoBack"/>
      <w:bookmarkEnd w:id="0"/>
    </w:p>
    <w:p w:rsidR="009366C9" w:rsidRPr="009366C9" w:rsidRDefault="009366C9" w:rsidP="0093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CNN (ResNet50) + k-NN</w:t>
      </w:r>
    </w:p>
    <w:p w:rsidR="009366C9" w:rsidRPr="009366C9" w:rsidRDefault="009366C9" w:rsidP="009366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CNN (ResNet50) + SVM</w:t>
      </w:r>
    </w:p>
    <w:p w:rsidR="009366C9" w:rsidRPr="009366C9" w:rsidRDefault="009366C9" w:rsidP="00936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6C9">
        <w:rPr>
          <w:rFonts w:ascii="Times New Roman" w:eastAsia="Times New Roman" w:hAnsi="Times New Roman" w:cs="Times New Roman"/>
          <w:b/>
          <w:bCs/>
          <w:sz w:val="36"/>
          <w:szCs w:val="36"/>
        </w:rPr>
        <w:t>2. Feature Extraction Methods Comparison</w: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6C9">
        <w:rPr>
          <w:rFonts w:ascii="Times New Roman" w:eastAsia="Times New Roman" w:hAnsi="Times New Roman" w:cs="Times New Roman"/>
          <w:b/>
          <w:bCs/>
          <w:sz w:val="27"/>
          <w:szCs w:val="27"/>
        </w:rPr>
        <w:t>2.1 HOG (Histogram of Oriented Gradients)</w:t>
      </w:r>
    </w:p>
    <w:p w:rsidR="009366C9" w:rsidRPr="009366C9" w:rsidRDefault="009366C9" w:rsidP="00936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size: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8100</w:t>
      </w:r>
    </w:p>
    <w:p w:rsidR="009366C9" w:rsidRPr="009366C9" w:rsidRDefault="009366C9" w:rsidP="009366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(k-NN):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~56%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</w:p>
    <w:p w:rsidR="009366C9" w:rsidRPr="009366C9" w:rsidRDefault="009366C9" w:rsidP="00936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Captures edge and shape information.</w:t>
      </w:r>
    </w:p>
    <w:p w:rsidR="009366C9" w:rsidRPr="009366C9" w:rsidRDefault="009366C9" w:rsidP="00936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Effective for structured objects with clear contours.</w:t>
      </w:r>
    </w:p>
    <w:p w:rsidR="009366C9" w:rsidRPr="009366C9" w:rsidRDefault="009366C9" w:rsidP="009366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Computationally inexpensive compared to CNNs.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9366C9" w:rsidRPr="009366C9" w:rsidRDefault="009366C9" w:rsidP="00936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Sensitive to background clutter and illumination.</w:t>
      </w:r>
    </w:p>
    <w:p w:rsidR="009366C9" w:rsidRPr="009366C9" w:rsidRDefault="009366C9" w:rsidP="00936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High dimensionality increases distance computation cost.</w:t>
      </w:r>
    </w:p>
    <w:p w:rsidR="009366C9" w:rsidRPr="009366C9" w:rsidRDefault="009366C9" w:rsidP="009366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Performs poorly on visually complex or texture-heavy classes.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br/>
        <w:t>HOG alone is insufficient for this dataset, where objects vary significantly in appearance and texture.</w:t>
      </w:r>
    </w:p>
    <w:p w:rsidR="009366C9" w:rsidRPr="009366C9" w:rsidRDefault="009366C9" w:rsidP="00936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6C9">
        <w:rPr>
          <w:rFonts w:ascii="Times New Roman" w:eastAsia="Times New Roman" w:hAnsi="Times New Roman" w:cs="Times New Roman"/>
          <w:b/>
          <w:bCs/>
          <w:sz w:val="27"/>
          <w:szCs w:val="27"/>
        </w:rPr>
        <w:t>2.2 Color Histogram (HSV)</w:t>
      </w:r>
    </w:p>
    <w:p w:rsidR="009366C9" w:rsidRPr="009366C9" w:rsidRDefault="009366C9" w:rsidP="00936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Feature size: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512</w:t>
      </w:r>
    </w:p>
    <w:p w:rsidR="009366C9" w:rsidRPr="009366C9" w:rsidRDefault="009366C9" w:rsidP="00936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(k-NN):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~80.6%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</w:p>
    <w:p w:rsidR="009366C9" w:rsidRPr="009366C9" w:rsidRDefault="009366C9" w:rsidP="0093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Compact feature representation.</w:t>
      </w:r>
    </w:p>
    <w:p w:rsidR="009366C9" w:rsidRPr="009366C9" w:rsidRDefault="009366C9" w:rsidP="0093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Robust to small geometric variations.</w:t>
      </w:r>
    </w:p>
    <w:p w:rsidR="009366C9" w:rsidRPr="009366C9" w:rsidRDefault="009366C9" w:rsidP="00936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Effective when classes differ mainly in color distribution.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9366C9" w:rsidRPr="009366C9" w:rsidRDefault="009366C9" w:rsidP="0093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Ignores spatial and structural information.</w:t>
      </w:r>
    </w:p>
    <w:p w:rsidR="009366C9" w:rsidRPr="009366C9" w:rsidRDefault="009366C9" w:rsidP="00936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Confuses classes with similar colors but different shapes.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br/>
        <w:t xml:space="preserve">Color features outperform HOG in this dataset, indicating that </w:t>
      </w: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color cues are highly discriminative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for the classification task.</w:t>
      </w:r>
    </w:p>
    <w:p w:rsidR="009366C9" w:rsidRPr="009366C9" w:rsidRDefault="009366C9" w:rsidP="00936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6C9">
        <w:rPr>
          <w:rFonts w:ascii="Times New Roman" w:eastAsia="Times New Roman" w:hAnsi="Times New Roman" w:cs="Times New Roman"/>
          <w:b/>
          <w:bCs/>
          <w:sz w:val="27"/>
          <w:szCs w:val="27"/>
        </w:rPr>
        <w:t>2.3 CNN Deep Features (ResNet50)</w:t>
      </w:r>
    </w:p>
    <w:p w:rsidR="009366C9" w:rsidRPr="009366C9" w:rsidRDefault="009366C9" w:rsidP="00936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size: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2048</w:t>
      </w:r>
    </w:p>
    <w:p w:rsidR="009366C9" w:rsidRPr="009366C9" w:rsidRDefault="009366C9" w:rsidP="00936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(k-NN):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~96.1%</w:t>
      </w:r>
    </w:p>
    <w:p w:rsidR="009366C9" w:rsidRPr="009366C9" w:rsidRDefault="009366C9" w:rsidP="00936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(SVM):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~98.6%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</w:p>
    <w:p w:rsidR="009366C9" w:rsidRPr="009366C9" w:rsidRDefault="009366C9" w:rsidP="00936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Learns high-level semantic representations.</w:t>
      </w:r>
    </w:p>
    <w:p w:rsidR="009366C9" w:rsidRPr="009366C9" w:rsidRDefault="009366C9" w:rsidP="00936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6C9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on ImageNet, enabling strong generalization.</w:t>
      </w:r>
    </w:p>
    <w:p w:rsidR="009366C9" w:rsidRPr="009366C9" w:rsidRDefault="009366C9" w:rsidP="00936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Compact yet highly expressive features.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9366C9" w:rsidRPr="009366C9" w:rsidRDefault="009366C9" w:rsidP="009366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Higher computational cost during feature extraction.</w:t>
      </w:r>
    </w:p>
    <w:p w:rsidR="009366C9" w:rsidRPr="009366C9" w:rsidRDefault="009366C9" w:rsidP="009366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Requires GPU for efficient processing.</w:t>
      </w:r>
    </w:p>
    <w:p w:rsidR="009366C9" w:rsidRPr="009366C9" w:rsidRDefault="009366C9" w:rsidP="009366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Less interpretable compared to hand-crafted features.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br/>
        <w:t xml:space="preserve">CNN features significantly outperform hand-crafted features, confirming that </w:t>
      </w: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deep representations are superior for complex visual datasets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6C9" w:rsidRPr="009366C9" w:rsidRDefault="009366C9" w:rsidP="00936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6C9">
        <w:rPr>
          <w:rFonts w:ascii="Times New Roman" w:eastAsia="Times New Roman" w:hAnsi="Times New Roman" w:cs="Times New Roman"/>
          <w:b/>
          <w:bCs/>
          <w:sz w:val="36"/>
          <w:szCs w:val="36"/>
        </w:rPr>
        <w:t>3. Classifier Comparison</w: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6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 k-Nearest Neighbors (k-NN)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9366C9" w:rsidRPr="009366C9" w:rsidRDefault="009366C9" w:rsidP="0093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Instance-based, non-parametric classifier.</w:t>
      </w:r>
    </w:p>
    <w:p w:rsidR="009366C9" w:rsidRPr="009366C9" w:rsidRDefault="009366C9" w:rsidP="0093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No explicit training phase.</w:t>
      </w:r>
    </w:p>
    <w:p w:rsidR="009366C9" w:rsidRPr="009366C9" w:rsidRDefault="009366C9" w:rsidP="0093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Performance heavily depends on feature quality and dimensionality.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Observed Behavior</w:t>
      </w:r>
    </w:p>
    <w:p w:rsidR="009366C9" w:rsidRPr="009366C9" w:rsidRDefault="009366C9" w:rsidP="009366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Weak with HOG features due to noisy high-dimensional space.</w:t>
      </w:r>
    </w:p>
    <w:p w:rsidR="009366C9" w:rsidRPr="009366C9" w:rsidRDefault="009366C9" w:rsidP="009366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Strong improvement with color features.</w:t>
      </w:r>
    </w:p>
    <w:p w:rsidR="009366C9" w:rsidRPr="009366C9" w:rsidRDefault="009366C9" w:rsidP="009366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Performs very well with CNN features.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Pros</w:t>
      </w:r>
    </w:p>
    <w:p w:rsidR="009366C9" w:rsidRPr="009366C9" w:rsidRDefault="009366C9" w:rsidP="00936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Simple and intuitive.</w:t>
      </w:r>
    </w:p>
    <w:p w:rsidR="009366C9" w:rsidRPr="009366C9" w:rsidRDefault="009366C9" w:rsidP="00936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Adapts naturally to feature distributions.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Cons</w:t>
      </w:r>
    </w:p>
    <w:p w:rsidR="009366C9" w:rsidRPr="009366C9" w:rsidRDefault="009366C9" w:rsidP="00936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Slow inference for large datasets.</w:t>
      </w:r>
    </w:p>
    <w:p w:rsidR="009366C9" w:rsidRPr="009366C9" w:rsidRDefault="009366C9" w:rsidP="00936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Sensitive to feature scaling and dimensionality.</w:t>
      </w:r>
    </w:p>
    <w:p w:rsidR="009366C9" w:rsidRPr="009366C9" w:rsidRDefault="009366C9" w:rsidP="00936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Memory intensive.</w:t>
      </w:r>
    </w:p>
    <w:p w:rsidR="009366C9" w:rsidRPr="009366C9" w:rsidRDefault="009366C9" w:rsidP="00936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6C9">
        <w:rPr>
          <w:rFonts w:ascii="Times New Roman" w:eastAsia="Times New Roman" w:hAnsi="Times New Roman" w:cs="Times New Roman"/>
          <w:b/>
          <w:bCs/>
          <w:sz w:val="27"/>
          <w:szCs w:val="27"/>
        </w:rPr>
        <w:t>3.2 Support Vector Machine (SVM)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9366C9" w:rsidRPr="009366C9" w:rsidRDefault="009366C9" w:rsidP="00936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Margin-based classifier.</w:t>
      </w:r>
    </w:p>
    <w:p w:rsidR="009366C9" w:rsidRPr="009366C9" w:rsidRDefault="009366C9" w:rsidP="00936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Uses kernel functions (RBF in this case).</w:t>
      </w:r>
    </w:p>
    <w:p w:rsidR="009366C9" w:rsidRPr="009366C9" w:rsidRDefault="009366C9" w:rsidP="00936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Requires training but offers strong generalization.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Observed Behavior</w:t>
      </w:r>
    </w:p>
    <w:p w:rsidR="009366C9" w:rsidRPr="009366C9" w:rsidRDefault="009366C9" w:rsidP="00936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Achieved the </w:t>
      </w: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highest accuracy (98.6%)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with CNN features.</w:t>
      </w:r>
    </w:p>
    <w:p w:rsidR="009366C9" w:rsidRPr="009366C9" w:rsidRDefault="009366C9" w:rsidP="00936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Better class separation than k-NN in high-level feature space.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Pros</w:t>
      </w:r>
    </w:p>
    <w:p w:rsidR="009366C9" w:rsidRPr="009366C9" w:rsidRDefault="009366C9" w:rsidP="00936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Robust to high-dimensional features.</w:t>
      </w:r>
    </w:p>
    <w:p w:rsidR="009366C9" w:rsidRPr="009366C9" w:rsidRDefault="009366C9" w:rsidP="00936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Better generalization on complex boundaries.</w:t>
      </w:r>
    </w:p>
    <w:p w:rsidR="009366C9" w:rsidRPr="009366C9" w:rsidRDefault="009366C9" w:rsidP="00936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Faster inference compared to k-NN.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Cons</w:t>
      </w:r>
    </w:p>
    <w:p w:rsidR="009366C9" w:rsidRPr="009366C9" w:rsidRDefault="009366C9" w:rsidP="0093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Training time increases with dataset size.</w:t>
      </w:r>
    </w:p>
    <w:p w:rsidR="009366C9" w:rsidRPr="009366C9" w:rsidRDefault="009366C9" w:rsidP="0093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proofErr w:type="spellStart"/>
      <w:r w:rsidRPr="009366C9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9366C9">
        <w:rPr>
          <w:rFonts w:ascii="Times New Roman" w:eastAsia="Times New Roman" w:hAnsi="Times New Roman" w:cs="Times New Roman"/>
          <w:sz w:val="24"/>
          <w:szCs w:val="24"/>
        </w:rPr>
        <w:t xml:space="preserve"> tuning.</w:t>
      </w:r>
    </w:p>
    <w:p w:rsidR="009366C9" w:rsidRPr="009366C9" w:rsidRDefault="009366C9" w:rsidP="00936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6C9">
        <w:rPr>
          <w:rFonts w:ascii="Times New Roman" w:eastAsia="Times New Roman" w:hAnsi="Times New Roman" w:cs="Times New Roman"/>
          <w:b/>
          <w:bCs/>
          <w:sz w:val="36"/>
          <w:szCs w:val="36"/>
        </w:rPr>
        <w:t>4. Combined Trade-Off Analysis</w:t>
      </w:r>
    </w:p>
    <w:tbl>
      <w:tblPr>
        <w:tblStyle w:val="LightShading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2596"/>
        <w:gridCol w:w="1476"/>
        <w:gridCol w:w="1601"/>
        <w:gridCol w:w="1570"/>
      </w:tblGrid>
      <w:tr w:rsidR="009366C9" w:rsidRPr="009366C9" w:rsidTr="009366C9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66C9" w:rsidRPr="009366C9" w:rsidRDefault="009366C9" w:rsidP="009366C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Aspect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   </w:t>
            </w: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k-NN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SVM</w:t>
            </w:r>
          </w:p>
        </w:tc>
      </w:tr>
      <w:tr w:rsidR="009366C9" w:rsidRPr="009366C9" w:rsidTr="009366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66C9" w:rsidRPr="009366C9" w:rsidRDefault="009366C9" w:rsidP="009366C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Training time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Very low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Mode</w:t>
            </w:r>
          </w:p>
        </w:tc>
      </w:tr>
      <w:tr w:rsidR="009366C9" w:rsidRPr="009366C9" w:rsidTr="009366C9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66C9" w:rsidRPr="009366C9" w:rsidRDefault="009366C9" w:rsidP="009366C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Inference time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High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9366C9" w:rsidRPr="009366C9" w:rsidTr="009366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66C9" w:rsidRPr="009366C9" w:rsidRDefault="009366C9" w:rsidP="009366C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Poor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Good</w:t>
            </w:r>
          </w:p>
        </w:tc>
      </w:tr>
      <w:tr w:rsidR="009366C9" w:rsidRPr="009366C9" w:rsidTr="009366C9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66C9" w:rsidRPr="009366C9" w:rsidRDefault="009366C9" w:rsidP="009366C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Sensitivity to noise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High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9366C9" w:rsidRPr="009366C9" w:rsidTr="009366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66C9" w:rsidRPr="009366C9" w:rsidRDefault="009366C9" w:rsidP="009366C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Best feature pairing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CNN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CNN</w:t>
            </w:r>
          </w:p>
        </w:tc>
      </w:tr>
      <w:tr w:rsidR="009366C9" w:rsidRPr="009366C9" w:rsidTr="009366C9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366C9" w:rsidRDefault="009366C9" w:rsidP="009366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66C9" w:rsidRDefault="009366C9" w:rsidP="009366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66C9" w:rsidRDefault="009366C9" w:rsidP="009366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66C9" w:rsidRPr="009366C9" w:rsidRDefault="009366C9" w:rsidP="009366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66C9" w:rsidRPr="009366C9" w:rsidTr="00936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66C9" w:rsidRPr="009366C9" w:rsidRDefault="009366C9" w:rsidP="009366C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Feature Type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Complexity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Robustness</w:t>
            </w:r>
          </w:p>
        </w:tc>
      </w:tr>
      <w:tr w:rsidR="009366C9" w:rsidRPr="009366C9" w:rsidTr="00936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66C9" w:rsidRPr="009366C9" w:rsidRDefault="009366C9" w:rsidP="009366C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HOG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</w:tr>
      <w:tr w:rsidR="009366C9" w:rsidRPr="009366C9" w:rsidTr="00936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66C9" w:rsidRPr="009366C9" w:rsidRDefault="009366C9" w:rsidP="009366C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Color Histogram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9366C9" w:rsidRPr="009366C9" w:rsidTr="00936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66C9" w:rsidRPr="009366C9" w:rsidRDefault="009366C9" w:rsidP="009366C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CNN (ResNet50)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:rsidR="009366C9" w:rsidRPr="009366C9" w:rsidRDefault="009366C9" w:rsidP="00936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66C9">
              <w:rPr>
                <w:rFonts w:ascii="Times New Roman" w:eastAsia="Times New Roman" w:hAnsi="Times New Roman" w:cs="Times New Roman"/>
                <w:sz w:val="28"/>
                <w:szCs w:val="28"/>
              </w:rPr>
              <w:t>Very High</w:t>
            </w:r>
          </w:p>
        </w:tc>
      </w:tr>
    </w:tbl>
    <w:p w:rsidR="009366C9" w:rsidRPr="009366C9" w:rsidRDefault="009366C9" w:rsidP="00936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  <w:r w:rsidRPr="009366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6C9">
        <w:rPr>
          <w:rFonts w:ascii="Times New Roman" w:eastAsia="Times New Roman" w:hAnsi="Times New Roman" w:cs="Times New Roman"/>
          <w:b/>
          <w:bCs/>
          <w:sz w:val="36"/>
          <w:szCs w:val="36"/>
        </w:rPr>
        <w:t>5. Final Conclusion</w:t>
      </w:r>
    </w:p>
    <w:p w:rsidR="009366C9" w:rsidRPr="009366C9" w:rsidRDefault="009366C9" w:rsidP="009366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 choice has a larger impact than classifier choice.</w:t>
      </w:r>
    </w:p>
    <w:p w:rsidR="009366C9" w:rsidRPr="009366C9" w:rsidRDefault="009366C9" w:rsidP="009366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Hand-crafted features (HOG, Color) are limited in representing complex visual patterns.</w:t>
      </w:r>
    </w:p>
    <w:p w:rsidR="009366C9" w:rsidRPr="009366C9" w:rsidRDefault="009366C9" w:rsidP="009366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t>CNN features extracted using ResNet50 provide the most discriminative representation.</w:t>
      </w:r>
    </w:p>
    <w:p w:rsidR="009366C9" w:rsidRPr="009366C9" w:rsidRDefault="009366C9" w:rsidP="009366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9366C9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SVM + CNN features </w:t>
      </w:r>
      <w:r w:rsidRPr="009366C9">
        <w:rPr>
          <w:rFonts w:ascii="Times New Roman" w:eastAsia="Times New Roman" w:hAnsi="Times New Roman" w:cs="Times New Roman"/>
          <w:b/>
          <w:bCs/>
          <w:color w:val="0D0D0D" w:themeColor="text1" w:themeTint="F2"/>
          <w:sz w:val="32"/>
          <w:szCs w:val="32"/>
        </w:rPr>
        <w:t>achieved the best overall performance</w:t>
      </w:r>
      <w:r w:rsidRPr="009366C9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, making it the most suitable architecture for this task.</w:t>
      </w:r>
    </w:p>
    <w:p w:rsidR="009366C9" w:rsidRPr="009366C9" w:rsidRDefault="009366C9" w:rsidP="00936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366C9" w:rsidRPr="009366C9" w:rsidRDefault="009366C9" w:rsidP="0093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66C9">
        <w:rPr>
          <w:rFonts w:ascii="Times New Roman" w:eastAsia="Times New Roman" w:hAnsi="Times New Roman" w:cs="Times New Roman"/>
          <w:b/>
          <w:bCs/>
          <w:sz w:val="36"/>
          <w:szCs w:val="36"/>
        </w:rPr>
        <w:t>6. Recommendation</w:t>
      </w:r>
    </w:p>
    <w:p w:rsidR="009366C9" w:rsidRPr="009366C9" w:rsidRDefault="009366C9" w:rsidP="0093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66C9">
        <w:rPr>
          <w:rFonts w:ascii="Times New Roman" w:eastAsia="Times New Roman" w:hAnsi="Times New Roman" w:cs="Times New Roman"/>
          <w:sz w:val="28"/>
          <w:szCs w:val="28"/>
        </w:rPr>
        <w:t>For real-world deployment or final system design:</w:t>
      </w:r>
    </w:p>
    <w:p w:rsidR="00895A49" w:rsidRPr="009366C9" w:rsidRDefault="009366C9" w:rsidP="009366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6C9">
        <w:rPr>
          <w:rFonts w:ascii="Times New Roman" w:eastAsia="Times New Roman" w:hAnsi="Times New Roman" w:cs="Times New Roman"/>
          <w:b/>
          <w:bCs/>
          <w:sz w:val="28"/>
          <w:szCs w:val="28"/>
        </w:rPr>
        <w:t>Use CNN (ResNet50) feature extraction combined with an SVM classifier</w:t>
      </w:r>
      <w:r w:rsidRPr="009366C9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9366C9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gramEnd"/>
      <w:r w:rsidRPr="009366C9">
        <w:rPr>
          <w:rFonts w:ascii="Times New Roman" w:eastAsia="Times New Roman" w:hAnsi="Times New Roman" w:cs="Times New Roman"/>
          <w:sz w:val="28"/>
          <w:szCs w:val="28"/>
        </w:rPr>
        <w:t xml:space="preserve"> architecture offers the best balance between accuracy, robustness, and inference efficiency</w:t>
      </w:r>
      <w:r w:rsidRPr="009366C9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895A49" w:rsidRPr="00936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F68FE"/>
    <w:multiLevelType w:val="multilevel"/>
    <w:tmpl w:val="4F1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2005E3"/>
    <w:multiLevelType w:val="multilevel"/>
    <w:tmpl w:val="28E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A97110"/>
    <w:multiLevelType w:val="multilevel"/>
    <w:tmpl w:val="9AD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3571A"/>
    <w:multiLevelType w:val="multilevel"/>
    <w:tmpl w:val="6CCA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D90D80"/>
    <w:multiLevelType w:val="multilevel"/>
    <w:tmpl w:val="3B2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F94FF1"/>
    <w:multiLevelType w:val="multilevel"/>
    <w:tmpl w:val="2E4C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D44F9D"/>
    <w:multiLevelType w:val="multilevel"/>
    <w:tmpl w:val="DE5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D11DEE"/>
    <w:multiLevelType w:val="multilevel"/>
    <w:tmpl w:val="E0C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894D05"/>
    <w:multiLevelType w:val="multilevel"/>
    <w:tmpl w:val="F042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C00D75"/>
    <w:multiLevelType w:val="multilevel"/>
    <w:tmpl w:val="F4C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2A275B"/>
    <w:multiLevelType w:val="multilevel"/>
    <w:tmpl w:val="341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9D5002"/>
    <w:multiLevelType w:val="multilevel"/>
    <w:tmpl w:val="225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F71786"/>
    <w:multiLevelType w:val="multilevel"/>
    <w:tmpl w:val="516C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170CFA"/>
    <w:multiLevelType w:val="multilevel"/>
    <w:tmpl w:val="E7C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1A0ACC"/>
    <w:multiLevelType w:val="multilevel"/>
    <w:tmpl w:val="D78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FC4FF0"/>
    <w:multiLevelType w:val="multilevel"/>
    <w:tmpl w:val="FE0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531D5C"/>
    <w:multiLevelType w:val="multilevel"/>
    <w:tmpl w:val="199A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7D1EE3"/>
    <w:multiLevelType w:val="multilevel"/>
    <w:tmpl w:val="203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CA631D"/>
    <w:multiLevelType w:val="multilevel"/>
    <w:tmpl w:val="1750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3"/>
  </w:num>
  <w:num w:numId="4">
    <w:abstractNumId w:val="5"/>
  </w:num>
  <w:num w:numId="5">
    <w:abstractNumId w:val="16"/>
  </w:num>
  <w:num w:numId="6">
    <w:abstractNumId w:val="14"/>
  </w:num>
  <w:num w:numId="7">
    <w:abstractNumId w:val="0"/>
  </w:num>
  <w:num w:numId="8">
    <w:abstractNumId w:val="8"/>
  </w:num>
  <w:num w:numId="9">
    <w:abstractNumId w:val="9"/>
  </w:num>
  <w:num w:numId="10">
    <w:abstractNumId w:val="17"/>
  </w:num>
  <w:num w:numId="11">
    <w:abstractNumId w:val="15"/>
  </w:num>
  <w:num w:numId="12">
    <w:abstractNumId w:val="10"/>
  </w:num>
  <w:num w:numId="13">
    <w:abstractNumId w:val="7"/>
  </w:num>
  <w:num w:numId="14">
    <w:abstractNumId w:val="18"/>
  </w:num>
  <w:num w:numId="15">
    <w:abstractNumId w:val="6"/>
  </w:num>
  <w:num w:numId="16">
    <w:abstractNumId w:val="12"/>
  </w:num>
  <w:num w:numId="17">
    <w:abstractNumId w:val="4"/>
  </w:num>
  <w:num w:numId="18">
    <w:abstractNumId w:val="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6C9"/>
    <w:rsid w:val="00010509"/>
    <w:rsid w:val="00070EB9"/>
    <w:rsid w:val="000D2AFA"/>
    <w:rsid w:val="00140F4F"/>
    <w:rsid w:val="001F587E"/>
    <w:rsid w:val="00684D4D"/>
    <w:rsid w:val="006C3A62"/>
    <w:rsid w:val="00832622"/>
    <w:rsid w:val="00895A49"/>
    <w:rsid w:val="009366C9"/>
    <w:rsid w:val="00B6753B"/>
    <w:rsid w:val="00C02BAB"/>
    <w:rsid w:val="00C5264E"/>
    <w:rsid w:val="00C7701F"/>
    <w:rsid w:val="00D86247"/>
    <w:rsid w:val="00DC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66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6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6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66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66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6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66C9"/>
    <w:rPr>
      <w:b/>
      <w:bCs/>
    </w:rPr>
  </w:style>
  <w:style w:type="character" w:customStyle="1" w:styleId="whitespace-normal">
    <w:name w:val="whitespace-normal"/>
    <w:basedOn w:val="DefaultParagraphFont"/>
    <w:rsid w:val="009366C9"/>
  </w:style>
  <w:style w:type="table" w:styleId="TableGrid">
    <w:name w:val="Table Grid"/>
    <w:basedOn w:val="TableNormal"/>
    <w:uiPriority w:val="59"/>
    <w:rsid w:val="00936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366C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66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6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6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66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66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6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66C9"/>
    <w:rPr>
      <w:b/>
      <w:bCs/>
    </w:rPr>
  </w:style>
  <w:style w:type="character" w:customStyle="1" w:styleId="whitespace-normal">
    <w:name w:val="whitespace-normal"/>
    <w:basedOn w:val="DefaultParagraphFont"/>
    <w:rsid w:val="009366C9"/>
  </w:style>
  <w:style w:type="table" w:styleId="TableGrid">
    <w:name w:val="Table Grid"/>
    <w:basedOn w:val="TableNormal"/>
    <w:uiPriority w:val="59"/>
    <w:rsid w:val="00936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366C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64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04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2025-12-18T00:45:00Z</dcterms:created>
  <dcterms:modified xsi:type="dcterms:W3CDTF">2025-12-18T00:55:00Z</dcterms:modified>
</cp:coreProperties>
</file>