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3E19" w14:textId="2C1385B8" w:rsidR="00A923CB" w:rsidRPr="00A923CB" w:rsidRDefault="0085206E" w:rsidP="00A923CB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A923CB">
        <w:rPr>
          <w:rFonts w:ascii="Arial" w:hAnsi="Arial" w:cs="Arial"/>
          <w:b/>
          <w:bCs/>
          <w:u w:val="single"/>
        </w:rPr>
        <w:t>Project 3: Coffee Shop Sales</w:t>
      </w:r>
    </w:p>
    <w:p w14:paraId="2018F1F5" w14:textId="706680AA" w:rsidR="00A923CB" w:rsidRPr="00663661" w:rsidRDefault="00A923CB" w:rsidP="00663661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 w:rsidRPr="00A923CB">
        <w:rPr>
          <w:rFonts w:ascii="Arial" w:hAnsi="Arial" w:cs="Arial"/>
          <w:i/>
          <w:iCs/>
          <w:sz w:val="21"/>
          <w:szCs w:val="21"/>
        </w:rPr>
        <w:t>Programming Language: MySQL</w:t>
      </w:r>
      <w:r>
        <w:rPr>
          <w:rFonts w:ascii="Arial" w:hAnsi="Arial" w:cs="Arial"/>
          <w:sz w:val="21"/>
          <w:szCs w:val="21"/>
        </w:rPr>
        <w:t xml:space="preserve"> | </w:t>
      </w:r>
      <w:r w:rsidRPr="00A923CB">
        <w:rPr>
          <w:rFonts w:ascii="Arial" w:hAnsi="Arial" w:cs="Arial"/>
          <w:i/>
          <w:iCs/>
          <w:sz w:val="21"/>
          <w:szCs w:val="21"/>
        </w:rPr>
        <w:t>Data Visualization: Tableau</w:t>
      </w:r>
      <w:r w:rsidR="00C9290F">
        <w:rPr>
          <w:rFonts w:ascii="Arial" w:hAnsi="Arial" w:cs="Arial"/>
          <w:i/>
          <w:iCs/>
          <w:sz w:val="21"/>
          <w:szCs w:val="21"/>
        </w:rPr>
        <w:t xml:space="preserve"> Public</w:t>
      </w:r>
    </w:p>
    <w:p w14:paraId="76B92F61" w14:textId="5F24C150" w:rsidR="0085206E" w:rsidRPr="0085206E" w:rsidRDefault="0085206E" w:rsidP="0085206E">
      <w:pPr>
        <w:spacing w:line="360" w:lineRule="auto"/>
        <w:ind w:firstLine="720"/>
        <w:jc w:val="both"/>
        <w:rPr>
          <w:rFonts w:ascii="Arial" w:hAnsi="Arial" w:cs="Arial"/>
        </w:rPr>
      </w:pPr>
      <w:r w:rsidRPr="0085206E">
        <w:rPr>
          <w:rFonts w:ascii="Arial" w:hAnsi="Arial" w:cs="Arial"/>
        </w:rPr>
        <w:t xml:space="preserve">This project aims to analyze the sales performance of a coffee shop. </w:t>
      </w:r>
      <w:r w:rsidRPr="0085206E">
        <w:rPr>
          <w:rFonts w:ascii="Arial" w:hAnsi="Arial" w:cs="Arial"/>
        </w:rPr>
        <w:t xml:space="preserve">The dataset provides comprehensive details on each transaction, including the transaction ID, date, time, quantity, store information (ID and location), and product details such as </w:t>
      </w:r>
      <w:r w:rsidRPr="0085206E">
        <w:rPr>
          <w:rFonts w:ascii="Arial" w:hAnsi="Arial" w:cs="Arial"/>
        </w:rPr>
        <w:t xml:space="preserve">product </w:t>
      </w:r>
      <w:r w:rsidRPr="0085206E">
        <w:rPr>
          <w:rFonts w:ascii="Arial" w:hAnsi="Arial" w:cs="Arial"/>
        </w:rPr>
        <w:t xml:space="preserve">ID, unit price, category, type, and description. It captures a total of </w:t>
      </w:r>
      <w:r w:rsidRPr="0085206E">
        <w:rPr>
          <w:rFonts w:ascii="Arial" w:hAnsi="Arial" w:cs="Arial"/>
          <w:i/>
          <w:iCs/>
        </w:rPr>
        <w:t>149,116</w:t>
      </w:r>
      <w:r w:rsidRPr="0085206E">
        <w:rPr>
          <w:rFonts w:ascii="Arial" w:hAnsi="Arial" w:cs="Arial"/>
        </w:rPr>
        <w:t xml:space="preserve"> unique transactions made over a six-month period, spanning from </w:t>
      </w:r>
      <w:r w:rsidRPr="0085206E">
        <w:rPr>
          <w:rFonts w:ascii="Arial" w:hAnsi="Arial" w:cs="Arial"/>
          <w:i/>
          <w:iCs/>
        </w:rPr>
        <w:t>January 1, 2023</w:t>
      </w:r>
      <w:r w:rsidRPr="0085206E">
        <w:rPr>
          <w:rFonts w:ascii="Arial" w:hAnsi="Arial" w:cs="Arial"/>
        </w:rPr>
        <w:t xml:space="preserve">, to </w:t>
      </w:r>
      <w:r w:rsidRPr="0085206E">
        <w:rPr>
          <w:rFonts w:ascii="Arial" w:hAnsi="Arial" w:cs="Arial"/>
          <w:i/>
          <w:iCs/>
        </w:rPr>
        <w:t>June 30, 2023</w:t>
      </w:r>
      <w:r w:rsidRPr="0085206E">
        <w:rPr>
          <w:rFonts w:ascii="Arial" w:hAnsi="Arial" w:cs="Arial"/>
        </w:rPr>
        <w:t>.</w:t>
      </w:r>
    </w:p>
    <w:p w14:paraId="395B9433" w14:textId="2408C2E7" w:rsidR="0085206E" w:rsidRPr="0085206E" w:rsidRDefault="0085206E" w:rsidP="0085206E">
      <w:pPr>
        <w:spacing w:line="360" w:lineRule="auto"/>
        <w:ind w:firstLine="720"/>
        <w:jc w:val="both"/>
        <w:rPr>
          <w:rFonts w:ascii="Arial" w:hAnsi="Arial" w:cs="Arial"/>
        </w:rPr>
      </w:pPr>
      <w:r w:rsidRPr="0085206E">
        <w:rPr>
          <w:rFonts w:ascii="Arial" w:hAnsi="Arial" w:cs="Arial"/>
        </w:rPr>
        <w:t xml:space="preserve">These transactions originate from three distinct store locations: </w:t>
      </w:r>
      <w:r w:rsidRPr="0085206E">
        <w:rPr>
          <w:rFonts w:ascii="Arial" w:hAnsi="Arial" w:cs="Arial"/>
          <w:i/>
          <w:iCs/>
        </w:rPr>
        <w:t xml:space="preserve">Astoria, Hell’s Kitchen, </w:t>
      </w:r>
      <w:r w:rsidRPr="0085206E">
        <w:rPr>
          <w:rFonts w:ascii="Arial" w:hAnsi="Arial" w:cs="Arial"/>
        </w:rPr>
        <w:t>and</w:t>
      </w:r>
      <w:r w:rsidRPr="0085206E">
        <w:rPr>
          <w:rFonts w:ascii="Arial" w:hAnsi="Arial" w:cs="Arial"/>
          <w:i/>
          <w:iCs/>
        </w:rPr>
        <w:t xml:space="preserve"> Lower Manhattan</w:t>
      </w:r>
      <w:r w:rsidRPr="0085206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Their opening</w:t>
      </w:r>
      <w:r w:rsidRPr="0085206E">
        <w:rPr>
          <w:rFonts w:ascii="Arial" w:hAnsi="Arial" w:cs="Arial"/>
        </w:rPr>
        <w:t xml:space="preserve"> hours vary slightly by location—</w:t>
      </w:r>
      <w:r w:rsidRPr="0085206E">
        <w:rPr>
          <w:rFonts w:ascii="Arial" w:hAnsi="Arial" w:cs="Arial"/>
          <w:i/>
          <w:iCs/>
        </w:rPr>
        <w:t>Lower Manhattan</w:t>
      </w:r>
      <w:r w:rsidRPr="0085206E">
        <w:rPr>
          <w:rFonts w:ascii="Arial" w:hAnsi="Arial" w:cs="Arial"/>
        </w:rPr>
        <w:t xml:space="preserve"> and </w:t>
      </w:r>
      <w:r w:rsidRPr="0085206E">
        <w:rPr>
          <w:rFonts w:ascii="Arial" w:hAnsi="Arial" w:cs="Arial"/>
          <w:i/>
          <w:iCs/>
        </w:rPr>
        <w:t>Hell’s Kitchen</w:t>
      </w:r>
      <w:r w:rsidRPr="0085206E">
        <w:rPr>
          <w:rFonts w:ascii="Arial" w:hAnsi="Arial" w:cs="Arial"/>
        </w:rPr>
        <w:t xml:space="preserve"> operate from </w:t>
      </w:r>
      <w:r w:rsidRPr="0085206E">
        <w:rPr>
          <w:rFonts w:ascii="Arial" w:hAnsi="Arial" w:cs="Arial"/>
          <w:i/>
          <w:iCs/>
        </w:rPr>
        <w:t xml:space="preserve">6:00 AM to </w:t>
      </w:r>
      <w:r w:rsidR="00B52D1B">
        <w:rPr>
          <w:rFonts w:ascii="Arial" w:hAnsi="Arial" w:cs="Arial"/>
          <w:i/>
          <w:iCs/>
        </w:rPr>
        <w:t>9</w:t>
      </w:r>
      <w:r w:rsidRPr="0085206E">
        <w:rPr>
          <w:rFonts w:ascii="Arial" w:hAnsi="Arial" w:cs="Arial"/>
          <w:i/>
          <w:iCs/>
        </w:rPr>
        <w:t>:00 PM</w:t>
      </w:r>
      <w:r w:rsidRPr="0085206E">
        <w:rPr>
          <w:rFonts w:ascii="Arial" w:hAnsi="Arial" w:cs="Arial"/>
        </w:rPr>
        <w:t xml:space="preserve">, while the </w:t>
      </w:r>
      <w:r w:rsidRPr="0085206E">
        <w:rPr>
          <w:rFonts w:ascii="Arial" w:hAnsi="Arial" w:cs="Arial"/>
          <w:i/>
          <w:iCs/>
        </w:rPr>
        <w:t>Astoria</w:t>
      </w:r>
      <w:r w:rsidRPr="0085206E">
        <w:rPr>
          <w:rFonts w:ascii="Arial" w:hAnsi="Arial" w:cs="Arial"/>
        </w:rPr>
        <w:t xml:space="preserve"> store is open from </w:t>
      </w:r>
      <w:r w:rsidRPr="0085206E">
        <w:rPr>
          <w:rFonts w:ascii="Arial" w:hAnsi="Arial" w:cs="Arial"/>
          <w:i/>
          <w:iCs/>
        </w:rPr>
        <w:t xml:space="preserve">7:00 AM to </w:t>
      </w:r>
      <w:r w:rsidR="00B52D1B">
        <w:rPr>
          <w:rFonts w:ascii="Arial" w:hAnsi="Arial" w:cs="Arial"/>
          <w:i/>
          <w:iCs/>
        </w:rPr>
        <w:t>8</w:t>
      </w:r>
      <w:r w:rsidRPr="0085206E">
        <w:rPr>
          <w:rFonts w:ascii="Arial" w:hAnsi="Arial" w:cs="Arial"/>
          <w:i/>
          <w:iCs/>
        </w:rPr>
        <w:t>:00 PM</w:t>
      </w:r>
      <w:r w:rsidRPr="0085206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85206E">
        <w:rPr>
          <w:rFonts w:ascii="Arial" w:hAnsi="Arial" w:cs="Arial"/>
        </w:rPr>
        <w:t>The coffee shop</w:t>
      </w:r>
      <w:r>
        <w:rPr>
          <w:rFonts w:ascii="Arial" w:hAnsi="Arial" w:cs="Arial"/>
        </w:rPr>
        <w:t>s</w:t>
      </w:r>
      <w:r w:rsidRPr="0085206E">
        <w:rPr>
          <w:rFonts w:ascii="Arial" w:hAnsi="Arial" w:cs="Arial"/>
        </w:rPr>
        <w:t xml:space="preserve"> </w:t>
      </w:r>
      <w:r w:rsidR="00000162" w:rsidRPr="0085206E">
        <w:rPr>
          <w:rFonts w:ascii="Arial" w:hAnsi="Arial" w:cs="Arial"/>
        </w:rPr>
        <w:t>offer</w:t>
      </w:r>
      <w:r w:rsidRPr="0085206E">
        <w:rPr>
          <w:rFonts w:ascii="Arial" w:hAnsi="Arial" w:cs="Arial"/>
        </w:rPr>
        <w:t xml:space="preserve"> a wide variety of products across categories like </w:t>
      </w:r>
      <w:r w:rsidRPr="0085206E">
        <w:rPr>
          <w:rFonts w:ascii="Arial" w:hAnsi="Arial" w:cs="Arial"/>
          <w:i/>
          <w:iCs/>
        </w:rPr>
        <w:t>coffee, tea, drinking chocolate, and bakery</w:t>
      </w:r>
      <w:r w:rsidRPr="0085206E">
        <w:rPr>
          <w:rFonts w:ascii="Arial" w:hAnsi="Arial" w:cs="Arial"/>
        </w:rPr>
        <w:t xml:space="preserve"> items, featuring popular options such as </w:t>
      </w:r>
      <w:r w:rsidRPr="0085206E">
        <w:rPr>
          <w:rFonts w:ascii="Arial" w:hAnsi="Arial" w:cs="Arial"/>
          <w:i/>
          <w:iCs/>
        </w:rPr>
        <w:t>gourmet brewed coffee, brewed chai tea, and hot chocolate</w:t>
      </w:r>
      <w:r w:rsidRPr="0085206E">
        <w:rPr>
          <w:rFonts w:ascii="Arial" w:hAnsi="Arial" w:cs="Arial"/>
        </w:rPr>
        <w:t>, among others.</w:t>
      </w:r>
    </w:p>
    <w:p w14:paraId="60402157" w14:textId="65940FAC" w:rsidR="0085206E" w:rsidRPr="0085206E" w:rsidRDefault="0085206E" w:rsidP="0085206E">
      <w:pPr>
        <w:spacing w:line="360" w:lineRule="auto"/>
        <w:jc w:val="both"/>
        <w:rPr>
          <w:rFonts w:ascii="Arial" w:hAnsi="Arial" w:cs="Arial"/>
        </w:rPr>
      </w:pPr>
      <w:r w:rsidRPr="0085206E">
        <w:rPr>
          <w:rFonts w:ascii="Arial" w:hAnsi="Arial" w:cs="Arial"/>
        </w:rPr>
        <w:tab/>
      </w:r>
      <w:r w:rsidRPr="0085206E">
        <w:rPr>
          <w:rFonts w:ascii="Arial" w:hAnsi="Arial" w:cs="Arial"/>
        </w:rPr>
        <w:t xml:space="preserve">The stores experience peak activity during the morning hours, particularly between </w:t>
      </w:r>
      <w:r w:rsidR="00C230EC">
        <w:rPr>
          <w:rFonts w:ascii="Arial" w:hAnsi="Arial" w:cs="Arial"/>
          <w:i/>
          <w:iCs/>
        </w:rPr>
        <w:t>8</w:t>
      </w:r>
      <w:r w:rsidRPr="0085206E">
        <w:rPr>
          <w:rFonts w:ascii="Arial" w:hAnsi="Arial" w:cs="Arial"/>
          <w:i/>
          <w:iCs/>
        </w:rPr>
        <w:t>:00 AM and 1</w:t>
      </w:r>
      <w:r w:rsidR="00694D79">
        <w:rPr>
          <w:rFonts w:ascii="Arial" w:hAnsi="Arial" w:cs="Arial"/>
          <w:i/>
          <w:iCs/>
        </w:rPr>
        <w:t>1</w:t>
      </w:r>
      <w:r w:rsidRPr="0085206E">
        <w:rPr>
          <w:rFonts w:ascii="Arial" w:hAnsi="Arial" w:cs="Arial"/>
          <w:i/>
          <w:iCs/>
        </w:rPr>
        <w:t>:00 AM</w:t>
      </w:r>
      <w:r w:rsidRPr="0085206E">
        <w:rPr>
          <w:rFonts w:ascii="Arial" w:hAnsi="Arial" w:cs="Arial"/>
        </w:rPr>
        <w:t xml:space="preserve">, as many students and professionals grab their coffee on the way to college or work. In fact, </w:t>
      </w:r>
      <w:r w:rsidRPr="0085206E">
        <w:rPr>
          <w:rFonts w:ascii="Arial" w:hAnsi="Arial" w:cs="Arial"/>
          <w:i/>
          <w:iCs/>
        </w:rPr>
        <w:t>55%</w:t>
      </w:r>
      <w:r w:rsidRPr="0085206E">
        <w:rPr>
          <w:rFonts w:ascii="Arial" w:hAnsi="Arial" w:cs="Arial"/>
        </w:rPr>
        <w:t xml:space="preserve"> of total transactions occur in the morning, followed by </w:t>
      </w:r>
      <w:r w:rsidRPr="0085206E">
        <w:rPr>
          <w:rFonts w:ascii="Arial" w:hAnsi="Arial" w:cs="Arial"/>
          <w:i/>
          <w:iCs/>
        </w:rPr>
        <w:t>24%</w:t>
      </w:r>
      <w:r w:rsidRPr="0085206E">
        <w:rPr>
          <w:rFonts w:ascii="Arial" w:hAnsi="Arial" w:cs="Arial"/>
        </w:rPr>
        <w:t xml:space="preserve"> in the afternoon and </w:t>
      </w:r>
      <w:r w:rsidRPr="0085206E">
        <w:rPr>
          <w:rFonts w:ascii="Arial" w:hAnsi="Arial" w:cs="Arial"/>
          <w:i/>
          <w:iCs/>
        </w:rPr>
        <w:t>21%</w:t>
      </w:r>
      <w:r w:rsidRPr="0085206E">
        <w:rPr>
          <w:rFonts w:ascii="Arial" w:hAnsi="Arial" w:cs="Arial"/>
        </w:rPr>
        <w:t xml:space="preserve"> in the evening.</w:t>
      </w:r>
      <w:r w:rsidRPr="008520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addition, most of the transactions occurred during weekdays as compared to weekends.</w:t>
      </w:r>
    </w:p>
    <w:p w14:paraId="7FF14E5A" w14:textId="2DA824B2" w:rsidR="0085206E" w:rsidRDefault="0085206E" w:rsidP="0085206E">
      <w:pPr>
        <w:spacing w:line="360" w:lineRule="auto"/>
        <w:ind w:firstLine="720"/>
        <w:jc w:val="both"/>
        <w:rPr>
          <w:rFonts w:ascii="Arial" w:hAnsi="Arial" w:cs="Arial"/>
        </w:rPr>
      </w:pPr>
      <w:r w:rsidRPr="0085206E">
        <w:rPr>
          <w:rFonts w:ascii="Arial" w:hAnsi="Arial" w:cs="Arial"/>
        </w:rPr>
        <w:t xml:space="preserve">The three stores collectively generated a total revenue of </w:t>
      </w:r>
      <w:r w:rsidRPr="0085206E">
        <w:rPr>
          <w:rFonts w:ascii="Arial" w:hAnsi="Arial" w:cs="Arial"/>
          <w:i/>
          <w:iCs/>
        </w:rPr>
        <w:t>$698,812.33</w:t>
      </w:r>
      <w:r w:rsidRPr="0085206E">
        <w:rPr>
          <w:rFonts w:ascii="Arial" w:hAnsi="Arial" w:cs="Arial"/>
        </w:rPr>
        <w:t xml:space="preserve"> from the sale of </w:t>
      </w:r>
      <w:r w:rsidRPr="0085206E">
        <w:rPr>
          <w:rFonts w:ascii="Arial" w:hAnsi="Arial" w:cs="Arial"/>
          <w:i/>
          <w:iCs/>
        </w:rPr>
        <w:t>214,470</w:t>
      </w:r>
      <w:r w:rsidRPr="0085206E">
        <w:rPr>
          <w:rFonts w:ascii="Arial" w:hAnsi="Arial" w:cs="Arial"/>
        </w:rPr>
        <w:t xml:space="preserve"> </w:t>
      </w:r>
      <w:r w:rsidRPr="0085206E">
        <w:rPr>
          <w:rFonts w:ascii="Arial" w:hAnsi="Arial" w:cs="Arial"/>
          <w:i/>
          <w:iCs/>
        </w:rPr>
        <w:t>units</w:t>
      </w:r>
      <w:r w:rsidRPr="0085206E">
        <w:rPr>
          <w:rFonts w:ascii="Arial" w:hAnsi="Arial" w:cs="Arial"/>
        </w:rPr>
        <w:t xml:space="preserve">. Among them, </w:t>
      </w:r>
      <w:r w:rsidRPr="0085206E">
        <w:rPr>
          <w:rFonts w:ascii="Arial" w:hAnsi="Arial" w:cs="Arial"/>
          <w:i/>
          <w:iCs/>
        </w:rPr>
        <w:t>Hell’s Kitchen</w:t>
      </w:r>
      <w:r w:rsidRPr="0085206E">
        <w:rPr>
          <w:rFonts w:ascii="Arial" w:hAnsi="Arial" w:cs="Arial"/>
        </w:rPr>
        <w:t xml:space="preserve"> emerged as the top performer, contributing </w:t>
      </w:r>
      <w:r w:rsidRPr="0085206E">
        <w:rPr>
          <w:rFonts w:ascii="Arial" w:hAnsi="Arial" w:cs="Arial"/>
          <w:i/>
          <w:iCs/>
        </w:rPr>
        <w:t>33.84%</w:t>
      </w:r>
      <w:r w:rsidRPr="0085206E">
        <w:rPr>
          <w:rFonts w:ascii="Arial" w:hAnsi="Arial" w:cs="Arial"/>
        </w:rPr>
        <w:t xml:space="preserve"> of the total revenue, followed closely by </w:t>
      </w:r>
      <w:r w:rsidRPr="0085206E">
        <w:rPr>
          <w:rFonts w:ascii="Arial" w:hAnsi="Arial" w:cs="Arial"/>
          <w:i/>
          <w:iCs/>
        </w:rPr>
        <w:t>Astoria</w:t>
      </w:r>
      <w:r w:rsidRPr="0085206E">
        <w:rPr>
          <w:rFonts w:ascii="Arial" w:hAnsi="Arial" w:cs="Arial"/>
        </w:rPr>
        <w:t xml:space="preserve"> at </w:t>
      </w:r>
      <w:r w:rsidRPr="0085206E">
        <w:rPr>
          <w:rFonts w:ascii="Arial" w:hAnsi="Arial" w:cs="Arial"/>
          <w:i/>
          <w:iCs/>
        </w:rPr>
        <w:t>33.23%</w:t>
      </w:r>
      <w:r w:rsidRPr="0085206E">
        <w:rPr>
          <w:rFonts w:ascii="Arial" w:hAnsi="Arial" w:cs="Arial"/>
        </w:rPr>
        <w:t xml:space="preserve"> and </w:t>
      </w:r>
      <w:r w:rsidRPr="0085206E">
        <w:rPr>
          <w:rFonts w:ascii="Arial" w:hAnsi="Arial" w:cs="Arial"/>
          <w:i/>
          <w:iCs/>
        </w:rPr>
        <w:t>Lower Manhattan</w:t>
      </w:r>
      <w:r w:rsidRPr="0085206E">
        <w:rPr>
          <w:rFonts w:ascii="Arial" w:hAnsi="Arial" w:cs="Arial"/>
        </w:rPr>
        <w:t xml:space="preserve"> at </w:t>
      </w:r>
      <w:r w:rsidRPr="0085206E">
        <w:rPr>
          <w:rFonts w:ascii="Arial" w:hAnsi="Arial" w:cs="Arial"/>
          <w:i/>
          <w:iCs/>
        </w:rPr>
        <w:t>32.92%</w:t>
      </w:r>
      <w:r w:rsidRPr="0085206E">
        <w:rPr>
          <w:rFonts w:ascii="Arial" w:hAnsi="Arial" w:cs="Arial"/>
        </w:rPr>
        <w:t xml:space="preserve">. </w:t>
      </w:r>
      <w:r w:rsidR="00525B47" w:rsidRPr="00525B47">
        <w:rPr>
          <w:rFonts w:ascii="Arial" w:hAnsi="Arial" w:cs="Arial"/>
        </w:rPr>
        <w:t>Sales showed an overall upward</w:t>
      </w:r>
      <w:r w:rsidR="00525B47">
        <w:rPr>
          <w:rFonts w:ascii="Arial" w:hAnsi="Arial" w:cs="Arial"/>
        </w:rPr>
        <w:t xml:space="preserve"> </w:t>
      </w:r>
      <w:r w:rsidR="00525B47" w:rsidRPr="00525B47">
        <w:rPr>
          <w:rFonts w:ascii="Arial" w:hAnsi="Arial" w:cs="Arial"/>
        </w:rPr>
        <w:t>monthly</w:t>
      </w:r>
      <w:r w:rsidR="00525B47">
        <w:rPr>
          <w:rFonts w:ascii="Arial" w:hAnsi="Arial" w:cs="Arial"/>
        </w:rPr>
        <w:t xml:space="preserve"> trend</w:t>
      </w:r>
      <w:r w:rsidR="00525B47" w:rsidRPr="00525B47">
        <w:rPr>
          <w:rFonts w:ascii="Arial" w:hAnsi="Arial" w:cs="Arial"/>
        </w:rPr>
        <w:t xml:space="preserve">, with </w:t>
      </w:r>
      <w:r w:rsidR="00525B47" w:rsidRPr="00525B47">
        <w:rPr>
          <w:rFonts w:ascii="Arial" w:hAnsi="Arial" w:cs="Arial"/>
          <w:i/>
          <w:iCs/>
        </w:rPr>
        <w:t>June</w:t>
      </w:r>
      <w:r w:rsidR="00525B47" w:rsidRPr="00525B47">
        <w:rPr>
          <w:rFonts w:ascii="Arial" w:hAnsi="Arial" w:cs="Arial"/>
        </w:rPr>
        <w:t xml:space="preserve"> achieving the highest revenue at </w:t>
      </w:r>
      <w:r w:rsidR="00525B47" w:rsidRPr="00525B47">
        <w:rPr>
          <w:rFonts w:ascii="Arial" w:hAnsi="Arial" w:cs="Arial"/>
          <w:i/>
          <w:iCs/>
        </w:rPr>
        <w:t>$166,485.88</w:t>
      </w:r>
      <w:r w:rsidR="00525B47" w:rsidRPr="00525B47">
        <w:rPr>
          <w:rFonts w:ascii="Arial" w:hAnsi="Arial" w:cs="Arial"/>
        </w:rPr>
        <w:t xml:space="preserve">, while </w:t>
      </w:r>
      <w:r w:rsidR="00525B47" w:rsidRPr="00525B47">
        <w:rPr>
          <w:rFonts w:ascii="Arial" w:hAnsi="Arial" w:cs="Arial"/>
          <w:i/>
          <w:iCs/>
        </w:rPr>
        <w:t>February</w:t>
      </w:r>
      <w:r w:rsidR="00525B47" w:rsidRPr="00525B47">
        <w:rPr>
          <w:rFonts w:ascii="Arial" w:hAnsi="Arial" w:cs="Arial"/>
        </w:rPr>
        <w:t xml:space="preserve"> recorded the lowest at </w:t>
      </w:r>
      <w:r w:rsidR="00525B47" w:rsidRPr="00525B47">
        <w:rPr>
          <w:rFonts w:ascii="Arial" w:hAnsi="Arial" w:cs="Arial"/>
          <w:i/>
          <w:iCs/>
        </w:rPr>
        <w:t>$76,145.19</w:t>
      </w:r>
      <w:r w:rsidRPr="0085206E">
        <w:rPr>
          <w:rFonts w:ascii="Arial" w:hAnsi="Arial" w:cs="Arial"/>
        </w:rPr>
        <w:t>.</w:t>
      </w:r>
    </w:p>
    <w:p w14:paraId="45EE0034" w14:textId="1A5FC949" w:rsidR="00C9290F" w:rsidRPr="0085206E" w:rsidRDefault="0085206E" w:rsidP="00C9290F">
      <w:pPr>
        <w:spacing w:line="360" w:lineRule="auto"/>
        <w:ind w:firstLine="720"/>
        <w:jc w:val="both"/>
        <w:rPr>
          <w:rFonts w:ascii="Arial" w:hAnsi="Arial" w:cs="Arial"/>
        </w:rPr>
      </w:pPr>
      <w:r w:rsidRPr="0085206E">
        <w:rPr>
          <w:rFonts w:ascii="Arial" w:hAnsi="Arial" w:cs="Arial"/>
        </w:rPr>
        <w:t xml:space="preserve">Among all product categories, </w:t>
      </w:r>
      <w:r w:rsidRPr="0085206E">
        <w:rPr>
          <w:rFonts w:ascii="Arial" w:hAnsi="Arial" w:cs="Arial"/>
          <w:i/>
          <w:iCs/>
        </w:rPr>
        <w:t>Coffee</w:t>
      </w:r>
      <w:r w:rsidRPr="0085206E">
        <w:rPr>
          <w:rFonts w:ascii="Arial" w:hAnsi="Arial" w:cs="Arial"/>
        </w:rPr>
        <w:t xml:space="preserve"> stands out as the highest revenue-generating category, contributing </w:t>
      </w:r>
      <w:r w:rsidRPr="0085206E">
        <w:rPr>
          <w:rFonts w:ascii="Arial" w:hAnsi="Arial" w:cs="Arial"/>
          <w:i/>
          <w:iCs/>
        </w:rPr>
        <w:t>$269,952.45</w:t>
      </w:r>
      <w:r w:rsidRPr="0085206E">
        <w:rPr>
          <w:rFonts w:ascii="Arial" w:hAnsi="Arial" w:cs="Arial"/>
        </w:rPr>
        <w:t xml:space="preserve">. Within this category, </w:t>
      </w:r>
      <w:r w:rsidRPr="0085206E">
        <w:rPr>
          <w:rFonts w:ascii="Arial" w:hAnsi="Arial" w:cs="Arial"/>
          <w:i/>
          <w:iCs/>
        </w:rPr>
        <w:t>Barista Espresso</w:t>
      </w:r>
      <w:r w:rsidRPr="0085206E">
        <w:rPr>
          <w:rFonts w:ascii="Arial" w:hAnsi="Arial" w:cs="Arial"/>
        </w:rPr>
        <w:t xml:space="preserve"> leads with </w:t>
      </w:r>
      <w:r w:rsidRPr="0085206E">
        <w:rPr>
          <w:rFonts w:ascii="Arial" w:hAnsi="Arial" w:cs="Arial"/>
          <w:i/>
          <w:iCs/>
        </w:rPr>
        <w:t>$91,406.20</w:t>
      </w:r>
      <w:r w:rsidRPr="0085206E">
        <w:rPr>
          <w:rFonts w:ascii="Arial" w:hAnsi="Arial" w:cs="Arial"/>
        </w:rPr>
        <w:t xml:space="preserve"> in revenue, followed by </w:t>
      </w:r>
      <w:r w:rsidRPr="0085206E">
        <w:rPr>
          <w:rFonts w:ascii="Arial" w:hAnsi="Arial" w:cs="Arial"/>
          <w:i/>
          <w:iCs/>
        </w:rPr>
        <w:t>Gourmet Brewed Coffee</w:t>
      </w:r>
      <w:r w:rsidRPr="0085206E">
        <w:rPr>
          <w:rFonts w:ascii="Arial" w:hAnsi="Arial" w:cs="Arial"/>
        </w:rPr>
        <w:t xml:space="preserve"> with </w:t>
      </w:r>
      <w:r w:rsidRPr="0085206E">
        <w:rPr>
          <w:rFonts w:ascii="Arial" w:hAnsi="Arial" w:cs="Arial"/>
          <w:i/>
          <w:iCs/>
        </w:rPr>
        <w:t>$70,034.60</w:t>
      </w:r>
      <w:r w:rsidRPr="0085206E">
        <w:rPr>
          <w:rFonts w:ascii="Arial" w:hAnsi="Arial" w:cs="Arial"/>
        </w:rPr>
        <w:t xml:space="preserve">. On average, customers spend just </w:t>
      </w:r>
      <w:r w:rsidRPr="0085206E">
        <w:rPr>
          <w:rFonts w:ascii="Arial" w:hAnsi="Arial" w:cs="Arial"/>
          <w:i/>
          <w:iCs/>
        </w:rPr>
        <w:t>$3.02</w:t>
      </w:r>
      <w:r w:rsidRPr="0085206E">
        <w:rPr>
          <w:rFonts w:ascii="Arial" w:hAnsi="Arial" w:cs="Arial"/>
        </w:rPr>
        <w:t xml:space="preserve"> per item on Coffee, making it a popular choice due to its affordability and daily consumption appeal, which likely drives high sales volume across all three stores</w:t>
      </w:r>
      <w:r w:rsidR="00C9290F">
        <w:rPr>
          <w:rFonts w:ascii="Arial" w:hAnsi="Arial" w:cs="Arial"/>
        </w:rPr>
        <w:t>.</w:t>
      </w:r>
    </w:p>
    <w:sectPr w:rsidR="00C9290F" w:rsidRPr="0085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6E"/>
    <w:rsid w:val="00000162"/>
    <w:rsid w:val="000F6D5F"/>
    <w:rsid w:val="0017178B"/>
    <w:rsid w:val="00510BEB"/>
    <w:rsid w:val="00525B47"/>
    <w:rsid w:val="00663661"/>
    <w:rsid w:val="00694D79"/>
    <w:rsid w:val="0085206E"/>
    <w:rsid w:val="00A923CB"/>
    <w:rsid w:val="00B52D1B"/>
    <w:rsid w:val="00C230EC"/>
    <w:rsid w:val="00C9290F"/>
    <w:rsid w:val="00E55C07"/>
    <w:rsid w:val="00E5741D"/>
    <w:rsid w:val="00E76BD2"/>
    <w:rsid w:val="00F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8698"/>
  <w15:chartTrackingRefBased/>
  <w15:docId w15:val="{C51CF202-A2F1-564C-BBD4-65574C8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Reemika Subrata Das</dc:creator>
  <cp:keywords/>
  <dc:description/>
  <cp:lastModifiedBy>Reemika Subrata Das</cp:lastModifiedBy>
  <cp:revision>10</cp:revision>
  <dcterms:created xsi:type="dcterms:W3CDTF">2025-07-04T00:47:00Z</dcterms:created>
  <dcterms:modified xsi:type="dcterms:W3CDTF">2025-07-06T05:18:00Z</dcterms:modified>
</cp:coreProperties>
</file>