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3DCF" w14:textId="548896C1" w:rsidR="00F92751" w:rsidRDefault="00515685">
      <w:r>
        <w:t>o</w:t>
      </w:r>
      <w:r w:rsidR="0000752F">
        <w:t>p</w:t>
      </w:r>
    </w:p>
    <w:sectPr w:rsidR="00F92751" w:rsidSect="00560D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86"/>
    <w:rsid w:val="0000752F"/>
    <w:rsid w:val="00515685"/>
    <w:rsid w:val="00560D30"/>
    <w:rsid w:val="008D0C86"/>
    <w:rsid w:val="00F9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B38AB"/>
  <w15:chartTrackingRefBased/>
  <w15:docId w15:val="{99AC09BD-19A1-43A0-A1C1-7D3E2530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مشاري الحربي</dc:creator>
  <cp:keywords/>
  <dc:description/>
  <cp:lastModifiedBy>مشاري الحربي</cp:lastModifiedBy>
  <cp:revision>2</cp:revision>
  <dcterms:created xsi:type="dcterms:W3CDTF">2024-09-15T18:50:00Z</dcterms:created>
  <dcterms:modified xsi:type="dcterms:W3CDTF">2024-09-15T18:50:00Z</dcterms:modified>
</cp:coreProperties>
</file>