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rFonts w:ascii="Carlito" w:cs="Carlito" w:hAnsi="Carlito" w:eastAsia="Carlito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rlito" w:hAnsi="Carlito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Report: Semantic Search System with RAG Pipeline and Cache Implementation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1.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Objectives: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primary objectives of the project are as follows: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Develop a semantic search system using the RAG (Embedding Layer, Search and Rank Layer, Generation Layer) pipeline for efficient document retrieval.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Extract relevant information from PDF documents, store them in a structured format, and generate vector representations using SentenceTransformerEmbedding's all-MiniLM-L6-v2 model.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Implement a cache layer to enhance system performance by storing and retrieving previous queries and their results.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2.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Design: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2.1. RAG Pipeline: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Embedding Layer: Extract text and tables from PDFs, convert them to a dataframe, and generate vector representations using OpenAI's text-embedding-ada-002 model. Store these embeddings in ChromaDB.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Search and Rank Layer: Perform a semantic similarity search on the knowledge bank based on user queries, retrieving the top K closest documents or chunks.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Generation Layer: Utilize the results from the previous layer, including the original user query and a well-constructed prompt, to generate coherent answers using a language model.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2.2.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 Cache Implementation: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Set a threshold of 0.2 for semantic similarity.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Store queries and results in a cache_collection in ChromaDB for easy embedding and searching.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Use ChromaDB's utility functions to add documents, ids, and metadata to the cache_collection.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3.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Implementation: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Use Google Colab for development and leverage libraries such as pdfplumber, tiktoken, openai, chromaDB, and sentence-transformers for document processing, embedding, and caching.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Implement functions to extract text and tables from PDFs, create a dataframe, generate vector embeddings, and perform semantic searches using the RAG pipeline.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Develop a cache system using ChromaDB to store and retrieve previous queries and their results.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three layers for RAG pipeline are: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Embedding Layer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Search Layer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Generation Layer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Embedding Layer: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Processing and Chunking: Explore and compare various strategies for effective PDF document processing, cleaning, and chunking. Evaluate the impact of different chunking strategies on the quality of the retrieved results.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Embedding Model Choice: Choose between OpenAI's embedding model and SentenceTransformers from HuggingFace. Assess the impact of the selected model on the quality of vector representations.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5731510" cy="1927861"/>
            <wp:effectExtent l="0" t="0" r="0" 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Search Layer: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Query Design: Design a minimum of three queries that reflect information seekers' potential questions in the policy document. Ensure queries cover diverse aspects of the document to thoroughly test the system.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Vector Database Search: Embed queries and perform searches against the ChromaDB vector database. Implement a cache mechanism to store and retrieve previous queries and their results.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Re-ranking Block: Integrate a re-ranking block utilizing cross-encoding models from HuggingFace to enhance the relevance and accuracy of search results.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5731511" cy="3476625"/>
            <wp:effectExtent l="0" t="0" r="0" b="0"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1" cy="3476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When using cross_encoder: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drawing xmlns:a="http://schemas.openxmlformats.org/drawingml/2006/main">
          <wp:inline distT="0" distB="0" distL="0" distR="0">
            <wp:extent cx="5731510" cy="28194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Generation Layer: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Prompt Design: Focus on designing a comprehensive and instructive prompt for the Language Model (LM) in the generation layer. Ensure the prompt effectively conveys relevant information to the LM for coherent answer generation.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Few-shot Examples: Enhance LM performance by providing few-shot examples in the prompt to guide the model in generating more contextually accurate responses.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Overall Project Insights: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Performance Evaluation: Conduct thorough evaluations for each layer, considering the impact of different strategies, models, and components on the system's performance.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Scalability: Address concerns about system scalability by considering potential increases in document numbers or user queries. Implement measures such as vector database scaling and compute unit adjustments.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Documentation and Codebase: Ensure a well-documented codebase that includes detailed explanations of implemented strategies, models, and mechanisms. Provide clear instructions for potential future developers or collaborators.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4.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Challenges: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Performance Scaling: Address concerns about system performance with an increased number of documents or users by implementing vector databases and scaling up compute units.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Cache Storage: Optimize the cache collection to efficiently store and retrieve queries and results.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5.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Lessons Learned:</w:t>
      </w:r>
    </w:p>
    <w:p>
      <w:pPr>
        <w:pStyle w:val="Body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Efficient Document Processing: Processing PDFs efficiently is crucial; libraries like pdfplumber and suitable data structures for storage play a vital role.</w:t>
      </w:r>
    </w:p>
    <w:p>
      <w:pPr>
        <w:pStyle w:val="Body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Semantic Search Optimization: Fine-tune semantic search parameters and thresholds for optimal results.</w:t>
      </w:r>
    </w:p>
    <w:p>
      <w:pPr>
        <w:pStyle w:val="Body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Cache Management: Implement an effective cache management strategy to balance storage and retrieval efficiency.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6.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Conclusion: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project successfully implements a semantic search system with the RAG pipeline and cache layer. The objectives are met, and the challenges are overcome with lessons learned for future improvements. The system provides a scalable and efficient solution for document retrieval and information extraction.</w:t>
      </w:r>
    </w:p>
    <w:p>
      <w:pPr>
        <w:pStyle w:val="Body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7"/>
      <w:footerReference w:type="default" r:id="rId8"/>
      <w:pgSz w:w="11900" w:h="16840" w:orient="portrait"/>
      <w:pgMar w:top="1440" w:right="1440" w:bottom="1440" w:left="144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360" w:lineRule="auto"/>
      <w:ind w:left="0" w:right="0" w:firstLine="0"/>
      <w:jc w:val="both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2"/>
      <w:position w:val="0"/>
      <w:sz w:val="32"/>
      <w:szCs w:val="32"/>
      <w:u w:val="none" w:color="2f5496"/>
      <w:shd w:val="nil" w:color="auto" w:fill="auto"/>
      <w:vertAlign w:val="baseline"/>
      <w:lang w:val="en-US"/>
      <w14:textOutline>
        <w14:noFill/>
      </w14:textOutline>
      <w14:textFill>
        <w14:solidFill>
          <w14:srgbClr w14:val="2F5496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72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Bullets">
    <w:name w:val="Bullets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