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Vendor Questions — The Dashboard</w:t>
      </w:r>
    </w:p>
    <w:p>
      <w:pPr>
        <w:spacing w:after="400"/>
        <w:jc w:val="center"/>
      </w:pPr>
      <w:r>
        <w:rPr>
          <w:i/>
          <w:iCs/>
          <w:color w:val="555555"/>
          <w:sz w:val="24"/>
          <w:szCs w:val="24"/>
        </w:rPr>
        <w:t xml:space="preserve">Visualisations, filters, KPI cards, drill, and dashboard authoring behaviour</w:t>
      </w:r>
    </w:p>
    <w:p>
      <w:pPr>
        <w:spacing w:after="240"/>
      </w:pPr>
      <w:r>
        <w:t xml:space="preserve">This document covers vendor questions about the dashboard layer — how visualisations behave, how filters scope, how drill and navigation work, and the authoring patterns I have run into while building. A companion document covers vendor questions about the underlying model. Together they form the basis for the upcoming vendor deep-dive session.</w:t>
      </w:r>
    </w:p>
    <w:p>
      <w:pPr>
        <w:pStyle w:val="Heading1"/>
      </w:pPr>
      <w:r>
        <w:rPr>
          <w:b/>
          <w:bCs/>
        </w:rPr>
        <w:t xml:space="preserve">1. KPI cards and visualisation labels</w:t>
      </w:r>
    </w:p>
    <w:p>
      <w:pPr>
        <w:pStyle w:val="Heading2"/>
      </w:pPr>
      <w:r>
        <w:rPr>
          <w:b/>
          <w:bCs/>
        </w:rPr>
        <w:t xml:space="preserve">1.1 KPI card label is locked to the metric name</w:t>
      </w:r>
    </w:p>
    <w:p>
      <w:pPr>
        <w:spacing w:after="120"/>
      </w:pPr>
      <w:r>
        <w:t xml:space="preserve">Each KPI card on the dashboard displays the underlying metric name as its title. I wanted to reuse one generic count metric across three KPI cards, each with its own label (for example "Margin Requests Issued", "Disputed Calls", "Total Disputed Amount"). I could not find a way to override the card title independently of the metric name.</w:t>
      </w:r>
    </w:p>
    <w:p>
      <w:pPr>
        <w:spacing w:after="120"/>
      </w:pPr>
      <w:r>
        <w:rPr>
          <w:b/>
          <w:bCs/>
        </w:rPr>
        <w:t xml:space="preserve">What I would like to understand:</w:t>
      </w:r>
    </w:p>
    <w:p>
      <w:pPr>
        <w:pStyle w:val="ListParagraph"/>
        <w:numPr>
          <w:ilvl w:val="0"/>
          <w:numId w:val="2"/>
        </w:numPr>
        <w:spacing w:after="80"/>
      </w:pPr>
      <w:r>
        <w:t xml:space="preserve">How do I override the KPI card display label without renaming the underlying metric?</w:t>
      </w:r>
    </w:p>
    <w:p>
      <w:pPr>
        <w:pStyle w:val="ListParagraph"/>
        <w:numPr>
          <w:ilvl w:val="0"/>
          <w:numId w:val="2"/>
        </w:numPr>
        <w:spacing w:after="80"/>
      </w:pPr>
      <w:r>
        <w:t xml:space="preserve">If this is not possible, the only workaround is to create one specific metric per KPI, which leads to metric proliferation.</w:t>
      </w:r>
    </w:p>
    <w:p>
      <w:pPr>
        <w:pStyle w:val="Heading2"/>
      </w:pPr>
      <w:r>
        <w:rPr>
          <w:b/>
          <w:bCs/>
        </w:rPr>
        <w:t xml:space="preserve">1.2 Currency and abbreviated number formatting on visualisations</w:t>
      </w:r>
    </w:p>
    <w:p>
      <w:pPr>
        <w:spacing w:after="120"/>
      </w:pPr>
      <w:r>
        <w:t xml:space="preserve">Numbers in the millions render as full digits (e.g. 8,600,000) by default. I could not find a way to format them as abbreviated currency ($8.6M) at the visualisation level.</w:t>
      </w:r>
    </w:p>
    <w:p>
      <w:pPr>
        <w:spacing w:after="120"/>
      </w:pPr>
      <w:r>
        <w:rPr>
          <w:b/>
          <w:bCs/>
        </w:rPr>
        <w:t xml:space="preserve">What I would like to understand:</w:t>
      </w:r>
    </w:p>
    <w:p>
      <w:pPr>
        <w:pStyle w:val="ListParagraph"/>
        <w:numPr>
          <w:ilvl w:val="0"/>
          <w:numId w:val="2"/>
        </w:numPr>
        <w:spacing w:after="80"/>
      </w:pPr>
      <w:r>
        <w:t xml:space="preserve">What is the recommended way to format a measure as currency with K, M, B abbreviation on a visualisation?</w:t>
      </w:r>
    </w:p>
    <w:p>
      <w:pPr>
        <w:pStyle w:val="ListParagraph"/>
        <w:numPr>
          <w:ilvl w:val="0"/>
          <w:numId w:val="2"/>
        </w:numPr>
        <w:spacing w:after="80"/>
      </w:pPr>
      <w:r>
        <w:t xml:space="preserve">Is formatting a per-visualisation setting, a per-measure default in the model, or both?</w:t>
      </w:r>
    </w:p>
    <w:p>
      <w:pPr>
        <w:pStyle w:val="Heading1"/>
      </w:pPr>
      <w:r>
        <w:rPr>
          <w:b/>
          <w:bCs/>
        </w:rPr>
        <w:t xml:space="preserve">2. Filters and filter scope</w:t>
      </w:r>
    </w:p>
    <w:p>
      <w:pPr>
        <w:pStyle w:val="Heading2"/>
      </w:pPr>
      <w:r>
        <w:rPr>
          <w:b/>
          <w:bCs/>
        </w:rPr>
        <w:t xml:space="preserve">2.1 Page filters are actually chapter filters</w:t>
      </w:r>
    </w:p>
    <w:p>
      <w:pPr>
        <w:spacing w:after="120"/>
      </w:pPr>
      <w:r>
        <w:rPr>
          <w:b/>
          <w:bCs/>
        </w:rPr>
        <w:t xml:space="preserve">This is the biggest source of confusion in the dashboard layer. </w:t>
      </w:r>
      <w:r>
        <w:t xml:space="preserve">I added a date filter to one dashboard page. It looked like a page-level filter, placed inside the page editor. In practice, the filter applied to every page in the same chapter. This caused a downstream page to silently inherit the date filter, which in turn forced the optimiser to route a metric through a fact table — producing a wrong number (Agreement Count returned 5 instead of 12). The fix was to create a new chapter for that page so it had no inherited filter.</w:t>
      </w:r>
    </w:p>
    <w:p>
      <w:pPr>
        <w:spacing w:after="120"/>
      </w:pPr>
      <w:r>
        <w:rPr>
          <w:b/>
          <w:bCs/>
        </w:rPr>
        <w:t xml:space="preserve">What I would like to understand:</w:t>
      </w:r>
    </w:p>
    <w:p>
      <w:pPr>
        <w:pStyle w:val="ListParagraph"/>
        <w:numPr>
          <w:ilvl w:val="0"/>
          <w:numId w:val="2"/>
        </w:numPr>
        <w:spacing w:after="80"/>
      </w:pPr>
      <w:r>
        <w:t xml:space="preserve">Why is a filter that appears in the page editor scoped to the chapter and not the page?</w:t>
      </w:r>
    </w:p>
    <w:p>
      <w:pPr>
        <w:pStyle w:val="ListParagraph"/>
        <w:numPr>
          <w:ilvl w:val="0"/>
          <w:numId w:val="2"/>
        </w:numPr>
        <w:spacing w:after="80"/>
      </w:pPr>
      <w:r>
        <w:t xml:space="preserve">Is there a way to have a genuinely page-scoped filter?</w:t>
      </w:r>
    </w:p>
    <w:p>
      <w:pPr>
        <w:pStyle w:val="ListParagraph"/>
        <w:numPr>
          <w:ilvl w:val="0"/>
          <w:numId w:val="2"/>
        </w:numPr>
        <w:spacing w:after="80"/>
      </w:pPr>
      <w:r>
        <w:t xml:space="preserve">When opening a page, is there a UI indicator showing which filters are inherited from the chapter?</w:t>
      </w:r>
    </w:p>
    <w:p>
      <w:pPr>
        <w:pStyle w:val="Heading2"/>
      </w:pPr>
      <w:r>
        <w:rPr>
          <w:b/>
          <w:bCs/>
        </w:rPr>
        <w:t xml:space="preserve">2.2 Compound filters with AND / OR conditions</w:t>
      </w:r>
    </w:p>
    <w:p>
      <w:pPr>
        <w:spacing w:after="120"/>
      </w:pPr>
      <w:r>
        <w:t xml:space="preserve">The filter widgets on the dashboard — search box, slider, dropdown, check boxes — all appear to be attribute element lists with a UI veneer. Underneath, every one does the same thing: pick from a list of values. I have not found a way to build a filter with a compound condition.</w:t>
      </w:r>
    </w:p>
    <w:p>
      <w:pPr>
        <w:spacing w:after="120"/>
      </w:pPr>
      <w:r>
        <w:rPr>
          <w:b/>
          <w:bCs/>
        </w:rPr>
        <w:t xml:space="preserve">What I would like to understand:</w:t>
      </w:r>
    </w:p>
    <w:p>
      <w:pPr>
        <w:pStyle w:val="ListParagraph"/>
        <w:numPr>
          <w:ilvl w:val="0"/>
          <w:numId w:val="2"/>
        </w:numPr>
        <w:spacing w:after="80"/>
      </w:pPr>
      <w:r>
        <w:t xml:space="preserve">How do I build a filter like "region is Europe and value over 100, OR region is US and value over 200" on a dashboard?</w:t>
      </w:r>
    </w:p>
    <w:p>
      <w:pPr>
        <w:pStyle w:val="ListParagraph"/>
        <w:numPr>
          <w:ilvl w:val="0"/>
          <w:numId w:val="2"/>
        </w:numPr>
        <w:spacing w:after="80"/>
      </w:pPr>
      <w:r>
        <w:t xml:space="preserve">Where is the expression editor on the dashboard side?</w:t>
      </w:r>
    </w:p>
    <w:p>
      <w:pPr>
        <w:pStyle w:val="ListParagraph"/>
        <w:numPr>
          <w:ilvl w:val="0"/>
          <w:numId w:val="2"/>
        </w:numPr>
        <w:spacing w:after="80"/>
      </w:pPr>
      <w:r>
        <w:t xml:space="preserve">Can one filter widget search across more than one attribute at the same time — for example, one search box that looks at counterparty name and booked name together?</w:t>
      </w:r>
    </w:p>
    <w:p>
      <w:pPr>
        <w:pStyle w:val="Heading2"/>
      </w:pPr>
      <w:r>
        <w:rPr>
          <w:b/>
          <w:bCs/>
        </w:rPr>
        <w:t xml:space="preserve">2.3 Filter not working when relationship is missing</w:t>
      </w:r>
    </w:p>
    <w:p>
      <w:pPr>
        <w:spacing w:after="120"/>
      </w:pPr>
      <w:r>
        <w:t xml:space="preserve">When I placed a TD Entity Name filter on a page, selecting any value had no effect on the visualisations. The root cause was that TD Entity Name had no declared relationship to Counterparty in the model — the tool did not know how to apply the filter. The filter widget rendered fine; it just did not do anything. No warning, no error.</w:t>
      </w:r>
    </w:p>
    <w:p>
      <w:pPr>
        <w:spacing w:after="120"/>
      </w:pPr>
      <w:r>
        <w:rPr>
          <w:b/>
          <w:bCs/>
        </w:rPr>
        <w:t xml:space="preserve">What I would like to understand:</w:t>
      </w:r>
    </w:p>
    <w:p>
      <w:pPr>
        <w:pStyle w:val="ListParagraph"/>
        <w:numPr>
          <w:ilvl w:val="0"/>
          <w:numId w:val="2"/>
        </w:numPr>
        <w:spacing w:after="80"/>
      </w:pPr>
      <w:r>
        <w:t xml:space="preserve">Can the tool warn when a filter is placed on an attribute that has no relationship to the visualisation's grain?</w:t>
      </w:r>
    </w:p>
    <w:p>
      <w:pPr>
        <w:pStyle w:val="ListParagraph"/>
        <w:numPr>
          <w:ilvl w:val="0"/>
          <w:numId w:val="2"/>
        </w:numPr>
        <w:spacing w:after="80"/>
      </w:pPr>
      <w:r>
        <w:t xml:space="preserve">Is there a diagnostic to see why a filter is not affecting a visualisation?</w:t>
      </w:r>
    </w:p>
    <w:p>
      <w:pPr>
        <w:pStyle w:val="Heading2"/>
      </w:pPr>
      <w:r>
        <w:rPr>
          <w:b/>
          <w:bCs/>
        </w:rPr>
        <w:t xml:space="preserve">2.4 Adding an attribute to a grid silently changes the row count</w:t>
      </w:r>
    </w:p>
    <w:p>
      <w:pPr>
        <w:spacing w:after="120"/>
      </w:pPr>
      <w:r>
        <w:t xml:space="preserve">I had a grid showing Regulatory Regime, Counterparty, and Agreement. All rows were present. I added TD Entity Name (another column from the same counterparty dim) as a fourth attribute. One Regulatory Regime disappeared from the grid. Adding a column should not change which rows are returned, only what information is shown per row.</w:t>
      </w:r>
    </w:p>
    <w:p>
      <w:pPr>
        <w:spacing w:after="120"/>
      </w:pPr>
      <w:r>
        <w:rPr>
          <w:b/>
          <w:bCs/>
        </w:rPr>
        <w:t xml:space="preserve">What I would like to understand:</w:t>
      </w:r>
    </w:p>
    <w:p>
      <w:pPr>
        <w:pStyle w:val="ListParagraph"/>
        <w:numPr>
          <w:ilvl w:val="0"/>
          <w:numId w:val="2"/>
        </w:numPr>
        <w:spacing w:after="80"/>
      </w:pPr>
      <w:r>
        <w:t xml:space="preserve">How does adding a column change row count? Likely cause is an inner join that drops rows with NULLs on the new column.</w:t>
      </w:r>
    </w:p>
    <w:p>
      <w:pPr>
        <w:pStyle w:val="ListParagraph"/>
        <w:numPr>
          <w:ilvl w:val="0"/>
          <w:numId w:val="2"/>
        </w:numPr>
        <w:spacing w:after="80"/>
      </w:pPr>
      <w:r>
        <w:t xml:space="preserve">Where do I see the actual SQL generated for a visualisation, so I can diagnose this kind of behaviour quickly?</w:t>
      </w:r>
    </w:p>
    <w:p>
      <w:pPr>
        <w:pStyle w:val="Heading1"/>
      </w:pPr>
      <w:r>
        <w:rPr>
          <w:b/>
          <w:bCs/>
        </w:rPr>
        <w:t xml:space="preserve">3. Grids and tables</w:t>
      </w:r>
    </w:p>
    <w:p>
      <w:pPr>
        <w:pStyle w:val="Heading2"/>
      </w:pPr>
      <w:r>
        <w:rPr>
          <w:b/>
          <w:bCs/>
        </w:rPr>
        <w:t xml:space="preserve">3.1 Show Totals on a multi-level grid produces wrong subtotals</w:t>
      </w:r>
    </w:p>
    <w:p>
      <w:pPr>
        <w:spacing w:after="120"/>
      </w:pPr>
      <w:r>
        <w:t xml:space="preserve">I enabled Show Totals on a grid with multiple grouping levels (rating, counterparty, agreement, margin type, status, action). Subtotals appeared at every level. The subtotals at the higher levels (rating) all showed identical numbers — they appeared to be summing the entire grid into each rating bucket, not just the rows for that rating. I disabled Show Totals because the numbers were wrong and would have failed an audit.</w:t>
      </w:r>
    </w:p>
    <w:p>
      <w:pPr>
        <w:spacing w:after="120"/>
      </w:pPr>
      <w:r>
        <w:rPr>
          <w:b/>
          <w:bCs/>
        </w:rPr>
        <w:t xml:space="preserve">What I would like to understand:</w:t>
      </w:r>
    </w:p>
    <w:p>
      <w:pPr>
        <w:pStyle w:val="ListParagraph"/>
        <w:numPr>
          <w:ilvl w:val="0"/>
          <w:numId w:val="2"/>
        </w:numPr>
        <w:spacing w:after="80"/>
      </w:pPr>
      <w:r>
        <w:t xml:space="preserve">Why do per-level subtotals not constrain to the rows within their grouping?</w:t>
      </w:r>
    </w:p>
    <w:p>
      <w:pPr>
        <w:pStyle w:val="ListParagraph"/>
        <w:numPr>
          <w:ilvl w:val="0"/>
          <w:numId w:val="2"/>
        </w:numPr>
        <w:spacing w:after="80"/>
      </w:pPr>
      <w:r>
        <w:t xml:space="preserve">Is there a way to enable grand totals only, without producing broken intermediate subtotals?</w:t>
      </w:r>
    </w:p>
    <w:p>
      <w:pPr>
        <w:pStyle w:val="Heading2"/>
      </w:pPr>
      <w:r>
        <w:rPr>
          <w:b/>
          <w:bCs/>
        </w:rPr>
        <w:t xml:space="preserve">3.2 Expand and collapse on grids</w:t>
      </w:r>
    </w:p>
    <w:p>
      <w:pPr>
        <w:spacing w:after="120"/>
      </w:pPr>
      <w:r>
        <w:t xml:space="preserve">I expected to be able to expand and collapse rows like a pivot table — click a plus sign on a counterparty to see its agreements, click minus to collapse. The Drill option replaces the breakdown instead of adding a level. To get visual expand and collapse, I have to drag multiple hierarchy levels onto the grid at build time, which is a fixed structure.</w:t>
      </w:r>
    </w:p>
    <w:p>
      <w:pPr>
        <w:spacing w:after="120"/>
      </w:pPr>
      <w:r>
        <w:rPr>
          <w:b/>
          <w:bCs/>
        </w:rPr>
        <w:t xml:space="preserve">What I would like to understand:</w:t>
      </w:r>
    </w:p>
    <w:p>
      <w:pPr>
        <w:pStyle w:val="ListParagraph"/>
        <w:numPr>
          <w:ilvl w:val="0"/>
          <w:numId w:val="2"/>
        </w:numPr>
        <w:spacing w:after="80"/>
      </w:pPr>
      <w:r>
        <w:t xml:space="preserve">Is there a runtime expand and collapse capability, or is it always build-time?</w:t>
      </w:r>
    </w:p>
    <w:p>
      <w:pPr>
        <w:pStyle w:val="ListParagraph"/>
        <w:numPr>
          <w:ilvl w:val="0"/>
          <w:numId w:val="2"/>
        </w:numPr>
        <w:spacing w:after="80"/>
      </w:pPr>
      <w:r>
        <w:t xml:space="preserve">When the hierarchy is declared but the expand/collapse triangles do not appear on the grid, what is the diagnostic path?</w:t>
      </w:r>
    </w:p>
    <w:p>
      <w:pPr>
        <w:pStyle w:val="ListParagraph"/>
        <w:numPr>
          <w:ilvl w:val="0"/>
          <w:numId w:val="2"/>
        </w:numPr>
        <w:spacing w:after="80"/>
      </w:pPr>
      <w:r>
        <w:t xml:space="preserve">Can the dashboard author offer the user a choice at runtime — flat grid vs nested grid — without rebuilding the visualisation?</w:t>
      </w:r>
    </w:p>
    <w:p>
      <w:pPr>
        <w:pStyle w:val="Heading2"/>
      </w:pPr>
      <w:r>
        <w:rPr>
          <w:b/>
          <w:bCs/>
        </w:rPr>
        <w:t xml:space="preserve">3.3 Multi-form attributes render all forms as sub-columns</w:t>
      </w:r>
    </w:p>
    <w:p>
      <w:pPr>
        <w:spacing w:after="120"/>
      </w:pPr>
      <w:r>
        <w:t xml:space="preserve">When I place a multi-form attribute onto a grid, the tool renders all the forms as side-by-side sub-columns. The result is visually busy.</w:t>
      </w:r>
    </w:p>
    <w:p>
      <w:pPr>
        <w:spacing w:after="120"/>
      </w:pPr>
      <w:r>
        <w:rPr>
          <w:b/>
          <w:bCs/>
        </w:rPr>
        <w:t xml:space="preserve">What I would like to understand:</w:t>
      </w:r>
    </w:p>
    <w:p>
      <w:pPr>
        <w:pStyle w:val="ListParagraph"/>
        <w:numPr>
          <w:ilvl w:val="0"/>
          <w:numId w:val="2"/>
        </w:numPr>
        <w:spacing w:after="80"/>
      </w:pPr>
      <w:r>
        <w:t xml:space="preserve">How do I control which forms are shown? I want to show only the label and keep the rest hidden but available for filtering.</w:t>
      </w:r>
    </w:p>
    <w:p>
      <w:pPr>
        <w:pStyle w:val="ListParagraph"/>
        <w:numPr>
          <w:ilvl w:val="0"/>
          <w:numId w:val="2"/>
        </w:numPr>
        <w:spacing w:after="80"/>
      </w:pPr>
      <w:r>
        <w:t xml:space="preserve">Is this a per-grid setting, a per-attribute default in the model, or both?</w:t>
      </w:r>
    </w:p>
    <w:p>
      <w:pPr>
        <w:pStyle w:val="Heading1"/>
      </w:pPr>
      <w:r>
        <w:rPr>
          <w:b/>
          <w:bCs/>
        </w:rPr>
        <w:t xml:space="preserve">4. Drill and navigation</w:t>
      </w:r>
    </w:p>
    <w:p>
      <w:pPr>
        <w:pStyle w:val="Heading2"/>
      </w:pPr>
      <w:r>
        <w:rPr>
          <w:b/>
          <w:bCs/>
        </w:rPr>
        <w:t xml:space="preserve">4.1 Drill To versus Replace With</w:t>
      </w:r>
    </w:p>
    <w:p>
      <w:pPr>
        <w:spacing w:after="120"/>
      </w:pPr>
      <w:r>
        <w:t xml:space="preserve">When I right-click a column on a grid, I see both Drill and Replace With. In the cases I have tried, both seem to do the same thing — swap the column and re-aggregate. I cannot tell when they would behave differently.</w:t>
      </w:r>
    </w:p>
    <w:p>
      <w:pPr>
        <w:spacing w:after="120"/>
      </w:pPr>
      <w:r>
        <w:rPr>
          <w:b/>
          <w:bCs/>
        </w:rPr>
        <w:t xml:space="preserve">What I would like to understand:</w:t>
      </w:r>
    </w:p>
    <w:p>
      <w:pPr>
        <w:pStyle w:val="ListParagraph"/>
        <w:numPr>
          <w:ilvl w:val="0"/>
          <w:numId w:val="2"/>
        </w:numPr>
        <w:spacing w:after="80"/>
      </w:pPr>
      <w:r>
        <w:t xml:space="preserve">Please show me an example where Drill and Replace With produce different results. What conditions make them behave differently?</w:t>
      </w:r>
    </w:p>
    <w:p>
      <w:pPr>
        <w:pStyle w:val="ListParagraph"/>
        <w:numPr>
          <w:ilvl w:val="0"/>
          <w:numId w:val="2"/>
        </w:numPr>
        <w:spacing w:after="80"/>
      </w:pPr>
      <w:r>
        <w:t xml:space="preserve">When the user drills, do the dashboard filters always carry through? Can this be controlled per drill action?</w:t>
      </w:r>
    </w:p>
    <w:p>
      <w:pPr>
        <w:pStyle w:val="Heading2"/>
      </w:pPr>
      <w:r>
        <w:rPr>
          <w:b/>
          <w:bCs/>
        </w:rPr>
        <w:t xml:space="preserve">4.2 The drill list is too long</w:t>
      </w:r>
    </w:p>
    <w:p>
      <w:pPr>
        <w:spacing w:after="120"/>
      </w:pPr>
      <w:r>
        <w:t xml:space="preserve">When I open the drill or replace menu, the dropdown shows every attribute in the model. The list is very long and painful to scroll through, and most options make no business sense for the grid being viewed.</w:t>
      </w:r>
    </w:p>
    <w:p>
      <w:pPr>
        <w:spacing w:after="120"/>
      </w:pPr>
      <w:r>
        <w:rPr>
          <w:b/>
          <w:bCs/>
        </w:rPr>
        <w:t xml:space="preserve">What I would like to understand:</w:t>
      </w:r>
    </w:p>
    <w:p>
      <w:pPr>
        <w:pStyle w:val="ListParagraph"/>
        <w:numPr>
          <w:ilvl w:val="0"/>
          <w:numId w:val="2"/>
        </w:numPr>
        <w:spacing w:after="80"/>
      </w:pPr>
      <w:r>
        <w:t xml:space="preserve">Can I scope drill options for a specific grid so the user only sees the choices that make sense in that context?</w:t>
      </w:r>
    </w:p>
    <w:p>
      <w:pPr>
        <w:pStyle w:val="ListParagraph"/>
        <w:numPr>
          <w:ilvl w:val="0"/>
          <w:numId w:val="2"/>
        </w:numPr>
        <w:spacing w:after="80"/>
      </w:pPr>
      <w:r>
        <w:t xml:space="preserve">Please walk me through how this is set up.</w:t>
      </w:r>
    </w:p>
    <w:p>
      <w:pPr>
        <w:pStyle w:val="Heading2"/>
      </w:pPr>
      <w:r>
        <w:rPr>
          <w:b/>
          <w:bCs/>
        </w:rPr>
        <w:t xml:space="preserve">4.3 Drill via Link to another page</w:t>
      </w:r>
    </w:p>
    <w:p>
      <w:pPr>
        <w:spacing w:after="120"/>
      </w:pPr>
      <w:r>
        <w:t xml:space="preserve">I have been trying to set up a link so that when the user clicks a row on one page, they land on a second page filtered to that selection. I have not been able to get this to work reliably.</w:t>
      </w:r>
    </w:p>
    <w:p>
      <w:pPr>
        <w:spacing w:after="120"/>
      </w:pPr>
      <w:r>
        <w:rPr>
          <w:b/>
          <w:bCs/>
        </w:rPr>
        <w:t xml:space="preserve">What I would like to understand:</w:t>
      </w:r>
    </w:p>
    <w:p>
      <w:pPr>
        <w:pStyle w:val="ListParagraph"/>
        <w:numPr>
          <w:ilvl w:val="0"/>
          <w:numId w:val="2"/>
        </w:numPr>
        <w:spacing w:after="80"/>
      </w:pPr>
      <w:r>
        <w:t xml:space="preserve">Please walk me through a working example end-to-end — click a row on page one, land on page two showing detail filtered to that row.</w:t>
      </w:r>
    </w:p>
    <w:p>
      <w:pPr>
        <w:pStyle w:val="ListParagraph"/>
        <w:numPr>
          <w:ilvl w:val="0"/>
          <w:numId w:val="2"/>
        </w:numPr>
        <w:spacing w:after="80"/>
      </w:pPr>
      <w:r>
        <w:t xml:space="preserve">What are the common reasons this fails to pass the filter through?</w:t>
      </w:r>
    </w:p>
    <w:p>
      <w:pPr>
        <w:pStyle w:val="ListParagraph"/>
        <w:numPr>
          <w:ilvl w:val="0"/>
          <w:numId w:val="2"/>
        </w:numPr>
        <w:spacing w:after="80"/>
      </w:pPr>
      <w:r>
        <w:t xml:space="preserve">Can I make the link the default action, so the user clicks instead of right-clicking?</w:t>
      </w:r>
    </w:p>
    <w:p>
      <w:pPr>
        <w:pStyle w:val="ListParagraph"/>
        <w:numPr>
          <w:ilvl w:val="0"/>
          <w:numId w:val="2"/>
        </w:numPr>
        <w:spacing w:after="80"/>
      </w:pPr>
      <w:r>
        <w:t xml:space="preserve">When the user clicks back, is the original page state (filters, scroll position) preserved?</w:t>
      </w:r>
    </w:p>
    <w:p>
      <w:pPr>
        <w:pStyle w:val="Heading1"/>
      </w:pPr>
      <w:r>
        <w:rPr>
          <w:b/>
          <w:bCs/>
        </w:rPr>
        <w:t xml:space="preserve">5. Working with grain-sensitive measures on visualisations</w:t>
      </w:r>
    </w:p>
    <w:p>
      <w:pPr>
        <w:spacing w:after="120"/>
      </w:pPr>
      <w:r>
        <w:t xml:space="preserve">Note: the underlying issue is a model-level gap covered in the companion Model document. This section covers what the dashboard author needs to know and ask about working with grain-sensitive measures in visualisations specifically.</w:t>
      </w:r>
    </w:p>
    <w:p>
      <w:pPr>
        <w:pStyle w:val="Heading2"/>
      </w:pPr>
      <w:r>
        <w:rPr>
          <w:b/>
          <w:bCs/>
        </w:rPr>
        <w:t xml:space="preserve">5.1 Pinning filters to enforce grain</w:t>
      </w:r>
    </w:p>
    <w:p>
      <w:pPr>
        <w:spacing w:after="120"/>
      </w:pPr>
      <w:r>
        <w:t xml:space="preserve">Because the model cannot declare a measure as semi-additive, the dashboard author is responsible for pinning the right filters on every visualisation that uses one. For dispute_amount in our risk environment, this means a single-select date filter must be in scope on every page. If not, the tool silently sums across all dates, producing a meaningless aggregate.</w:t>
      </w:r>
    </w:p>
    <w:p>
      <w:pPr>
        <w:spacing w:after="120"/>
      </w:pPr>
      <w:r>
        <w:rPr>
          <w:b/>
          <w:bCs/>
        </w:rPr>
        <w:t xml:space="preserve">What I would like to understand:</w:t>
      </w:r>
    </w:p>
    <w:p>
      <w:pPr>
        <w:pStyle w:val="ListParagraph"/>
        <w:numPr>
          <w:ilvl w:val="0"/>
          <w:numId w:val="2"/>
        </w:numPr>
        <w:spacing w:after="80"/>
      </w:pPr>
      <w:r>
        <w:t xml:space="preserve">Is there a "required filter" mechanism that prevents a dashboard page from rendering if a particular filter is not pinned?</w:t>
      </w:r>
    </w:p>
    <w:p>
      <w:pPr>
        <w:pStyle w:val="ListParagraph"/>
        <w:numPr>
          <w:ilvl w:val="0"/>
          <w:numId w:val="2"/>
        </w:numPr>
        <w:spacing w:after="80"/>
      </w:pPr>
      <w:r>
        <w:t xml:space="preserve">Can a visualisation refuse to display a measure if a required filter is missing?</w:t>
      </w:r>
    </w:p>
    <w:p>
      <w:pPr>
        <w:pStyle w:val="ListParagraph"/>
        <w:numPr>
          <w:ilvl w:val="0"/>
          <w:numId w:val="2"/>
        </w:numPr>
        <w:spacing w:after="80"/>
      </w:pPr>
      <w:r>
        <w:t xml:space="preserve">What is the recommended dashboard pattern for ensuring grain discipline across many pages and many authors?</w:t>
      </w:r>
    </w:p>
    <w:p>
      <w:pPr>
        <w:pStyle w:val="Heading2"/>
      </w:pPr>
      <w:r>
        <w:rPr>
          <w:b/>
          <w:bCs/>
        </w:rPr>
        <w:t xml:space="preserve">5.2 Default filter values when a dashboard opens</w:t>
      </w:r>
    </w:p>
    <w:p>
      <w:pPr>
        <w:spacing w:after="120"/>
      </w:pPr>
      <w:r>
        <w:t xml:space="preserve">When a user opens a dashboard, the filter defaults matter — a "latest date" default versus an "all dates" default produces very different headline numbers. I would like more control over the default state.</w:t>
      </w:r>
    </w:p>
    <w:p>
      <w:pPr>
        <w:spacing w:after="120"/>
      </w:pPr>
      <w:r>
        <w:rPr>
          <w:b/>
          <w:bCs/>
        </w:rPr>
        <w:t xml:space="preserve">What I would like to understand:</w:t>
      </w:r>
    </w:p>
    <w:p>
      <w:pPr>
        <w:pStyle w:val="ListParagraph"/>
        <w:numPr>
          <w:ilvl w:val="0"/>
          <w:numId w:val="2"/>
        </w:numPr>
        <w:spacing w:after="80"/>
      </w:pPr>
      <w:r>
        <w:t xml:space="preserve">How do I set the default value of a filter on dashboard open — for example, default the As Of Date filter to the latest available date?</w:t>
      </w:r>
    </w:p>
    <w:p>
      <w:pPr>
        <w:pStyle w:val="ListParagraph"/>
        <w:numPr>
          <w:ilvl w:val="0"/>
          <w:numId w:val="2"/>
        </w:numPr>
        <w:spacing w:after="80"/>
      </w:pPr>
      <w:r>
        <w:t xml:space="preserve">Can defaults be dynamic (e.g. "today" or "latest available") rather than hard-coded?</w:t>
      </w:r>
    </w:p>
    <w:p>
      <w:pPr>
        <w:pStyle w:val="Heading1"/>
      </w:pPr>
      <w:r>
        <w:rPr>
          <w:b/>
          <w:bCs/>
        </w:rPr>
        <w:t xml:space="preserve">6. Dashboard performance and behaviour</w:t>
      </w:r>
    </w:p>
    <w:p>
      <w:pPr>
        <w:pStyle w:val="Heading2"/>
      </w:pPr>
      <w:r>
        <w:rPr>
          <w:b/>
          <w:bCs/>
        </w:rPr>
        <w:t xml:space="preserve">6.1 Performance at production scale</w:t>
      </w:r>
    </w:p>
    <w:p>
      <w:pPr>
        <w:spacing w:after="120"/>
      </w:pPr>
      <w:r>
        <w:t xml:space="preserve">The POC has small data volumes and performance is fine. I would like to understand what happens at larger volumes.</w:t>
      </w:r>
    </w:p>
    <w:p>
      <w:pPr>
        <w:spacing w:after="120"/>
      </w:pPr>
      <w:r>
        <w:rPr>
          <w:b/>
          <w:bCs/>
        </w:rPr>
        <w:t xml:space="preserve">What I would like to understand:</w:t>
      </w:r>
    </w:p>
    <w:p>
      <w:pPr>
        <w:pStyle w:val="ListParagraph"/>
        <w:numPr>
          <w:ilvl w:val="0"/>
          <w:numId w:val="2"/>
        </w:numPr>
        <w:spacing w:after="80"/>
      </w:pPr>
      <w:r>
        <w:t xml:space="preserve">At what data size does dashboard rendering start to slow down, and what are the options to tune it?</w:t>
      </w:r>
    </w:p>
    <w:p>
      <w:pPr>
        <w:pStyle w:val="ListParagraph"/>
        <w:numPr>
          <w:ilvl w:val="0"/>
          <w:numId w:val="2"/>
        </w:numPr>
        <w:spacing w:after="80"/>
      </w:pPr>
      <w:r>
        <w:t xml:space="preserve">When the user opens a dashboard with several visualisations on one page, how many queries run against the source? Can the tool share one query across several visualisations?</w:t>
      </w:r>
    </w:p>
    <w:p>
      <w:pPr>
        <w:pStyle w:val="ListParagraph"/>
        <w:numPr>
          <w:ilvl w:val="0"/>
          <w:numId w:val="2"/>
        </w:numPr>
        <w:spacing w:after="80"/>
      </w:pPr>
      <w:r>
        <w:t xml:space="preserve">What caching mechanisms exist between the dashboard and the data layer?</w:t>
      </w:r>
    </w:p>
    <w:p>
      <w:pPr>
        <w:pStyle w:val="Heading2"/>
      </w:pPr>
      <w:r>
        <w:rPr>
          <w:b/>
          <w:bCs/>
        </w:rPr>
        <w:t xml:space="preserve">6.2 Diagnostic — Query Details panel</w:t>
      </w:r>
    </w:p>
    <w:p>
      <w:pPr>
        <w:spacing w:after="120"/>
      </w:pPr>
      <w:r>
        <w:t xml:space="preserve">I found the Query Details panel useful for inspecting the SQL the tool generated — that was how I discovered the Agreement Count routing issue. I want to make sure I understand the full diagnostic surface available to dashboard authors.</w:t>
      </w:r>
    </w:p>
    <w:p>
      <w:pPr>
        <w:spacing w:after="120"/>
      </w:pPr>
      <w:r>
        <w:rPr>
          <w:b/>
          <w:bCs/>
        </w:rPr>
        <w:t xml:space="preserve">What I would like to understand:</w:t>
      </w:r>
    </w:p>
    <w:p>
      <w:pPr>
        <w:pStyle w:val="ListParagraph"/>
        <w:numPr>
          <w:ilvl w:val="0"/>
          <w:numId w:val="2"/>
        </w:numPr>
        <w:spacing w:after="80"/>
      </w:pPr>
      <w:r>
        <w:t xml:space="preserve">Where is Query Details accessed from, consistently, on any visualisation?</w:t>
      </w:r>
    </w:p>
    <w:p>
      <w:pPr>
        <w:pStyle w:val="ListParagraph"/>
        <w:numPr>
          <w:ilvl w:val="0"/>
          <w:numId w:val="2"/>
        </w:numPr>
        <w:spacing w:after="80"/>
      </w:pPr>
      <w:r>
        <w:t xml:space="preserve">Does Query Details show the join path the optimiser chose, the tables accessed, the filters applied, and the actual SQL?</w:t>
      </w:r>
    </w:p>
    <w:p>
      <w:pPr>
        <w:pStyle w:val="ListParagraph"/>
        <w:numPr>
          <w:ilvl w:val="0"/>
          <w:numId w:val="2"/>
        </w:numPr>
        <w:spacing w:after="80"/>
      </w:pPr>
      <w:r>
        <w:t xml:space="preserve">Can the SQL be exported or copied for further analysis in Databricks?</w:t>
      </w:r>
    </w:p>
    <w:p>
      <w:pPr>
        <w:pStyle w:val="Heading1"/>
      </w:pPr>
      <w:r>
        <w:rPr>
          <w:b/>
          <w:bCs/>
        </w:rPr>
        <w:t xml:space="preserve">7. AI features on the dashboard</w:t>
      </w:r>
    </w:p>
    <w:p>
      <w:pPr>
        <w:pStyle w:val="Heading2"/>
      </w:pPr>
      <w:r>
        <w:rPr>
          <w:b/>
          <w:bCs/>
        </w:rPr>
        <w:t xml:space="preserve">7.1 Auto Answers and AI-generated visualisations</w:t>
      </w:r>
    </w:p>
    <w:p>
      <w:pPr>
        <w:spacing w:after="120"/>
      </w:pPr>
      <w:r>
        <w:t xml:space="preserve">The vendor pitches AI features as natural-language entry into the dashboard — ask a question, get an answer or a chart. I want to validate these on my actual model.</w:t>
      </w:r>
    </w:p>
    <w:p>
      <w:pPr>
        <w:spacing w:after="120"/>
      </w:pPr>
      <w:r>
        <w:rPr>
          <w:b/>
          <w:bCs/>
        </w:rPr>
        <w:t xml:space="preserve">What I would like to understand:</w:t>
      </w:r>
    </w:p>
    <w:p>
      <w:pPr>
        <w:pStyle w:val="ListParagraph"/>
        <w:numPr>
          <w:ilvl w:val="0"/>
          <w:numId w:val="2"/>
        </w:numPr>
        <w:spacing w:after="80"/>
      </w:pPr>
      <w:r>
        <w:t xml:space="preserve">Please demonstrate Auto Answers on my model. I want to ask a question like "which counterparties have direct exposure over 100M as of 31 March" and see the answer reconcile to my dashboard.</w:t>
      </w:r>
    </w:p>
    <w:p>
      <w:pPr>
        <w:pStyle w:val="ListParagraph"/>
        <w:numPr>
          <w:ilvl w:val="0"/>
          <w:numId w:val="2"/>
        </w:numPr>
        <w:spacing w:after="80"/>
      </w:pPr>
      <w:r>
        <w:t xml:space="preserve">When the AI generates a visualisation, can the user save it as a permanent dashboard component? What governance applies?</w:t>
      </w:r>
    </w:p>
    <w:p>
      <w:pPr>
        <w:pStyle w:val="ListParagraph"/>
        <w:numPr>
          <w:ilvl w:val="0"/>
          <w:numId w:val="2"/>
        </w:numPr>
        <w:spacing w:after="80"/>
      </w:pPr>
      <w:r>
        <w:t xml:space="preserve">When the AI would otherwise return a misleading number (e.g. summing a semi-additive measure across time), what does it do? Refuse, warn, or return silently?</w:t>
      </w:r>
    </w:p>
    <w:p>
      <w:pPr>
        <w:pStyle w:val="Heading1"/>
      </w:pPr>
      <w:r>
        <w:rPr>
          <w:b/>
          <w:bCs/>
        </w:rPr>
        <w:t xml:space="preserve">8. Architectural context for the dashboard layer</w:t>
      </w:r>
    </w:p>
    <w:p>
      <w:pPr>
        <w:spacing w:after="120"/>
      </w:pPr>
      <w:r>
        <w:t xml:space="preserve">The dashboard layer is the surface most directly seen by business consumers. The issues observed during the build — page filters bleeding across chapters, wrong join paths returning plausible numbers, filters silently doing nothing, grain discipline left to the author — all derive from gaps in the underlying model layer (covered in the companion Model document). The dashboard layer cannot solve these on its own; it can only paper over them with author discipline.</w:t>
      </w:r>
    </w:p>
    <w:p>
      <w:pPr>
        <w:pStyle w:val="Heading2"/>
      </w:pPr>
      <w:r>
        <w:rPr>
          <w:b/>
          <w:bCs/>
        </w:rPr>
        <w:t xml:space="preserve">8.1 The dashboard should be a presenter, not a modeller</w:t>
      </w:r>
    </w:p>
    <w:p>
      <w:pPr>
        <w:spacing w:after="120"/>
      </w:pPr>
      <w:r>
        <w:t xml:space="preserve">In the target state, the dashboard author composes visualisations from a model that is already correct. The author chooses entities and measures, arranges them on the page, sets default filters, and styles the output. The author does NOT declare cardinality, fix join paths, remove spurious AI suggestions, or enforce grain through filter discipline. All of that work belongs upstream.</w:t>
      </w:r>
    </w:p>
    <w:p>
      <w:pPr>
        <w:spacing w:after="120"/>
      </w:pPr>
      <w:r>
        <w:rPr>
          <w:b/>
          <w:bCs/>
        </w:rPr>
        <w:t xml:space="preserve">What I would like to understand:</w:t>
      </w:r>
    </w:p>
    <w:p>
      <w:pPr>
        <w:pStyle w:val="ListParagraph"/>
        <w:numPr>
          <w:ilvl w:val="0"/>
          <w:numId w:val="2"/>
        </w:numPr>
        <w:spacing w:after="80"/>
      </w:pPr>
      <w:r>
        <w:t xml:space="preserve">Does the product's roadmap aim to free the dashboard author from data modelling work?</w:t>
      </w:r>
    </w:p>
    <w:p>
      <w:pPr>
        <w:pStyle w:val="ListParagraph"/>
        <w:numPr>
          <w:ilvl w:val="0"/>
          <w:numId w:val="2"/>
        </w:numPr>
        <w:spacing w:after="80"/>
      </w:pPr>
      <w:r>
        <w:t xml:space="preserve">Where the model is correctly declared (via a contract or ERD), can the dashboard layer be configured to refuse aggregations that violate declared grain, rather than relying on the author to remember?</w:t>
      </w:r>
    </w:p>
    <w:p>
      <w:pPr>
        <w:pStyle w:val="ListParagraph"/>
        <w:numPr>
          <w:ilvl w:val="0"/>
          <w:numId w:val="2"/>
        </w:numPr>
        <w:spacing w:after="80"/>
      </w:pPr>
      <w:r>
        <w:t xml:space="preserve">What is the ideal division of responsibility in your view — what should the data architect own, what should the dashboard author own, and what should the tool enforce?</w:t>
      </w:r>
    </w:p>
    <w:p>
      <w:r>
        <w:t xml:space="preserve"/>
      </w:r>
    </w:p>
    <w:p>
      <w:pPr>
        <w:spacing w:after="120"/>
      </w:pPr>
      <w:r>
        <w:rPr>
          <w:b/>
          <w:bCs/>
        </w:rPr>
        <w:t xml:space="preserve">Closing note. </w:t>
      </w:r>
      <w:r>
        <w:rPr>
          <w:i/>
          <w:iCs/>
        </w:rPr>
        <w:t xml:space="preserve">For the deep-dive session, I would prefer a working walkthrough on my actual dashboards rather than slides. Where the answer is "yes but only with a workaround", or "no but on the roadmap", please say so directly. The aim is to understand what the dashboard layer does today, what needs workarounds, and what is genuinely not yet supported.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2026-05-29T10:38:25.489Z</dcterms:created>
  <dcterms:modified xsi:type="dcterms:W3CDTF">2026-05-29T10:38:25.489Z</dcterms:modified>
</cp:coreProperties>
</file>

<file path=docProps/custom.xml><?xml version="1.0" encoding="utf-8"?>
<Properties xmlns="http://schemas.openxmlformats.org/officeDocument/2006/custom-properties" xmlns:vt="http://schemas.openxmlformats.org/officeDocument/2006/docPropsVTypes"/>
</file>