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6"/>
          <w:szCs w:val="36"/>
        </w:rPr>
        <w:t xml:space="preserve">Questions for the Vendor</w:t>
      </w:r>
    </w:p>
    <w:p>
      <w:pPr>
        <w:spacing w:after="400"/>
        <w:jc w:val="center"/>
      </w:pPr>
      <w:r>
        <w:rPr>
          <w:i/>
          <w:iCs/>
          <w:color w:val="555555"/>
          <w:sz w:val="24"/>
          <w:szCs w:val="24"/>
        </w:rPr>
        <w:t xml:space="preserve">Based on my experience with the tool so far</w:t>
      </w:r>
    </w:p>
    <w:p>
      <w:pPr>
        <w:spacing w:after="240"/>
      </w:pPr>
      <w:r>
        <w:t xml:space="preserve">These are the questions and concerns I have based on hands-on use of the tool. They are grouped into two areas: the Semantic Model and the Dashboard. Each point describes what I have observed, what is unclear, and what I would like the vendor to show me in a working example rather than describe in slides.</w:t>
      </w:r>
    </w:p>
    <w:p>
      <w:pPr>
        <w:pStyle w:val="Heading1"/>
      </w:pPr>
      <w:r>
        <w:rPr>
          <w:b/>
          <w:bCs/>
        </w:rPr>
        <w:t xml:space="preserve">1. Semantic Model</w:t>
      </w:r>
    </w:p>
    <w:p>
      <w:pPr>
        <w:pStyle w:val="Heading2"/>
      </w:pPr>
      <w:r>
        <w:rPr>
          <w:b/>
          <w:bCs/>
        </w:rPr>
        <w:t xml:space="preserve">1.1 Relationships between attributes</w:t>
      </w:r>
    </w:p>
    <w:p>
      <w:pPr>
        <w:spacing w:after="120"/>
      </w:pPr>
      <w:r>
        <w:t xml:space="preserve">The tool lets me define relationships between attributes — one-to-many, many-to-many. These relationships seem to drive two things: how data rolls up, and which join path the tool uses when running a query. I have already seen a case where an unintended relationship made the tool pick the wrong join path and return the wrong answer.</w:t>
      </w:r>
    </w:p>
    <w:p>
      <w:pPr>
        <w:spacing w:after="120"/>
      </w:pPr>
      <w:r>
        <w:rPr>
          <w:b/>
          <w:bCs/>
        </w:rPr>
        <w:t xml:space="preserve">What I would like to understand:</w:t>
      </w:r>
    </w:p>
    <w:p>
      <w:pPr>
        <w:pStyle w:val="ListParagraph"/>
        <w:numPr>
          <w:ilvl w:val="0"/>
          <w:numId w:val="2"/>
        </w:numPr>
        <w:spacing w:after="80"/>
      </w:pPr>
      <w:r>
        <w:t xml:space="preserve">When I declare a relationship, how does the tool decide which join path to use if more than one path exists?</w:t>
      </w:r>
    </w:p>
    <w:p>
      <w:pPr>
        <w:pStyle w:val="ListParagraph"/>
        <w:numPr>
          <w:ilvl w:val="0"/>
          <w:numId w:val="2"/>
        </w:numPr>
        <w:spacing w:after="80"/>
      </w:pPr>
      <w:r>
        <w:t xml:space="preserve">When the wrong join path is picked, how do I find out why? Is there a way to see the path the tool chose?</w:t>
      </w:r>
    </w:p>
    <w:p>
      <w:pPr>
        <w:pStyle w:val="ListParagraph"/>
        <w:numPr>
          <w:ilvl w:val="0"/>
          <w:numId w:val="2"/>
        </w:numPr>
        <w:spacing w:after="80"/>
      </w:pPr>
      <w:r>
        <w:t xml:space="preserve">When the same attribute (for example, the same code) appears in more than one table, how should I set this up so the tool treats them as the same business entity?</w:t>
      </w:r>
    </w:p>
    <w:p>
      <w:pPr>
        <w:pStyle w:val="Heading2"/>
      </w:pPr>
      <w:r>
        <w:rPr>
          <w:b/>
          <w:bCs/>
        </w:rPr>
        <w:t xml:space="preserve">1.2 Attribute forms</w:t>
      </w:r>
    </w:p>
    <w:p>
      <w:pPr>
        <w:spacing w:after="120"/>
      </w:pPr>
      <w:r>
        <w:t xml:space="preserve">An attribute can have several forms — an ID form used for joins and filtering, and a description form shown to the user as a label. There may be more forms too. When I place such an attribute on a grid, the tool shows all the forms side by side as separate columns. This is confusing because visually it looks like several columns when I expected one.</w:t>
      </w:r>
    </w:p>
    <w:p>
      <w:pPr>
        <w:spacing w:after="120"/>
      </w:pPr>
      <w:r>
        <w:rPr>
          <w:b/>
          <w:bCs/>
        </w:rPr>
        <w:t xml:space="preserve">What I would like to understand:</w:t>
      </w:r>
    </w:p>
    <w:p>
      <w:pPr>
        <w:pStyle w:val="ListParagraph"/>
        <w:numPr>
          <w:ilvl w:val="0"/>
          <w:numId w:val="2"/>
        </w:numPr>
        <w:spacing w:after="80"/>
      </w:pPr>
      <w:r>
        <w:t xml:space="preserve">How do I control which forms show on a grid? I want to display only the label and hide the ID, while still being able to filter on the ID.</w:t>
      </w:r>
    </w:p>
    <w:p>
      <w:pPr>
        <w:pStyle w:val="ListParagraph"/>
        <w:numPr>
          <w:ilvl w:val="0"/>
          <w:numId w:val="2"/>
        </w:numPr>
        <w:spacing w:after="80"/>
      </w:pPr>
      <w:r>
        <w:t xml:space="preserve">Is this a setting on the attribute itself, on the grid, or both?</w:t>
      </w:r>
    </w:p>
    <w:p>
      <w:pPr>
        <w:pStyle w:val="ListParagraph"/>
        <w:numPr>
          <w:ilvl w:val="0"/>
          <w:numId w:val="2"/>
        </w:numPr>
        <w:spacing w:after="80"/>
      </w:pPr>
      <w:r>
        <w:t xml:space="preserve">Which form is used for the actual database join, and how do I control that?</w:t>
      </w:r>
    </w:p>
    <w:p>
      <w:pPr>
        <w:pStyle w:val="Heading2"/>
      </w:pPr>
      <w:r>
        <w:rPr>
          <w:b/>
          <w:bCs/>
        </w:rPr>
        <w:t xml:space="preserve">1.3 Aggregation type for a measure</w:t>
      </w:r>
    </w:p>
    <w:p>
      <w:pPr>
        <w:spacing w:after="120"/>
      </w:pPr>
      <w:r>
        <w:t xml:space="preserve">Each measure can be set as Sum, Average, Count, Min, Max, and so on. This part is clear. The harder question is what happens when the simple aggregation is not correct.</w:t>
      </w:r>
    </w:p>
    <w:p>
      <w:pPr>
        <w:pStyle w:val="Heading2"/>
      </w:pPr>
      <w:r>
        <w:rPr>
          <w:b/>
          <w:bCs/>
        </w:rPr>
        <w:t xml:space="preserve">1.4 The grain of a measure</w:t>
      </w:r>
    </w:p>
    <w:p>
      <w:pPr>
        <w:spacing w:after="120"/>
      </w:pPr>
      <w:r>
        <w:rPr>
          <w:b/>
          <w:bCs/>
        </w:rPr>
        <w:t xml:space="preserve">This is my most important question. </w:t>
      </w:r>
      <w:r>
        <w:t xml:space="preserve">Some measures are valid at a specific level of detail only. For example, an exposure value might be valid at the level of customer plus account plus date. Adding it up across customers is fine. Adding it up across dates is wrong — it is a balance, not a flow. The same idea applies to many balance-type measures.</w:t>
      </w:r>
    </w:p>
    <w:p>
      <w:pPr>
        <w:spacing w:after="120"/>
      </w:pPr>
      <w:r>
        <w:rPr>
          <w:b/>
          <w:bCs/>
        </w:rPr>
        <w:t xml:space="preserve">What I would like to understand:</w:t>
      </w:r>
    </w:p>
    <w:p>
      <w:pPr>
        <w:pStyle w:val="ListParagraph"/>
        <w:numPr>
          <w:ilvl w:val="0"/>
          <w:numId w:val="2"/>
        </w:numPr>
        <w:spacing w:after="80"/>
      </w:pPr>
      <w:r>
        <w:t xml:space="preserve">How do I tell the tool that a measure is valid at a specific grain and should not be summed across certain dimensions (such as time)?</w:t>
      </w:r>
    </w:p>
    <w:p>
      <w:pPr>
        <w:pStyle w:val="ListParagraph"/>
        <w:numPr>
          <w:ilvl w:val="0"/>
          <w:numId w:val="2"/>
        </w:numPr>
        <w:spacing w:after="80"/>
      </w:pPr>
      <w:r>
        <w:t xml:space="preserve">Can the model itself prevent the user from rolling up incorrectly, or do I have to rely on the dashboard layout and user training?</w:t>
      </w:r>
    </w:p>
    <w:p>
      <w:pPr>
        <w:pStyle w:val="ListParagraph"/>
        <w:numPr>
          <w:ilvl w:val="0"/>
          <w:numId w:val="2"/>
        </w:numPr>
        <w:spacing w:after="80"/>
      </w:pPr>
      <w:r>
        <w:t xml:space="preserve">Please show me a worked example where a balance-type measure is correctly handled when the user filters to a single date and when the user does not filter at all.</w:t>
      </w:r>
    </w:p>
    <w:p>
      <w:pPr>
        <w:pStyle w:val="ListParagraph"/>
        <w:numPr>
          <w:ilvl w:val="0"/>
          <w:numId w:val="2"/>
        </w:numPr>
        <w:spacing w:after="80"/>
      </w:pPr>
      <w:r>
        <w:t xml:space="preserve">If the user drops such a measure onto a grid without filtering to a single date, does the tool warn the user, or does it silently return a wrong number?</w:t>
      </w:r>
    </w:p>
    <w:p>
      <w:pPr>
        <w:pStyle w:val="Heading2"/>
      </w:pPr>
      <w:r>
        <w:rPr>
          <w:b/>
          <w:bCs/>
        </w:rPr>
        <w:t xml:space="preserve">1.5 AI suggestions are very noisy</w:t>
      </w:r>
    </w:p>
    <w:p>
      <w:pPr>
        <w:spacing w:after="120"/>
      </w:pPr>
      <w:r>
        <w:t xml:space="preserve">The AI suggests parent-child relationships between almost every pair of attributes it sees. Most of the suggestions do not make business sense. Going through them one by one is slow and frustrating.</w:t>
      </w:r>
    </w:p>
    <w:p>
      <w:pPr>
        <w:spacing w:after="120"/>
      </w:pPr>
      <w:r>
        <w:rPr>
          <w:b/>
          <w:bCs/>
        </w:rPr>
        <w:t xml:space="preserve">What I would like to understand:</w:t>
      </w:r>
    </w:p>
    <w:p>
      <w:pPr>
        <w:pStyle w:val="ListParagraph"/>
        <w:numPr>
          <w:ilvl w:val="0"/>
          <w:numId w:val="2"/>
        </w:numPr>
        <w:spacing w:after="80"/>
      </w:pPr>
      <w:r>
        <w:t xml:space="preserve">What is the recommended way to work through these AI suggestions efficiently?</w:t>
      </w:r>
    </w:p>
    <w:p>
      <w:pPr>
        <w:pStyle w:val="ListParagraph"/>
        <w:numPr>
          <w:ilvl w:val="0"/>
          <w:numId w:val="2"/>
        </w:numPr>
        <w:spacing w:after="80"/>
      </w:pPr>
      <w:r>
        <w:t xml:space="preserve">Can I reject suggestions in bulk, or limit the AI to suggest only within certain areas of the model?</w:t>
      </w:r>
    </w:p>
    <w:p>
      <w:pPr>
        <w:pStyle w:val="ListParagraph"/>
        <w:numPr>
          <w:ilvl w:val="0"/>
          <w:numId w:val="2"/>
        </w:numPr>
        <w:spacing w:after="80"/>
      </w:pPr>
      <w:r>
        <w:t xml:space="preserve">Is there a way to turn the AI suggestions off entirely and build the model manually when I prefer?</w:t>
      </w:r>
    </w:p>
    <w:p>
      <w:pPr>
        <w:pStyle w:val="Heading2"/>
      </w:pPr>
      <w:r>
        <w:rPr>
          <w:b/>
          <w:bCs/>
        </w:rPr>
        <w:t xml:space="preserve">1.6 Duplicate attributes with (1), (2) suffix</w:t>
      </w:r>
    </w:p>
    <w:p>
      <w:pPr>
        <w:spacing w:after="120"/>
      </w:pPr>
      <w:r>
        <w:t xml:space="preserve">When the same column name appears in more than one table, the tool creates separate attributes with (1) and (2) suffixes. This is confusing. Sometimes these really are the same business entity, sometimes they are different things that happen to share a column name.</w:t>
      </w:r>
    </w:p>
    <w:p>
      <w:pPr>
        <w:spacing w:after="120"/>
      </w:pPr>
      <w:r>
        <w:rPr>
          <w:b/>
          <w:bCs/>
        </w:rPr>
        <w:t xml:space="preserve">What I would like to understand:</w:t>
      </w:r>
    </w:p>
    <w:p>
      <w:pPr>
        <w:pStyle w:val="ListParagraph"/>
        <w:numPr>
          <w:ilvl w:val="0"/>
          <w:numId w:val="2"/>
        </w:numPr>
        <w:spacing w:after="80"/>
      </w:pPr>
      <w:r>
        <w:t xml:space="preserve">What is the correct way to handle this? When should I merge, when should I release from linking, when should I delete the duplicate?</w:t>
      </w:r>
    </w:p>
    <w:p>
      <w:pPr>
        <w:pStyle w:val="ListParagraph"/>
        <w:numPr>
          <w:ilvl w:val="0"/>
          <w:numId w:val="2"/>
        </w:numPr>
        <w:spacing w:after="80"/>
      </w:pPr>
      <w:r>
        <w:t xml:space="preserve">Is there a way to tell the tool up-front that two columns across tables are the same business entity, so the duplicate is never created in the first place?</w:t>
      </w:r>
    </w:p>
    <w:p>
      <w:pPr>
        <w:pStyle w:val="Heading2"/>
      </w:pPr>
      <w:r>
        <w:rPr>
          <w:b/>
          <w:bCs/>
        </w:rPr>
        <w:t xml:space="preserve">1.7 Attribute descriptions get paraphrased</w:t>
      </w:r>
    </w:p>
    <w:p>
      <w:pPr>
        <w:spacing w:after="120"/>
      </w:pPr>
      <w:r>
        <w:t xml:space="preserve">When I import a table, the AI generates its own version of each attribute description, which is similar to but not the same as the description that was already in the source. This means I now have two slightly different definitions of the same thing.</w:t>
      </w:r>
    </w:p>
    <w:p>
      <w:pPr>
        <w:spacing w:after="120"/>
      </w:pPr>
      <w:r>
        <w:rPr>
          <w:b/>
          <w:bCs/>
        </w:rPr>
        <w:t xml:space="preserve">What I would like to understand:</w:t>
      </w:r>
    </w:p>
    <w:p>
      <w:pPr>
        <w:pStyle w:val="ListParagraph"/>
        <w:numPr>
          <w:ilvl w:val="0"/>
          <w:numId w:val="2"/>
        </w:numPr>
        <w:spacing w:after="80"/>
      </w:pPr>
      <w:r>
        <w:t xml:space="preserve">Can I tell the tool to use the source description exactly as written, without rephrasing?</w:t>
      </w:r>
    </w:p>
    <w:p>
      <w:pPr>
        <w:pStyle w:val="ListParagraph"/>
        <w:numPr>
          <w:ilvl w:val="0"/>
          <w:numId w:val="2"/>
        </w:numPr>
        <w:spacing w:after="80"/>
      </w:pPr>
      <w:r>
        <w:t xml:space="preserve">If the description in the source changes later, how do I keep the tool in sync?</w:t>
      </w:r>
    </w:p>
    <w:p>
      <w:pPr>
        <w:pStyle w:val="Heading1"/>
      </w:pPr>
      <w:r>
        <w:rPr>
          <w:b/>
          <w:bCs/>
        </w:rPr>
        <w:t xml:space="preserve">2. Dashboard</w:t>
      </w:r>
    </w:p>
    <w:p>
      <w:pPr>
        <w:pStyle w:val="Heading2"/>
      </w:pPr>
      <w:r>
        <w:rPr>
          <w:b/>
          <w:bCs/>
        </w:rPr>
        <w:t xml:space="preserve">2.1 Drill To versus Replace With</w:t>
      </w:r>
    </w:p>
    <w:p>
      <w:pPr>
        <w:spacing w:after="120"/>
      </w:pPr>
      <w:r>
        <w:t xml:space="preserve">When I right-click a column on a grid, I see both Drill and Replace With. In the cases I have tried, both seem to do the same thing — swap the column and re-aggregate. I cannot tell when they would behave differently.</w:t>
      </w:r>
    </w:p>
    <w:p>
      <w:pPr>
        <w:spacing w:after="120"/>
      </w:pPr>
      <w:r>
        <w:rPr>
          <w:b/>
          <w:bCs/>
        </w:rPr>
        <w:t xml:space="preserve">What I would like to understand:</w:t>
      </w:r>
    </w:p>
    <w:p>
      <w:pPr>
        <w:pStyle w:val="ListParagraph"/>
        <w:numPr>
          <w:ilvl w:val="0"/>
          <w:numId w:val="2"/>
        </w:numPr>
        <w:spacing w:after="80"/>
      </w:pPr>
      <w:r>
        <w:t xml:space="preserve">Please show me an example where Drill and Replace With produce different results. What conditions make them behave differently?</w:t>
      </w:r>
    </w:p>
    <w:p>
      <w:pPr>
        <w:pStyle w:val="ListParagraph"/>
        <w:numPr>
          <w:ilvl w:val="0"/>
          <w:numId w:val="2"/>
        </w:numPr>
        <w:spacing w:after="80"/>
      </w:pPr>
      <w:r>
        <w:t xml:space="preserve">When the user drills, do the dashboard filters always carry through? Can I control this?</w:t>
      </w:r>
    </w:p>
    <w:p>
      <w:pPr>
        <w:pStyle w:val="Heading2"/>
      </w:pPr>
      <w:r>
        <w:rPr>
          <w:b/>
          <w:bCs/>
        </w:rPr>
        <w:t xml:space="preserve">2.2 The drill list is too long</w:t>
      </w:r>
    </w:p>
    <w:p>
      <w:pPr>
        <w:spacing w:after="120"/>
      </w:pPr>
      <w:r>
        <w:t xml:space="preserve">When I open the drill or replace menu, the dropdown shows every attribute in the model. The list is very long and painful to scroll through, and most options make no sense for the grid I am looking at.</w:t>
      </w:r>
    </w:p>
    <w:p>
      <w:pPr>
        <w:spacing w:after="120"/>
      </w:pPr>
      <w:r>
        <w:rPr>
          <w:b/>
          <w:bCs/>
        </w:rPr>
        <w:t xml:space="preserve">What I would like to understand:</w:t>
      </w:r>
    </w:p>
    <w:p>
      <w:pPr>
        <w:pStyle w:val="ListParagraph"/>
        <w:numPr>
          <w:ilvl w:val="0"/>
          <w:numId w:val="2"/>
        </w:numPr>
        <w:spacing w:after="80"/>
      </w:pPr>
      <w:r>
        <w:t xml:space="preserve">Can I limit the drill options for a specific grid so the user only sees the choices that make sense in that context?</w:t>
      </w:r>
    </w:p>
    <w:p>
      <w:pPr>
        <w:pStyle w:val="ListParagraph"/>
        <w:numPr>
          <w:ilvl w:val="0"/>
          <w:numId w:val="2"/>
        </w:numPr>
        <w:spacing w:after="80"/>
      </w:pPr>
      <w:r>
        <w:t xml:space="preserve">Please walk me through how this is set up.</w:t>
      </w:r>
    </w:p>
    <w:p>
      <w:pPr>
        <w:pStyle w:val="Heading2"/>
      </w:pPr>
      <w:r>
        <w:rPr>
          <w:b/>
          <w:bCs/>
        </w:rPr>
        <w:t xml:space="preserve">2.3 Expand and collapse</w:t>
      </w:r>
    </w:p>
    <w:p>
      <w:pPr>
        <w:spacing w:after="120"/>
      </w:pPr>
      <w:r>
        <w:t xml:space="preserve">I expected to be able to expand and collapse rows like a pivot table — click a plus sign on a customer to expand and see the accounts, click minus to collapse. The Drill option does not do this; it replaces the breakdown instead of adding a level.</w:t>
      </w:r>
    </w:p>
    <w:p>
      <w:pPr>
        <w:spacing w:after="120"/>
      </w:pPr>
      <w:r>
        <w:rPr>
          <w:b/>
          <w:bCs/>
        </w:rPr>
        <w:t xml:space="preserve">What I would like to understand:</w:t>
      </w:r>
    </w:p>
    <w:p>
      <w:pPr>
        <w:pStyle w:val="ListParagraph"/>
        <w:numPr>
          <w:ilvl w:val="0"/>
          <w:numId w:val="2"/>
        </w:numPr>
        <w:spacing w:after="80"/>
      </w:pPr>
      <w:r>
        <w:t xml:space="preserve">What is the correct way to get expand and collapse behaviour on a grid?</w:t>
      </w:r>
    </w:p>
    <w:p>
      <w:pPr>
        <w:pStyle w:val="ListParagraph"/>
        <w:numPr>
          <w:ilvl w:val="0"/>
          <w:numId w:val="2"/>
        </w:numPr>
        <w:spacing w:after="80"/>
      </w:pPr>
      <w:r>
        <w:t xml:space="preserve">Do I have to drag several levels onto the grid at build time, or is there a way for the user to expand and collapse at runtime?</w:t>
      </w:r>
    </w:p>
    <w:p>
      <w:pPr>
        <w:pStyle w:val="ListParagraph"/>
        <w:numPr>
          <w:ilvl w:val="0"/>
          <w:numId w:val="2"/>
        </w:numPr>
        <w:spacing w:after="80"/>
      </w:pPr>
      <w:r>
        <w:t xml:space="preserve">When I have set things up but the expand and collapse triangles do not appear, how do I work out why?</w:t>
      </w:r>
    </w:p>
    <w:p>
      <w:pPr>
        <w:pStyle w:val="Heading2"/>
      </w:pPr>
      <w:r>
        <w:rPr>
          <w:b/>
          <w:bCs/>
        </w:rPr>
        <w:t xml:space="preserve">2.4 Drill via Link to another page</w:t>
      </w:r>
    </w:p>
    <w:p>
      <w:pPr>
        <w:spacing w:after="120"/>
      </w:pPr>
      <w:r>
        <w:t xml:space="preserve">I have been trying to set up a link so that when the user clicks a row on one page, they land on a second page filtered to that selection. I have not been able to get this to work reliably.</w:t>
      </w:r>
    </w:p>
    <w:p>
      <w:pPr>
        <w:spacing w:after="120"/>
      </w:pPr>
      <w:r>
        <w:rPr>
          <w:b/>
          <w:bCs/>
        </w:rPr>
        <w:t xml:space="preserve">What I would like to understand:</w:t>
      </w:r>
    </w:p>
    <w:p>
      <w:pPr>
        <w:pStyle w:val="ListParagraph"/>
        <w:numPr>
          <w:ilvl w:val="0"/>
          <w:numId w:val="2"/>
        </w:numPr>
        <w:spacing w:after="80"/>
      </w:pPr>
      <w:r>
        <w:t xml:space="preserve">Please walk me through a working example end-to-end — click a row on page one, land on page two showing detail filtered to that row.</w:t>
      </w:r>
    </w:p>
    <w:p>
      <w:pPr>
        <w:pStyle w:val="ListParagraph"/>
        <w:numPr>
          <w:ilvl w:val="0"/>
          <w:numId w:val="2"/>
        </w:numPr>
        <w:spacing w:after="80"/>
      </w:pPr>
      <w:r>
        <w:t xml:space="preserve">What are the common reasons this fails to pass the filter through?</w:t>
      </w:r>
    </w:p>
    <w:p>
      <w:pPr>
        <w:pStyle w:val="ListParagraph"/>
        <w:numPr>
          <w:ilvl w:val="0"/>
          <w:numId w:val="2"/>
        </w:numPr>
        <w:spacing w:after="80"/>
      </w:pPr>
      <w:r>
        <w:t xml:space="preserve">Can I make the link the default action, so the user just clicks instead of having to right-click?</w:t>
      </w:r>
    </w:p>
    <w:p>
      <w:pPr>
        <w:pStyle w:val="ListParagraph"/>
        <w:numPr>
          <w:ilvl w:val="0"/>
          <w:numId w:val="2"/>
        </w:numPr>
        <w:spacing w:after="80"/>
      </w:pPr>
      <w:r>
        <w:t xml:space="preserve">When the user clicks back, is the original page kept as it was, with filters preserved?</w:t>
      </w:r>
    </w:p>
    <w:p>
      <w:pPr>
        <w:pStyle w:val="Heading2"/>
      </w:pPr>
      <w:r>
        <w:rPr>
          <w:b/>
          <w:bCs/>
        </w:rPr>
        <w:t xml:space="preserve">2.5 Filters with AND / OR conditions</w:t>
      </w:r>
    </w:p>
    <w:p>
      <w:pPr>
        <w:spacing w:after="120"/>
      </w:pPr>
      <w:r>
        <w:t xml:space="preserve">The filter widgets on the dashboard — search box, slider, dropdown, check boxes — all seem to do the same thing underneath. They let me pick from a list of values. I have not found a way to build a filter with a compound condition.</w:t>
      </w:r>
    </w:p>
    <w:p>
      <w:pPr>
        <w:spacing w:after="120"/>
      </w:pPr>
      <w:r>
        <w:rPr>
          <w:b/>
          <w:bCs/>
        </w:rPr>
        <w:t xml:space="preserve">What I would like to understand:</w:t>
      </w:r>
    </w:p>
    <w:p>
      <w:pPr>
        <w:pStyle w:val="ListParagraph"/>
        <w:numPr>
          <w:ilvl w:val="0"/>
          <w:numId w:val="2"/>
        </w:numPr>
        <w:spacing w:after="80"/>
      </w:pPr>
      <w:r>
        <w:t xml:space="preserve">How do I build a filter like "region is Europe and value is over 100, OR region is US and value is over 200" on a dashboard?</w:t>
      </w:r>
    </w:p>
    <w:p>
      <w:pPr>
        <w:pStyle w:val="ListParagraph"/>
        <w:numPr>
          <w:ilvl w:val="0"/>
          <w:numId w:val="2"/>
        </w:numPr>
        <w:spacing w:after="80"/>
      </w:pPr>
      <w:r>
        <w:t xml:space="preserve">Where is the expression editor on the dashboard side?</w:t>
      </w:r>
    </w:p>
    <w:p>
      <w:pPr>
        <w:pStyle w:val="ListParagraph"/>
        <w:numPr>
          <w:ilvl w:val="0"/>
          <w:numId w:val="2"/>
        </w:numPr>
        <w:spacing w:after="80"/>
      </w:pPr>
      <w:r>
        <w:t xml:space="preserve">Can one filter widget search across more than one attribute at the same time — for example, one search box that looks at customer name and account name together?</w:t>
      </w:r>
    </w:p>
    <w:p>
      <w:pPr>
        <w:pStyle w:val="Heading2"/>
      </w:pPr>
      <w:r>
        <w:rPr>
          <w:b/>
          <w:bCs/>
        </w:rPr>
        <w:t xml:space="preserve">2.6 Multi-form attributes on a grid</w:t>
      </w:r>
    </w:p>
    <w:p>
      <w:pPr>
        <w:spacing w:after="120"/>
      </w:pPr>
      <w:r>
        <w:t xml:space="preserve">When I drop an attribute with multiple forms onto a grid, the tool shows all the forms as side-by-side sub-columns. The result is busy and not what the business user wants to see.</w:t>
      </w:r>
    </w:p>
    <w:p>
      <w:pPr>
        <w:spacing w:after="120"/>
      </w:pPr>
      <w:r>
        <w:rPr>
          <w:b/>
          <w:bCs/>
        </w:rPr>
        <w:t xml:space="preserve">What I would like to understand:</w:t>
      </w:r>
    </w:p>
    <w:p>
      <w:pPr>
        <w:pStyle w:val="ListParagraph"/>
        <w:numPr>
          <w:ilvl w:val="0"/>
          <w:numId w:val="2"/>
        </w:numPr>
        <w:spacing w:after="80"/>
      </w:pPr>
      <w:r>
        <w:t xml:space="preserve">How do I control which forms are shown? I want to show only the label.</w:t>
      </w:r>
    </w:p>
    <w:p>
      <w:pPr>
        <w:pStyle w:val="ListParagraph"/>
        <w:numPr>
          <w:ilvl w:val="0"/>
          <w:numId w:val="2"/>
        </w:numPr>
        <w:spacing w:after="80"/>
      </w:pPr>
      <w:r>
        <w:t xml:space="preserve">Is this a per-grid setting, a per-attribute default, or both?</w:t>
      </w:r>
    </w:p>
    <w:p>
      <w:pPr>
        <w:pStyle w:val="Heading2"/>
      </w:pPr>
      <w:r>
        <w:rPr>
          <w:b/>
          <w:bCs/>
        </w:rPr>
        <w:t xml:space="preserve">2.7 Live mode quietly switching to Import mode</w:t>
      </w:r>
    </w:p>
    <w:p>
      <w:pPr>
        <w:spacing w:after="120"/>
      </w:pPr>
      <w:r>
        <w:t xml:space="preserve">I noticed that after I made certain changes — such as adding a data prep step — the model quietly switched from Live mode to Import mode. I did not see a warning. This matters because I expect the dashboard to be reading current data.</w:t>
      </w:r>
    </w:p>
    <w:p>
      <w:pPr>
        <w:spacing w:after="120"/>
      </w:pPr>
      <w:r>
        <w:rPr>
          <w:b/>
          <w:bCs/>
        </w:rPr>
        <w:t xml:space="preserve">What I would like to understand:</w:t>
      </w:r>
    </w:p>
    <w:p>
      <w:pPr>
        <w:pStyle w:val="ListParagraph"/>
        <w:numPr>
          <w:ilvl w:val="0"/>
          <w:numId w:val="2"/>
        </w:numPr>
        <w:spacing w:after="80"/>
      </w:pPr>
      <w:r>
        <w:t xml:space="preserve">Which actions cause the tool to switch from Live to Import mode?</w:t>
      </w:r>
    </w:p>
    <w:p>
      <w:pPr>
        <w:pStyle w:val="ListParagraph"/>
        <w:numPr>
          <w:ilvl w:val="0"/>
          <w:numId w:val="2"/>
        </w:numPr>
        <w:spacing w:after="80"/>
      </w:pPr>
      <w:r>
        <w:t xml:space="preserve">Is there a clear indicator in the user interface showing the current mode, and a warning before the switch happens?</w:t>
      </w:r>
    </w:p>
    <w:p>
      <w:pPr>
        <w:pStyle w:val="ListParagraph"/>
        <w:numPr>
          <w:ilvl w:val="0"/>
          <w:numId w:val="2"/>
        </w:numPr>
        <w:spacing w:after="80"/>
      </w:pPr>
      <w:r>
        <w:t xml:space="preserve">How do I switch back from Import to Live without rebuilding the model?</w:t>
      </w:r>
    </w:p>
    <w:p>
      <w:pPr>
        <w:pStyle w:val="Heading2"/>
      </w:pPr>
      <w:r>
        <w:rPr>
          <w:b/>
          <w:bCs/>
        </w:rPr>
        <w:t xml:space="preserve">2.8 Dashboard performance</w:t>
      </w:r>
    </w:p>
    <w:p>
      <w:pPr>
        <w:spacing w:after="120"/>
      </w:pPr>
      <w:r>
        <w:t xml:space="preserve">My current test data is small and performance is fine. I would like to understand what happens at larger volumes.</w:t>
      </w:r>
    </w:p>
    <w:p>
      <w:pPr>
        <w:spacing w:after="120"/>
      </w:pPr>
      <w:r>
        <w:rPr>
          <w:b/>
          <w:bCs/>
        </w:rPr>
        <w:t xml:space="preserve">What I would like to understand:</w:t>
      </w:r>
    </w:p>
    <w:p>
      <w:pPr>
        <w:pStyle w:val="ListParagraph"/>
        <w:numPr>
          <w:ilvl w:val="0"/>
          <w:numId w:val="2"/>
        </w:numPr>
        <w:spacing w:after="80"/>
      </w:pPr>
      <w:r>
        <w:t xml:space="preserve">At what data size does Live mode start to slow down, and what are the options to tune it?</w:t>
      </w:r>
    </w:p>
    <w:p>
      <w:pPr>
        <w:pStyle w:val="ListParagraph"/>
        <w:numPr>
          <w:ilvl w:val="0"/>
          <w:numId w:val="2"/>
        </w:numPr>
        <w:spacing w:after="80"/>
      </w:pPr>
      <w:r>
        <w:t xml:space="preserve">When the user opens a dashboard with several visualisations on one page, how many queries run against the source? Can the tool share one query across several visualisations?</w:t>
      </w:r>
    </w:p>
    <w:p>
      <w:pPr>
        <w:pStyle w:val="Heading2"/>
      </w:pPr>
      <w:r>
        <w:rPr>
          <w:b/>
          <w:bCs/>
        </w:rPr>
        <w:t xml:space="preserve">2.9 What happens when the model changes</w:t>
      </w:r>
    </w:p>
    <w:p>
      <w:pPr>
        <w:spacing w:after="120"/>
      </w:pPr>
      <w:r>
        <w:t xml:space="preserve">As I refine the model — renaming attributes, changing a measure, adjusting relationships — I would like to know which dashboards are affected before I publish the change.</w:t>
      </w:r>
    </w:p>
    <w:p>
      <w:pPr>
        <w:spacing w:after="120"/>
      </w:pPr>
      <w:r>
        <w:rPr>
          <w:b/>
          <w:bCs/>
        </w:rPr>
        <w:t xml:space="preserve">What I would like to understand:</w:t>
      </w:r>
    </w:p>
    <w:p>
      <w:pPr>
        <w:pStyle w:val="ListParagraph"/>
        <w:numPr>
          <w:ilvl w:val="0"/>
          <w:numId w:val="2"/>
        </w:numPr>
        <w:spacing w:after="80"/>
      </w:pPr>
      <w:r>
        <w:t xml:space="preserve">Is there a built-in way to see which dashboards use a given attribute or measure?</w:t>
      </w:r>
    </w:p>
    <w:p>
      <w:pPr>
        <w:pStyle w:val="ListParagraph"/>
        <w:numPr>
          <w:ilvl w:val="0"/>
          <w:numId w:val="2"/>
        </w:numPr>
        <w:spacing w:after="80"/>
      </w:pPr>
      <w:r>
        <w:t xml:space="preserve">When I rename or delete an attribute, what happens to dashboards that were using it? Do they break silently, show a warning, or update automatically?</w:t>
      </w:r>
    </w:p>
    <w:p>
      <w:pPr>
        <w:pStyle w:val="Heading1"/>
      </w:pPr>
      <w:r>
        <w:rPr>
          <w:b/>
          <w:bCs/>
        </w:rPr>
        <w:t xml:space="preserve">3. Bringing the model and the AI together</w:t>
      </w:r>
    </w:p>
    <w:p>
      <w:pPr>
        <w:pStyle w:val="Heading2"/>
      </w:pPr>
      <w:r>
        <w:rPr>
          <w:b/>
          <w:bCs/>
        </w:rPr>
        <w:t xml:space="preserve">3.1 The AI and the model</w:t>
      </w:r>
    </w:p>
    <w:p>
      <w:pPr>
        <w:spacing w:after="120"/>
      </w:pPr>
      <w:r>
        <w:t xml:space="preserve">The pitch I have heard is that the AI is safe to use because it is grounded in the model — the AI handles the language, the model handles the math. I would like to see this in action on a model I have built myself.</w:t>
      </w:r>
    </w:p>
    <w:p>
      <w:pPr>
        <w:spacing w:after="120"/>
      </w:pPr>
      <w:r>
        <w:rPr>
          <w:b/>
          <w:bCs/>
        </w:rPr>
        <w:t xml:space="preserve">What I would like to understand:</w:t>
      </w:r>
    </w:p>
    <w:p>
      <w:pPr>
        <w:pStyle w:val="ListParagraph"/>
        <w:numPr>
          <w:ilvl w:val="0"/>
          <w:numId w:val="2"/>
        </w:numPr>
        <w:spacing w:after="80"/>
      </w:pPr>
      <w:r>
        <w:t xml:space="preserve">Please demonstrate the AI question-and-answer feature on my model. I want to ask a real business question and see the answer reconcile to what the dashboard shows.</w:t>
      </w:r>
    </w:p>
    <w:p>
      <w:pPr>
        <w:pStyle w:val="ListParagraph"/>
        <w:numPr>
          <w:ilvl w:val="0"/>
          <w:numId w:val="2"/>
        </w:numPr>
        <w:spacing w:after="80"/>
      </w:pPr>
      <w:r>
        <w:t xml:space="preserve">When I ask a question that would aggregate a balance-type measure across time (which would give a wrong number), what does the AI do? Does it refuse, does it warn me, or does it return the wrong number without saying anything?</w:t>
      </w:r>
    </w:p>
    <w:p>
      <w:pPr>
        <w:pStyle w:val="ListParagraph"/>
        <w:numPr>
          <w:ilvl w:val="0"/>
          <w:numId w:val="2"/>
        </w:numPr>
        <w:spacing w:after="80"/>
      </w:pPr>
      <w:r>
        <w:t xml:space="preserve">When external AI tools connect to the model, do they get the same rules (aggregation, grain, hierarchies), or just the table structure?</w:t>
      </w:r>
    </w:p>
    <w:p>
      <w:pPr>
        <w:pStyle w:val="Heading2"/>
      </w:pPr>
      <w:r>
        <w:rPr>
          <w:b/>
          <w:bCs/>
        </w:rPr>
        <w:t xml:space="preserve">3.2 Reading the model from a definition file</w:t>
      </w:r>
    </w:p>
    <w:p>
      <w:pPr>
        <w:spacing w:after="120"/>
      </w:pPr>
      <w:r>
        <w:t xml:space="preserve">In an ideal world, the model would not need to be re-typed inside the tool. The definitions of attributes, relationships, hierarchies, aggregation rules and grain could come from a definition file owned by the data producer. The tool would read that file and build the model from it. This way the same definitions are used everywhere, and there is only one place to update them.</w:t>
      </w:r>
    </w:p>
    <w:p>
      <w:pPr>
        <w:spacing w:after="120"/>
      </w:pPr>
      <w:r>
        <w:rPr>
          <w:b/>
          <w:bCs/>
        </w:rPr>
        <w:t xml:space="preserve">What I would like to understand:</w:t>
      </w:r>
    </w:p>
    <w:p>
      <w:pPr>
        <w:pStyle w:val="ListParagraph"/>
        <w:numPr>
          <w:ilvl w:val="0"/>
          <w:numId w:val="2"/>
        </w:numPr>
        <w:spacing w:after="80"/>
      </w:pPr>
      <w:r>
        <w:t xml:space="preserve">Does the tool support reading a definition file (in any format) and building the model from it? If yes, please show me. If no, is this on the roadmap?</w:t>
      </w:r>
    </w:p>
    <w:p>
      <w:pPr>
        <w:pStyle w:val="ListParagraph"/>
        <w:numPr>
          <w:ilvl w:val="0"/>
          <w:numId w:val="2"/>
        </w:numPr>
        <w:spacing w:after="80"/>
      </w:pPr>
      <w:r>
        <w:t xml:space="preserve">Which parts of the model can be defined externally and imported — attributes, relationships, hierarchies, measures, aggregation rules?</w:t>
      </w:r>
    </w:p>
    <w:p>
      <w:pPr>
        <w:pStyle w:val="ListParagraph"/>
        <w:numPr>
          <w:ilvl w:val="0"/>
          <w:numId w:val="2"/>
        </w:numPr>
        <w:spacing w:after="80"/>
      </w:pPr>
      <w:r>
        <w:t xml:space="preserve">If the definition file changes, what is the path to bring the change into the tool? Manual rebuild, scheduled sync, or automatic?</w:t>
      </w:r>
    </w:p>
    <w:p>
      <w:pPr>
        <w:pStyle w:val="ListParagraph"/>
        <w:numPr>
          <w:ilvl w:val="0"/>
          <w:numId w:val="2"/>
        </w:numPr>
        <w:spacing w:after="80"/>
      </w:pPr>
      <w:r>
        <w:t xml:space="preserve">Can the tool show me when its own definition has drifted from the source definition, so I can act on it?</w:t>
      </w:r>
    </w:p>
    <w:p>
      <w:pPr>
        <w:spacing w:after="120"/>
      </w:pPr>
      <w:r>
        <w:rPr>
          <w:b/>
          <w:bCs/>
        </w:rPr>
        <w:t xml:space="preserve">Why this matters: </w:t>
      </w:r>
      <w:r>
        <w:t xml:space="preserve">If the tool can read the definitions from a single source, then there is only one place to maintain them and everything stays consistent. If the definitions have to be re-typed inside the tool, then every change has to be made twice and the two versions can drift apart over time. The answer to this question affects how much manual upkeep the tool will require in day-to-day use.</w:t>
      </w:r>
    </w:p>
    <w:p>
      <w:r>
        <w:t xml:space="preserve"/>
      </w:r>
    </w:p>
    <w:p>
      <w:pPr>
        <w:spacing w:after="120"/>
      </w:pPr>
      <w:r>
        <w:rPr>
          <w:b/>
          <w:bCs/>
        </w:rPr>
        <w:t xml:space="preserve">Closing note. </w:t>
      </w:r>
      <w:r>
        <w:rPr>
          <w:i/>
          <w:iCs/>
        </w:rPr>
        <w:t xml:space="preserve">For the session, I would prefer a working walkthrough on a real model rather than slides. Where the answer is "yes, but only with a workaround", or "no, but it is on the roadmap", please say so directly. The aim is to understand what the tool does today, what needs a workaround, and what is genuinely not yet supported.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2026-05-26T23:15:57.616Z</dcterms:created>
  <dcterms:modified xsi:type="dcterms:W3CDTF">2026-05-26T23:15:57.634Z</dcterms:modified>
</cp:coreProperties>
</file>

<file path=docProps/custom.xml><?xml version="1.0" encoding="utf-8"?>
<Properties xmlns="http://schemas.openxmlformats.org/officeDocument/2006/custom-properties" xmlns:vt="http://schemas.openxmlformats.org/officeDocument/2006/docPropsVTypes"/>
</file>