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3DFB" w14:textId="396A131A" w:rsidR="002D2D27" w:rsidRDefault="007D1A28">
      <w:r>
        <w:t xml:space="preserve">I have concluded that Airline travel is safer than vehicle travel. There is no doubt that the statistics confirm my findings for the dataset I have analyzed, i.e., the USA for the year 2020. Within the airline industry, </w:t>
      </w:r>
      <w:r w:rsidR="00275C6B">
        <w:t>bigger aircraft logged lesser</w:t>
      </w:r>
      <w:r>
        <w:t xml:space="preserve"> fatal acc</w:t>
      </w:r>
      <w:r w:rsidR="00275C6B">
        <w:t xml:space="preserve">idents than smaller planes. The smaller planes have less powerful engines, and it’s hard to maneuver during unsuitable weather conditions or circumstances. For 2020, the Treemap shows that only smaller planes had fatalities, and no bigger aircraft were observed.  </w:t>
      </w:r>
    </w:p>
    <w:p w14:paraId="5CCF45E8" w14:textId="43B4AF35" w:rsidR="00275C6B" w:rsidRDefault="00275C6B">
      <w:r>
        <w:t xml:space="preserve">For the year 2020, there were 38824 vehicle fatalities. The stacked bar chart shows that most accidents happen between 6 and 9 PM. The most common factors observed were drunken driving, speeding, alcohol, and not wearing a seat belt.  </w:t>
      </w:r>
      <w:r w:rsidR="00E3463A">
        <w:t xml:space="preserve">The blog has a bar chart on the weather conditions, which shows that weather was not a driving factor in fatal accidents. Many fatal accidents happen on a typical day. </w:t>
      </w:r>
    </w:p>
    <w:p w14:paraId="05B26D9B" w14:textId="5F95E218" w:rsidR="00E3463A" w:rsidRDefault="00E3463A">
      <w:r>
        <w:t xml:space="preserve">The airline industry has fewer fatal accidents because of the frequent training provided to the pilots, aircraft dispatchers, and air traffic controllers, and FAA heavily regulates them. Whereas vehicles </w:t>
      </w:r>
      <w:r w:rsidR="00C3046B">
        <w:t xml:space="preserve">are </w:t>
      </w:r>
      <w:r>
        <w:t xml:space="preserve">driver by drivers mostly </w:t>
      </w:r>
      <w:r w:rsidR="00C3046B">
        <w:t>have</w:t>
      </w:r>
      <w:r>
        <w:t xml:space="preserve"> posed risky behaviors</w:t>
      </w:r>
      <w:r w:rsidR="00C3046B">
        <w:t xml:space="preserve"> and have not made sound judgments during the vehicle operation. </w:t>
      </w:r>
    </w:p>
    <w:p w14:paraId="140F8D63" w14:textId="1E93C9F2" w:rsidR="00C3046B" w:rsidRDefault="00C3046B">
      <w:r>
        <w:t xml:space="preserve">Airline travel is a bit </w:t>
      </w:r>
      <w:r w:rsidRPr="00C3046B">
        <w:t>riskier when there is an accident, but the numbers prove that driving a car is more dangerous than flying</w:t>
      </w:r>
      <w:r>
        <w:t xml:space="preserve"> on a plane. </w:t>
      </w:r>
    </w:p>
    <w:p w14:paraId="3BAE343D" w14:textId="3C8D6F6B" w:rsidR="00C3046B" w:rsidRDefault="00C3046B">
      <w:r>
        <w:t xml:space="preserve">The research material and statistics are sourced from </w:t>
      </w:r>
      <w:r w:rsidRPr="00C3046B">
        <w:t xml:space="preserve">reputable public websites of </w:t>
      </w:r>
      <w:r>
        <w:t xml:space="preserve">the </w:t>
      </w:r>
      <w:r w:rsidRPr="00C3046B">
        <w:t xml:space="preserve">Aviation Safety Network (ASN) and </w:t>
      </w:r>
      <w:r>
        <w:t xml:space="preserve">the </w:t>
      </w:r>
      <w:r w:rsidRPr="00C3046B">
        <w:t>National Highway Traffic Safety Administration (NHTSA)</w:t>
      </w:r>
      <w:r>
        <w:t xml:space="preserve">. No confidential or personal information of any individuals is used in the analysis. </w:t>
      </w:r>
    </w:p>
    <w:sectPr w:rsidR="00C3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28"/>
    <w:rsid w:val="00275C6B"/>
    <w:rsid w:val="002D2D27"/>
    <w:rsid w:val="0065315C"/>
    <w:rsid w:val="007D1A28"/>
    <w:rsid w:val="00C3046B"/>
    <w:rsid w:val="00E3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A402"/>
  <w15:chartTrackingRefBased/>
  <w15:docId w15:val="{0B768D2F-75DF-48DB-8E5F-3B9C8FF7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2</cp:revision>
  <dcterms:created xsi:type="dcterms:W3CDTF">2023-03-04T19:32:00Z</dcterms:created>
  <dcterms:modified xsi:type="dcterms:W3CDTF">2023-03-04T19:32:00Z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5d920d4b-ec23-4a1a-8d67-b71dcf2a41dc</vt:lpwstr>
  </property>
</Properties>
</file>