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67E00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自动分镜使用方法</w:t>
      </w:r>
    </w:p>
    <w:p w14:paraId="2858BCBA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1.前期准备</w:t>
      </w:r>
      <w:bookmarkEnd w:id="0"/>
    </w:p>
    <w:p w14:paraId="13FEF8E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1.新建集数文件，集数文件内包括：场景设定图，人物设定图，剧集docx</w:t>
      </w:r>
      <w:bookmarkEnd w:id="1"/>
    </w:p>
    <w:p w14:paraId="79A0EA2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34940" cy="1857375"/>
            <wp:effectExtent l="0" t="0" r="3810" b="952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27DC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4DE6D8B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36210" cy="2209800"/>
            <wp:effectExtent l="0" t="0" r="2540" b="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6174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2.规范剧本格式</w:t>
      </w:r>
      <w:bookmarkEnd w:id="2"/>
    </w:p>
    <w:p w14:paraId="6811E84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删除每集开头的“第x集”字眼。</w:t>
      </w:r>
    </w:p>
    <w:p w14:paraId="7D55AC8F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确保每集开头交代了场景名称。场景名称和场景设定图中的名称要保持一致，便于程序匹配。</w:t>
      </w:r>
    </w:p>
    <w:p w14:paraId="04FE4AFA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432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365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场景设定图中的名称是“校长室另一个房间”</w:t>
      </w:r>
    </w:p>
    <w:p w14:paraId="011D5792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07645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0D3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剧本中的也要改成“校长室另一个房间”</w:t>
      </w:r>
    </w:p>
    <w:p w14:paraId="55DCC707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933575"/>
            <wp:effectExtent l="0" t="0" r="0" b="9525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6190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每集中其余出现的场景段落，也要确保名称和场景设定图中的一致。</w:t>
      </w:r>
    </w:p>
    <w:p w14:paraId="2A1BB77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000125"/>
            <wp:effectExtent l="0" t="0" r="0" b="952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9174E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2.运行软件</w:t>
      </w:r>
      <w:bookmarkEnd w:id="3"/>
    </w:p>
    <w:p w14:paraId="6D55E95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1.配置软件环境</w:t>
      </w:r>
      <w:bookmarkEnd w:id="4"/>
    </w:p>
    <w:p w14:paraId="3F264DD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选择根目录。选择存放所有集数的地方。</w:t>
      </w:r>
    </w:p>
    <w:p w14:paraId="7A8DA49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36210" cy="2000250"/>
            <wp:effectExtent l="0" t="0" r="2540" b="0"/>
            <wp:docPr id="7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62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7A90">
      <w:pPr>
        <w:spacing w:before="120" w:after="120" w:line="288" w:lineRule="auto"/>
        <w:ind w:left="0"/>
        <w:jc w:val="left"/>
      </w:pPr>
    </w:p>
    <w:p w14:paraId="6C13372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2085" cy="2581275"/>
            <wp:effectExtent l="0" t="0" r="5715" b="9525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C7A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运行参数，自行调整。并发数越多，生成速度越快。</w:t>
      </w:r>
    </w:p>
    <w:p w14:paraId="50DF923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619500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0E0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配置咒语</w:t>
      </w:r>
    </w:p>
    <w:p w14:paraId="438EC4F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123950"/>
            <wp:effectExtent l="0" t="0" r="0" b="0"/>
            <wp:docPr id="10" name="Draw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D1A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2.标注</w:t>
      </w:r>
      <w:bookmarkEnd w:id="5"/>
    </w:p>
    <w:p w14:paraId="3BD982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8F959E"/>
          <w:sz w:val="22"/>
          <w:shd w:val="clear" w:fill="F2F3F5"/>
        </w:rPr>
        <w:t>（标注每段会出现的人物，便于程序确认该上传哪些人物的设定图用于生成分镜）</w:t>
      </w:r>
    </w:p>
    <w:p w14:paraId="4376CA8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选择集数，点击开始ai自动标注。</w:t>
      </w:r>
    </w:p>
    <w:p w14:paraId="0A2AA8D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5305425"/>
            <wp:effectExtent l="0" t="0" r="0" b="9525"/>
            <wp:docPr id="11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91A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ai标注完成后，打开预标注面板，人工检查，查漏补缺。检查完成后保持并标记完成。</w:t>
      </w:r>
    </w:p>
    <w:p w14:paraId="561C617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49545" cy="3695700"/>
            <wp:effectExtent l="0" t="0" r="8255" b="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B14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3.跑图</w:t>
      </w:r>
      <w:bookmarkEnd w:id="6"/>
    </w:p>
    <w:p w14:paraId="66431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将标注好的转移到已标注区，并开始跑图。</w:t>
      </w:r>
    </w:p>
    <w:p w14:paraId="32B701A3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733675"/>
            <wp:effectExtent l="0" t="0" r="0" b="9525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6C1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生成的结果会保存在程序自动生成的“分镜九宫格生图”文件夹中。</w:t>
      </w:r>
      <w:r>
        <w:rPr>
          <w:rFonts w:ascii="Arial" w:hAnsi="Arial" w:eastAsia="等线" w:cs="Arial"/>
          <w:sz w:val="22"/>
        </w:rPr>
        <w:br w:type="textWrapping"/>
      </w:r>
    </w:p>
    <w:p w14:paraId="4D99B276">
      <w:pPr>
        <w:spacing w:before="120" w:after="120" w:line="288" w:lineRule="auto"/>
        <w:ind w:left="0"/>
        <w:jc w:val="center"/>
      </w:pPr>
      <w:bookmarkStart w:id="7" w:name="_GoBack"/>
      <w:r>
        <w:drawing>
          <wp:inline distT="0" distB="0" distL="0" distR="0">
            <wp:extent cx="5256530" cy="2305050"/>
            <wp:effectExtent l="0" t="0" r="127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74950C3B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C12CA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C176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72183CF9"/>
    <w:multiLevelType w:val="singleLevel"/>
    <w:tmpl w:val="72183CF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55F07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380</Words>
  <Characters>475</Characters>
  <TotalTime>4</TotalTime>
  <ScaleCrop>false</ScaleCrop>
  <LinksUpToDate>false</LinksUpToDate>
  <CharactersWithSpaces>477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2026-04-21T11:27:00Z</dcterms:created>
  <dc:creator>Apache POI</dc:creator>
  <cp:lastModifiedBy>旅途</cp:lastModifiedBy>
  <dcterms:modified xsi:type="dcterms:W3CDTF">2026-04-21T11:46:40Z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eyJoZGlkIjoiMTVjM2E2NTkzYTA2YmFmZmRiZDlkMmQzMWI1NWNmNGUiLCJ1c2VySWQiOiIxMjk5MzI0MzA5In0=</vt:lpwstr>
  </property>
  <property fmtid="{D5CDD505-2E9C-101B-9397-08002B2CF9AE}" pid="3" name="KSOProductBuildVer">
    <vt:lpwstr>2052-12.1.0.25865</vt:lpwstr>
  </property>
  <property fmtid="{D5CDD505-2E9C-101B-9397-08002B2CF9AE}" pid="4" name="ICV">
    <vt:lpwstr>3BFFB54EBA544B0C8B4060490FCA75D2_12</vt:lpwstr>
  </property>
</Properties>
</file>