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технічне-завдання"/>
    <w:p>
      <w:pPr>
        <w:pStyle w:val="Heading1"/>
      </w:pPr>
      <w:r>
        <w:t xml:space="preserve">ТЕХНІЧНЕ ЗАВДАННЯ</w:t>
      </w:r>
    </w:p>
    <w:bookmarkStart w:id="20" w:name="X910ac0080d1d2d5272ce939fa93f8549cab36b5"/>
    <w:p>
      <w:pPr>
        <w:pStyle w:val="Heading2"/>
      </w:pPr>
      <w:r>
        <w:t xml:space="preserve">Програма автоматичного створення картин за номерами з фотографій замовників</w:t>
      </w:r>
    </w:p>
    <w:p>
      <w:pPr>
        <w:pStyle w:val="FirstParagraph"/>
      </w:pPr>
      <w:r>
        <w:rPr>
          <w:bCs/>
          <w:b/>
        </w:rPr>
        <w:t xml:space="preserve">Версія документа:</w:t>
      </w:r>
      <w:r>
        <w:t xml:space="preserve"> </w:t>
      </w:r>
      <w:r>
        <w:t xml:space="preserve">2.0 (переглянута редакція)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технічне завдання для проєктування та розроблення першої версії</w:t>
      </w:r>
      <w:r>
        <w:br/>
      </w:r>
      <w:r>
        <w:rPr>
          <w:bCs/>
          <w:b/>
        </w:rPr>
        <w:t xml:space="preserve">Тип продукту:</w:t>
      </w:r>
      <w:r>
        <w:t xml:space="preserve"> </w:t>
      </w:r>
      <w:r>
        <w:t xml:space="preserve">локальна настільна програма</w:t>
      </w:r>
      <w:r>
        <w:br/>
      </w:r>
      <w:r>
        <w:rPr>
          <w:bCs/>
          <w:b/>
        </w:rPr>
        <w:t xml:space="preserve">Мова інтерфейсу:</w:t>
      </w:r>
      <w:r>
        <w:t xml:space="preserve"> </w:t>
      </w:r>
      <w:r>
        <w:t xml:space="preserve">українська / англійська</w:t>
      </w:r>
      <w:r>
        <w:br/>
      </w:r>
      <w:r>
        <w:rPr>
          <w:bCs/>
          <w:b/>
        </w:rPr>
        <w:t xml:space="preserve">Призначення:</w:t>
      </w:r>
      <w:r>
        <w:t xml:space="preserve"> </w:t>
      </w:r>
      <w:r>
        <w:t xml:space="preserve">комерційне виготовлення наборів для малювання за номерами на основі фотографій замовників.</w:t>
      </w:r>
    </w:p>
    <w:bookmarkEnd w:id="20"/>
    <w:bookmarkEnd w:id="21"/>
    <w:bookmarkStart w:id="26" w:name="загальна-концепція"/>
    <w:p>
      <w:pPr>
        <w:pStyle w:val="Heading1"/>
      </w:pPr>
      <w:r>
        <w:t xml:space="preserve">1. Загальна концепція</w:t>
      </w:r>
    </w:p>
    <w:bookmarkStart w:id="22" w:name="мета-розроблення"/>
    <w:p>
      <w:pPr>
        <w:pStyle w:val="Heading2"/>
      </w:pPr>
      <w:r>
        <w:t xml:space="preserve">1.1. Мета розроблення</w:t>
      </w:r>
    </w:p>
    <w:p>
      <w:pPr>
        <w:pStyle w:val="FirstParagraph"/>
      </w:pPr>
      <w:r>
        <w:t xml:space="preserve">Створити настільну програму, яка автоматично перетворює фотографію замовника на готовий цифровий макет картини за номерами.</w:t>
      </w:r>
    </w:p>
    <w:p>
      <w:pPr>
        <w:pStyle w:val="BodyText"/>
      </w:pPr>
      <w:r>
        <w:t xml:space="preserve">Програма повинна максимально зберігати візуальну схожість із фотографією, водночас формуючи контури, які зручно розфарбовувати пензлем.</w:t>
      </w:r>
    </w:p>
    <w:p>
      <w:pPr>
        <w:pStyle w:val="BodyText"/>
      </w:pPr>
      <w:r>
        <w:t xml:space="preserve">На відміну від звичайної постеризації зображення, програма повинна враховувати не лише схожість кольорів, а й геометрію ділянок, їхню площу, зв’язність, складність контурів, можливість нанесення номерів і реальні обмеження фізичного розфарбовування.</w:t>
      </w:r>
    </w:p>
    <w:p>
      <w:pPr>
        <w:pStyle w:val="BodyText"/>
      </w:pPr>
      <w:r>
        <w:t xml:space="preserve">Основний результат роботи програми — цифровий пакет файлів, достатній для ручної перевірки та подальшого виробництва набору.</w:t>
      </w:r>
    </w:p>
    <w:bookmarkEnd w:id="22"/>
    <w:bookmarkStart w:id="23" w:name="комплект-продукції"/>
    <w:p>
      <w:pPr>
        <w:pStyle w:val="Heading2"/>
      </w:pPr>
      <w:r>
        <w:t xml:space="preserve">1.2. Комплект продукції</w:t>
      </w:r>
    </w:p>
    <w:p>
      <w:pPr>
        <w:pStyle w:val="FirstParagraph"/>
      </w:pPr>
      <w:r>
        <w:t xml:space="preserve">Для кожного замовлення програма повинна формувати дані для виготовлення комплекту, до якого входять:</w:t>
      </w:r>
    </w:p>
    <w:p>
      <w:pPr>
        <w:numPr>
          <w:ilvl w:val="0"/>
          <w:numId w:val="1001"/>
        </w:numPr>
      </w:pPr>
      <w:r>
        <w:t xml:space="preserve">Полотно з надрукованими контурами ділянок і номерами фарб.</w:t>
      </w:r>
    </w:p>
    <w:p>
      <w:pPr>
        <w:numPr>
          <w:ilvl w:val="0"/>
          <w:numId w:val="1001"/>
        </w:numPr>
      </w:pPr>
      <w:r>
        <w:t xml:space="preserve">Окрема візуальна схема готової картини.</w:t>
      </w:r>
    </w:p>
    <w:p>
      <w:pPr>
        <w:numPr>
          <w:ilvl w:val="0"/>
          <w:numId w:val="1001"/>
        </w:numPr>
      </w:pPr>
      <w:r>
        <w:t xml:space="preserve">Перелік фарб із номерами, кольорами та кількістю ємностей.</w:t>
      </w:r>
    </w:p>
    <w:p>
      <w:pPr>
        <w:numPr>
          <w:ilvl w:val="0"/>
          <w:numId w:val="1001"/>
        </w:numPr>
      </w:pPr>
      <w:r>
        <w:t xml:space="preserve">Специфікація фасування фарб у ємності по 3 мл із розрахунком кількості ємностей для кожного кольору залежно від площі, яку він займає на полотні.</w:t>
      </w:r>
    </w:p>
    <w:p>
      <w:pPr>
        <w:numPr>
          <w:ilvl w:val="0"/>
          <w:numId w:val="1001"/>
        </w:numPr>
      </w:pPr>
      <w:r>
        <w:t xml:space="preserve">Інструкція або таблиця відповідності номерів на полотні та фарбах.</w:t>
      </w:r>
    </w:p>
    <w:p>
      <w:pPr>
        <w:numPr>
          <w:ilvl w:val="0"/>
          <w:numId w:val="1001"/>
        </w:numPr>
      </w:pPr>
      <w:r>
        <w:t xml:space="preserve">Виробничі файли для друку та внутрішнього контролю якості.</w:t>
      </w:r>
    </w:p>
    <w:p>
      <w:pPr>
        <w:pStyle w:val="FirstParagraph"/>
      </w:pPr>
      <w:r>
        <w:t xml:space="preserve">Фактичне виготовлення, розливання фарб, друк, пакування, оформлення замовлень і відправлення товару до першої версії програми не входять.</w:t>
      </w:r>
    </w:p>
    <w:bookmarkEnd w:id="23"/>
    <w:bookmarkStart w:id="24" w:name="основний-принцип-роботи"/>
    <w:p>
      <w:pPr>
        <w:pStyle w:val="Heading2"/>
      </w:pPr>
      <w:r>
        <w:t xml:space="preserve">1.3. Основний принцип роботи</w:t>
      </w:r>
    </w:p>
    <w:p>
      <w:pPr>
        <w:pStyle w:val="FirstParagraph"/>
      </w:pPr>
      <w:r>
        <w:t xml:space="preserve">Програма повинна автоматично:</w:t>
      </w:r>
    </w:p>
    <w:p>
      <w:pPr>
        <w:numPr>
          <w:ilvl w:val="0"/>
          <w:numId w:val="1002"/>
        </w:numPr>
      </w:pPr>
      <w:r>
        <w:t xml:space="preserve">приймати фотографії різних типів;</w:t>
      </w:r>
    </w:p>
    <w:p>
      <w:pPr>
        <w:numPr>
          <w:ilvl w:val="0"/>
          <w:numId w:val="1002"/>
        </w:numPr>
      </w:pPr>
      <w:r>
        <w:t xml:space="preserve">аналізувати їхню придатність для створення картини за номерами;</w:t>
      </w:r>
    </w:p>
    <w:p>
      <w:pPr>
        <w:numPr>
          <w:ilvl w:val="0"/>
          <w:numId w:val="1002"/>
        </w:numPr>
      </w:pPr>
      <w:r>
        <w:t xml:space="preserve">визначати колірну палітру в межах заданих налаштувань;</w:t>
      </w:r>
    </w:p>
    <w:p>
      <w:pPr>
        <w:numPr>
          <w:ilvl w:val="0"/>
          <w:numId w:val="1002"/>
        </w:numPr>
      </w:pPr>
      <w:r>
        <w:t xml:space="preserve">розподіляти зображення на органічні ділянки довільної форми;</w:t>
      </w:r>
    </w:p>
    <w:p>
      <w:pPr>
        <w:numPr>
          <w:ilvl w:val="0"/>
          <w:numId w:val="1002"/>
        </w:numPr>
      </w:pPr>
      <w:r>
        <w:t xml:space="preserve">спрощувати надмірно дрібні та складні контури;</w:t>
      </w:r>
    </w:p>
    <w:p>
      <w:pPr>
        <w:numPr>
          <w:ilvl w:val="0"/>
          <w:numId w:val="1002"/>
        </w:numPr>
      </w:pPr>
      <w:r>
        <w:t xml:space="preserve">зберігати важливі деталі, силуети та характерні елементи, використовуючи класичні алгоритми та зони пріоритету, які за потреби задає оператор;</w:t>
      </w:r>
    </w:p>
    <w:p>
      <w:pPr>
        <w:numPr>
          <w:ilvl w:val="0"/>
          <w:numId w:val="1002"/>
        </w:numPr>
      </w:pPr>
      <w:r>
        <w:t xml:space="preserve">присвоювати ділянкам номери відповідних фарб;</w:t>
      </w:r>
    </w:p>
    <w:p>
      <w:pPr>
        <w:numPr>
          <w:ilvl w:val="0"/>
          <w:numId w:val="1002"/>
        </w:numPr>
      </w:pPr>
      <w:r>
        <w:t xml:space="preserve">розміщувати номери так, щоб вони не заважали розфарбовуванню;</w:t>
      </w:r>
    </w:p>
    <w:p>
      <w:pPr>
        <w:numPr>
          <w:ilvl w:val="0"/>
          <w:numId w:val="1002"/>
        </w:numPr>
      </w:pPr>
      <w:r>
        <w:t xml:space="preserve">перевіряти результат за встановленими критеріями якості;</w:t>
      </w:r>
    </w:p>
    <w:p>
      <w:pPr>
        <w:numPr>
          <w:ilvl w:val="0"/>
          <w:numId w:val="1002"/>
        </w:numPr>
      </w:pPr>
      <w:r>
        <w:t xml:space="preserve">розраховувати кількість ємностей фарби для кожного кольору;</w:t>
      </w:r>
    </w:p>
    <w:p>
      <w:pPr>
        <w:numPr>
          <w:ilvl w:val="0"/>
          <w:numId w:val="1002"/>
        </w:numPr>
      </w:pPr>
      <w:r>
        <w:t xml:space="preserve">експортувати виробничі файли та специфікацію.</w:t>
      </w:r>
    </w:p>
    <w:p>
      <w:pPr>
        <w:pStyle w:val="FirstParagraph"/>
      </w:pPr>
      <w:r>
        <w:rPr>
          <w:bCs/>
          <w:b/>
        </w:rPr>
        <w:t xml:space="preserve">Ручна перевірка є обов’язковим етапом бізнес-процесу, але ручне редагування кожної ділянки не повинно бути обов’язковою умовою роботи алгоритму.</w:t>
      </w:r>
    </w:p>
    <w:bookmarkEnd w:id="24"/>
    <w:bookmarkStart w:id="25" w:name="принцип-без-штучного-інтелекту"/>
    <w:p>
      <w:pPr>
        <w:pStyle w:val="Heading2"/>
      </w:pPr>
      <w:r>
        <w:t xml:space="preserve">1.4. Принцип «без штучного інтелекту»</w:t>
      </w:r>
    </w:p>
    <w:p>
      <w:pPr>
        <w:pStyle w:val="FirstParagraph"/>
      </w:pPr>
      <w:r>
        <w:t xml:space="preserve">Програма не повинна мати жодної прив’язки до технологій штучного інтелекту. Це обов’язкова вимога до всієї архітектури, а не побажання.</w:t>
      </w:r>
    </w:p>
    <w:p>
      <w:pPr>
        <w:pStyle w:val="BodyText"/>
      </w:pPr>
      <w:r>
        <w:t xml:space="preserve">Заборонено використовувати:</w:t>
      </w:r>
    </w:p>
    <w:p>
      <w:pPr>
        <w:numPr>
          <w:ilvl w:val="0"/>
          <w:numId w:val="1003"/>
        </w:numPr>
      </w:pPr>
      <w:r>
        <w:t xml:space="preserve">нейронні мережі будь-якого типу, у тому числі для сегментації, виявлення облич чи об’єктів;</w:t>
      </w:r>
    </w:p>
    <w:p>
      <w:pPr>
        <w:numPr>
          <w:ilvl w:val="0"/>
          <w:numId w:val="1003"/>
        </w:numPr>
      </w:pPr>
      <w:r>
        <w:t xml:space="preserve">попередньо навчені моделі та будь-які файли ваг;</w:t>
      </w:r>
    </w:p>
    <w:p>
      <w:pPr>
        <w:numPr>
          <w:ilvl w:val="0"/>
          <w:numId w:val="1003"/>
        </w:numPr>
      </w:pPr>
      <w:r>
        <w:t xml:space="preserve">хмарні сервіси та API на основі ШІ, а також генеративні моделі;</w:t>
      </w:r>
    </w:p>
    <w:p>
      <w:pPr>
        <w:numPr>
          <w:ilvl w:val="0"/>
          <w:numId w:val="1003"/>
        </w:numPr>
      </w:pPr>
      <w:r>
        <w:t xml:space="preserve">бібліотеки й компоненти, які під час роботи завантажують моделі або звертаються до зовнішніх сервісів;</w:t>
      </w:r>
    </w:p>
    <w:p>
      <w:pPr>
        <w:numPr>
          <w:ilvl w:val="0"/>
          <w:numId w:val="1003"/>
        </w:numPr>
      </w:pPr>
      <w:r>
        <w:t xml:space="preserve">алгоритми, результат яких залежить від непрозорих навчених моделей.</w:t>
      </w:r>
    </w:p>
    <w:p>
      <w:pPr>
        <w:pStyle w:val="FirstParagraph"/>
      </w:pPr>
      <w:r>
        <w:t xml:space="preserve">Дозволено лише класичні, пояснювані алгоритми обробки зображень, обчислювальної геометрії та оптимізації. Результат генерації повинен бути</w:t>
      </w:r>
      <w:r>
        <w:t xml:space="preserve"> </w:t>
      </w:r>
      <w:r>
        <w:rPr>
          <w:bCs/>
          <w:b/>
        </w:rPr>
        <w:t xml:space="preserve">детермінованим</w:t>
      </w:r>
      <w:r>
        <w:t xml:space="preserve">: однакові фотографія й налаштування завжди дають однаковий макет. Для цього всі алгоритми з випадковою ініціалізацією виконуються з фіксованим початковим значенням, яке зберігається в проєкті.</w:t>
      </w:r>
    </w:p>
    <w:p>
      <w:pPr>
        <w:pStyle w:val="BodyText"/>
      </w:pPr>
      <w:r>
        <w:t xml:space="preserve">Програма повинна повністю працювати без доступу до інтернету.</w:t>
      </w:r>
    </w:p>
    <w:p>
      <w:pPr>
        <w:pStyle w:val="BodyText"/>
      </w:pPr>
      <w:r>
        <w:t xml:space="preserve">Питання збереження схожості в зонах, де зазвичай застосовують розпізнавання (обличчя, очі, силуети), вирішується без ШІ: картами значущості на основі контрасту та меж (розділ 7.7) і зонами пріоритету, які оператор позначає вручну (розділ 7.8).</w:t>
      </w:r>
    </w:p>
    <w:bookmarkEnd w:id="25"/>
    <w:bookmarkEnd w:id="26"/>
    <w:bookmarkStart w:id="30" w:name="пріоритети-проєкту"/>
    <w:p>
      <w:pPr>
        <w:pStyle w:val="Heading1"/>
      </w:pPr>
      <w:r>
        <w:t xml:space="preserve">2. Пріоритети проєкту</w:t>
      </w:r>
    </w:p>
    <w:p>
      <w:pPr>
        <w:pStyle w:val="FirstParagraph"/>
      </w:pPr>
      <w:r>
        <w:t xml:space="preserve">Пріоритети визначаються в такому порядку.</w:t>
      </w:r>
    </w:p>
    <w:bookmarkStart w:id="27" w:name="X2947e7a76df0fb0ddf0df9ea2ff35a7b8238ec2"/>
    <w:p>
      <w:pPr>
        <w:pStyle w:val="Heading2"/>
      </w:pPr>
      <w:r>
        <w:t xml:space="preserve">2.1. Перший пріоритет — зручність розфарбовування</w:t>
      </w:r>
    </w:p>
    <w:p>
      <w:pPr>
        <w:pStyle w:val="FirstParagraph"/>
      </w:pPr>
      <w:r>
        <w:t xml:space="preserve">Результат повинен бути зручним для людини, яка розфарбовує полотно пензлем.</w:t>
      </w:r>
    </w:p>
    <w:p>
      <w:pPr>
        <w:pStyle w:val="BodyText"/>
      </w:pPr>
      <w:r>
        <w:t xml:space="preserve">Необхідно мінімізувати:</w:t>
      </w:r>
    </w:p>
    <w:p>
      <w:pPr>
        <w:numPr>
          <w:ilvl w:val="0"/>
          <w:numId w:val="1004"/>
        </w:numPr>
      </w:pPr>
      <w:r>
        <w:t xml:space="preserve">дуже дрібні ділянки;</w:t>
      </w:r>
    </w:p>
    <w:p>
      <w:pPr>
        <w:numPr>
          <w:ilvl w:val="0"/>
          <w:numId w:val="1004"/>
        </w:numPr>
      </w:pPr>
      <w:r>
        <w:t xml:space="preserve">вузькі смуги, в які складно потрапити пензлем;</w:t>
      </w:r>
    </w:p>
    <w:p>
      <w:pPr>
        <w:numPr>
          <w:ilvl w:val="0"/>
          <w:numId w:val="1004"/>
        </w:numPr>
      </w:pPr>
      <w:r>
        <w:t xml:space="preserve">ізольовані фрагменти без практичної користі;</w:t>
      </w:r>
    </w:p>
    <w:p>
      <w:pPr>
        <w:numPr>
          <w:ilvl w:val="0"/>
          <w:numId w:val="1004"/>
        </w:numPr>
      </w:pPr>
      <w:r>
        <w:t xml:space="preserve">хаотичні дрібні плями;</w:t>
      </w:r>
    </w:p>
    <w:p>
      <w:pPr>
        <w:numPr>
          <w:ilvl w:val="0"/>
          <w:numId w:val="1004"/>
        </w:numPr>
      </w:pPr>
      <w:r>
        <w:t xml:space="preserve">контури, що проходять майже паралельно один до одного на малій відстані;</w:t>
      </w:r>
    </w:p>
    <w:p>
      <w:pPr>
        <w:numPr>
          <w:ilvl w:val="0"/>
          <w:numId w:val="1004"/>
        </w:numPr>
      </w:pPr>
      <w:r>
        <w:t xml:space="preserve">ділянки, у яких неможливо розмістити номер;</w:t>
      </w:r>
    </w:p>
    <w:p>
      <w:pPr>
        <w:numPr>
          <w:ilvl w:val="0"/>
          <w:numId w:val="1004"/>
        </w:numPr>
      </w:pPr>
      <w:r>
        <w:t xml:space="preserve">надмірну кількість перетинів контурів;</w:t>
      </w:r>
    </w:p>
    <w:p>
      <w:pPr>
        <w:numPr>
          <w:ilvl w:val="0"/>
          <w:numId w:val="1004"/>
        </w:numPr>
      </w:pPr>
      <w:r>
        <w:t xml:space="preserve">неоднозначні межі між близькими відтінками.</w:t>
      </w:r>
    </w:p>
    <w:p>
      <w:pPr>
        <w:pStyle w:val="FirstParagraph"/>
      </w:pPr>
      <w:r>
        <w:t xml:space="preserve">Водночас спрощення не повинно знищувати важливі деталі фотографії.</w:t>
      </w:r>
    </w:p>
    <w:bookmarkEnd w:id="27"/>
    <w:bookmarkStart w:id="28" w:name="X1d0231fc2f1c82f2166cd7393626f2255523911"/>
    <w:p>
      <w:pPr>
        <w:pStyle w:val="Heading2"/>
      </w:pPr>
      <w:r>
        <w:t xml:space="preserve">2.2. Другий пріоритет — максимальна схожість із фотографією</w:t>
      </w:r>
    </w:p>
    <w:p>
      <w:pPr>
        <w:pStyle w:val="FirstParagraph"/>
      </w:pPr>
      <w:r>
        <w:t xml:space="preserve">Програма повинна зберігати:</w:t>
      </w:r>
    </w:p>
    <w:p>
      <w:pPr>
        <w:numPr>
          <w:ilvl w:val="0"/>
          <w:numId w:val="1005"/>
        </w:numPr>
      </w:pPr>
      <w:r>
        <w:t xml:space="preserve">загальну композицію;</w:t>
      </w:r>
    </w:p>
    <w:p>
      <w:pPr>
        <w:numPr>
          <w:ilvl w:val="0"/>
          <w:numId w:val="1005"/>
        </w:numPr>
      </w:pPr>
      <w:r>
        <w:t xml:space="preserve">силуети людей, тварин та предметів;</w:t>
      </w:r>
    </w:p>
    <w:p>
      <w:pPr>
        <w:numPr>
          <w:ilvl w:val="0"/>
          <w:numId w:val="1005"/>
        </w:numPr>
      </w:pPr>
      <w:r>
        <w:t xml:space="preserve">положення очей, носа, рота та інших важливих деталей (за допомогою карти значущості та зон пріоритету);</w:t>
      </w:r>
    </w:p>
    <w:p>
      <w:pPr>
        <w:numPr>
          <w:ilvl w:val="0"/>
          <w:numId w:val="1005"/>
        </w:numPr>
      </w:pPr>
      <w:r>
        <w:t xml:space="preserve">основні межі світла й тіні;</w:t>
      </w:r>
    </w:p>
    <w:p>
      <w:pPr>
        <w:numPr>
          <w:ilvl w:val="0"/>
          <w:numId w:val="1005"/>
        </w:numPr>
      </w:pPr>
      <w:r>
        <w:t xml:space="preserve">форму великих предметів;</w:t>
      </w:r>
    </w:p>
    <w:p>
      <w:pPr>
        <w:numPr>
          <w:ilvl w:val="0"/>
          <w:numId w:val="1005"/>
        </w:numPr>
      </w:pPr>
      <w:r>
        <w:t xml:space="preserve">характерні кольорові переходи;</w:t>
      </w:r>
    </w:p>
    <w:p>
      <w:pPr>
        <w:numPr>
          <w:ilvl w:val="0"/>
          <w:numId w:val="1005"/>
        </w:numPr>
      </w:pPr>
      <w:r>
        <w:t xml:space="preserve">перспективу та пропорції;</w:t>
      </w:r>
    </w:p>
    <w:p>
      <w:pPr>
        <w:numPr>
          <w:ilvl w:val="0"/>
          <w:numId w:val="1005"/>
        </w:numPr>
      </w:pPr>
      <w:r>
        <w:t xml:space="preserve">впізнавані деталі оточення.</w:t>
      </w:r>
    </w:p>
    <w:p>
      <w:pPr>
        <w:pStyle w:val="FirstParagraph"/>
      </w:pPr>
      <w:r>
        <w:t xml:space="preserve">Збереження схожості оцінюється не лише за середньою різницею кольорів, а й за структурною подібністю та збереженням важливих візуальних ознак.</w:t>
      </w:r>
    </w:p>
    <w:bookmarkEnd w:id="28"/>
    <w:bookmarkStart w:id="29" w:name="третій-пріоритет-виробнича-придатність"/>
    <w:p>
      <w:pPr>
        <w:pStyle w:val="Heading2"/>
      </w:pPr>
      <w:r>
        <w:t xml:space="preserve">2.3. Третій пріоритет — виробнича придатність</w:t>
      </w:r>
    </w:p>
    <w:p>
      <w:pPr>
        <w:pStyle w:val="FirstParagraph"/>
      </w:pPr>
      <w:r>
        <w:t xml:space="preserve">Макет повинен бути придатним для прямого друку на полотні та подальшого комплектування фарб.</w:t>
      </w:r>
    </w:p>
    <w:p>
      <w:pPr>
        <w:pStyle w:val="BodyText"/>
      </w:pPr>
      <w:r>
        <w:t xml:space="preserve">Необхідно враховувати:</w:t>
      </w:r>
    </w:p>
    <w:p>
      <w:pPr>
        <w:numPr>
          <w:ilvl w:val="0"/>
          <w:numId w:val="1006"/>
        </w:numPr>
      </w:pPr>
      <w:r>
        <w:t xml:space="preserve">фізичний розмір полотна;</w:t>
      </w:r>
    </w:p>
    <w:p>
      <w:pPr>
        <w:numPr>
          <w:ilvl w:val="0"/>
          <w:numId w:val="1006"/>
        </w:numPr>
      </w:pPr>
      <w:r>
        <w:t xml:space="preserve">мінімальну товщину друкованої лінії;</w:t>
      </w:r>
    </w:p>
    <w:p>
      <w:pPr>
        <w:numPr>
          <w:ilvl w:val="0"/>
          <w:numId w:val="1006"/>
        </w:numPr>
      </w:pPr>
      <w:r>
        <w:t xml:space="preserve">фактичну роздільну здатність друку;</w:t>
      </w:r>
    </w:p>
    <w:p>
      <w:pPr>
        <w:numPr>
          <w:ilvl w:val="0"/>
          <w:numId w:val="1006"/>
        </w:numPr>
      </w:pPr>
      <w:r>
        <w:t xml:space="preserve">видимість номерів;</w:t>
      </w:r>
    </w:p>
    <w:p>
      <w:pPr>
        <w:numPr>
          <w:ilvl w:val="0"/>
          <w:numId w:val="1006"/>
        </w:numPr>
      </w:pPr>
      <w:r>
        <w:t xml:space="preserve">контрастність контурів;</w:t>
      </w:r>
    </w:p>
    <w:p>
      <w:pPr>
        <w:numPr>
          <w:ilvl w:val="0"/>
          <w:numId w:val="1006"/>
        </w:numPr>
      </w:pPr>
      <w:r>
        <w:t xml:space="preserve">відмінності між екранними кольорами та реальними фарбами;</w:t>
      </w:r>
    </w:p>
    <w:p>
      <w:pPr>
        <w:numPr>
          <w:ilvl w:val="0"/>
          <w:numId w:val="1006"/>
        </w:numPr>
      </w:pPr>
      <w:r>
        <w:t xml:space="preserve">точність відповідності номерів на полотні й у комплекті;</w:t>
      </w:r>
    </w:p>
    <w:p>
      <w:pPr>
        <w:numPr>
          <w:ilvl w:val="0"/>
          <w:numId w:val="1006"/>
        </w:numPr>
      </w:pPr>
      <w:r>
        <w:t xml:space="preserve">правильну кількість ємностей кожного кольору;</w:t>
      </w:r>
    </w:p>
    <w:p>
      <w:pPr>
        <w:numPr>
          <w:ilvl w:val="0"/>
          <w:numId w:val="1006"/>
        </w:numPr>
      </w:pPr>
      <w:r>
        <w:t xml:space="preserve">можливість повторного виготовлення того самого замовлення.</w:t>
      </w:r>
    </w:p>
    <w:bookmarkEnd w:id="29"/>
    <w:bookmarkEnd w:id="30"/>
    <w:bookmarkStart w:id="34" w:name="межі-першої-версії"/>
    <w:p>
      <w:pPr>
        <w:pStyle w:val="Heading1"/>
      </w:pPr>
      <w:r>
        <w:t xml:space="preserve">3. Межі першої версії</w:t>
      </w:r>
    </w:p>
    <w:bookmarkStart w:id="31" w:name="що-обовязково-входить-до-першої-версії"/>
    <w:p>
      <w:pPr>
        <w:pStyle w:val="Heading2"/>
      </w:pPr>
      <w:r>
        <w:t xml:space="preserve">3.1. Що обов’язково входить до першої версії</w:t>
      </w:r>
    </w:p>
    <w:p>
      <w:pPr>
        <w:pStyle w:val="FirstParagraph"/>
      </w:pPr>
      <w:r>
        <w:t xml:space="preserve">Перша версія повинна містити:</w:t>
      </w:r>
    </w:p>
    <w:p>
      <w:pPr>
        <w:numPr>
          <w:ilvl w:val="0"/>
          <w:numId w:val="1007"/>
        </w:numPr>
      </w:pPr>
      <w:r>
        <w:t xml:space="preserve">Завантаження фотографій.</w:t>
      </w:r>
    </w:p>
    <w:p>
      <w:pPr>
        <w:numPr>
          <w:ilvl w:val="0"/>
          <w:numId w:val="1007"/>
        </w:numPr>
      </w:pPr>
      <w:r>
        <w:t xml:space="preserve">Автоматичну оцінку якості вихідного зображення.</w:t>
      </w:r>
    </w:p>
    <w:p>
      <w:pPr>
        <w:numPr>
          <w:ilvl w:val="0"/>
          <w:numId w:val="1007"/>
        </w:numPr>
      </w:pPr>
      <w:r>
        <w:t xml:space="preserve">Налаштування фізичного розміру картини.</w:t>
      </w:r>
    </w:p>
    <w:p>
      <w:pPr>
        <w:numPr>
          <w:ilvl w:val="0"/>
          <w:numId w:val="1007"/>
        </w:numPr>
      </w:pPr>
      <w:r>
        <w:t xml:space="preserve">Налаштування кількості кольорів.</w:t>
      </w:r>
    </w:p>
    <w:p>
      <w:pPr>
        <w:numPr>
          <w:ilvl w:val="0"/>
          <w:numId w:val="1007"/>
        </w:numPr>
      </w:pPr>
      <w:r>
        <w:t xml:space="preserve">Автоматичну сегментацію зображення на органічні ділянки.</w:t>
      </w:r>
    </w:p>
    <w:p>
      <w:pPr>
        <w:numPr>
          <w:ilvl w:val="0"/>
          <w:numId w:val="1007"/>
        </w:numPr>
      </w:pPr>
      <w:r>
        <w:t xml:space="preserve">Автоматичне спрощення контурів зі збереженням топології.</w:t>
      </w:r>
    </w:p>
    <w:p>
      <w:pPr>
        <w:numPr>
          <w:ilvl w:val="0"/>
          <w:numId w:val="1007"/>
        </w:numPr>
      </w:pPr>
      <w:r>
        <w:t xml:space="preserve">Оптимізацію ділянок для зручності розфарбовування.</w:t>
      </w:r>
    </w:p>
    <w:p>
      <w:pPr>
        <w:numPr>
          <w:ilvl w:val="0"/>
          <w:numId w:val="1007"/>
        </w:numPr>
      </w:pPr>
      <w:r>
        <w:t xml:space="preserve">Зони пріоритету, що задаються оператором (розділ 7.8).</w:t>
      </w:r>
    </w:p>
    <w:p>
      <w:pPr>
        <w:numPr>
          <w:ilvl w:val="0"/>
          <w:numId w:val="1007"/>
        </w:numPr>
      </w:pPr>
      <w:r>
        <w:t xml:space="preserve">Автоматичне розміщення номерів.</w:t>
      </w:r>
    </w:p>
    <w:p>
      <w:pPr>
        <w:numPr>
          <w:ilvl w:val="0"/>
          <w:numId w:val="1007"/>
        </w:numPr>
      </w:pPr>
      <w:r>
        <w:t xml:space="preserve">Автоматичний контроль геометричних і візуальних показників.</w:t>
      </w:r>
    </w:p>
    <w:p>
      <w:pPr>
        <w:numPr>
          <w:ilvl w:val="0"/>
          <w:numId w:val="1007"/>
        </w:numPr>
      </w:pPr>
      <w:r>
        <w:t xml:space="preserve">Перегляд оригіналу та результату.</w:t>
      </w:r>
    </w:p>
    <w:p>
      <w:pPr>
        <w:numPr>
          <w:ilvl w:val="0"/>
          <w:numId w:val="1007"/>
        </w:numPr>
      </w:pPr>
      <w:r>
        <w:t xml:space="preserve">Експорт макета у векторному та друкованому форматах.</w:t>
      </w:r>
    </w:p>
    <w:p>
      <w:pPr>
        <w:numPr>
          <w:ilvl w:val="0"/>
          <w:numId w:val="1007"/>
        </w:numPr>
      </w:pPr>
      <w:r>
        <w:t xml:space="preserve">Формування специфікації фарб у ємностях по 3 мл із розрахунком кількості ємностей кожного кольору.</w:t>
      </w:r>
    </w:p>
    <w:p>
      <w:pPr>
        <w:numPr>
          <w:ilvl w:val="0"/>
          <w:numId w:val="1007"/>
        </w:numPr>
      </w:pPr>
      <w:r>
        <w:t xml:space="preserve">Формування виробничого звіту.</w:t>
      </w:r>
    </w:p>
    <w:p>
      <w:pPr>
        <w:numPr>
          <w:ilvl w:val="0"/>
          <w:numId w:val="1007"/>
        </w:numPr>
      </w:pPr>
      <w:r>
        <w:t xml:space="preserve">Збереження проєкту та можливість відкрити його повторно.</w:t>
      </w:r>
    </w:p>
    <w:p>
      <w:pPr>
        <w:numPr>
          <w:ilvl w:val="0"/>
          <w:numId w:val="1007"/>
        </w:numPr>
      </w:pPr>
      <w:r>
        <w:t xml:space="preserve">Можливість повторної генерації з іншими налаштуваннями.</w:t>
      </w:r>
    </w:p>
    <w:bookmarkEnd w:id="31"/>
    <w:bookmarkStart w:id="32" w:name="що-не-входить-до-першої-версії"/>
    <w:p>
      <w:pPr>
        <w:pStyle w:val="Heading2"/>
      </w:pPr>
      <w:r>
        <w:t xml:space="preserve">3.2. Що не входить до першої версії</w:t>
      </w:r>
    </w:p>
    <w:p>
      <w:pPr>
        <w:pStyle w:val="FirstParagraph"/>
      </w:pPr>
      <w:r>
        <w:t xml:space="preserve">Не є обов’язковими:</w:t>
      </w:r>
    </w:p>
    <w:p>
      <w:pPr>
        <w:numPr>
          <w:ilvl w:val="0"/>
          <w:numId w:val="1008"/>
        </w:numPr>
      </w:pPr>
      <w:r>
        <w:t xml:space="preserve">інтеграція з інтернет-магазином;</w:t>
      </w:r>
    </w:p>
    <w:p>
      <w:pPr>
        <w:numPr>
          <w:ilvl w:val="0"/>
          <w:numId w:val="1008"/>
        </w:numPr>
      </w:pPr>
      <w:r>
        <w:t xml:space="preserve">приймання платежів;</w:t>
      </w:r>
    </w:p>
    <w:p>
      <w:pPr>
        <w:numPr>
          <w:ilvl w:val="0"/>
          <w:numId w:val="1008"/>
        </w:numPr>
      </w:pPr>
      <w:r>
        <w:t xml:space="preserve">автоматичне спілкування із замовниками;</w:t>
      </w:r>
    </w:p>
    <w:p>
      <w:pPr>
        <w:numPr>
          <w:ilvl w:val="0"/>
          <w:numId w:val="1008"/>
        </w:numPr>
      </w:pPr>
      <w:r>
        <w:t xml:space="preserve">хмарна обробка фотографій;</w:t>
      </w:r>
    </w:p>
    <w:p>
      <w:pPr>
        <w:numPr>
          <w:ilvl w:val="0"/>
          <w:numId w:val="1008"/>
        </w:numPr>
      </w:pPr>
      <w:r>
        <w:t xml:space="preserve">автоматичне замовлення фарб у постачальників;</w:t>
      </w:r>
    </w:p>
    <w:p>
      <w:pPr>
        <w:numPr>
          <w:ilvl w:val="0"/>
          <w:numId w:val="1008"/>
        </w:numPr>
      </w:pPr>
      <w:r>
        <w:t xml:space="preserve">керування принтером безпосередньо з програми;</w:t>
      </w:r>
    </w:p>
    <w:p>
      <w:pPr>
        <w:numPr>
          <w:ilvl w:val="0"/>
          <w:numId w:val="1008"/>
        </w:numPr>
      </w:pPr>
      <w:r>
        <w:t xml:space="preserve">автоматичне фасування фарб;</w:t>
      </w:r>
    </w:p>
    <w:p>
      <w:pPr>
        <w:numPr>
          <w:ilvl w:val="0"/>
          <w:numId w:val="1008"/>
        </w:numPr>
      </w:pPr>
      <w:r>
        <w:t xml:space="preserve">автоматичне формування транспортних накладних;</w:t>
      </w:r>
    </w:p>
    <w:p>
      <w:pPr>
        <w:numPr>
          <w:ilvl w:val="0"/>
          <w:numId w:val="1008"/>
        </w:numPr>
      </w:pPr>
      <w:r>
        <w:t xml:space="preserve">повноцінний ручний редактор векторних контурів;</w:t>
      </w:r>
    </w:p>
    <w:p>
      <w:pPr>
        <w:numPr>
          <w:ilvl w:val="0"/>
          <w:numId w:val="1008"/>
        </w:numPr>
      </w:pPr>
      <w:r>
        <w:t xml:space="preserve">автоматичне визначення остаточної собівартості набору;</w:t>
      </w:r>
    </w:p>
    <w:p>
      <w:pPr>
        <w:numPr>
          <w:ilvl w:val="0"/>
          <w:numId w:val="1008"/>
        </w:numPr>
      </w:pPr>
      <w:r>
        <w:t xml:space="preserve">інтеграція з лабораторним обладнанням для вимірювання кольорів.</w:t>
      </w:r>
    </w:p>
    <w:p>
      <w:pPr>
        <w:pStyle w:val="FirstParagraph"/>
      </w:pPr>
      <w:r>
        <w:t xml:space="preserve">Використання штучного інтелекту виключене не лише з першої версії, а й з концепції продукту (розділ 1.4).</w:t>
      </w:r>
    </w:p>
    <w:p>
      <w:pPr>
        <w:pStyle w:val="BodyText"/>
      </w:pPr>
      <w:r>
        <w:t xml:space="preserve">Архітектура повинна допускати додавання перелічених вище функцій (крім ШІ) у наступних версіях.</w:t>
      </w:r>
    </w:p>
    <w:bookmarkEnd w:id="32"/>
    <w:bookmarkStart w:id="33" w:name="поетапна-поставка"/>
    <w:p>
      <w:pPr>
        <w:pStyle w:val="Heading2"/>
      </w:pPr>
      <w:r>
        <w:t xml:space="preserve">3.3. Поетапна поставка</w:t>
      </w:r>
    </w:p>
    <w:p>
      <w:pPr>
        <w:pStyle w:val="FirstParagraph"/>
      </w:pPr>
      <w:r>
        <w:t xml:space="preserve">З метою зменшення ризику першу версію розробляють у три фази.</w:t>
      </w:r>
    </w:p>
    <w:p>
      <w:pPr>
        <w:pStyle w:val="BodyText"/>
      </w:pPr>
      <w:r>
        <w:rPr>
          <w:bCs/>
          <w:b/>
        </w:rPr>
        <w:t xml:space="preserve">Фаза А — ядро без інтерфейсу.</w:t>
      </w:r>
      <w:r>
        <w:t xml:space="preserve"> </w:t>
      </w:r>
      <w:r>
        <w:t xml:space="preserve">Бібліотека алгоритмів і консольний запуск: фотографія та налаштування на вході, повний пакет файлів на виході. Містить етапи 1–5 плану розроблення (розділ 23). Інтерфейс на цій фазі не розробляється.</w:t>
      </w:r>
    </w:p>
    <w:p>
      <w:pPr>
        <w:pStyle w:val="BodyText"/>
      </w:pPr>
      <w:r>
        <w:rPr>
          <w:bCs/>
          <w:b/>
        </w:rPr>
        <w:t xml:space="preserve">Фаза Б — графічний інтерфейс.</w:t>
      </w:r>
      <w:r>
        <w:t xml:space="preserve"> </w:t>
      </w:r>
      <w:r>
        <w:t xml:space="preserve">Настільний застосунок поверх готового ядра (етап 6).</w:t>
      </w:r>
    </w:p>
    <w:p>
      <w:pPr>
        <w:pStyle w:val="BodyText"/>
      </w:pPr>
      <w:r>
        <w:rPr>
          <w:bCs/>
          <w:b/>
        </w:rPr>
        <w:t xml:space="preserve">Фаза В — тестування та підготовка до реальних замовлень</w:t>
      </w:r>
      <w:r>
        <w:t xml:space="preserve"> </w:t>
      </w:r>
      <w:r>
        <w:t xml:space="preserve">(етап 7).</w:t>
      </w:r>
    </w:p>
    <w:p>
      <w:pPr>
        <w:pStyle w:val="BodyText"/>
      </w:pPr>
      <w:r>
        <w:t xml:space="preserve">Перехід до наступної фази відбувається лише після того, як результати попередньої перевірено на контрольному наборі фотографій.</w:t>
      </w:r>
    </w:p>
    <w:bookmarkEnd w:id="33"/>
    <w:bookmarkEnd w:id="34"/>
    <w:bookmarkStart w:id="37" w:name="Xe0c3e61267dc3237626f13001555f5c9f0e5348"/>
    <w:p>
      <w:pPr>
        <w:pStyle w:val="Heading1"/>
      </w:pPr>
      <w:r>
        <w:t xml:space="preserve">4. Цільові користувачі та сценарій використання</w:t>
      </w:r>
    </w:p>
    <w:bookmarkStart w:id="35" w:name="основний-користувач"/>
    <w:p>
      <w:pPr>
        <w:pStyle w:val="Heading2"/>
      </w:pPr>
      <w:r>
        <w:t xml:space="preserve">4.1. Основний користувач</w:t>
      </w:r>
    </w:p>
    <w:p>
      <w:pPr>
        <w:pStyle w:val="FirstParagraph"/>
      </w:pPr>
      <w:r>
        <w:t xml:space="preserve">Оператор виробництва, який приймає фотографію замовника, створює макет, перевіряє його, готує файли для друку та комплектує специфікацію фарб.</w:t>
      </w:r>
    </w:p>
    <w:bookmarkEnd w:id="35"/>
    <w:bookmarkStart w:id="36" w:name="типовий-сценарій"/>
    <w:p>
      <w:pPr>
        <w:pStyle w:val="Heading2"/>
      </w:pPr>
      <w:r>
        <w:t xml:space="preserve">4.2. Типовий сценарій</w:t>
      </w:r>
    </w:p>
    <w:p>
      <w:pPr>
        <w:numPr>
          <w:ilvl w:val="0"/>
          <w:numId w:val="1009"/>
        </w:numPr>
      </w:pPr>
      <w:r>
        <w:t xml:space="preserve">Оператор створює нове замовлення.</w:t>
      </w:r>
    </w:p>
    <w:p>
      <w:pPr>
        <w:numPr>
          <w:ilvl w:val="0"/>
          <w:numId w:val="1009"/>
        </w:numPr>
      </w:pPr>
      <w:r>
        <w:t xml:space="preserve">Завантажує фотографію.</w:t>
      </w:r>
    </w:p>
    <w:p>
      <w:pPr>
        <w:numPr>
          <w:ilvl w:val="0"/>
          <w:numId w:val="1009"/>
        </w:numPr>
      </w:pPr>
      <w:r>
        <w:t xml:space="preserve">Вказує розмір майбутнього полотна.</w:t>
      </w:r>
    </w:p>
    <w:p>
      <w:pPr>
        <w:numPr>
          <w:ilvl w:val="0"/>
          <w:numId w:val="1009"/>
        </w:numPr>
      </w:pPr>
      <w:r>
        <w:t xml:space="preserve">Обирає кількість кольорів або режим складності.</w:t>
      </w:r>
    </w:p>
    <w:p>
      <w:pPr>
        <w:numPr>
          <w:ilvl w:val="0"/>
          <w:numId w:val="1009"/>
        </w:numPr>
      </w:pPr>
      <w:r>
        <w:t xml:space="preserve">За потреби позначає на фотографії зони пріоритету (обличчя, очі, важливі предмети).</w:t>
      </w:r>
    </w:p>
    <w:p>
      <w:pPr>
        <w:numPr>
          <w:ilvl w:val="0"/>
          <w:numId w:val="1009"/>
        </w:numPr>
      </w:pPr>
      <w:r>
        <w:t xml:space="preserve">Запускає автоматичну генерацію.</w:t>
      </w:r>
    </w:p>
    <w:p>
      <w:pPr>
        <w:numPr>
          <w:ilvl w:val="0"/>
          <w:numId w:val="1009"/>
        </w:numPr>
      </w:pPr>
      <w:r>
        <w:t xml:space="preserve">Програма аналізує фотографію й створює кілька внутрішніх варіантів обробки, якщо це передбачено алгоритмом.</w:t>
      </w:r>
    </w:p>
    <w:p>
      <w:pPr>
        <w:numPr>
          <w:ilvl w:val="0"/>
          <w:numId w:val="1009"/>
        </w:numPr>
      </w:pPr>
      <w:r>
        <w:t xml:space="preserve">Програма вибирає найкращий варіант за сукупністю критеріїв.</w:t>
      </w:r>
    </w:p>
    <w:p>
      <w:pPr>
        <w:numPr>
          <w:ilvl w:val="0"/>
          <w:numId w:val="1009"/>
        </w:numPr>
      </w:pPr>
      <w:r>
        <w:t xml:space="preserve">Формується картина за номерами.</w:t>
      </w:r>
    </w:p>
    <w:p>
      <w:pPr>
        <w:numPr>
          <w:ilvl w:val="0"/>
          <w:numId w:val="1009"/>
        </w:numPr>
      </w:pPr>
      <w:r>
        <w:t xml:space="preserve">Виконується автоматичний контроль якості.</w:t>
      </w:r>
    </w:p>
    <w:p>
      <w:pPr>
        <w:numPr>
          <w:ilvl w:val="0"/>
          <w:numId w:val="1009"/>
        </w:numPr>
      </w:pPr>
      <w:r>
        <w:t xml:space="preserve">Оператор переглядає результат і звіт.</w:t>
      </w:r>
    </w:p>
    <w:p>
      <w:pPr>
        <w:numPr>
          <w:ilvl w:val="0"/>
          <w:numId w:val="1009"/>
        </w:numPr>
      </w:pPr>
      <w:r>
        <w:t xml:space="preserve">За потреби оператор змінює налаштування або зони пріоритету та запускає генерацію повторно.</w:t>
      </w:r>
    </w:p>
    <w:p>
      <w:pPr>
        <w:numPr>
          <w:ilvl w:val="0"/>
          <w:numId w:val="1009"/>
        </w:numPr>
      </w:pPr>
      <w:r>
        <w:t xml:space="preserve">Оператор підтверджує остаточний варіант.</w:t>
      </w:r>
    </w:p>
    <w:p>
      <w:pPr>
        <w:numPr>
          <w:ilvl w:val="0"/>
          <w:numId w:val="1009"/>
        </w:numPr>
      </w:pPr>
      <w:r>
        <w:t xml:space="preserve">Програма формує пакет виробничих файлів і специфікацію фарб.</w:t>
      </w:r>
    </w:p>
    <w:p>
      <w:pPr>
        <w:numPr>
          <w:ilvl w:val="0"/>
          <w:numId w:val="1009"/>
        </w:numPr>
      </w:pPr>
      <w:r>
        <w:t xml:space="preserve">Оператор перевіряє відповідність файлів, фарб, кількості ємностей і макета перед передачею у виробництво.</w:t>
      </w:r>
    </w:p>
    <w:bookmarkEnd w:id="36"/>
    <w:bookmarkEnd w:id="37"/>
    <w:bookmarkStart w:id="42" w:name="вимоги-до-вхідних-фотографій"/>
    <w:p>
      <w:pPr>
        <w:pStyle w:val="Heading1"/>
      </w:pPr>
      <w:r>
        <w:t xml:space="preserve">5. Вимоги до вхідних фотографій</w:t>
      </w:r>
    </w:p>
    <w:bookmarkStart w:id="38" w:name="підтримувані-формати"/>
    <w:p>
      <w:pPr>
        <w:pStyle w:val="Heading2"/>
      </w:pPr>
      <w:r>
        <w:t xml:space="preserve">5.1. Підтримувані формати</w:t>
      </w:r>
    </w:p>
    <w:p>
      <w:pPr>
        <w:pStyle w:val="FirstParagraph"/>
      </w:pPr>
      <w:r>
        <w:t xml:space="preserve">Обов’язкова підтримка:</w:t>
      </w:r>
    </w:p>
    <w:p>
      <w:pPr>
        <w:numPr>
          <w:ilvl w:val="0"/>
          <w:numId w:val="1010"/>
        </w:numPr>
      </w:pPr>
      <w:r>
        <w:t xml:space="preserve">JPEG / JPG;</w:t>
      </w:r>
    </w:p>
    <w:p>
      <w:pPr>
        <w:numPr>
          <w:ilvl w:val="0"/>
          <w:numId w:val="1010"/>
        </w:numPr>
      </w:pPr>
      <w:r>
        <w:t xml:space="preserve">PNG;</w:t>
      </w:r>
    </w:p>
    <w:p>
      <w:pPr>
        <w:numPr>
          <w:ilvl w:val="0"/>
          <w:numId w:val="1010"/>
        </w:numPr>
      </w:pPr>
      <w:r>
        <w:t xml:space="preserve">WebP;</w:t>
      </w:r>
    </w:p>
    <w:p>
      <w:pPr>
        <w:numPr>
          <w:ilvl w:val="0"/>
          <w:numId w:val="1010"/>
        </w:numPr>
      </w:pPr>
      <w:r>
        <w:t xml:space="preserve">TIFF.</w:t>
      </w:r>
    </w:p>
    <w:p>
      <w:pPr>
        <w:pStyle w:val="FirstParagraph"/>
      </w:pPr>
      <w:r>
        <w:t xml:space="preserve">За можливості — HEIC/HEIF та інші поширені формати через додаткові бібліотеки.</w:t>
      </w:r>
    </w:p>
    <w:p>
      <w:pPr>
        <w:pStyle w:val="BodyText"/>
      </w:pPr>
      <w:r>
        <w:t xml:space="preserve">RAW-файли професійних камер не є обов’язковими для першої версії.</w:t>
      </w:r>
    </w:p>
    <w:bookmarkEnd w:id="38"/>
    <w:bookmarkStart w:id="39" w:name="розмір-зображення"/>
    <w:p>
      <w:pPr>
        <w:pStyle w:val="Heading2"/>
      </w:pPr>
      <w:r>
        <w:t xml:space="preserve">5.2. Розмір зображення</w:t>
      </w:r>
    </w:p>
    <w:p>
      <w:pPr>
        <w:pStyle w:val="FirstParagraph"/>
      </w:pPr>
      <w:r>
        <w:t xml:space="preserve">Програма повинна приймати фотографії різної роздільної здатності.</w:t>
      </w:r>
    </w:p>
    <w:p>
      <w:pPr>
        <w:pStyle w:val="BodyText"/>
      </w:pPr>
      <w:r>
        <w:t xml:space="preserve">Стартові цільові параметри:</w:t>
      </w:r>
    </w:p>
    <w:p>
      <w:pPr>
        <w:numPr>
          <w:ilvl w:val="0"/>
          <w:numId w:val="1011"/>
        </w:numPr>
      </w:pPr>
      <w:r>
        <w:t xml:space="preserve">рекомендований розмір — від 2 до 24 мегапікселів;</w:t>
      </w:r>
    </w:p>
    <w:p>
      <w:pPr>
        <w:numPr>
          <w:ilvl w:val="0"/>
          <w:numId w:val="1011"/>
        </w:numPr>
      </w:pPr>
      <w:r>
        <w:t xml:space="preserve">обробка більших фотографій — із контрольованим зменшенням робочої копії;</w:t>
      </w:r>
    </w:p>
    <w:p>
      <w:pPr>
        <w:numPr>
          <w:ilvl w:val="0"/>
          <w:numId w:val="1011"/>
        </w:numPr>
      </w:pPr>
      <w:r>
        <w:t xml:space="preserve">оригінал зберігається без змін, якщо оператор не видалив його;</w:t>
      </w:r>
    </w:p>
    <w:p>
      <w:pPr>
        <w:numPr>
          <w:ilvl w:val="0"/>
          <w:numId w:val="1011"/>
        </w:numPr>
      </w:pPr>
      <w:r>
        <w:t xml:space="preserve">кінцевий розмір друку не повинен визначатися лише кількістю пікселів оригіналу.</w:t>
      </w:r>
    </w:p>
    <w:p>
      <w:pPr>
        <w:pStyle w:val="FirstParagraph"/>
      </w:pPr>
      <w:r>
        <w:t xml:space="preserve">Під час зменшення зображення алгоритм повинен зберігати важливі дрібні деталі настільки, наскільки це можливо.</w:t>
      </w:r>
    </w:p>
    <w:bookmarkEnd w:id="39"/>
    <w:bookmarkStart w:id="40" w:name="попередня-обробка"/>
    <w:p>
      <w:pPr>
        <w:pStyle w:val="Heading2"/>
      </w:pPr>
      <w:r>
        <w:t xml:space="preserve">5.3. Попередня обробка</w:t>
      </w:r>
    </w:p>
    <w:p>
      <w:pPr>
        <w:pStyle w:val="FirstParagraph"/>
      </w:pPr>
      <w:r>
        <w:t xml:space="preserve">Обов’язкові операції:</w:t>
      </w:r>
    </w:p>
    <w:p>
      <w:pPr>
        <w:numPr>
          <w:ilvl w:val="0"/>
          <w:numId w:val="1012"/>
        </w:numPr>
      </w:pPr>
      <w:r>
        <w:t xml:space="preserve">правильна орієнтація за EXIF;</w:t>
      </w:r>
    </w:p>
    <w:p>
      <w:pPr>
        <w:numPr>
          <w:ilvl w:val="0"/>
          <w:numId w:val="1012"/>
        </w:numPr>
      </w:pPr>
      <w:r>
        <w:t xml:space="preserve">перевірка пошкодженості файлу;</w:t>
      </w:r>
    </w:p>
    <w:p>
      <w:pPr>
        <w:numPr>
          <w:ilvl w:val="0"/>
          <w:numId w:val="1012"/>
        </w:numPr>
      </w:pPr>
      <w:r>
        <w:t xml:space="preserve">приведення до узгодженого колірного простору;</w:t>
      </w:r>
    </w:p>
    <w:p>
      <w:pPr>
        <w:numPr>
          <w:ilvl w:val="0"/>
          <w:numId w:val="1012"/>
        </w:numPr>
      </w:pPr>
      <w:r>
        <w:t xml:space="preserve">коректне оброблення прозорості;</w:t>
      </w:r>
    </w:p>
    <w:p>
      <w:pPr>
        <w:numPr>
          <w:ilvl w:val="0"/>
          <w:numId w:val="1012"/>
        </w:numPr>
      </w:pPr>
      <w:r>
        <w:t xml:space="preserve">контроль співвідношення сторін;</w:t>
      </w:r>
    </w:p>
    <w:p>
      <w:pPr>
        <w:numPr>
          <w:ilvl w:val="0"/>
          <w:numId w:val="1012"/>
        </w:numPr>
      </w:pPr>
      <w:r>
        <w:t xml:space="preserve">виявлення надмірно темних або пересвічених зображень;</w:t>
      </w:r>
    </w:p>
    <w:p>
      <w:pPr>
        <w:numPr>
          <w:ilvl w:val="0"/>
          <w:numId w:val="1012"/>
        </w:numPr>
      </w:pPr>
      <w:r>
        <w:t xml:space="preserve">виявлення сильного розмиття;</w:t>
      </w:r>
    </w:p>
    <w:p>
      <w:pPr>
        <w:numPr>
          <w:ilvl w:val="0"/>
          <w:numId w:val="1012"/>
        </w:numPr>
      </w:pPr>
      <w:r>
        <w:t xml:space="preserve">оцінювання контрасту;</w:t>
      </w:r>
    </w:p>
    <w:p>
      <w:pPr>
        <w:numPr>
          <w:ilvl w:val="0"/>
          <w:numId w:val="1012"/>
        </w:numPr>
      </w:pPr>
      <w:r>
        <w:t xml:space="preserve">виявлення потенційно недостатньої деталізації.</w:t>
      </w:r>
    </w:p>
    <w:p>
      <w:pPr>
        <w:pStyle w:val="FirstParagraph"/>
      </w:pPr>
      <w:r>
        <w:t xml:space="preserve">За потреби дозволяються помірні автоматичні корекції:</w:t>
      </w:r>
    </w:p>
    <w:p>
      <w:pPr>
        <w:numPr>
          <w:ilvl w:val="0"/>
          <w:numId w:val="1013"/>
        </w:numPr>
      </w:pPr>
      <w:r>
        <w:t xml:space="preserve">яскравості;</w:t>
      </w:r>
    </w:p>
    <w:p>
      <w:pPr>
        <w:numPr>
          <w:ilvl w:val="0"/>
          <w:numId w:val="1013"/>
        </w:numPr>
      </w:pPr>
      <w:r>
        <w:t xml:space="preserve">контрасту;</w:t>
      </w:r>
    </w:p>
    <w:p>
      <w:pPr>
        <w:numPr>
          <w:ilvl w:val="0"/>
          <w:numId w:val="1013"/>
        </w:numPr>
      </w:pPr>
      <w:r>
        <w:t xml:space="preserve">шуму;</w:t>
      </w:r>
    </w:p>
    <w:p>
      <w:pPr>
        <w:numPr>
          <w:ilvl w:val="0"/>
          <w:numId w:val="1013"/>
        </w:numPr>
      </w:pPr>
      <w:r>
        <w:t xml:space="preserve">різкості;</w:t>
      </w:r>
    </w:p>
    <w:p>
      <w:pPr>
        <w:numPr>
          <w:ilvl w:val="0"/>
          <w:numId w:val="1013"/>
        </w:numPr>
      </w:pPr>
      <w:r>
        <w:t xml:space="preserve">локального контрасту.</w:t>
      </w:r>
    </w:p>
    <w:p>
      <w:pPr>
        <w:pStyle w:val="FirstParagraph"/>
      </w:pPr>
      <w:r>
        <w:t xml:space="preserve">Автоматична корекція не повинна суттєво змінювати зовнішність людей, форму предметів або характерні кольори.</w:t>
      </w:r>
    </w:p>
    <w:p>
      <w:pPr>
        <w:pStyle w:val="BodyText"/>
      </w:pPr>
      <w:r>
        <w:t xml:space="preserve">Оригінальна фотографія повинна залишатися доступною для порівняння.</w:t>
      </w:r>
    </w:p>
    <w:bookmarkEnd w:id="40"/>
    <w:bookmarkStart w:id="41" w:name="автоматична-оцінка-придатності"/>
    <w:p>
      <w:pPr>
        <w:pStyle w:val="Heading2"/>
      </w:pPr>
      <w:r>
        <w:t xml:space="preserve">5.4. Автоматична оцінка придатності</w:t>
      </w:r>
    </w:p>
    <w:p>
      <w:pPr>
        <w:pStyle w:val="FirstParagraph"/>
      </w:pPr>
      <w:r>
        <w:t xml:space="preserve">Програма повинна формувати звіт про придатність фотографії до обробки.</w:t>
      </w:r>
    </w:p>
    <w:p>
      <w:pPr>
        <w:pStyle w:val="BodyText"/>
      </w:pPr>
      <w:r>
        <w:t xml:space="preserve">Показники:</w:t>
      </w:r>
    </w:p>
    <w:p>
      <w:pPr>
        <w:numPr>
          <w:ilvl w:val="0"/>
          <w:numId w:val="1014"/>
        </w:numPr>
      </w:pPr>
      <w:r>
        <w:t xml:space="preserve">роздільна здатність;</w:t>
      </w:r>
    </w:p>
    <w:p>
      <w:pPr>
        <w:numPr>
          <w:ilvl w:val="0"/>
          <w:numId w:val="1014"/>
        </w:numPr>
      </w:pPr>
      <w:r>
        <w:t xml:space="preserve">розмиття;</w:t>
      </w:r>
    </w:p>
    <w:p>
      <w:pPr>
        <w:numPr>
          <w:ilvl w:val="0"/>
          <w:numId w:val="1014"/>
        </w:numPr>
      </w:pPr>
      <w:r>
        <w:t xml:space="preserve">шум;</w:t>
      </w:r>
    </w:p>
    <w:p>
      <w:pPr>
        <w:numPr>
          <w:ilvl w:val="0"/>
          <w:numId w:val="1014"/>
        </w:numPr>
      </w:pPr>
      <w:r>
        <w:t xml:space="preserve">контраст;</w:t>
      </w:r>
    </w:p>
    <w:p>
      <w:pPr>
        <w:numPr>
          <w:ilvl w:val="0"/>
          <w:numId w:val="1014"/>
        </w:numPr>
      </w:pPr>
      <w:r>
        <w:t xml:space="preserve">кількість значущих деталей;</w:t>
      </w:r>
    </w:p>
    <w:p>
      <w:pPr>
        <w:numPr>
          <w:ilvl w:val="0"/>
          <w:numId w:val="1014"/>
        </w:numPr>
      </w:pPr>
      <w:r>
        <w:t xml:space="preserve">складність сцени;</w:t>
      </w:r>
    </w:p>
    <w:p>
      <w:pPr>
        <w:numPr>
          <w:ilvl w:val="0"/>
          <w:numId w:val="1014"/>
        </w:numPr>
      </w:pPr>
      <w:r>
        <w:t xml:space="preserve">орієнтовна кількість дрібних ділянок;</w:t>
      </w:r>
    </w:p>
    <w:p>
      <w:pPr>
        <w:numPr>
          <w:ilvl w:val="0"/>
          <w:numId w:val="1014"/>
        </w:numPr>
      </w:pPr>
      <w:r>
        <w:t xml:space="preserve">імовірність втрати важливих деталей;</w:t>
      </w:r>
    </w:p>
    <w:p>
      <w:pPr>
        <w:numPr>
          <w:ilvl w:val="0"/>
          <w:numId w:val="1014"/>
        </w:numPr>
      </w:pPr>
      <w:r>
        <w:t xml:space="preserve">очікувана складність розфарбовування.</w:t>
      </w:r>
    </w:p>
    <w:p>
      <w:pPr>
        <w:pStyle w:val="FirstParagraph"/>
      </w:pPr>
      <w:r>
        <w:t xml:space="preserve">Усі показники обчислюються класичними методами (градієнти, гістограми, частотний аналіз та подібні).</w:t>
      </w:r>
    </w:p>
    <w:p>
      <w:pPr>
        <w:pStyle w:val="BodyText"/>
      </w:pPr>
      <w:r>
        <w:t xml:space="preserve">Програма не повинна гарантувати однаково якісний результат для будь-якої фотографії. Якщо вхідні дані недостатньо якісні, вона повинна показати попередження та пояснити причину.</w:t>
      </w:r>
    </w:p>
    <w:p>
      <w:pPr>
        <w:pStyle w:val="BodyText"/>
      </w:pPr>
      <w:r>
        <w:t xml:space="preserve">Для першої версії відхилення замовлення здійснюється оператором, а не автоматично.</w:t>
      </w:r>
    </w:p>
    <w:bookmarkEnd w:id="41"/>
    <w:bookmarkEnd w:id="42"/>
    <w:bookmarkStart w:id="50" w:name="параметри-проєкту"/>
    <w:p>
      <w:pPr>
        <w:pStyle w:val="Heading1"/>
      </w:pPr>
      <w:r>
        <w:t xml:space="preserve">6. Параметри проєкту</w:t>
      </w:r>
    </w:p>
    <w:p>
      <w:pPr>
        <w:pStyle w:val="FirstParagraph"/>
      </w:pPr>
      <w:r>
        <w:t xml:space="preserve">Для кожної картини повинні задаватися такі параметри.</w:t>
      </w:r>
    </w:p>
    <w:bookmarkStart w:id="43" w:name="основні-параметри"/>
    <w:p>
      <w:pPr>
        <w:pStyle w:val="Heading2"/>
      </w:pPr>
      <w:r>
        <w:t xml:space="preserve">6.1. Основні параметри</w:t>
      </w:r>
    </w:p>
    <w:p>
      <w:pPr>
        <w:numPr>
          <w:ilvl w:val="0"/>
          <w:numId w:val="1015"/>
        </w:numPr>
      </w:pPr>
      <w:r>
        <w:t xml:space="preserve">назва проєкту;</w:t>
      </w:r>
    </w:p>
    <w:p>
      <w:pPr>
        <w:numPr>
          <w:ilvl w:val="0"/>
          <w:numId w:val="1015"/>
        </w:numPr>
      </w:pPr>
      <w:r>
        <w:t xml:space="preserve">номер замовлення;</w:t>
      </w:r>
    </w:p>
    <w:p>
      <w:pPr>
        <w:numPr>
          <w:ilvl w:val="0"/>
          <w:numId w:val="1015"/>
        </w:numPr>
      </w:pPr>
      <w:r>
        <w:t xml:space="preserve">шлях до вихідної фотографії;</w:t>
      </w:r>
    </w:p>
    <w:p>
      <w:pPr>
        <w:numPr>
          <w:ilvl w:val="0"/>
          <w:numId w:val="1015"/>
        </w:numPr>
      </w:pPr>
      <w:r>
        <w:t xml:space="preserve">ширина полотна в міліметрах;</w:t>
      </w:r>
    </w:p>
    <w:p>
      <w:pPr>
        <w:numPr>
          <w:ilvl w:val="0"/>
          <w:numId w:val="1015"/>
        </w:numPr>
      </w:pPr>
      <w:r>
        <w:t xml:space="preserve">висота полотна в міліметрах;</w:t>
      </w:r>
    </w:p>
    <w:p>
      <w:pPr>
        <w:numPr>
          <w:ilvl w:val="0"/>
          <w:numId w:val="1015"/>
        </w:numPr>
      </w:pPr>
      <w:r>
        <w:t xml:space="preserve">співвідношення сторін;</w:t>
      </w:r>
    </w:p>
    <w:p>
      <w:pPr>
        <w:numPr>
          <w:ilvl w:val="0"/>
          <w:numId w:val="1015"/>
        </w:numPr>
      </w:pPr>
      <w:r>
        <w:t xml:space="preserve">орієнтація;</w:t>
      </w:r>
    </w:p>
    <w:p>
      <w:pPr>
        <w:numPr>
          <w:ilvl w:val="0"/>
          <w:numId w:val="1015"/>
        </w:numPr>
      </w:pPr>
      <w:r>
        <w:t xml:space="preserve">кількість кольорів;</w:t>
      </w:r>
    </w:p>
    <w:p>
      <w:pPr>
        <w:numPr>
          <w:ilvl w:val="0"/>
          <w:numId w:val="1015"/>
        </w:numPr>
      </w:pPr>
      <w:r>
        <w:t xml:space="preserve">режим складності;</w:t>
      </w:r>
    </w:p>
    <w:p>
      <w:pPr>
        <w:numPr>
          <w:ilvl w:val="0"/>
          <w:numId w:val="1015"/>
        </w:numPr>
      </w:pPr>
      <w:r>
        <w:t xml:space="preserve">товщина контурів;</w:t>
      </w:r>
    </w:p>
    <w:p>
      <w:pPr>
        <w:numPr>
          <w:ilvl w:val="0"/>
          <w:numId w:val="1015"/>
        </w:numPr>
      </w:pPr>
      <w:r>
        <w:t xml:space="preserve">розмір номерів;</w:t>
      </w:r>
    </w:p>
    <w:p>
      <w:pPr>
        <w:numPr>
          <w:ilvl w:val="0"/>
          <w:numId w:val="1015"/>
        </w:numPr>
      </w:pPr>
      <w:r>
        <w:t xml:space="preserve">мінімальна допустима площа ділянки;</w:t>
      </w:r>
    </w:p>
    <w:p>
      <w:pPr>
        <w:numPr>
          <w:ilvl w:val="0"/>
          <w:numId w:val="1015"/>
        </w:numPr>
      </w:pPr>
      <w:r>
        <w:t xml:space="preserve">мінімальна ширина ділянки;</w:t>
      </w:r>
    </w:p>
    <w:p>
      <w:pPr>
        <w:numPr>
          <w:ilvl w:val="0"/>
          <w:numId w:val="1015"/>
        </w:numPr>
      </w:pPr>
      <w:r>
        <w:t xml:space="preserve">цільова роздільна здатність друку;</w:t>
      </w:r>
    </w:p>
    <w:p>
      <w:pPr>
        <w:numPr>
          <w:ilvl w:val="0"/>
          <w:numId w:val="1015"/>
        </w:numPr>
      </w:pPr>
      <w:r>
        <w:t xml:space="preserve">колір контуру;</w:t>
      </w:r>
    </w:p>
    <w:p>
      <w:pPr>
        <w:numPr>
          <w:ilvl w:val="0"/>
          <w:numId w:val="1015"/>
        </w:numPr>
      </w:pPr>
      <w:r>
        <w:t xml:space="preserve">параметри друкарських полів;</w:t>
      </w:r>
    </w:p>
    <w:p>
      <w:pPr>
        <w:numPr>
          <w:ilvl w:val="0"/>
          <w:numId w:val="1015"/>
        </w:numPr>
      </w:pPr>
      <w:r>
        <w:t xml:space="preserve">налаштування палітри фарб;</w:t>
      </w:r>
    </w:p>
    <w:p>
      <w:pPr>
        <w:numPr>
          <w:ilvl w:val="0"/>
          <w:numId w:val="1015"/>
        </w:numPr>
      </w:pPr>
      <w:r>
        <w:t xml:space="preserve">зони пріоритету та їхні ваги;</w:t>
      </w:r>
    </w:p>
    <w:p>
      <w:pPr>
        <w:numPr>
          <w:ilvl w:val="0"/>
          <w:numId w:val="1015"/>
        </w:numPr>
      </w:pPr>
      <w:r>
        <w:t xml:space="preserve">початкове значення випадкових генераторів (для відтворюваності);</w:t>
      </w:r>
    </w:p>
    <w:p>
      <w:pPr>
        <w:numPr>
          <w:ilvl w:val="0"/>
          <w:numId w:val="1015"/>
        </w:numPr>
      </w:pPr>
      <w:r>
        <w:t xml:space="preserve">норма покриття однієї ємності 3 мл (мм²) і коефіцієнт запасу (розділ 11.2).</w:t>
      </w:r>
    </w:p>
    <w:bookmarkEnd w:id="43"/>
    <w:bookmarkStart w:id="47" w:name="режими-складності"/>
    <w:p>
      <w:pPr>
        <w:pStyle w:val="Heading2"/>
      </w:pPr>
      <w:r>
        <w:t xml:space="preserve">6.2. Режими складності</w:t>
      </w:r>
    </w:p>
    <w:p>
      <w:pPr>
        <w:pStyle w:val="FirstParagraph"/>
      </w:pPr>
      <w:r>
        <w:t xml:space="preserve">Необхідно передбачити три стартові режими.</w:t>
      </w:r>
    </w:p>
    <w:bookmarkStart w:id="44" w:name="простий"/>
    <w:p>
      <w:pPr>
        <w:pStyle w:val="Heading3"/>
      </w:pPr>
      <w:r>
        <w:t xml:space="preserve">Простий</w:t>
      </w:r>
    </w:p>
    <w:p>
      <w:pPr>
        <w:numPr>
          <w:ilvl w:val="0"/>
          <w:numId w:val="1016"/>
        </w:numPr>
      </w:pPr>
      <w:r>
        <w:t xml:space="preserve">менше дрібних ділянок;</w:t>
      </w:r>
    </w:p>
    <w:p>
      <w:pPr>
        <w:numPr>
          <w:ilvl w:val="0"/>
          <w:numId w:val="1016"/>
        </w:numPr>
      </w:pPr>
      <w:r>
        <w:t xml:space="preserve">простіші контури;</w:t>
      </w:r>
    </w:p>
    <w:p>
      <w:pPr>
        <w:numPr>
          <w:ilvl w:val="0"/>
          <w:numId w:val="1016"/>
        </w:numPr>
      </w:pPr>
      <w:r>
        <w:t xml:space="preserve">менша кількість кольорів;</w:t>
      </w:r>
    </w:p>
    <w:p>
      <w:pPr>
        <w:numPr>
          <w:ilvl w:val="0"/>
          <w:numId w:val="1016"/>
        </w:numPr>
      </w:pPr>
      <w:r>
        <w:t xml:space="preserve">більші однорідні області;</w:t>
      </w:r>
    </w:p>
    <w:p>
      <w:pPr>
        <w:numPr>
          <w:ilvl w:val="0"/>
          <w:numId w:val="1016"/>
        </w:numPr>
      </w:pPr>
      <w:r>
        <w:t xml:space="preserve">підвищена зручність для початківців.</w:t>
      </w:r>
    </w:p>
    <w:bookmarkEnd w:id="44"/>
    <w:bookmarkStart w:id="45" w:name="збалансований"/>
    <w:p>
      <w:pPr>
        <w:pStyle w:val="Heading3"/>
      </w:pPr>
      <w:r>
        <w:t xml:space="preserve">Збалансований</w:t>
      </w:r>
    </w:p>
    <w:p>
      <w:pPr>
        <w:numPr>
          <w:ilvl w:val="0"/>
          <w:numId w:val="1017"/>
        </w:numPr>
      </w:pPr>
      <w:r>
        <w:t xml:space="preserve">компроміс між схожістю та зручністю;</w:t>
      </w:r>
    </w:p>
    <w:p>
      <w:pPr>
        <w:numPr>
          <w:ilvl w:val="0"/>
          <w:numId w:val="1017"/>
        </w:numPr>
      </w:pPr>
      <w:r>
        <w:t xml:space="preserve">збереження основних деталей;</w:t>
      </w:r>
    </w:p>
    <w:p>
      <w:pPr>
        <w:numPr>
          <w:ilvl w:val="0"/>
          <w:numId w:val="1017"/>
        </w:numPr>
      </w:pPr>
      <w:r>
        <w:t xml:space="preserve">помірна кількість дрібних областей;</w:t>
      </w:r>
    </w:p>
    <w:p>
      <w:pPr>
        <w:numPr>
          <w:ilvl w:val="0"/>
          <w:numId w:val="1017"/>
        </w:numPr>
      </w:pPr>
      <w:r>
        <w:t xml:space="preserve">рекомендований режим за замовчуванням.</w:t>
      </w:r>
    </w:p>
    <w:bookmarkEnd w:id="45"/>
    <w:bookmarkStart w:id="46" w:name="деталізований"/>
    <w:p>
      <w:pPr>
        <w:pStyle w:val="Heading3"/>
      </w:pPr>
      <w:r>
        <w:t xml:space="preserve">Деталізований</w:t>
      </w:r>
    </w:p>
    <w:p>
      <w:pPr>
        <w:numPr>
          <w:ilvl w:val="0"/>
          <w:numId w:val="1018"/>
        </w:numPr>
      </w:pPr>
      <w:r>
        <w:t xml:space="preserve">більше кольорів;</w:t>
      </w:r>
    </w:p>
    <w:p>
      <w:pPr>
        <w:numPr>
          <w:ilvl w:val="0"/>
          <w:numId w:val="1018"/>
        </w:numPr>
      </w:pPr>
      <w:r>
        <w:t xml:space="preserve">більше локальних переходів;</w:t>
      </w:r>
    </w:p>
    <w:p>
      <w:pPr>
        <w:numPr>
          <w:ilvl w:val="0"/>
          <w:numId w:val="1018"/>
        </w:numPr>
      </w:pPr>
      <w:r>
        <w:t xml:space="preserve">збереження дрібних деталей;</w:t>
      </w:r>
    </w:p>
    <w:p>
      <w:pPr>
        <w:numPr>
          <w:ilvl w:val="0"/>
          <w:numId w:val="1018"/>
        </w:numPr>
      </w:pPr>
      <w:r>
        <w:t xml:space="preserve">вища складність розфарбовування.</w:t>
      </w:r>
    </w:p>
    <w:p>
      <w:pPr>
        <w:pStyle w:val="FirstParagraph"/>
      </w:pPr>
      <w:r>
        <w:t xml:space="preserve">Режим складності не повинен бути лише перемикачем кількості кольорів. Він має впливати також на сегментацію, мінімальний розмір ділянок, спрощення контурів і збереження деталей.</w:t>
      </w:r>
    </w:p>
    <w:bookmarkEnd w:id="46"/>
    <w:bookmarkEnd w:id="47"/>
    <w:bookmarkStart w:id="48" w:name="кількість-кольорів"/>
    <w:p>
      <w:pPr>
        <w:pStyle w:val="Heading2"/>
      </w:pPr>
      <w:r>
        <w:t xml:space="preserve">6.3. Кількість кольорів</w:t>
      </w:r>
    </w:p>
    <w:p>
      <w:pPr>
        <w:pStyle w:val="FirstParagraph"/>
      </w:pPr>
      <w:r>
        <w:t xml:space="preserve">Програма повинна підтримувати від 4 до 64 кольорів. Рекомендований робочий діапазон — від 8 до 48 кольорів.</w:t>
      </w:r>
    </w:p>
    <w:p>
      <w:pPr>
        <w:pStyle w:val="BodyText"/>
      </w:pPr>
      <w:r>
        <w:t xml:space="preserve">Кількість кольорів задає оператор. Програма може рекомендувати значення, але не повинна непомітно змінювати його.</w:t>
      </w:r>
    </w:p>
    <w:p>
      <w:pPr>
        <w:pStyle w:val="BodyText"/>
      </w:pPr>
      <w:r>
        <w:t xml:space="preserve">Необхідно розрізняти:</w:t>
      </w:r>
    </w:p>
    <w:p>
      <w:pPr>
        <w:numPr>
          <w:ilvl w:val="0"/>
          <w:numId w:val="1019"/>
        </w:numPr>
      </w:pPr>
      <w:r>
        <w:t xml:space="preserve">задану кількість кольорів;</w:t>
      </w:r>
    </w:p>
    <w:p>
      <w:pPr>
        <w:numPr>
          <w:ilvl w:val="0"/>
          <w:numId w:val="1019"/>
        </w:numPr>
      </w:pPr>
      <w:r>
        <w:t xml:space="preserve">фактичну кількість кольорів після оптимізації;</w:t>
      </w:r>
    </w:p>
    <w:p>
      <w:pPr>
        <w:numPr>
          <w:ilvl w:val="0"/>
          <w:numId w:val="1019"/>
        </w:numPr>
      </w:pPr>
      <w:r>
        <w:t xml:space="preserve">кількість кольорів, які залишилися у фінальному макеті;</w:t>
      </w:r>
    </w:p>
    <w:p>
      <w:pPr>
        <w:numPr>
          <w:ilvl w:val="0"/>
          <w:numId w:val="1019"/>
        </w:numPr>
      </w:pPr>
      <w:r>
        <w:t xml:space="preserve">кількість різних фарб, необхідних для комплекту;</w:t>
      </w:r>
    </w:p>
    <w:p>
      <w:pPr>
        <w:numPr>
          <w:ilvl w:val="0"/>
          <w:numId w:val="1019"/>
        </w:numPr>
      </w:pPr>
      <w:r>
        <w:t xml:space="preserve">загальну кількість ємностей у комплекті (вона може перевищувати кількість фарб, див. розділ 11.2).</w:t>
      </w:r>
    </w:p>
    <w:p>
      <w:pPr>
        <w:pStyle w:val="FirstParagraph"/>
      </w:pPr>
      <w:r>
        <w:t xml:space="preserve">Якщо після об’єднання малих областей певний колір більше не використовується, він не повинен потрапляти до остаточної специфікації.</w:t>
      </w:r>
    </w:p>
    <w:bookmarkEnd w:id="48"/>
    <w:bookmarkStart w:id="49" w:name="стартові-гіпотези-параметрів"/>
    <w:p>
      <w:pPr>
        <w:pStyle w:val="Heading2"/>
      </w:pPr>
      <w:r>
        <w:t xml:space="preserve">6.4. Стартові гіпотези параметрів</w:t>
      </w:r>
    </w:p>
    <w:p>
      <w:pPr>
        <w:pStyle w:val="FirstParagraph"/>
      </w:pPr>
      <w:r>
        <w:t xml:space="preserve">Щоб розроблення прототипу не очікувало на фізичні тести, на початку використовуються наведені нижче значення.</w:t>
      </w:r>
      <w:r>
        <w:t xml:space="preserve"> </w:t>
      </w:r>
      <w:r>
        <w:rPr>
          <w:bCs/>
          <w:b/>
        </w:rPr>
        <w:t xml:space="preserve">Це робочі гіпотези, а не вимоги.</w:t>
      </w:r>
      <w:r>
        <w:t xml:space="preserve"> </w:t>
      </w:r>
      <w:r>
        <w:t xml:space="preserve">Вони зберігаються в конфігурації, а не в коді, і підлягають заміні за результатами фізичних тестів (розділ 21.5).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515"/>
        <w:gridCol w:w="1927"/>
        <w:gridCol w:w="2041"/>
        <w:gridCol w:w="1927"/>
      </w:tblGrid>
      <w:tr>
        <w:trPr>
          <w:tblHeader w:val="true"/>
          <w:tblHeader w:val="true"/>
        </w:trP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Параметр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Простий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Збалансований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Деталізований</w:t>
            </w:r>
          </w:p>
        </w:tc>
      </w:tr>
      <w:t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Кількість кольорів за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замовчуванням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36</w:t>
            </w:r>
          </w:p>
        </w:tc>
      </w:tr>
      <w:t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Мінімальна площа ділянки, мм²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</w:tr>
      <w:t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Мінімальна ширина ділянки, мм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3,0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2,0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1,5</w:t>
            </w:r>
          </w:p>
        </w:tc>
      </w:tr>
      <w:t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Товщина контуру, мм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0,25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0,20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0,15</w:t>
            </w:r>
          </w:p>
        </w:tc>
      </w:tr>
      <w:tr>
        <w:tc>
          <w:tcPr>
            <w:tcW w:type="dxa" w:w="35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Мінімальна висота цифри, мм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2,5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2,2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2,0</w:t>
            </w:r>
          </w:p>
        </w:tc>
      </w:tr>
    </w:tbl>
    <w:p>
      <w:pPr>
        <w:pStyle w:val="BodyText"/>
        <w:spacing w:before="200"/>
      </w:pPr>
      <w:r>
        <w:t xml:space="preserve">Для тестування використовується типовий ряд розмірів полотна: 300×400, 400×500 і 500×700 мм. Ряд також є гіпотезою і може бути змінений.</w:t>
      </w:r>
    </w:p>
    <w:p>
      <w:pPr>
        <w:pStyle w:val="BodyText"/>
      </w:pPr>
      <w:r>
        <w:t xml:space="preserve">Норма покриття однієї ємності 3 мл не має стартової гіпотези: її потрібно виміряти (розділ 11.2). До появи виміряного значення оператор задає її вручну, а програма не підставляє мовчки жодного числа.</w:t>
      </w:r>
    </w:p>
    <w:bookmarkEnd w:id="49"/>
    <w:bookmarkEnd w:id="50"/>
    <w:bookmarkStart w:id="68" w:name="основні-вимоги-до-алгоритму"/>
    <w:p>
      <w:pPr>
        <w:pStyle w:val="Heading1"/>
      </w:pPr>
      <w:r>
        <w:t xml:space="preserve">7. Основні вимоги до алгоритму</w:t>
      </w:r>
    </w:p>
    <w:p>
      <w:pPr>
        <w:pStyle w:val="FirstParagraph"/>
      </w:pPr>
      <w:r>
        <w:t xml:space="preserve">Алгоритм повинен будувати картину за номерами з урахуванням одночасно трьох завдань:</w:t>
      </w:r>
    </w:p>
    <w:p>
      <w:pPr>
        <w:numPr>
          <w:ilvl w:val="0"/>
          <w:numId w:val="1020"/>
        </w:numPr>
      </w:pPr>
      <w:r>
        <w:t xml:space="preserve">Максимально зберегти візуальну схожість.</w:t>
      </w:r>
    </w:p>
    <w:p>
      <w:pPr>
        <w:numPr>
          <w:ilvl w:val="0"/>
          <w:numId w:val="1020"/>
        </w:numPr>
      </w:pPr>
      <w:r>
        <w:t xml:space="preserve">Створити області, які реально зручно розфарбовувати.</w:t>
      </w:r>
    </w:p>
    <w:p>
      <w:pPr>
        <w:numPr>
          <w:ilvl w:val="0"/>
          <w:numId w:val="1020"/>
        </w:numPr>
      </w:pPr>
      <w:r>
        <w:t xml:space="preserve">Сформувати геометрично коректний макет для друку.</w:t>
      </w:r>
    </w:p>
    <w:p>
      <w:pPr>
        <w:pStyle w:val="FirstParagraph"/>
      </w:pPr>
      <w:r>
        <w:t xml:space="preserve">Необхідно уникати підходу, за якого фотографія просто розбивається на велику кількість дрібних кольорових плям.</w:t>
      </w:r>
    </w:p>
    <w:p>
      <w:pPr>
        <w:pStyle w:val="BodyText"/>
      </w:pPr>
      <w:r>
        <w:t xml:space="preserve">Усі алгоритми відповідають вимогам розділу 1.4: вони класичні, пояснювані й детерміновані.</w:t>
      </w:r>
    </w:p>
    <w:bookmarkStart w:id="51" w:name="загальна-послідовність"/>
    <w:p>
      <w:pPr>
        <w:pStyle w:val="Heading2"/>
      </w:pPr>
      <w:r>
        <w:t xml:space="preserve">7.1. Загальна послідовність</w:t>
      </w:r>
    </w:p>
    <w:p>
      <w:pPr>
        <w:numPr>
          <w:ilvl w:val="0"/>
          <w:numId w:val="1021"/>
        </w:numPr>
      </w:pPr>
      <w:r>
        <w:t xml:space="preserve">Завантаження й перевірка фотографії.</w:t>
      </w:r>
    </w:p>
    <w:p>
      <w:pPr>
        <w:numPr>
          <w:ilvl w:val="0"/>
          <w:numId w:val="1021"/>
        </w:numPr>
      </w:pPr>
      <w:r>
        <w:t xml:space="preserve">Попередня обробка.</w:t>
      </w:r>
    </w:p>
    <w:p>
      <w:pPr>
        <w:numPr>
          <w:ilvl w:val="0"/>
          <w:numId w:val="1021"/>
        </w:numPr>
      </w:pPr>
      <w:r>
        <w:t xml:space="preserve">Аналіз колірного розподілу.</w:t>
      </w:r>
    </w:p>
    <w:p>
      <w:pPr>
        <w:numPr>
          <w:ilvl w:val="0"/>
          <w:numId w:val="1021"/>
        </w:numPr>
      </w:pPr>
      <w:r>
        <w:t xml:space="preserve">Побудова карти значущості та врахування зон пріоритету.</w:t>
      </w:r>
    </w:p>
    <w:p>
      <w:pPr>
        <w:numPr>
          <w:ilvl w:val="0"/>
          <w:numId w:val="1021"/>
        </w:numPr>
      </w:pPr>
      <w:r>
        <w:t xml:space="preserve">Зменшення шуму зі збереженням меж.</w:t>
      </w:r>
    </w:p>
    <w:p>
      <w:pPr>
        <w:numPr>
          <w:ilvl w:val="0"/>
          <w:numId w:val="1021"/>
        </w:numPr>
      </w:pPr>
      <w:r>
        <w:t xml:space="preserve">Квантування кольорів у просторі Lab.</w:t>
      </w:r>
    </w:p>
    <w:p>
      <w:pPr>
        <w:numPr>
          <w:ilvl w:val="0"/>
          <w:numId w:val="1021"/>
        </w:numPr>
      </w:pPr>
      <w:r>
        <w:t xml:space="preserve">Виділення зв’язних областей і побудова графа сусідства.</w:t>
      </w:r>
    </w:p>
    <w:p>
      <w:pPr>
        <w:numPr>
          <w:ilvl w:val="0"/>
          <w:numId w:val="1021"/>
        </w:numPr>
      </w:pPr>
      <w:r>
        <w:t xml:space="preserve">Контрольоване об’єднання областей.</w:t>
      </w:r>
    </w:p>
    <w:p>
      <w:pPr>
        <w:numPr>
          <w:ilvl w:val="0"/>
          <w:numId w:val="1021"/>
        </w:numPr>
      </w:pPr>
      <w:r>
        <w:t xml:space="preserve">Видалення дрібних фрагментів.</w:t>
      </w:r>
    </w:p>
    <w:p>
      <w:pPr>
        <w:numPr>
          <w:ilvl w:val="0"/>
          <w:numId w:val="1021"/>
        </w:numPr>
      </w:pPr>
      <w:r>
        <w:t xml:space="preserve">Побудова планарного розбиття зі спільними межами.</w:t>
      </w:r>
    </w:p>
    <w:p>
      <w:pPr>
        <w:numPr>
          <w:ilvl w:val="0"/>
          <w:numId w:val="1021"/>
        </w:numPr>
      </w:pPr>
      <w:r>
        <w:t xml:space="preserve">Спрощення та згладжування спільних меж.</w:t>
      </w:r>
    </w:p>
    <w:p>
      <w:pPr>
        <w:numPr>
          <w:ilvl w:val="0"/>
          <w:numId w:val="1021"/>
        </w:numPr>
      </w:pPr>
      <w:r>
        <w:t xml:space="preserve">Перевірка топології.</w:t>
      </w:r>
    </w:p>
    <w:p>
      <w:pPr>
        <w:numPr>
          <w:ilvl w:val="0"/>
          <w:numId w:val="1021"/>
        </w:numPr>
      </w:pPr>
      <w:r>
        <w:t xml:space="preserve">Розрахунок і перевірка розміщення номерів.</w:t>
      </w:r>
    </w:p>
    <w:p>
      <w:pPr>
        <w:numPr>
          <w:ilvl w:val="0"/>
          <w:numId w:val="1021"/>
        </w:numPr>
      </w:pPr>
      <w:r>
        <w:t xml:space="preserve">Формування попереднього макета.</w:t>
      </w:r>
    </w:p>
    <w:p>
      <w:pPr>
        <w:numPr>
          <w:ilvl w:val="0"/>
          <w:numId w:val="1021"/>
        </w:numPr>
      </w:pPr>
      <w:r>
        <w:t xml:space="preserve">Автоматична оцінка якості.</w:t>
      </w:r>
    </w:p>
    <w:p>
      <w:pPr>
        <w:numPr>
          <w:ilvl w:val="0"/>
          <w:numId w:val="1021"/>
        </w:numPr>
      </w:pPr>
      <w:r>
        <w:t xml:space="preserve">За потреби — повторна генерація з альтернативними параметрами.</w:t>
      </w:r>
    </w:p>
    <w:p>
      <w:pPr>
        <w:numPr>
          <w:ilvl w:val="0"/>
          <w:numId w:val="1021"/>
        </w:numPr>
      </w:pPr>
      <w:r>
        <w:t xml:space="preserve">Розрахунок кількості ємностей для кожного кольору.</w:t>
      </w:r>
    </w:p>
    <w:p>
      <w:pPr>
        <w:numPr>
          <w:ilvl w:val="0"/>
          <w:numId w:val="1021"/>
        </w:numPr>
      </w:pPr>
      <w:r>
        <w:t xml:space="preserve">Формування фінального макета та виробничої специфікації.</w:t>
      </w:r>
    </w:p>
    <w:p>
      <w:pPr>
        <w:pStyle w:val="FirstParagraph"/>
      </w:pPr>
      <w:r>
        <w:t xml:space="preserve">Суперпіксельна сегментація (розділ 7.12) не є обов’язковим кроком цього конвеєра: вона розглядається як експериментальна альтернатива, що перевіряється на етапі прототипу.</w:t>
      </w:r>
    </w:p>
    <w:bookmarkEnd w:id="51"/>
    <w:bookmarkStart w:id="52" w:name="колірний-простір"/>
    <w:p>
      <w:pPr>
        <w:pStyle w:val="Heading2"/>
      </w:pPr>
      <w:r>
        <w:t xml:space="preserve">7.2. Колірний простір</w:t>
      </w:r>
    </w:p>
    <w:p>
      <w:pPr>
        <w:pStyle w:val="FirstParagraph"/>
      </w:pPr>
      <w:r>
        <w:t xml:space="preserve">Для внутрішнього аналізу кольорів не слід покладатися лише на RGB.</w:t>
      </w:r>
    </w:p>
    <w:p>
      <w:pPr>
        <w:pStyle w:val="BodyText"/>
      </w:pPr>
      <w:r>
        <w:t xml:space="preserve">Рекомендовано використовувати CIELAB або інший перцепційно орієнтований простір, у якому відстань між кольорами краще відповідає приблизному сприйняттю людиною.</w:t>
      </w:r>
    </w:p>
    <w:p>
      <w:pPr>
        <w:pStyle w:val="BodyText"/>
      </w:pPr>
      <w:r>
        <w:t xml:space="preserve">RGB залишається необхідним для відображення, а Lab — для порівняння, кластеризації та підбору кольорів.</w:t>
      </w:r>
    </w:p>
    <w:bookmarkEnd w:id="52"/>
    <w:bookmarkStart w:id="53" w:name="згладжування-зі-збереженням-меж"/>
    <w:p>
      <w:pPr>
        <w:pStyle w:val="Heading2"/>
      </w:pPr>
      <w:r>
        <w:t xml:space="preserve">7.3. Згладжування зі збереженням меж</w:t>
      </w:r>
    </w:p>
    <w:p>
      <w:pPr>
        <w:pStyle w:val="FirstParagraph"/>
      </w:pPr>
      <w:r>
        <w:t xml:space="preserve">Перед квантуванням потрібно зменшити шум і дрібну текстуру, не розмиваючи значущі межі. Для цього використовуються класичні фільтри: білатеральний, mean-shift фільтрація або подібні.</w:t>
      </w:r>
    </w:p>
    <w:p>
      <w:pPr>
        <w:pStyle w:val="BodyText"/>
      </w:pPr>
      <w:r>
        <w:t xml:space="preserve">Сила згладжування залежить від режиму складності, роздільної здатності та рівня шуму, виявленого в розділі 5.4.</w:t>
      </w:r>
    </w:p>
    <w:bookmarkEnd w:id="53"/>
    <w:bookmarkStart w:id="54" w:name="квантування-кольорів"/>
    <w:p>
      <w:pPr>
        <w:pStyle w:val="Heading2"/>
      </w:pPr>
      <w:r>
        <w:t xml:space="preserve">7.4. Квантування кольорів</w:t>
      </w:r>
    </w:p>
    <w:p>
      <w:pPr>
        <w:pStyle w:val="FirstParagraph"/>
      </w:pPr>
      <w:r>
        <w:t xml:space="preserve">Потрібно реалізувати алгоритм, який зводить фотографію до заданої кількості кольорів.</w:t>
      </w:r>
    </w:p>
    <w:p>
      <w:pPr>
        <w:pStyle w:val="BodyText"/>
      </w:pPr>
      <w:r>
        <w:t xml:space="preserve">Допустимі класичні методи:</w:t>
      </w:r>
    </w:p>
    <w:p>
      <w:pPr>
        <w:numPr>
          <w:ilvl w:val="0"/>
          <w:numId w:val="1022"/>
        </w:numPr>
      </w:pPr>
      <w:r>
        <w:t xml:space="preserve">K-Means або MiniBatchKMeans у просторі Lab із фіксованою ініціалізацією;</w:t>
      </w:r>
    </w:p>
    <w:p>
      <w:pPr>
        <w:numPr>
          <w:ilvl w:val="0"/>
          <w:numId w:val="1022"/>
        </w:numPr>
      </w:pPr>
      <w:r>
        <w:t xml:space="preserve">median cut або octree-квантування.</w:t>
      </w:r>
    </w:p>
    <w:p>
      <w:pPr>
        <w:pStyle w:val="FirstParagraph"/>
      </w:pPr>
      <w:r>
        <w:t xml:space="preserve">Остаточний вибір методу фіксується за результатами порівняння на етапі прототипу. Якщо замовник вважає недопустимим навіть K-Means, використовується median cut/octree, оскільки конвеєр не залежить від конкретного методу.</w:t>
      </w:r>
    </w:p>
    <w:p>
      <w:pPr>
        <w:pStyle w:val="BodyText"/>
      </w:pPr>
      <w:r>
        <w:t xml:space="preserve">Квантування є лише компонентом загального процесу. Звичайне незалежне призначення кожному пікселю найближчого кольору не повинно бути основним фінальним алгоритмом: воно часто породжує дрібні плями, шумні межі та незручні для розфарбовування області.</w:t>
      </w:r>
    </w:p>
    <w:p>
      <w:pPr>
        <w:pStyle w:val="BodyText"/>
      </w:pPr>
      <w:r>
        <w:t xml:space="preserve">Необхідно враховувати:</w:t>
      </w:r>
    </w:p>
    <w:p>
      <w:pPr>
        <w:numPr>
          <w:ilvl w:val="0"/>
          <w:numId w:val="1023"/>
        </w:numPr>
      </w:pPr>
      <w:r>
        <w:t xml:space="preserve">частоту використання кольору;</w:t>
      </w:r>
    </w:p>
    <w:p>
      <w:pPr>
        <w:numPr>
          <w:ilvl w:val="0"/>
          <w:numId w:val="1023"/>
        </w:numPr>
      </w:pPr>
      <w:r>
        <w:t xml:space="preserve">просторову зв’язність;</w:t>
      </w:r>
    </w:p>
    <w:p>
      <w:pPr>
        <w:numPr>
          <w:ilvl w:val="0"/>
          <w:numId w:val="1023"/>
        </w:numPr>
      </w:pPr>
      <w:r>
        <w:t xml:space="preserve">значущість деталей (карта значущості та зони пріоритету);</w:t>
      </w:r>
    </w:p>
    <w:p>
      <w:pPr>
        <w:numPr>
          <w:ilvl w:val="0"/>
          <w:numId w:val="1023"/>
        </w:numPr>
      </w:pPr>
      <w:r>
        <w:t xml:space="preserve">розмір областей;</w:t>
      </w:r>
    </w:p>
    <w:p>
      <w:pPr>
        <w:numPr>
          <w:ilvl w:val="0"/>
          <w:numId w:val="1023"/>
        </w:numPr>
      </w:pPr>
      <w:r>
        <w:t xml:space="preserve">різницю кольорів;</w:t>
      </w:r>
    </w:p>
    <w:p>
      <w:pPr>
        <w:numPr>
          <w:ilvl w:val="0"/>
          <w:numId w:val="1023"/>
        </w:numPr>
      </w:pPr>
      <w:r>
        <w:t xml:space="preserve">складність меж.</w:t>
      </w:r>
    </w:p>
    <w:bookmarkEnd w:id="54"/>
    <w:bookmarkStart w:id="55" w:name="звязні-області-та-граф-сусідства"/>
    <w:p>
      <w:pPr>
        <w:pStyle w:val="Heading2"/>
      </w:pPr>
      <w:r>
        <w:t xml:space="preserve">7.5. Зв’язні області та граф сусідства</w:t>
      </w:r>
    </w:p>
    <w:p>
      <w:pPr>
        <w:pStyle w:val="FirstParagraph"/>
      </w:pPr>
      <w:r>
        <w:t xml:space="preserve">Після квантування зображення розбивається на зв’язні області однакового кольору. Для них будується граф, у якому:</w:t>
      </w:r>
    </w:p>
    <w:p>
      <w:pPr>
        <w:numPr>
          <w:ilvl w:val="0"/>
          <w:numId w:val="1024"/>
        </w:numPr>
      </w:pPr>
      <w:r>
        <w:t xml:space="preserve">вузол відповідає окремій області;</w:t>
      </w:r>
    </w:p>
    <w:p>
      <w:pPr>
        <w:numPr>
          <w:ilvl w:val="0"/>
          <w:numId w:val="1024"/>
        </w:numPr>
      </w:pPr>
      <w:r>
        <w:t xml:space="preserve">ребро означає спільну межу двох областей;</w:t>
      </w:r>
    </w:p>
    <w:p>
      <w:pPr>
        <w:numPr>
          <w:ilvl w:val="0"/>
          <w:numId w:val="1024"/>
        </w:numPr>
      </w:pPr>
      <w:r>
        <w:t xml:space="preserve">вузол містить середній колір, площу, форму, значущість та інші характеристики;</w:t>
      </w:r>
    </w:p>
    <w:p>
      <w:pPr>
        <w:numPr>
          <w:ilvl w:val="0"/>
          <w:numId w:val="1024"/>
        </w:numPr>
      </w:pPr>
      <w:r>
        <w:t xml:space="preserve">ребро містить довжину спільної межі та оцінку відмінності кольорів.</w:t>
      </w:r>
    </w:p>
    <w:p>
      <w:pPr>
        <w:pStyle w:val="FirstParagraph"/>
      </w:pPr>
      <w:r>
        <w:t xml:space="preserve">Цей граф використовується для контрольованого об’єднання областей.</w:t>
      </w:r>
    </w:p>
    <w:bookmarkEnd w:id="55"/>
    <w:bookmarkStart w:id="56" w:name="обєднання-областей"/>
    <w:p>
      <w:pPr>
        <w:pStyle w:val="Heading2"/>
      </w:pPr>
      <w:r>
        <w:t xml:space="preserve">7.6. Об’єднання областей</w:t>
      </w:r>
    </w:p>
    <w:p>
      <w:pPr>
        <w:pStyle w:val="FirstParagraph"/>
      </w:pPr>
      <w:r>
        <w:t xml:space="preserve">Області потрібно об’єднувати за сукупністю критеріїв:</w:t>
      </w:r>
    </w:p>
    <w:p>
      <w:pPr>
        <w:numPr>
          <w:ilvl w:val="0"/>
          <w:numId w:val="1025"/>
        </w:numPr>
      </w:pPr>
      <w:r>
        <w:t xml:space="preserve">близькість кольорів;</w:t>
      </w:r>
    </w:p>
    <w:p>
      <w:pPr>
        <w:numPr>
          <w:ilvl w:val="0"/>
          <w:numId w:val="1025"/>
        </w:numPr>
      </w:pPr>
      <w:r>
        <w:t xml:space="preserve">площа;</w:t>
      </w:r>
    </w:p>
    <w:p>
      <w:pPr>
        <w:numPr>
          <w:ilvl w:val="0"/>
          <w:numId w:val="1025"/>
        </w:numPr>
      </w:pPr>
      <w:r>
        <w:t xml:space="preserve">довжина спільної межі;</w:t>
      </w:r>
    </w:p>
    <w:p>
      <w:pPr>
        <w:numPr>
          <w:ilvl w:val="0"/>
          <w:numId w:val="1025"/>
        </w:numPr>
      </w:pPr>
      <w:r>
        <w:t xml:space="preserve">вплив на силуети та важливі деталі;</w:t>
      </w:r>
    </w:p>
    <w:p>
      <w:pPr>
        <w:numPr>
          <w:ilvl w:val="0"/>
          <w:numId w:val="1025"/>
        </w:numPr>
      </w:pPr>
      <w:r>
        <w:t xml:space="preserve">значущість у карті значущості та в зонах пріоритету;</w:t>
      </w:r>
    </w:p>
    <w:p>
      <w:pPr>
        <w:numPr>
          <w:ilvl w:val="0"/>
          <w:numId w:val="1025"/>
        </w:numPr>
      </w:pPr>
      <w:r>
        <w:t xml:space="preserve">складність остаточного контуру;</w:t>
      </w:r>
    </w:p>
    <w:p>
      <w:pPr>
        <w:numPr>
          <w:ilvl w:val="0"/>
          <w:numId w:val="1025"/>
        </w:numPr>
      </w:pPr>
      <w:r>
        <w:t xml:space="preserve">зручність розфарбовування.</w:t>
      </w:r>
    </w:p>
    <w:p>
      <w:pPr>
        <w:pStyle w:val="FirstParagraph"/>
      </w:pPr>
      <w:r>
        <w:t xml:space="preserve">Алгоритм повинен надавати перевагу об’єднанню малих областей із найбільш відповідним сусідом, якщо це не призводить до суттєвої втрати схожості.</w:t>
      </w:r>
    </w:p>
    <w:p>
      <w:pPr>
        <w:pStyle w:val="BodyText"/>
      </w:pPr>
      <w:r>
        <w:t xml:space="preserve">Не можна об’єднувати області лише тому, що вони мають схожий колір: між ними може проходити важлива межа предмета.</w:t>
      </w:r>
    </w:p>
    <w:bookmarkEnd w:id="56"/>
    <w:bookmarkStart w:id="57" w:name="X28f8005a90f15f135fd9401dc6863ee41a54a2c"/>
    <w:p>
      <w:pPr>
        <w:pStyle w:val="Heading2"/>
      </w:pPr>
      <w:r>
        <w:t xml:space="preserve">7.7. Карта значущості та збереження важливих меж</w:t>
      </w:r>
    </w:p>
    <w:p>
      <w:pPr>
        <w:pStyle w:val="FirstParagraph"/>
      </w:pPr>
      <w:r>
        <w:t xml:space="preserve">Потрібно передбачити механізм збереження важливих контурів без використання ШІ.</w:t>
      </w:r>
    </w:p>
    <w:p>
      <w:pPr>
        <w:pStyle w:val="BodyText"/>
      </w:pPr>
      <w:r>
        <w:t xml:space="preserve">Карта значущості будується класичними методами:</w:t>
      </w:r>
    </w:p>
    <w:p>
      <w:pPr>
        <w:numPr>
          <w:ilvl w:val="0"/>
          <w:numId w:val="1026"/>
        </w:numPr>
      </w:pPr>
      <w:r>
        <w:t xml:space="preserve">градієнти та карти меж;</w:t>
      </w:r>
    </w:p>
    <w:p>
      <w:pPr>
        <w:numPr>
          <w:ilvl w:val="0"/>
          <w:numId w:val="1026"/>
        </w:numPr>
      </w:pPr>
      <w:r>
        <w:t xml:space="preserve">локальний контраст;</w:t>
      </w:r>
    </w:p>
    <w:p>
      <w:pPr>
        <w:numPr>
          <w:ilvl w:val="0"/>
          <w:numId w:val="1026"/>
        </w:numPr>
      </w:pPr>
      <w:r>
        <w:t xml:space="preserve">щільність меж у локальному вікні;</w:t>
      </w:r>
    </w:p>
    <w:p>
      <w:pPr>
        <w:numPr>
          <w:ilvl w:val="0"/>
          <w:numId w:val="1026"/>
        </w:numPr>
      </w:pPr>
      <w:r>
        <w:t xml:space="preserve">різниця між областю та її оточенням.</w:t>
      </w:r>
    </w:p>
    <w:p>
      <w:pPr>
        <w:pStyle w:val="FirstParagraph"/>
      </w:pPr>
      <w:r>
        <w:t xml:space="preserve">Особливо важливі:</w:t>
      </w:r>
    </w:p>
    <w:p>
      <w:pPr>
        <w:numPr>
          <w:ilvl w:val="0"/>
          <w:numId w:val="1027"/>
        </w:numPr>
      </w:pPr>
      <w:r>
        <w:t xml:space="preserve">зовнішні силуети;</w:t>
      </w:r>
    </w:p>
    <w:p>
      <w:pPr>
        <w:numPr>
          <w:ilvl w:val="0"/>
          <w:numId w:val="1027"/>
        </w:numPr>
      </w:pPr>
      <w:r>
        <w:t xml:space="preserve">межі між переднім і заднім планами;</w:t>
      </w:r>
    </w:p>
    <w:p>
      <w:pPr>
        <w:numPr>
          <w:ilvl w:val="0"/>
          <w:numId w:val="1027"/>
        </w:numPr>
      </w:pPr>
      <w:r>
        <w:t xml:space="preserve">контури облич, очі, ніс і рот;</w:t>
      </w:r>
    </w:p>
    <w:p>
      <w:pPr>
        <w:numPr>
          <w:ilvl w:val="0"/>
          <w:numId w:val="1027"/>
        </w:numPr>
      </w:pPr>
      <w:r>
        <w:t xml:space="preserve">межі великих предметів;</w:t>
      </w:r>
    </w:p>
    <w:p>
      <w:pPr>
        <w:numPr>
          <w:ilvl w:val="0"/>
          <w:numId w:val="1027"/>
        </w:numPr>
      </w:pPr>
      <w:r>
        <w:t xml:space="preserve">характерні деталі тварин;</w:t>
      </w:r>
    </w:p>
    <w:p>
      <w:pPr>
        <w:numPr>
          <w:ilvl w:val="0"/>
          <w:numId w:val="1027"/>
        </w:numPr>
      </w:pPr>
      <w:r>
        <w:t xml:space="preserve">межі світла й тіні, що формують об’єм.</w:t>
      </w:r>
    </w:p>
    <w:p>
      <w:pPr>
        <w:pStyle w:val="FirstParagraph"/>
      </w:pPr>
      <w:r>
        <w:t xml:space="preserve">Автоматична карта значущості не розпізнає «обличчя» як поняття, тому вона доповнюється зонами пріоритету, які задає оператор (розділ 7.8).</w:t>
      </w:r>
    </w:p>
    <w:bookmarkEnd w:id="57"/>
    <w:bookmarkStart w:id="58" w:name="зони-пріоритету"/>
    <w:p>
      <w:pPr>
        <w:pStyle w:val="Heading2"/>
      </w:pPr>
      <w:r>
        <w:t xml:space="preserve">7.8. Зони пріоритету</w:t>
      </w:r>
    </w:p>
    <w:p>
      <w:pPr>
        <w:pStyle w:val="FirstParagraph"/>
      </w:pPr>
      <w:r>
        <w:t xml:space="preserve">Оператор може позначити на фотографії одну або кілька зон (прямокутник, еліпс або довільний контур), які мають підвищену важливість, наприклад обличчя людини, очі тварини чи важливий предмет.</w:t>
      </w:r>
    </w:p>
    <w:p>
      <w:pPr>
        <w:pStyle w:val="BodyText"/>
      </w:pPr>
      <w:r>
        <w:t xml:space="preserve">Для кожної зони задається вага. У зоні пріоритету програма повинна:</w:t>
      </w:r>
    </w:p>
    <w:p>
      <w:pPr>
        <w:numPr>
          <w:ilvl w:val="0"/>
          <w:numId w:val="1028"/>
        </w:numPr>
      </w:pPr>
      <w:r>
        <w:t xml:space="preserve">зберігати дрібніші деталі, ніж на решті зображення;</w:t>
      </w:r>
    </w:p>
    <w:p>
      <w:pPr>
        <w:numPr>
          <w:ilvl w:val="0"/>
          <w:numId w:val="1028"/>
        </w:numPr>
      </w:pPr>
      <w:r>
        <w:t xml:space="preserve">знижувати мінімальну площу ділянки в межах, дозволених режимом складності;</w:t>
      </w:r>
    </w:p>
    <w:p>
      <w:pPr>
        <w:numPr>
          <w:ilvl w:val="0"/>
          <w:numId w:val="1028"/>
        </w:numPr>
      </w:pPr>
      <w:r>
        <w:t xml:space="preserve">послаблювати спрощення контурів;</w:t>
      </w:r>
    </w:p>
    <w:p>
      <w:pPr>
        <w:numPr>
          <w:ilvl w:val="0"/>
          <w:numId w:val="1028"/>
        </w:numPr>
      </w:pPr>
      <w:r>
        <w:t xml:space="preserve">віддавати перевагу збереженню областей під час об’єднання;</w:t>
      </w:r>
    </w:p>
    <w:p>
      <w:pPr>
        <w:numPr>
          <w:ilvl w:val="0"/>
          <w:numId w:val="1028"/>
        </w:numPr>
      </w:pPr>
      <w:r>
        <w:t xml:space="preserve">збільшувати вагу цієї зони в оцінці схожості (розділ 13.4).</w:t>
      </w:r>
    </w:p>
    <w:p>
      <w:pPr>
        <w:pStyle w:val="FirstParagraph"/>
      </w:pPr>
      <w:r>
        <w:t xml:space="preserve">Зони пріоритету зберігаються в проєкті й використовуються під час повторної генерації. Позначення зон є необов’язковим: програма повинна працювати і без них, але звіт має попередити, що характерні деталі не були позначені.</w:t>
      </w:r>
    </w:p>
    <w:bookmarkEnd w:id="58"/>
    <w:bookmarkStart w:id="59" w:name="видалення-дрібних-ділянок"/>
    <w:p>
      <w:pPr>
        <w:pStyle w:val="Heading2"/>
      </w:pPr>
      <w:r>
        <w:t xml:space="preserve">7.9. Видалення дрібних ділянок</w:t>
      </w:r>
    </w:p>
    <w:p>
      <w:pPr>
        <w:pStyle w:val="FirstParagraph"/>
      </w:pPr>
      <w:r>
        <w:t xml:space="preserve">Необхідно реалізувати автоматичне усунення надто малих областей.</w:t>
      </w:r>
    </w:p>
    <w:p>
      <w:pPr>
        <w:pStyle w:val="BodyText"/>
      </w:pPr>
      <w:r>
        <w:t xml:space="preserve">Критерії:</w:t>
      </w:r>
    </w:p>
    <w:p>
      <w:pPr>
        <w:numPr>
          <w:ilvl w:val="0"/>
          <w:numId w:val="1029"/>
        </w:numPr>
      </w:pPr>
      <w:r>
        <w:t xml:space="preserve">фізична площа ділянки на полотні;</w:t>
      </w:r>
    </w:p>
    <w:p>
      <w:pPr>
        <w:numPr>
          <w:ilvl w:val="0"/>
          <w:numId w:val="1029"/>
        </w:numPr>
      </w:pPr>
      <w:r>
        <w:t xml:space="preserve">мінімальна ширина;</w:t>
      </w:r>
    </w:p>
    <w:p>
      <w:pPr>
        <w:numPr>
          <w:ilvl w:val="0"/>
          <w:numId w:val="1029"/>
        </w:numPr>
      </w:pPr>
      <w:r>
        <w:t xml:space="preserve">можливість розмістити номер;</w:t>
      </w:r>
    </w:p>
    <w:p>
      <w:pPr>
        <w:numPr>
          <w:ilvl w:val="0"/>
          <w:numId w:val="1029"/>
        </w:numPr>
      </w:pPr>
      <w:r>
        <w:t xml:space="preserve">відстань до сусідніх меж;</w:t>
      </w:r>
    </w:p>
    <w:p>
      <w:pPr>
        <w:numPr>
          <w:ilvl w:val="0"/>
          <w:numId w:val="1029"/>
        </w:numPr>
      </w:pPr>
      <w:r>
        <w:t xml:space="preserve">значущість ділянки для схожості;</w:t>
      </w:r>
    </w:p>
    <w:p>
      <w:pPr>
        <w:numPr>
          <w:ilvl w:val="0"/>
          <w:numId w:val="1029"/>
        </w:numPr>
      </w:pPr>
      <w:r>
        <w:t xml:space="preserve">колірна різниця із сусідами.</w:t>
      </w:r>
    </w:p>
    <w:p>
      <w:pPr>
        <w:pStyle w:val="FirstParagraph"/>
      </w:pPr>
      <w:r>
        <w:t xml:space="preserve">Малі області не можна видаляти за одним універсальним порогом.</w:t>
      </w:r>
    </w:p>
    <w:p>
      <w:pPr>
        <w:pStyle w:val="BodyText"/>
      </w:pPr>
      <w:r>
        <w:t xml:space="preserve">Наприклад, маленька ділянка, яка відповідає зіниці, може бути важливою для впізнаваності, тоді як випадкова пляма такого самого розміру на фоні може бути зайвою.</w:t>
      </w:r>
    </w:p>
    <w:p>
      <w:pPr>
        <w:pStyle w:val="BodyText"/>
      </w:pPr>
      <w:r>
        <w:t xml:space="preserve">Якщо дрібну ділянку потрібно зберегти, але в ній неможливо розмістити номер, програма повинна спробувати змінити її форму, об’єднати сусідні області або використати іншу допустиму схему маркування.</w:t>
      </w:r>
    </w:p>
    <w:bookmarkEnd w:id="59"/>
    <w:bookmarkStart w:id="60" w:name="X9640c2cc9c639b1afcec983e3b8e021b0a39c2e"/>
    <w:p>
      <w:pPr>
        <w:pStyle w:val="Heading2"/>
      </w:pPr>
      <w:r>
        <w:t xml:space="preserve">7.10. Побудова планарного розбиття зі спільними межами</w:t>
      </w:r>
    </w:p>
    <w:p>
      <w:pPr>
        <w:pStyle w:val="FirstParagraph"/>
      </w:pPr>
      <w:r>
        <w:t xml:space="preserve">Макет не повинен будуватися як набір незалежних полігонів, до кожного з яких застосовується власне спрощення. Таке спрощення майже неминуче створює щілини та накладання на спільних межах.</w:t>
      </w:r>
    </w:p>
    <w:p>
      <w:pPr>
        <w:pStyle w:val="BodyText"/>
      </w:pPr>
      <w:r>
        <w:t xml:space="preserve">Натомість геометрія будується як</w:t>
      </w:r>
      <w:r>
        <w:t xml:space="preserve"> </w:t>
      </w:r>
      <w:r>
        <w:rPr>
          <w:bCs/>
          <w:b/>
        </w:rPr>
        <w:t xml:space="preserve">планарне розбиття</w:t>
      </w:r>
      <w:r>
        <w:t xml:space="preserve">:</w:t>
      </w:r>
    </w:p>
    <w:p>
      <w:pPr>
        <w:numPr>
          <w:ilvl w:val="0"/>
          <w:numId w:val="1030"/>
        </w:numPr>
      </w:pPr>
      <w:r>
        <w:t xml:space="preserve">Із растрової карти областей виділяються спільні межі як окремі ламані між вузлами, де сходяться три й більше областей.</w:t>
      </w:r>
    </w:p>
    <w:p>
      <w:pPr>
        <w:numPr>
          <w:ilvl w:val="0"/>
          <w:numId w:val="1030"/>
        </w:numPr>
      </w:pPr>
      <w:r>
        <w:t xml:space="preserve">Кожна спільна межа (ребро розбиття) існує в єдиному екземплярі й належить двом сусіднім областям.</w:t>
      </w:r>
    </w:p>
    <w:p>
      <w:pPr>
        <w:numPr>
          <w:ilvl w:val="0"/>
          <w:numId w:val="1030"/>
        </w:numPr>
      </w:pPr>
      <w:r>
        <w:t xml:space="preserve">Спрощення та згладжування застосовуються до ребер, а не до полігонів.</w:t>
      </w:r>
    </w:p>
    <w:p>
      <w:pPr>
        <w:numPr>
          <w:ilvl w:val="0"/>
          <w:numId w:val="1030"/>
        </w:numPr>
      </w:pPr>
      <w:r>
        <w:t xml:space="preserve">Полігони областей збираються з уже оброблених ребер.</w:t>
      </w:r>
    </w:p>
    <w:p>
      <w:pPr>
        <w:pStyle w:val="FirstParagraph"/>
      </w:pPr>
      <w:r>
        <w:t xml:space="preserve">Завдяки цьому дві сусідні області за побудовою мають спільну межу без проміжку й накладання.</w:t>
      </w:r>
    </w:p>
    <w:bookmarkEnd w:id="60"/>
    <w:bookmarkStart w:id="61" w:name="геометричне-згладжування"/>
    <w:p>
      <w:pPr>
        <w:pStyle w:val="Heading2"/>
      </w:pPr>
      <w:r>
        <w:t xml:space="preserve">7.11. Геометричне згладжування</w:t>
      </w:r>
    </w:p>
    <w:p>
      <w:pPr>
        <w:pStyle w:val="FirstParagraph"/>
      </w:pPr>
      <w:r>
        <w:t xml:space="preserve">Контури повинні бути плавними настільки, наскільки це можливо без втрати значущої форми.</w:t>
      </w:r>
    </w:p>
    <w:p>
      <w:pPr>
        <w:pStyle w:val="BodyText"/>
      </w:pPr>
      <w:r>
        <w:t xml:space="preserve">Необхідно передбачити:</w:t>
      </w:r>
    </w:p>
    <w:p>
      <w:pPr>
        <w:numPr>
          <w:ilvl w:val="0"/>
          <w:numId w:val="1031"/>
        </w:numPr>
      </w:pPr>
      <w:r>
        <w:t xml:space="preserve">спрощення ламаних;</w:t>
      </w:r>
    </w:p>
    <w:p>
      <w:pPr>
        <w:numPr>
          <w:ilvl w:val="0"/>
          <w:numId w:val="1031"/>
        </w:numPr>
      </w:pPr>
      <w:r>
        <w:t xml:space="preserve">усунення зайвих вершин;</w:t>
      </w:r>
    </w:p>
    <w:p>
      <w:pPr>
        <w:numPr>
          <w:ilvl w:val="0"/>
          <w:numId w:val="1031"/>
        </w:numPr>
      </w:pPr>
      <w:r>
        <w:t xml:space="preserve">контроль дрібних виступів;</w:t>
      </w:r>
    </w:p>
    <w:p>
      <w:pPr>
        <w:numPr>
          <w:ilvl w:val="0"/>
          <w:numId w:val="1031"/>
        </w:numPr>
      </w:pPr>
      <w:r>
        <w:t xml:space="preserve">обережне згладжування;</w:t>
      </w:r>
    </w:p>
    <w:p>
      <w:pPr>
        <w:numPr>
          <w:ilvl w:val="0"/>
          <w:numId w:val="1031"/>
        </w:numPr>
      </w:pPr>
      <w:r>
        <w:t xml:space="preserve">збереження топології;</w:t>
      </w:r>
    </w:p>
    <w:p>
      <w:pPr>
        <w:numPr>
          <w:ilvl w:val="0"/>
          <w:numId w:val="1031"/>
        </w:numPr>
      </w:pPr>
      <w:r>
        <w:t xml:space="preserve">перевірку перетинів;</w:t>
      </w:r>
    </w:p>
    <w:p>
      <w:pPr>
        <w:numPr>
          <w:ilvl w:val="0"/>
          <w:numId w:val="1031"/>
        </w:numPr>
      </w:pPr>
      <w:r>
        <w:t xml:space="preserve">перевірку замкненості контурів.</w:t>
      </w:r>
    </w:p>
    <w:p>
      <w:pPr>
        <w:pStyle w:val="FirstParagraph"/>
      </w:pPr>
      <w:r>
        <w:t xml:space="preserve">Не можна згладжувати всі межі однаково. Важливі межі предметів і ребра в зонах пріоритету потребують суворішого збереження форми, ніж незначні переходи на фоні.</w:t>
      </w:r>
    </w:p>
    <w:p>
      <w:pPr>
        <w:pStyle w:val="BodyText"/>
      </w:pPr>
      <w:r>
        <w:t xml:space="preserve">Вузли, де сходяться три й більше областей, під час згладжування не зміщуються довільно: їхнє положення змінюється лише узгоджено для всіх ребер, що в ньому сходяться.</w:t>
      </w:r>
    </w:p>
    <w:bookmarkEnd w:id="61"/>
    <w:bookmarkStart w:id="62" w:name="Xdeaaf7f32d696a08fd0c0aaf73f6baf57272e15"/>
    <w:p>
      <w:pPr>
        <w:pStyle w:val="Heading2"/>
      </w:pPr>
      <w:r>
        <w:t xml:space="preserve">7.12. Суперпіксельна сегментація (експериментальна альтернатива)</w:t>
      </w:r>
    </w:p>
    <w:p>
      <w:pPr>
        <w:pStyle w:val="FirstParagraph"/>
      </w:pPr>
      <w:r>
        <w:t xml:space="preserve">Як альтернативу кроків 5–7 розділу 7.1 на етапі прототипу потрібно перевірити суперпіксельний підхід (SLIC або аналогічний алгоритм).</w:t>
      </w:r>
    </w:p>
    <w:p>
      <w:pPr>
        <w:pStyle w:val="BodyText"/>
      </w:pPr>
      <w:r>
        <w:t xml:space="preserve">Суперпікселі повинні враховувати локальний колір, близькість пікселів, межі об’єктів, градієнти й просторову структуру. Вони використовуються як проміжні елементи, а не як остаточні ділянки картини.</w:t>
      </w:r>
    </w:p>
    <w:p>
      <w:pPr>
        <w:pStyle w:val="BodyText"/>
      </w:pPr>
      <w:r>
        <w:t xml:space="preserve">Розмір і компактність суперпікселів повинні змінюватися залежно від роздільної здатності фотографії, фізичного розміру полотна та режиму складності.</w:t>
      </w:r>
    </w:p>
    <w:p>
      <w:pPr>
        <w:pStyle w:val="BodyText"/>
      </w:pPr>
      <w:r>
        <w:t xml:space="preserve">Підхід приймається до основного конвеєра лише якщо на контрольному наборі він дає кращі показники схожості й зручності, ніж конвеєр із розділу 7.1.</w:t>
      </w:r>
    </w:p>
    <w:bookmarkEnd w:id="62"/>
    <w:bookmarkStart w:id="63" w:name="збереження-звязності-й-топології"/>
    <w:p>
      <w:pPr>
        <w:pStyle w:val="Heading2"/>
      </w:pPr>
      <w:r>
        <w:t xml:space="preserve">7.13. Збереження зв’язності й топології</w:t>
      </w:r>
    </w:p>
    <w:p>
      <w:pPr>
        <w:pStyle w:val="FirstParagraph"/>
      </w:pPr>
      <w:r>
        <w:t xml:space="preserve">Після кожної значущої геометричної операції необхідно перевіряти:</w:t>
      </w:r>
    </w:p>
    <w:p>
      <w:pPr>
        <w:numPr>
          <w:ilvl w:val="0"/>
          <w:numId w:val="1032"/>
        </w:numPr>
      </w:pPr>
      <w:r>
        <w:t xml:space="preserve">відсутність самоперетинів полігонів;</w:t>
      </w:r>
    </w:p>
    <w:p>
      <w:pPr>
        <w:numPr>
          <w:ilvl w:val="0"/>
          <w:numId w:val="1032"/>
        </w:numPr>
      </w:pPr>
      <w:r>
        <w:t xml:space="preserve">відсутність випадкових отворів;</w:t>
      </w:r>
    </w:p>
    <w:p>
      <w:pPr>
        <w:numPr>
          <w:ilvl w:val="0"/>
          <w:numId w:val="1032"/>
        </w:numPr>
      </w:pPr>
      <w:r>
        <w:t xml:space="preserve">відсутність незамкнених контурів;</w:t>
      </w:r>
    </w:p>
    <w:p>
      <w:pPr>
        <w:numPr>
          <w:ilvl w:val="0"/>
          <w:numId w:val="1032"/>
        </w:numPr>
      </w:pPr>
      <w:r>
        <w:t xml:space="preserve">відсутність ненавмисних накладань;</w:t>
      </w:r>
    </w:p>
    <w:p>
      <w:pPr>
        <w:numPr>
          <w:ilvl w:val="0"/>
          <w:numId w:val="1032"/>
        </w:numPr>
      </w:pPr>
      <w:r>
        <w:t xml:space="preserve">коректність суміжності областей;</w:t>
      </w:r>
    </w:p>
    <w:p>
      <w:pPr>
        <w:numPr>
          <w:ilvl w:val="0"/>
          <w:numId w:val="1032"/>
        </w:numPr>
      </w:pPr>
      <w:r>
        <w:t xml:space="preserve">відсутність непояснених прогалин;</w:t>
      </w:r>
    </w:p>
    <w:p>
      <w:pPr>
        <w:numPr>
          <w:ilvl w:val="0"/>
          <w:numId w:val="1032"/>
        </w:numPr>
      </w:pPr>
      <w:r>
        <w:t xml:space="preserve">відсутність ділянок, які випадково втратили номер або колір.</w:t>
      </w:r>
    </w:p>
    <w:p>
      <w:pPr>
        <w:pStyle w:val="FirstParagraph"/>
      </w:pPr>
      <w:r>
        <w:t xml:space="preserve">Дві сусідні області повинні мати спільну межу без випадкового проміжку або накладання, що створює проблеми під час друку.</w:t>
      </w:r>
      <w:r>
        <w:t xml:space="preserve"> </w:t>
      </w:r>
      <w:r>
        <w:t xml:space="preserve"># 8. Оптимізація для зручності розфарбовування</w:t>
      </w:r>
    </w:p>
    <w:bookmarkEnd w:id="63"/>
    <w:bookmarkStart w:id="64" w:name="основні-критерії"/>
    <w:p>
      <w:pPr>
        <w:pStyle w:val="Heading2"/>
      </w:pPr>
      <w:r>
        <w:t xml:space="preserve">8.1. Основні критерії</w:t>
      </w:r>
    </w:p>
    <w:p>
      <w:pPr>
        <w:pStyle w:val="FirstParagraph"/>
      </w:pPr>
      <w:r>
        <w:t xml:space="preserve">Алгоритм повинен оцінювати кожну ділянку за такими параметрами:</w:t>
      </w:r>
    </w:p>
    <w:p>
      <w:pPr>
        <w:numPr>
          <w:ilvl w:val="0"/>
          <w:numId w:val="1033"/>
        </w:numPr>
      </w:pPr>
      <w:r>
        <w:t xml:space="preserve">площа в мм²;</w:t>
      </w:r>
    </w:p>
    <w:p>
      <w:pPr>
        <w:numPr>
          <w:ilvl w:val="0"/>
          <w:numId w:val="1033"/>
        </w:numPr>
      </w:pPr>
      <w:r>
        <w:t xml:space="preserve">мінімальна ширина в мм;</w:t>
      </w:r>
    </w:p>
    <w:p>
      <w:pPr>
        <w:numPr>
          <w:ilvl w:val="0"/>
          <w:numId w:val="1033"/>
        </w:numPr>
      </w:pPr>
      <w:r>
        <w:t xml:space="preserve">співвідношення довжини й ширини;</w:t>
      </w:r>
    </w:p>
    <w:p>
      <w:pPr>
        <w:numPr>
          <w:ilvl w:val="0"/>
          <w:numId w:val="1033"/>
        </w:numPr>
      </w:pPr>
      <w:r>
        <w:t xml:space="preserve">компактність;</w:t>
      </w:r>
    </w:p>
    <w:p>
      <w:pPr>
        <w:numPr>
          <w:ilvl w:val="0"/>
          <w:numId w:val="1033"/>
        </w:numPr>
      </w:pPr>
      <w:r>
        <w:t xml:space="preserve">кількість вузьких виступів;</w:t>
      </w:r>
    </w:p>
    <w:p>
      <w:pPr>
        <w:numPr>
          <w:ilvl w:val="0"/>
          <w:numId w:val="1033"/>
        </w:numPr>
      </w:pPr>
      <w:r>
        <w:t xml:space="preserve">кількість сусідів;</w:t>
      </w:r>
    </w:p>
    <w:p>
      <w:pPr>
        <w:numPr>
          <w:ilvl w:val="0"/>
          <w:numId w:val="1033"/>
        </w:numPr>
      </w:pPr>
      <w:r>
        <w:t xml:space="preserve">складність межі;</w:t>
      </w:r>
    </w:p>
    <w:p>
      <w:pPr>
        <w:numPr>
          <w:ilvl w:val="0"/>
          <w:numId w:val="1033"/>
        </w:numPr>
      </w:pPr>
      <w:r>
        <w:t xml:space="preserve">можливість розмістити номер;</w:t>
      </w:r>
    </w:p>
    <w:p>
      <w:pPr>
        <w:numPr>
          <w:ilvl w:val="0"/>
          <w:numId w:val="1033"/>
        </w:numPr>
      </w:pPr>
      <w:r>
        <w:t xml:space="preserve">значущість для схожості з фотографією.</w:t>
      </w:r>
    </w:p>
    <w:bookmarkEnd w:id="64"/>
    <w:bookmarkStart w:id="65" w:name="мінімальна-фізична-площа"/>
    <w:p>
      <w:pPr>
        <w:pStyle w:val="Heading2"/>
      </w:pPr>
      <w:r>
        <w:t xml:space="preserve">8.2. Мінімальна фізична площа</w:t>
      </w:r>
    </w:p>
    <w:p>
      <w:pPr>
        <w:pStyle w:val="FirstParagraph"/>
      </w:pPr>
      <w:r>
        <w:t xml:space="preserve">Необхідно встановити мінімальні пороги площі залежно від розміру полотна та режиму складності.</w:t>
      </w:r>
    </w:p>
    <w:p>
      <w:pPr>
        <w:pStyle w:val="BodyText"/>
      </w:pPr>
      <w:r>
        <w:t xml:space="preserve">Пороги повинні бути налаштовуваними, а не зашитими в коді.</w:t>
      </w:r>
    </w:p>
    <w:p>
      <w:pPr>
        <w:pStyle w:val="BodyText"/>
      </w:pPr>
      <w:r>
        <w:t xml:space="preserve">Початкові значення беруться зі стартових гіпотез (розділ 6.4), а потім уточнюються експериментально на тестових макетах різних розмірів. Не слід приймати універсальне значення площі без перевірки реальної зручності роботи пензлем.</w:t>
      </w:r>
    </w:p>
    <w:bookmarkEnd w:id="65"/>
    <w:bookmarkStart w:id="66" w:name="вузькі-ділянки"/>
    <w:p>
      <w:pPr>
        <w:pStyle w:val="Heading2"/>
      </w:pPr>
      <w:r>
        <w:t xml:space="preserve">8.3. Вузькі ділянки</w:t>
      </w:r>
    </w:p>
    <w:p>
      <w:pPr>
        <w:pStyle w:val="FirstParagraph"/>
      </w:pPr>
      <w:r>
        <w:t xml:space="preserve">Площа сама по собі недостатня для оцінки зручності.</w:t>
      </w:r>
    </w:p>
    <w:p>
      <w:pPr>
        <w:pStyle w:val="BodyText"/>
      </w:pPr>
      <w:r>
        <w:t xml:space="preserve">Ділянка може мати велику площу, але бути дуже вузькою й довгою. Тому потрібно перевіряти локальну ширину та геометрію області.</w:t>
      </w:r>
    </w:p>
    <w:p>
      <w:pPr>
        <w:pStyle w:val="BodyText"/>
      </w:pPr>
      <w:r>
        <w:t xml:space="preserve">Для цього можна використовувати:</w:t>
      </w:r>
    </w:p>
    <w:p>
      <w:pPr>
        <w:numPr>
          <w:ilvl w:val="0"/>
          <w:numId w:val="1034"/>
        </w:numPr>
      </w:pPr>
      <w:r>
        <w:t xml:space="preserve">distance transform;</w:t>
      </w:r>
    </w:p>
    <w:p>
      <w:pPr>
        <w:numPr>
          <w:ilvl w:val="0"/>
          <w:numId w:val="1034"/>
        </w:numPr>
      </w:pPr>
      <w:r>
        <w:t xml:space="preserve">медіальну вісь;</w:t>
      </w:r>
    </w:p>
    <w:p>
      <w:pPr>
        <w:numPr>
          <w:ilvl w:val="0"/>
          <w:numId w:val="1034"/>
        </w:numPr>
      </w:pPr>
      <w:r>
        <w:t xml:space="preserve">оцінку максимального вписаного кола;</w:t>
      </w:r>
    </w:p>
    <w:p>
      <w:pPr>
        <w:numPr>
          <w:ilvl w:val="0"/>
          <w:numId w:val="1034"/>
        </w:numPr>
      </w:pPr>
      <w:r>
        <w:t xml:space="preserve">геометричні характеристики полігона.</w:t>
      </w:r>
    </w:p>
    <w:bookmarkEnd w:id="66"/>
    <w:bookmarkStart w:id="67" w:name="заборона-надмірної-деталізації"/>
    <w:p>
      <w:pPr>
        <w:pStyle w:val="Heading2"/>
      </w:pPr>
      <w:r>
        <w:t xml:space="preserve">8.4. Заборона надмірної деталізації</w:t>
      </w:r>
    </w:p>
    <w:p>
      <w:pPr>
        <w:pStyle w:val="FirstParagraph"/>
      </w:pPr>
      <w:r>
        <w:t xml:space="preserve">Необхідно передбачити штраф за:</w:t>
      </w:r>
    </w:p>
    <w:p>
      <w:pPr>
        <w:numPr>
          <w:ilvl w:val="0"/>
          <w:numId w:val="1035"/>
        </w:numPr>
      </w:pPr>
      <w:r>
        <w:t xml:space="preserve">надто велику кількість маленьких ділянок;</w:t>
      </w:r>
    </w:p>
    <w:p>
      <w:pPr>
        <w:numPr>
          <w:ilvl w:val="0"/>
          <w:numId w:val="1035"/>
        </w:numPr>
      </w:pPr>
      <w:r>
        <w:t xml:space="preserve">надто велику сумарну довжину контурів;</w:t>
      </w:r>
    </w:p>
    <w:p>
      <w:pPr>
        <w:numPr>
          <w:ilvl w:val="0"/>
          <w:numId w:val="1035"/>
        </w:numPr>
      </w:pPr>
      <w:r>
        <w:t xml:space="preserve">надмірну кількість кутів;</w:t>
      </w:r>
    </w:p>
    <w:p>
      <w:pPr>
        <w:numPr>
          <w:ilvl w:val="0"/>
          <w:numId w:val="1035"/>
        </w:numPr>
      </w:pPr>
      <w:r>
        <w:t xml:space="preserve">занадто вузькі області;</w:t>
      </w:r>
    </w:p>
    <w:p>
      <w:pPr>
        <w:numPr>
          <w:ilvl w:val="0"/>
          <w:numId w:val="1035"/>
        </w:numPr>
      </w:pPr>
      <w:r>
        <w:t xml:space="preserve">надто високу щільність номерів.</w:t>
      </w:r>
    </w:p>
    <w:p>
      <w:pPr>
        <w:pStyle w:val="FirstParagraph"/>
      </w:pPr>
      <w:r>
        <w:t xml:space="preserve">Алгоритм повинен знаходити компроміс між деталізацією й зручністю, а не намагатися зберегти кожен колірний перехід.</w:t>
      </w:r>
    </w:p>
    <w:bookmarkEnd w:id="67"/>
    <w:bookmarkEnd w:id="68"/>
    <w:bookmarkStart w:id="73" w:name="номери-на-картині"/>
    <w:p>
      <w:pPr>
        <w:pStyle w:val="Heading1"/>
      </w:pPr>
      <w:r>
        <w:t xml:space="preserve">9. Номери на картині</w:t>
      </w:r>
    </w:p>
    <w:bookmarkStart w:id="69" w:name="загальні-вимоги"/>
    <w:p>
      <w:pPr>
        <w:pStyle w:val="Heading2"/>
      </w:pPr>
      <w:r>
        <w:t xml:space="preserve">9.1. Загальні вимоги</w:t>
      </w:r>
    </w:p>
    <w:p>
      <w:pPr>
        <w:pStyle w:val="FirstParagraph"/>
      </w:pPr>
      <w:r>
        <w:t xml:space="preserve">Кожному кольору присвоюється унікальний номер.</w:t>
      </w:r>
    </w:p>
    <w:p>
      <w:pPr>
        <w:pStyle w:val="BodyText"/>
      </w:pPr>
      <w:r>
        <w:t xml:space="preserve">Усі ділянки, що мають один і той самий колір, повинні мати однаковий номер. Це стосується й випадку, коли для кольору потрібно кілька ємностей фарби (розділ 11.2): номер на полотні залишається один.</w:t>
      </w:r>
    </w:p>
    <w:p>
      <w:pPr>
        <w:pStyle w:val="BodyText"/>
      </w:pPr>
      <w:r>
        <w:t xml:space="preserve">Номер на полотні відповідає конкретній фарбі в специфікації.</w:t>
      </w:r>
    </w:p>
    <w:bookmarkEnd w:id="69"/>
    <w:bookmarkStart w:id="70" w:name="розміщення-номерів"/>
    <w:p>
      <w:pPr>
        <w:pStyle w:val="Heading2"/>
      </w:pPr>
      <w:r>
        <w:t xml:space="preserve">9.2. Розміщення номерів</w:t>
      </w:r>
    </w:p>
    <w:p>
      <w:pPr>
        <w:pStyle w:val="FirstParagraph"/>
      </w:pPr>
      <w:r>
        <w:t xml:space="preserve">Номер повинен розташовуватися всередині відповідної ділянки.</w:t>
      </w:r>
    </w:p>
    <w:p>
      <w:pPr>
        <w:pStyle w:val="BodyText"/>
      </w:pPr>
      <w:r>
        <w:t xml:space="preserve">Необхідно:</w:t>
      </w:r>
    </w:p>
    <w:p>
      <w:pPr>
        <w:numPr>
          <w:ilvl w:val="0"/>
          <w:numId w:val="1036"/>
        </w:numPr>
      </w:pPr>
      <w:r>
        <w:t xml:space="preserve">уникати перетину з контуром;</w:t>
      </w:r>
    </w:p>
    <w:p>
      <w:pPr>
        <w:numPr>
          <w:ilvl w:val="0"/>
          <w:numId w:val="1036"/>
        </w:numPr>
      </w:pPr>
      <w:r>
        <w:t xml:space="preserve">уникати розміщення на вузькій частині;</w:t>
      </w:r>
    </w:p>
    <w:p>
      <w:pPr>
        <w:numPr>
          <w:ilvl w:val="0"/>
          <w:numId w:val="1036"/>
        </w:numPr>
      </w:pPr>
      <w:r>
        <w:t xml:space="preserve">уникати накладання номерів;</w:t>
      </w:r>
    </w:p>
    <w:p>
      <w:pPr>
        <w:numPr>
          <w:ilvl w:val="0"/>
          <w:numId w:val="1036"/>
        </w:numPr>
      </w:pPr>
      <w:r>
        <w:t xml:space="preserve">забезпечувати достатній контраст;</w:t>
      </w:r>
    </w:p>
    <w:p>
      <w:pPr>
        <w:numPr>
          <w:ilvl w:val="0"/>
          <w:numId w:val="1036"/>
        </w:numPr>
      </w:pPr>
      <w:r>
        <w:t xml:space="preserve">враховувати фізичний розмір друку;</w:t>
      </w:r>
    </w:p>
    <w:p>
      <w:pPr>
        <w:numPr>
          <w:ilvl w:val="0"/>
          <w:numId w:val="1036"/>
        </w:numPr>
      </w:pPr>
      <w:r>
        <w:t xml:space="preserve">використовувати розмір шрифту, придатний для читання на полотні.</w:t>
      </w:r>
    </w:p>
    <w:p>
      <w:pPr>
        <w:pStyle w:val="FirstParagraph"/>
      </w:pPr>
      <w:r>
        <w:t xml:space="preserve">Рекомендований метод пошуку місця — «полюс недоступності», тобто точка всередині полігона, найбільш віддалена від його межі (алгоритм polylabel). Це класичний геометричний метод, який коректно працює для увігнутих областей і областей з отворами.</w:t>
      </w:r>
    </w:p>
    <w:p>
      <w:pPr>
        <w:pStyle w:val="BodyText"/>
      </w:pPr>
      <w:r>
        <w:t xml:space="preserve">Звичайний геометричний центроїд не можна використовувати без перевірки: він може лежати за межами увігнутої області.</w:t>
      </w:r>
    </w:p>
    <w:p>
      <w:pPr>
        <w:pStyle w:val="BodyText"/>
      </w:pPr>
      <w:r>
        <w:t xml:space="preserve">Розмір номера підбирається з урахуванням кількості цифр і радіуса вписаного кола в точці розміщення, а також товщини контурів.</w:t>
      </w:r>
    </w:p>
    <w:bookmarkEnd w:id="70"/>
    <w:bookmarkStart w:id="71" w:name="якщо-номер-не-поміщається"/>
    <w:p>
      <w:pPr>
        <w:pStyle w:val="Heading2"/>
      </w:pPr>
      <w:r>
        <w:t xml:space="preserve">9.3. Якщо номер не поміщається</w:t>
      </w:r>
    </w:p>
    <w:p>
      <w:pPr>
        <w:pStyle w:val="FirstParagraph"/>
      </w:pPr>
      <w:r>
        <w:t xml:space="preserve">Алгоритм повинен діяти послідовно:</w:t>
      </w:r>
    </w:p>
    <w:p>
      <w:pPr>
        <w:numPr>
          <w:ilvl w:val="0"/>
          <w:numId w:val="1037"/>
        </w:numPr>
      </w:pPr>
      <w:r>
        <w:t xml:space="preserve">Спробувати іншу внутрішню точку.</w:t>
      </w:r>
    </w:p>
    <w:p>
      <w:pPr>
        <w:numPr>
          <w:ilvl w:val="0"/>
          <w:numId w:val="1037"/>
        </w:numPr>
      </w:pPr>
      <w:r>
        <w:t xml:space="preserve">Перевірити можливість зменшення номера в межах мінімального розміру для друку.</w:t>
      </w:r>
    </w:p>
    <w:p>
      <w:pPr>
        <w:numPr>
          <w:ilvl w:val="0"/>
          <w:numId w:val="1037"/>
        </w:numPr>
      </w:pPr>
      <w:r>
        <w:t xml:space="preserve">Спробувати скоригувати геометрію ділянки.</w:t>
      </w:r>
    </w:p>
    <w:p>
      <w:pPr>
        <w:numPr>
          <w:ilvl w:val="0"/>
          <w:numId w:val="1037"/>
        </w:numPr>
      </w:pPr>
      <w:r>
        <w:t xml:space="preserve">Спробувати об’єднати ділянку із сусідом, якщо це не руйнує важливу деталь.</w:t>
      </w:r>
    </w:p>
    <w:p>
      <w:pPr>
        <w:numPr>
          <w:ilvl w:val="0"/>
          <w:numId w:val="1037"/>
        </w:numPr>
      </w:pPr>
      <w:r>
        <w:t xml:space="preserve">Позначити проблему у звіті як таку, що потребує перевірки.</w:t>
      </w:r>
    </w:p>
    <w:p>
      <w:pPr>
        <w:pStyle w:val="FirstParagraph"/>
      </w:pPr>
      <w:r>
        <w:t xml:space="preserve">Не можна непомітно вилучати номер або розміщувати його за межами ділянки.</w:t>
      </w:r>
    </w:p>
    <w:bookmarkEnd w:id="71"/>
    <w:bookmarkStart w:id="72" w:name="налаштування-нумерації"/>
    <w:p>
      <w:pPr>
        <w:pStyle w:val="Heading2"/>
      </w:pPr>
      <w:r>
        <w:t xml:space="preserve">9.4. Налаштування нумерації</w:t>
      </w:r>
    </w:p>
    <w:p>
      <w:pPr>
        <w:pStyle w:val="FirstParagraph"/>
      </w:pPr>
      <w:r>
        <w:t xml:space="preserve">Передбачити:</w:t>
      </w:r>
    </w:p>
    <w:p>
      <w:pPr>
        <w:numPr>
          <w:ilvl w:val="0"/>
          <w:numId w:val="1038"/>
        </w:numPr>
      </w:pPr>
      <w:r>
        <w:t xml:space="preserve">послідовну нумерацію;</w:t>
      </w:r>
    </w:p>
    <w:p>
      <w:pPr>
        <w:numPr>
          <w:ilvl w:val="0"/>
          <w:numId w:val="1038"/>
        </w:numPr>
      </w:pPr>
      <w:r>
        <w:t xml:space="preserve">сортування за частотою використання;</w:t>
      </w:r>
    </w:p>
    <w:p>
      <w:pPr>
        <w:numPr>
          <w:ilvl w:val="0"/>
          <w:numId w:val="1038"/>
        </w:numPr>
      </w:pPr>
      <w:r>
        <w:t xml:space="preserve">сортування за порядком кольорів;</w:t>
      </w:r>
    </w:p>
    <w:p>
      <w:pPr>
        <w:numPr>
          <w:ilvl w:val="0"/>
          <w:numId w:val="1038"/>
        </w:numPr>
      </w:pPr>
      <w:r>
        <w:t xml:space="preserve">фіксоване зіставлення номера й кольору в межах одного проєкту.</w:t>
      </w:r>
    </w:p>
    <w:p>
      <w:pPr>
        <w:pStyle w:val="FirstParagraph"/>
      </w:pPr>
      <w:r>
        <w:t xml:space="preserve">Після затвердження проєкту номери не повинні змінюватися під час повторного експорту, якщо палітра та структура проєкту не змінилися.</w:t>
      </w:r>
    </w:p>
    <w:bookmarkEnd w:id="72"/>
    <w:bookmarkEnd w:id="73"/>
    <w:bookmarkStart w:id="82" w:name="система-кольорів-і-фізичні-фарби"/>
    <w:p>
      <w:pPr>
        <w:pStyle w:val="Heading1"/>
      </w:pPr>
      <w:r>
        <w:t xml:space="preserve">10. Система кольорів і фізичні фарби</w:t>
      </w:r>
    </w:p>
    <w:bookmarkStart w:id="74" w:name="важливий-принцип"/>
    <w:p>
      <w:pPr>
        <w:pStyle w:val="Heading2"/>
      </w:pPr>
      <w:r>
        <w:t xml:space="preserve">10.1. Важливий принцип</w:t>
      </w:r>
    </w:p>
    <w:p>
      <w:pPr>
        <w:pStyle w:val="FirstParagraph"/>
      </w:pPr>
      <w:r>
        <w:t xml:space="preserve">Колір, який відображається на моніторі, не гарантує тотожного кольору реальної фарби.</w:t>
      </w:r>
    </w:p>
    <w:p>
      <w:pPr>
        <w:pStyle w:val="BodyText"/>
      </w:pPr>
      <w:r>
        <w:t xml:space="preserve">Результат залежить від:</w:t>
      </w:r>
    </w:p>
    <w:p>
      <w:pPr>
        <w:numPr>
          <w:ilvl w:val="0"/>
          <w:numId w:val="1039"/>
        </w:numPr>
      </w:pPr>
      <w:r>
        <w:t xml:space="preserve">складу пігментів;</w:t>
      </w:r>
    </w:p>
    <w:p>
      <w:pPr>
        <w:numPr>
          <w:ilvl w:val="0"/>
          <w:numId w:val="1039"/>
        </w:numPr>
      </w:pPr>
      <w:r>
        <w:t xml:space="preserve">бази та сполучного;</w:t>
      </w:r>
    </w:p>
    <w:p>
      <w:pPr>
        <w:numPr>
          <w:ilvl w:val="0"/>
          <w:numId w:val="1039"/>
        </w:numPr>
      </w:pPr>
      <w:r>
        <w:t xml:space="preserve">непрозорості фарби;</w:t>
      </w:r>
    </w:p>
    <w:p>
      <w:pPr>
        <w:numPr>
          <w:ilvl w:val="0"/>
          <w:numId w:val="1039"/>
        </w:numPr>
      </w:pPr>
      <w:r>
        <w:t xml:space="preserve">товщини нанесеного шару;</w:t>
      </w:r>
    </w:p>
    <w:p>
      <w:pPr>
        <w:numPr>
          <w:ilvl w:val="0"/>
          <w:numId w:val="1039"/>
        </w:numPr>
      </w:pPr>
      <w:r>
        <w:t xml:space="preserve">кольору ґрунту;</w:t>
      </w:r>
    </w:p>
    <w:p>
      <w:pPr>
        <w:numPr>
          <w:ilvl w:val="0"/>
          <w:numId w:val="1039"/>
        </w:numPr>
      </w:pPr>
      <w:r>
        <w:t xml:space="preserve">кольору полотна;</w:t>
      </w:r>
    </w:p>
    <w:p>
      <w:pPr>
        <w:numPr>
          <w:ilvl w:val="0"/>
          <w:numId w:val="1039"/>
        </w:numPr>
      </w:pPr>
      <w:r>
        <w:t xml:space="preserve">освітлення;</w:t>
      </w:r>
    </w:p>
    <w:p>
      <w:pPr>
        <w:numPr>
          <w:ilvl w:val="0"/>
          <w:numId w:val="1039"/>
        </w:numPr>
      </w:pPr>
      <w:r>
        <w:t xml:space="preserve">висихання;</w:t>
      </w:r>
    </w:p>
    <w:p>
      <w:pPr>
        <w:numPr>
          <w:ilvl w:val="0"/>
          <w:numId w:val="1039"/>
        </w:numPr>
      </w:pPr>
      <w:r>
        <w:t xml:space="preserve">партії фарби;</w:t>
      </w:r>
    </w:p>
    <w:p>
      <w:pPr>
        <w:numPr>
          <w:ilvl w:val="0"/>
          <w:numId w:val="1039"/>
        </w:numPr>
      </w:pPr>
      <w:r>
        <w:t xml:space="preserve">характеристик друку.</w:t>
      </w:r>
    </w:p>
    <w:p>
      <w:pPr>
        <w:pStyle w:val="FirstParagraph"/>
      </w:pPr>
      <w:r>
        <w:t xml:space="preserve">Тому програма повинна відокремлювати цифрову палітру зображення від каталогу реально доступних фарб.</w:t>
      </w:r>
    </w:p>
    <w:bookmarkEnd w:id="74"/>
    <w:bookmarkStart w:id="75" w:name="каталог-фарб"/>
    <w:p>
      <w:pPr>
        <w:pStyle w:val="Heading2"/>
      </w:pPr>
      <w:r>
        <w:t xml:space="preserve">10.2. Каталог фарб</w:t>
      </w:r>
    </w:p>
    <w:p>
      <w:pPr>
        <w:pStyle w:val="FirstParagraph"/>
      </w:pPr>
      <w:r>
        <w:t xml:space="preserve">Необхідно реалізувати внутрішній каталог фарб.</w:t>
      </w:r>
    </w:p>
    <w:p>
      <w:pPr>
        <w:pStyle w:val="BodyText"/>
      </w:pPr>
      <w:r>
        <w:t xml:space="preserve">Для кожної фарби зберігаються:</w:t>
      </w:r>
    </w:p>
    <w:p>
      <w:pPr>
        <w:numPr>
          <w:ilvl w:val="0"/>
          <w:numId w:val="1040"/>
        </w:numPr>
      </w:pPr>
      <w:r>
        <w:t xml:space="preserve">внутрішній ідентифікатор;</w:t>
      </w:r>
    </w:p>
    <w:p>
      <w:pPr>
        <w:numPr>
          <w:ilvl w:val="0"/>
          <w:numId w:val="1040"/>
        </w:numPr>
      </w:pPr>
      <w:r>
        <w:t xml:space="preserve">назва;</w:t>
      </w:r>
    </w:p>
    <w:p>
      <w:pPr>
        <w:numPr>
          <w:ilvl w:val="0"/>
          <w:numId w:val="1040"/>
        </w:numPr>
      </w:pPr>
      <w:r>
        <w:t xml:space="preserve">номер у каталозі;</w:t>
      </w:r>
    </w:p>
    <w:p>
      <w:pPr>
        <w:numPr>
          <w:ilvl w:val="0"/>
          <w:numId w:val="1040"/>
        </w:numPr>
      </w:pPr>
      <w:r>
        <w:t xml:space="preserve">цифровий колір RGB;</w:t>
      </w:r>
    </w:p>
    <w:p>
      <w:pPr>
        <w:numPr>
          <w:ilvl w:val="0"/>
          <w:numId w:val="1040"/>
        </w:numPr>
      </w:pPr>
      <w:r>
        <w:t xml:space="preserve">значення Lab, якщо воно доступне;</w:t>
      </w:r>
    </w:p>
    <w:p>
      <w:pPr>
        <w:numPr>
          <w:ilvl w:val="0"/>
          <w:numId w:val="1040"/>
        </w:numPr>
      </w:pPr>
      <w:r>
        <w:t xml:space="preserve">виробник;</w:t>
      </w:r>
    </w:p>
    <w:p>
      <w:pPr>
        <w:numPr>
          <w:ilvl w:val="0"/>
          <w:numId w:val="1040"/>
        </w:numPr>
      </w:pPr>
      <w:r>
        <w:t xml:space="preserve">серія;</w:t>
      </w:r>
    </w:p>
    <w:p>
      <w:pPr>
        <w:numPr>
          <w:ilvl w:val="0"/>
          <w:numId w:val="1040"/>
        </w:numPr>
      </w:pPr>
      <w:r>
        <w:t xml:space="preserve">назва або код кольору постачальника;</w:t>
      </w:r>
    </w:p>
    <w:p>
      <w:pPr>
        <w:numPr>
          <w:ilvl w:val="0"/>
          <w:numId w:val="1040"/>
        </w:numPr>
      </w:pPr>
      <w:r>
        <w:t xml:space="preserve">дата внесення до каталогу;</w:t>
      </w:r>
    </w:p>
    <w:p>
      <w:pPr>
        <w:numPr>
          <w:ilvl w:val="0"/>
          <w:numId w:val="1040"/>
        </w:numPr>
      </w:pPr>
      <w:r>
        <w:t xml:space="preserve">примітки;</w:t>
      </w:r>
    </w:p>
    <w:p>
      <w:pPr>
        <w:numPr>
          <w:ilvl w:val="0"/>
          <w:numId w:val="1040"/>
        </w:numPr>
      </w:pPr>
      <w:r>
        <w:t xml:space="preserve">статус доступності;</w:t>
      </w:r>
    </w:p>
    <w:p>
      <w:pPr>
        <w:numPr>
          <w:ilvl w:val="0"/>
          <w:numId w:val="1040"/>
        </w:numPr>
      </w:pPr>
      <w:r>
        <w:t xml:space="preserve">інформація про партію, якщо відома;</w:t>
      </w:r>
    </w:p>
    <w:p>
      <w:pPr>
        <w:numPr>
          <w:ilvl w:val="0"/>
          <w:numId w:val="1040"/>
        </w:numPr>
      </w:pPr>
      <w:r>
        <w:t xml:space="preserve">норма покриття однієї ємності 3 мл, якщо вона виміряна для цієї фарби (необов’язкове поле; якщо порожнє, використовується значення проєкту).</w:t>
      </w:r>
    </w:p>
    <w:p>
      <w:pPr>
        <w:pStyle w:val="FirstParagraph"/>
      </w:pPr>
      <w:r>
        <w:t xml:space="preserve">У майбутньому бажано додати:</w:t>
      </w:r>
    </w:p>
    <w:p>
      <w:pPr>
        <w:numPr>
          <w:ilvl w:val="0"/>
          <w:numId w:val="1041"/>
        </w:numPr>
      </w:pPr>
      <w:r>
        <w:t xml:space="preserve">виміряні колірні значення;</w:t>
      </w:r>
    </w:p>
    <w:p>
      <w:pPr>
        <w:numPr>
          <w:ilvl w:val="0"/>
          <w:numId w:val="1041"/>
        </w:numPr>
      </w:pPr>
      <w:r>
        <w:t xml:space="preserve">непрозорість;</w:t>
      </w:r>
    </w:p>
    <w:p>
      <w:pPr>
        <w:numPr>
          <w:ilvl w:val="0"/>
          <w:numId w:val="1041"/>
        </w:numPr>
      </w:pPr>
      <w:r>
        <w:t xml:space="preserve">рекомендовану кількість шарів;</w:t>
      </w:r>
    </w:p>
    <w:p>
      <w:pPr>
        <w:numPr>
          <w:ilvl w:val="0"/>
          <w:numId w:val="1041"/>
        </w:numPr>
      </w:pPr>
      <w:r>
        <w:t xml:space="preserve">сумісність із певними типами полотна;</w:t>
      </w:r>
    </w:p>
    <w:p>
      <w:pPr>
        <w:numPr>
          <w:ilvl w:val="0"/>
          <w:numId w:val="1041"/>
        </w:numPr>
      </w:pPr>
      <w:r>
        <w:t xml:space="preserve">інформацію про змішування;</w:t>
      </w:r>
    </w:p>
    <w:p>
      <w:pPr>
        <w:numPr>
          <w:ilvl w:val="0"/>
          <w:numId w:val="1041"/>
        </w:numPr>
      </w:pPr>
      <w:r>
        <w:t xml:space="preserve">собівартість.</w:t>
      </w:r>
    </w:p>
    <w:bookmarkEnd w:id="75"/>
    <w:bookmarkStart w:id="76" w:name="джерело-фарб"/>
    <w:p>
      <w:pPr>
        <w:pStyle w:val="Heading2"/>
      </w:pPr>
      <w:r>
        <w:t xml:space="preserve">10.3. Джерело фарб</w:t>
      </w:r>
    </w:p>
    <w:p>
      <w:pPr>
        <w:pStyle w:val="FirstParagraph"/>
      </w:pPr>
      <w:r>
        <w:t xml:space="preserve">Передбачається, що оператор закуповує готові фарби та самостійно розливає їх у ємності по 3 мл.</w:t>
      </w:r>
    </w:p>
    <w:p>
      <w:pPr>
        <w:pStyle w:val="BodyText"/>
      </w:pPr>
      <w:r>
        <w:t xml:space="preserve">Програма не повинна вимагати закупівлі фарб у конкретного постачальника.</w:t>
      </w:r>
    </w:p>
    <w:p>
      <w:pPr>
        <w:pStyle w:val="BodyText"/>
      </w:pPr>
      <w:r>
        <w:t xml:space="preserve">Палітра має бути незалежною від виробника й підтримувати ручне внесення даних.</w:t>
      </w:r>
    </w:p>
    <w:bookmarkEnd w:id="76"/>
    <w:bookmarkStart w:id="79" w:name="два-режими-формування-палітри"/>
    <w:p>
      <w:pPr>
        <w:pStyle w:val="Heading2"/>
      </w:pPr>
      <w:r>
        <w:t xml:space="preserve">10.4. Два режими формування палітри</w:t>
      </w:r>
    </w:p>
    <w:bookmarkStart w:id="77" w:name="режим-а.-цифрова-палітра"/>
    <w:p>
      <w:pPr>
        <w:pStyle w:val="Heading3"/>
      </w:pPr>
      <w:r>
        <w:t xml:space="preserve">Режим А. Цифрова палітра</w:t>
      </w:r>
    </w:p>
    <w:p>
      <w:pPr>
        <w:pStyle w:val="FirstParagraph"/>
      </w:pPr>
      <w:r>
        <w:t xml:space="preserve">Алгоритм визначає оптимальні цифрові кольори без прив’язки до реального каталогу фарб.</w:t>
      </w:r>
    </w:p>
    <w:p>
      <w:pPr>
        <w:pStyle w:val="BodyText"/>
      </w:pPr>
      <w:r>
        <w:t xml:space="preserve">Використовується для розроблення й оцінки алгоритму генерації.</w:t>
      </w:r>
    </w:p>
    <w:bookmarkEnd w:id="77"/>
    <w:bookmarkStart w:id="78" w:name="режим-б.-палітра-доступних-фарб"/>
    <w:p>
      <w:pPr>
        <w:pStyle w:val="Heading3"/>
      </w:pPr>
      <w:r>
        <w:t xml:space="preserve">Режим Б. Палітра доступних фарб</w:t>
      </w:r>
    </w:p>
    <w:p>
      <w:pPr>
        <w:pStyle w:val="FirstParagraph"/>
      </w:pPr>
      <w:r>
        <w:t xml:space="preserve">Алгоритм підбирає кольори з каталогу фарб, які реально можна використати у виробництві.</w:t>
      </w:r>
    </w:p>
    <w:p>
      <w:pPr>
        <w:pStyle w:val="BodyText"/>
      </w:pPr>
      <w:r>
        <w:t xml:space="preserve">Цей режим повинен бути передбачений архітектурою першої версії. Для його повноцінного використання оператор має внести реальні дані про фарби.</w:t>
      </w:r>
    </w:p>
    <w:p>
      <w:pPr>
        <w:pStyle w:val="BodyText"/>
      </w:pPr>
      <w:r>
        <w:t xml:space="preserve">Якщо доступна палітра не забезпечує достатньої схожості, програма повинна показати попередження, а не вдавати, що відтворення кольору є точним.</w:t>
      </w:r>
    </w:p>
    <w:bookmarkEnd w:id="78"/>
    <w:bookmarkEnd w:id="79"/>
    <w:bookmarkStart w:id="80" w:name="підбір-найближчого-кольору"/>
    <w:p>
      <w:pPr>
        <w:pStyle w:val="Heading2"/>
      </w:pPr>
      <w:r>
        <w:t xml:space="preserve">10.5. Підбір найближчого кольору</w:t>
      </w:r>
    </w:p>
    <w:p>
      <w:pPr>
        <w:pStyle w:val="FirstParagraph"/>
      </w:pPr>
      <w:r>
        <w:t xml:space="preserve">Для підбору фарб рекомендовано використовувати перцепційні колірні відстані, наприклад CIEDE2000 у Lab-просторі.</w:t>
      </w:r>
    </w:p>
    <w:p>
      <w:pPr>
        <w:pStyle w:val="BodyText"/>
      </w:pPr>
      <w:r>
        <w:t xml:space="preserve">Програма повинна:</w:t>
      </w:r>
    </w:p>
    <w:p>
      <w:pPr>
        <w:numPr>
          <w:ilvl w:val="0"/>
          <w:numId w:val="1042"/>
        </w:numPr>
      </w:pPr>
      <w:r>
        <w:t xml:space="preserve">порівнювати цільовий колір із доступними фарбами;</w:t>
      </w:r>
    </w:p>
    <w:p>
      <w:pPr>
        <w:numPr>
          <w:ilvl w:val="0"/>
          <w:numId w:val="1042"/>
        </w:numPr>
      </w:pPr>
      <w:r>
        <w:t xml:space="preserve">оцінювати помилку кожного зіставлення;</w:t>
      </w:r>
    </w:p>
    <w:p>
      <w:pPr>
        <w:numPr>
          <w:ilvl w:val="0"/>
          <w:numId w:val="1042"/>
        </w:numPr>
      </w:pPr>
      <w:r>
        <w:t xml:space="preserve">показувати найбільш проблемні кольори;</w:t>
      </w:r>
    </w:p>
    <w:p>
      <w:pPr>
        <w:numPr>
          <w:ilvl w:val="0"/>
          <w:numId w:val="1042"/>
        </w:numPr>
      </w:pPr>
      <w:r>
        <w:t xml:space="preserve">не використовувати одну й ту саму фарбу під різними номерами без обґрунтованої причини;</w:t>
      </w:r>
    </w:p>
    <w:p>
      <w:pPr>
        <w:numPr>
          <w:ilvl w:val="0"/>
          <w:numId w:val="1042"/>
        </w:numPr>
      </w:pPr>
      <w:r>
        <w:t xml:space="preserve">враховувати можливість зменшення кількості кольорів, якщо доступний каталог обмежений.</w:t>
      </w:r>
    </w:p>
    <w:p>
      <w:pPr>
        <w:pStyle w:val="FirstParagraph"/>
      </w:pPr>
      <w:r>
        <w:t xml:space="preserve">Якщо кілька цільових кольорів фактично відповідають одній доступній фарбі, алгоритм може запропонувати їх об’єднання, але повинен повторно перевірити, чи не втрачаються важливі деталі.</w:t>
      </w:r>
    </w:p>
    <w:bookmarkEnd w:id="80"/>
    <w:bookmarkStart w:id="81" w:name="змішування-фарб"/>
    <w:p>
      <w:pPr>
        <w:pStyle w:val="Heading2"/>
      </w:pPr>
      <w:r>
        <w:t xml:space="preserve">10.6. Змішування фарб</w:t>
      </w:r>
    </w:p>
    <w:p>
      <w:pPr>
        <w:pStyle w:val="FirstParagraph"/>
      </w:pPr>
      <w:r>
        <w:t xml:space="preserve">Автоматичний розрахунок рецептів змішування фарб не є обов’язковим для першої версії.</w:t>
      </w:r>
    </w:p>
    <w:p>
      <w:pPr>
        <w:pStyle w:val="BodyText"/>
      </w:pPr>
      <w:r>
        <w:t xml:space="preserve">Не можна вважати, що змішування двох фарб у певних пропорціях дає відповідний середній колір RGB або Lab. Реальні пігменти поводяться нелінійно.</w:t>
      </w:r>
    </w:p>
    <w:p>
      <w:pPr>
        <w:pStyle w:val="BodyText"/>
      </w:pPr>
      <w:r>
        <w:t xml:space="preserve">У майбутньому рецепти змішування повинні ґрунтуватися на каліброваних вимірюваннях або експериментально перевірених рецептах для конкретних фарб.</w:t>
      </w:r>
    </w:p>
    <w:p>
      <w:pPr>
        <w:pStyle w:val="BodyText"/>
      </w:pPr>
      <w:r>
        <w:t xml:space="preserve">До впровадження такої системи програма повинна працювати з каталогом готових фарб.</w:t>
      </w:r>
    </w:p>
    <w:bookmarkEnd w:id="81"/>
    <w:bookmarkEnd w:id="82"/>
    <w:bookmarkStart w:id="86" w:name="специфікація-фарб-по-3-мл"/>
    <w:p>
      <w:pPr>
        <w:pStyle w:val="Heading1"/>
      </w:pPr>
      <w:r>
        <w:t xml:space="preserve">11. Специфікація фарб по 3 мл</w:t>
      </w:r>
    </w:p>
    <w:bookmarkStart w:id="83" w:name="основна-вимога"/>
    <w:p>
      <w:pPr>
        <w:pStyle w:val="Heading2"/>
      </w:pPr>
      <w:r>
        <w:t xml:space="preserve">11.1. Основна вимога</w:t>
      </w:r>
    </w:p>
    <w:p>
      <w:pPr>
        <w:pStyle w:val="FirstParagraph"/>
      </w:pPr>
      <w:r>
        <w:t xml:space="preserve">Для кожного фінального макета програма повинна формувати перелік фарб, які потрібно покласти в комплект.</w:t>
      </w:r>
    </w:p>
    <w:p>
      <w:pPr>
        <w:pStyle w:val="BodyText"/>
      </w:pPr>
      <w:r>
        <w:t xml:space="preserve">Для кожної фарби необхідно вказати:</w:t>
      </w:r>
    </w:p>
    <w:p>
      <w:pPr>
        <w:numPr>
          <w:ilvl w:val="0"/>
          <w:numId w:val="1043"/>
        </w:numPr>
      </w:pPr>
      <w:r>
        <w:t xml:space="preserve">номер на картині;</w:t>
      </w:r>
    </w:p>
    <w:p>
      <w:pPr>
        <w:numPr>
          <w:ilvl w:val="0"/>
          <w:numId w:val="1043"/>
        </w:numPr>
      </w:pPr>
      <w:r>
        <w:t xml:space="preserve">ідентифікатор фарби;</w:t>
      </w:r>
    </w:p>
    <w:p>
      <w:pPr>
        <w:numPr>
          <w:ilvl w:val="0"/>
          <w:numId w:val="1043"/>
        </w:numPr>
      </w:pPr>
      <w:r>
        <w:t xml:space="preserve">назву або код кольору;</w:t>
      </w:r>
    </w:p>
    <w:p>
      <w:pPr>
        <w:numPr>
          <w:ilvl w:val="0"/>
          <w:numId w:val="1043"/>
        </w:numPr>
      </w:pPr>
      <w:r>
        <w:t xml:space="preserve">цифрове представлення кольору;</w:t>
      </w:r>
    </w:p>
    <w:p>
      <w:pPr>
        <w:numPr>
          <w:ilvl w:val="0"/>
          <w:numId w:val="1043"/>
        </w:numPr>
      </w:pPr>
      <w:r>
        <w:t xml:space="preserve">сумарну площу, яку колір займає на полотні, в мм²;</w:t>
      </w:r>
    </w:p>
    <w:p>
      <w:pPr>
        <w:numPr>
          <w:ilvl w:val="0"/>
          <w:numId w:val="1043"/>
        </w:numPr>
      </w:pPr>
      <w:r>
        <w:t xml:space="preserve">кількість ємностей;</w:t>
      </w:r>
    </w:p>
    <w:p>
      <w:pPr>
        <w:numPr>
          <w:ilvl w:val="0"/>
          <w:numId w:val="1043"/>
        </w:numPr>
      </w:pPr>
      <w:r>
        <w:t xml:space="preserve">номінальний об’єм однієї ємності — 3 мл;</w:t>
      </w:r>
    </w:p>
    <w:p>
      <w:pPr>
        <w:numPr>
          <w:ilvl w:val="0"/>
          <w:numId w:val="1043"/>
        </w:numPr>
      </w:pPr>
      <w:r>
        <w:t xml:space="preserve">загальний номінальний об’єм цього кольору;</w:t>
      </w:r>
    </w:p>
    <w:p>
      <w:pPr>
        <w:numPr>
          <w:ilvl w:val="0"/>
          <w:numId w:val="1043"/>
        </w:numPr>
      </w:pPr>
      <w:r>
        <w:t xml:space="preserve">примітки для виробництва.</w:t>
      </w:r>
    </w:p>
    <w:bookmarkEnd w:id="83"/>
    <w:bookmarkStart w:id="84" w:name="розрахунок-кількості-ємностей"/>
    <w:p>
      <w:pPr>
        <w:pStyle w:val="Heading2"/>
      </w:pPr>
      <w:r>
        <w:t xml:space="preserve">11.2. Розрахунок кількості ємностей</w:t>
      </w:r>
    </w:p>
    <w:p>
      <w:pPr>
        <w:pStyle w:val="FirstParagraph"/>
      </w:pPr>
      <w:r>
        <w:t xml:space="preserve">Номінальний об’єм однієї ємності становить 3 мл. Кількість ємностей кожного кольору залежить від площі, яку цей колір займає на полотні: якщо площа велика, у комплект кладеться кілька ємностей однієї й тієї самої фарби.</w:t>
      </w:r>
    </w:p>
    <w:p>
      <w:pPr>
        <w:pStyle w:val="BodyText"/>
      </w:pPr>
      <w:r>
        <w:t xml:space="preserve">Для кожного кольору розрахунок виконується за формулою:</w:t>
      </w:r>
    </w:p>
    <w:p>
      <w:pPr>
        <w:pStyle w:val="BodyText"/>
      </w:pPr>
      <w:r>
        <w:rPr>
          <w:bCs/>
          <w:b/>
        </w:rPr>
        <w:t xml:space="preserve">n = max(1; ⌈ S × K / N ⌉)</w:t>
      </w:r>
    </w:p>
    <w:p>
      <w:pPr>
        <w:pStyle w:val="BodyText"/>
      </w:pPr>
      <w:r>
        <w:t xml:space="preserve">де:</w:t>
      </w:r>
    </w:p>
    <w:p>
      <w:pPr>
        <w:numPr>
          <w:ilvl w:val="0"/>
          <w:numId w:val="1044"/>
        </w:numPr>
      </w:pPr>
      <w:r>
        <w:t xml:space="preserve">n — кількість ємностей даного кольору (ціле число);</w:t>
      </w:r>
    </w:p>
    <w:p>
      <w:pPr>
        <w:numPr>
          <w:ilvl w:val="0"/>
          <w:numId w:val="1044"/>
        </w:numPr>
      </w:pPr>
      <w:r>
        <w:t xml:space="preserve">S — сумарна площа всіх ділянок цього кольору на полотні, мм² (береться з фінальної геометрії);</w:t>
      </w:r>
    </w:p>
    <w:p>
      <w:pPr>
        <w:numPr>
          <w:ilvl w:val="0"/>
          <w:numId w:val="1044"/>
        </w:numPr>
      </w:pPr>
      <w:r>
        <w:t xml:space="preserve">N — норма покриття однієї ємності 3 мл, мм²;</w:t>
      </w:r>
    </w:p>
    <w:p>
      <w:pPr>
        <w:numPr>
          <w:ilvl w:val="0"/>
          <w:numId w:val="1044"/>
        </w:numPr>
      </w:pPr>
      <w:r>
        <w:t xml:space="preserve">K — коефіцієнт запасу (K ≥ 1), який враховує кількість шарів, втрати під час роботи та нерівномірність нанесення.</w:t>
      </w:r>
    </w:p>
    <w:p>
      <w:pPr>
        <w:pStyle w:val="FirstParagraph"/>
      </w:pPr>
      <w:r>
        <w:t xml:space="preserve">Правила:</w:t>
      </w:r>
    </w:p>
    <w:p>
      <w:pPr>
        <w:numPr>
          <w:ilvl w:val="0"/>
          <w:numId w:val="1045"/>
        </w:numPr>
      </w:pPr>
      <w:r>
        <w:t xml:space="preserve">Для кожного кольору, що залишився у фінальному макеті, передбачається щонайменше одна ємність.</w:t>
      </w:r>
    </w:p>
    <w:p>
      <w:pPr>
        <w:numPr>
          <w:ilvl w:val="0"/>
          <w:numId w:val="1045"/>
        </w:numPr>
      </w:pPr>
      <w:r>
        <w:t xml:space="preserve">Округлення завжди виконується вгору.</w:t>
      </w:r>
    </w:p>
    <w:p>
      <w:pPr>
        <w:numPr>
          <w:ilvl w:val="0"/>
          <w:numId w:val="1045"/>
        </w:numPr>
      </w:pPr>
      <w:r>
        <w:t xml:space="preserve">Усі ємності одного кольору мають один номер на полотні та один ідентифікатор фарби. У специфікації вони відображаються однією позицією з кількістю n, а на етикетках ємностей за потреби позначаються як «1/3», «2/3», «3/3».</w:t>
      </w:r>
    </w:p>
    <w:p>
      <w:pPr>
        <w:numPr>
          <w:ilvl w:val="0"/>
          <w:numId w:val="1045"/>
        </w:numPr>
      </w:pPr>
      <w:r>
        <w:t xml:space="preserve">Параметри N і K задаються в конфігурації. Їх можна встановити для всього проєкту, для типу полотна або окремо для конкретної фарби в каталозі, оскільки покривна здатність різних фарб відрізняється.</w:t>
      </w:r>
    </w:p>
    <w:p>
      <w:pPr>
        <w:numPr>
          <w:ilvl w:val="0"/>
          <w:numId w:val="1045"/>
        </w:numPr>
      </w:pPr>
      <w:r>
        <w:t xml:space="preserve">Значення N та K визначаються експериментально за результатами фізичних тестів (розділ 21.5). Програма не повинна мати «вбудованого» значення N, яке видається за перевірене.</w:t>
      </w:r>
    </w:p>
    <w:p>
      <w:pPr>
        <w:numPr>
          <w:ilvl w:val="0"/>
          <w:numId w:val="1045"/>
        </w:numPr>
      </w:pPr>
      <w:r>
        <w:t xml:space="preserve">Поки N не підтверджене тестами, оператор вводить його вручну, а розрахунок у специфікації та звіті позначається як</w:t>
      </w:r>
      <w:r>
        <w:t xml:space="preserve"> </w:t>
      </w:r>
      <w:r>
        <w:rPr>
          <w:bCs/>
          <w:b/>
        </w:rPr>
        <w:t xml:space="preserve">орієнтовний</w:t>
      </w:r>
      <w:r>
        <w:t xml:space="preserve">. Для автоматичних тестів використовується умовне значення, яке явно позначене в коді та тестових даних як тестове.</w:t>
      </w:r>
    </w:p>
    <w:p>
      <w:pPr>
        <w:numPr>
          <w:ilvl w:val="0"/>
          <w:numId w:val="1045"/>
        </w:numPr>
      </w:pPr>
      <w:r>
        <w:t xml:space="preserve">Якщо кількість ємностей одного кольору перевищує налаштований поріг, програма виводить попередження, щоб оператор перевірив специфікацію вручну.</w:t>
      </w:r>
    </w:p>
    <w:p>
      <w:pPr>
        <w:pStyle w:val="FirstParagraph"/>
      </w:pPr>
      <w:r>
        <w:t xml:space="preserve">Площа S обчислюється точно за геометрією макета, тоді як норма N є наближеною. Тому специфікація не вважається точним розрахунком витрат фарби, доки норма покриття не підтверджена фізичними тестами.</w:t>
      </w:r>
    </w:p>
    <w:p>
      <w:pPr>
        <w:pStyle w:val="BodyText"/>
      </w:pPr>
      <w:r>
        <w:t xml:space="preserve">У майбутньому розрахунок можна уточнити з урахуванням непрозорості фарби, типу полотна, рекомендованої кількості шарів і виміряних втрат.</w:t>
      </w:r>
    </w:p>
    <w:bookmarkEnd w:id="84"/>
    <w:bookmarkStart w:id="85" w:name="виробничий-перелік"/>
    <w:p>
      <w:pPr>
        <w:pStyle w:val="Heading2"/>
      </w:pPr>
      <w:r>
        <w:t xml:space="preserve">11.3. Виробничий перелік</w:t>
      </w:r>
    </w:p>
    <w:p>
      <w:pPr>
        <w:pStyle w:val="FirstParagraph"/>
      </w:pPr>
      <w:r>
        <w:t xml:space="preserve">Програма повинна експортувати таблицю комплектування, наприклад:</w:t>
      </w:r>
    </w:p>
    <w:tbl>
      <w:tblPr>
        <w:tblStyle w:val="Table"/>
        <w:tblW w:type="pct" w:w="4888"/>
        <w:tblLook w:firstRow="1" w:lastRow="0" w:firstColumn="0" w:lastColumn="0" w:noHBand="0" w:noVBand="0" w:val="0020"/>
        <w:jc w:val="start"/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020"/>
        <w:gridCol w:w="1247"/>
        <w:gridCol w:w="2154"/>
        <w:gridCol w:w="1587"/>
        <w:gridCol w:w="1360"/>
        <w:gridCol w:w="2041"/>
      </w:tblGrid>
      <w:tr>
        <w:trPr>
          <w:tblHeader w:val="true"/>
          <w:tblHeader w:val="true"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№ фарби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Код фарби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Колір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Площа, мм²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Ємностей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Загальний об’єм</w:t>
            </w:r>
          </w:p>
        </w:tc>
      </w:tr>
      <w:t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P-001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Цифровий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зразок кольору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12 400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 мл</w:t>
            </w:r>
          </w:p>
        </w:tc>
      </w:tr>
      <w:t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P-002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Цифровий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зразок кольору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61 800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9 мл</w:t>
            </w:r>
          </w:p>
        </w:tc>
      </w:tr>
      <w:t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P-003</w:t>
            </w:r>
          </w:p>
        </w:tc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Цифровий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зразок кольору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27 300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 мл</w:t>
            </w:r>
          </w:p>
        </w:tc>
      </w:tr>
    </w:tbl>
    <w:p>
      <w:pPr>
        <w:pStyle w:val="BodyText"/>
        <w:spacing w:before="200"/>
      </w:pPr>
      <w:r>
        <w:t xml:space="preserve">Наведені коди та значення є умовними прикладами формату, а не назвами реальних фарб і не результатом реального розрахунку.</w:t>
      </w:r>
    </w:p>
    <w:p>
      <w:pPr>
        <w:pStyle w:val="BodyText"/>
      </w:pPr>
      <w:r>
        <w:t xml:space="preserve">Після таблиці виводяться підсумки: кількість різних фарб, загальна кількість ємностей, загальний номінальний об’єм і ознака «орієнтовний розрахунок», якщо норма покриття не підтверджена.</w:t>
      </w:r>
    </w:p>
    <w:p>
      <w:pPr>
        <w:pStyle w:val="BodyText"/>
      </w:pPr>
      <w:r>
        <w:t xml:space="preserve">Кольорові зразки в таблиці повинні відображатися у відповідному інтерфейсі й підтримуваних форматах експорту.</w:t>
      </w:r>
    </w:p>
    <w:bookmarkEnd w:id="85"/>
    <w:bookmarkEnd w:id="86"/>
    <w:bookmarkStart w:id="93" w:name="прямий-друк-контурів-на-полотні"/>
    <w:p>
      <w:pPr>
        <w:pStyle w:val="Heading1"/>
      </w:pPr>
      <w:r>
        <w:t xml:space="preserve">12. Прямий друк контурів на полотні</w:t>
      </w:r>
    </w:p>
    <w:bookmarkStart w:id="87" w:name="основна-вимога-1"/>
    <w:p>
      <w:pPr>
        <w:pStyle w:val="Heading2"/>
      </w:pPr>
      <w:r>
        <w:t xml:space="preserve">12.1. Основна вимога</w:t>
      </w:r>
    </w:p>
    <w:p>
      <w:pPr>
        <w:pStyle w:val="FirstParagraph"/>
      </w:pPr>
      <w:r>
        <w:t xml:space="preserve">Фінальний макет призначений для прямого друку контурів і номерів на полотні.</w:t>
      </w:r>
    </w:p>
    <w:p>
      <w:pPr>
        <w:pStyle w:val="BodyText"/>
      </w:pPr>
      <w:r>
        <w:t xml:space="preserve">Програма повинна формувати файли, які зберігають фізичні розміри, пропорції та достатню якість ліній і тексту.</w:t>
      </w:r>
    </w:p>
    <w:p>
      <w:pPr>
        <w:pStyle w:val="BodyText"/>
      </w:pPr>
      <w:r>
        <w:t xml:space="preserve">Необхідно передбачити, що характеристики друку залежать від обладнання та матеріалу полотна. Програма не повинна припускати, що будь-який принтер забезпечує однакову товщину лінії або точність кольору.</w:t>
      </w:r>
    </w:p>
    <w:bookmarkEnd w:id="87"/>
    <w:bookmarkStart w:id="88" w:name="параметри-друку"/>
    <w:p>
      <w:pPr>
        <w:pStyle w:val="Heading2"/>
      </w:pPr>
      <w:r>
        <w:t xml:space="preserve">12.2. Параметри друку</w:t>
      </w:r>
    </w:p>
    <w:p>
      <w:pPr>
        <w:pStyle w:val="FirstParagraph"/>
      </w:pPr>
      <w:r>
        <w:t xml:space="preserve">У проєкті задаються:</w:t>
      </w:r>
    </w:p>
    <w:p>
      <w:pPr>
        <w:numPr>
          <w:ilvl w:val="0"/>
          <w:numId w:val="1046"/>
        </w:numPr>
      </w:pPr>
      <w:r>
        <w:t xml:space="preserve">ширина полотна;</w:t>
      </w:r>
    </w:p>
    <w:p>
      <w:pPr>
        <w:numPr>
          <w:ilvl w:val="0"/>
          <w:numId w:val="1046"/>
        </w:numPr>
      </w:pPr>
      <w:r>
        <w:t xml:space="preserve">висота полотна;</w:t>
      </w:r>
    </w:p>
    <w:p>
      <w:pPr>
        <w:numPr>
          <w:ilvl w:val="0"/>
          <w:numId w:val="1046"/>
        </w:numPr>
      </w:pPr>
      <w:r>
        <w:t xml:space="preserve">цільова роздільна здатність;</w:t>
      </w:r>
    </w:p>
    <w:p>
      <w:pPr>
        <w:numPr>
          <w:ilvl w:val="0"/>
          <w:numId w:val="1046"/>
        </w:numPr>
      </w:pPr>
      <w:r>
        <w:t xml:space="preserve">товщина контурів;</w:t>
      </w:r>
    </w:p>
    <w:p>
      <w:pPr>
        <w:numPr>
          <w:ilvl w:val="0"/>
          <w:numId w:val="1046"/>
        </w:numPr>
      </w:pPr>
      <w:r>
        <w:t xml:space="preserve">розмір номерів;</w:t>
      </w:r>
    </w:p>
    <w:p>
      <w:pPr>
        <w:numPr>
          <w:ilvl w:val="0"/>
          <w:numId w:val="1046"/>
        </w:numPr>
      </w:pPr>
      <w:r>
        <w:t xml:space="preserve">поля;</w:t>
      </w:r>
    </w:p>
    <w:p>
      <w:pPr>
        <w:numPr>
          <w:ilvl w:val="0"/>
          <w:numId w:val="1046"/>
        </w:numPr>
      </w:pPr>
      <w:r>
        <w:t xml:space="preserve">режим кольору;</w:t>
      </w:r>
    </w:p>
    <w:p>
      <w:pPr>
        <w:numPr>
          <w:ilvl w:val="0"/>
          <w:numId w:val="1046"/>
        </w:numPr>
      </w:pPr>
      <w:r>
        <w:t xml:space="preserve">профіль друку, якщо він доступний;</w:t>
      </w:r>
    </w:p>
    <w:p>
      <w:pPr>
        <w:numPr>
          <w:ilvl w:val="0"/>
          <w:numId w:val="1046"/>
        </w:numPr>
      </w:pPr>
      <w:r>
        <w:t xml:space="preserve">додаткові позначки для контролю друку, якщо вони потрібні виробничому процесу.</w:t>
      </w:r>
    </w:p>
    <w:bookmarkEnd w:id="88"/>
    <w:bookmarkStart w:id="89" w:name="векторний-макет"/>
    <w:p>
      <w:pPr>
        <w:pStyle w:val="Heading2"/>
      </w:pPr>
      <w:r>
        <w:t xml:space="preserve">12.3. Векторний макет</w:t>
      </w:r>
    </w:p>
    <w:p>
      <w:pPr>
        <w:pStyle w:val="FirstParagraph"/>
      </w:pPr>
      <w:r>
        <w:t xml:space="preserve">Основний виробничий формат — SVG або інший придатний векторний формат.</w:t>
      </w:r>
    </w:p>
    <w:p>
      <w:pPr>
        <w:pStyle w:val="BodyText"/>
      </w:pPr>
      <w:r>
        <w:t xml:space="preserve">Векторний файл повинен містити:</w:t>
      </w:r>
    </w:p>
    <w:p>
      <w:pPr>
        <w:numPr>
          <w:ilvl w:val="0"/>
          <w:numId w:val="1047"/>
        </w:numPr>
      </w:pPr>
      <w:r>
        <w:t xml:space="preserve">зовнішній контур робочої області;</w:t>
      </w:r>
    </w:p>
    <w:p>
      <w:pPr>
        <w:numPr>
          <w:ilvl w:val="0"/>
          <w:numId w:val="1047"/>
        </w:numPr>
      </w:pPr>
      <w:r>
        <w:t xml:space="preserve">межі ділянок;</w:t>
      </w:r>
    </w:p>
    <w:p>
      <w:pPr>
        <w:numPr>
          <w:ilvl w:val="0"/>
          <w:numId w:val="1047"/>
        </w:numPr>
      </w:pPr>
      <w:r>
        <w:t xml:space="preserve">номери;</w:t>
      </w:r>
    </w:p>
    <w:p>
      <w:pPr>
        <w:numPr>
          <w:ilvl w:val="0"/>
          <w:numId w:val="1047"/>
        </w:numPr>
      </w:pPr>
      <w:r>
        <w:t xml:space="preserve">задані фізичні розміри;</w:t>
      </w:r>
    </w:p>
    <w:p>
      <w:pPr>
        <w:numPr>
          <w:ilvl w:val="0"/>
          <w:numId w:val="1047"/>
        </w:numPr>
      </w:pPr>
      <w:r>
        <w:t xml:space="preserve">однозначне масштабування;</w:t>
      </w:r>
    </w:p>
    <w:p>
      <w:pPr>
        <w:numPr>
          <w:ilvl w:val="0"/>
          <w:numId w:val="1047"/>
        </w:numPr>
      </w:pPr>
      <w:r>
        <w:t xml:space="preserve">коректне розміщення тексту;</w:t>
      </w:r>
    </w:p>
    <w:p>
      <w:pPr>
        <w:numPr>
          <w:ilvl w:val="0"/>
          <w:numId w:val="1047"/>
        </w:numPr>
      </w:pPr>
      <w:r>
        <w:t xml:space="preserve">відсутність випадкових дубльованих ліній.</w:t>
      </w:r>
    </w:p>
    <w:p>
      <w:pPr>
        <w:pStyle w:val="FirstParagraph"/>
      </w:pPr>
      <w:r>
        <w:t xml:space="preserve">Оскільки сусідні області мають спільні ребра (розділ 7.10), кожна спільна межа записується у файл лише один раз.</w:t>
      </w:r>
    </w:p>
    <w:p>
      <w:pPr>
        <w:pStyle w:val="BodyText"/>
      </w:pPr>
      <w:r>
        <w:t xml:space="preserve">Векторний файл не повинен залежати від розміру вікна програми або масштабу перегляду.</w:t>
      </w:r>
    </w:p>
    <w:bookmarkEnd w:id="89"/>
    <w:bookmarkStart w:id="90" w:name="pdf-для-друку"/>
    <w:p>
      <w:pPr>
        <w:pStyle w:val="Heading2"/>
      </w:pPr>
      <w:r>
        <w:t xml:space="preserve">12.4. PDF для друку</w:t>
      </w:r>
    </w:p>
    <w:p>
      <w:pPr>
        <w:pStyle w:val="FirstParagraph"/>
      </w:pPr>
      <w:r>
        <w:t xml:space="preserve">Програма повинна формувати PDF із заданим фізичним розміром.</w:t>
      </w:r>
    </w:p>
    <w:p>
      <w:pPr>
        <w:pStyle w:val="BodyText"/>
      </w:pPr>
      <w:r>
        <w:t xml:space="preserve">Потрібно забезпечити:</w:t>
      </w:r>
    </w:p>
    <w:p>
      <w:pPr>
        <w:numPr>
          <w:ilvl w:val="0"/>
          <w:numId w:val="1048"/>
        </w:numPr>
      </w:pPr>
      <w:r>
        <w:t xml:space="preserve">збереження розмірів у міліметрах;</w:t>
      </w:r>
    </w:p>
    <w:p>
      <w:pPr>
        <w:numPr>
          <w:ilvl w:val="0"/>
          <w:numId w:val="1048"/>
        </w:numPr>
      </w:pPr>
      <w:r>
        <w:t xml:space="preserve">правильне співвідношення сторін;</w:t>
      </w:r>
    </w:p>
    <w:p>
      <w:pPr>
        <w:numPr>
          <w:ilvl w:val="0"/>
          <w:numId w:val="1048"/>
        </w:numPr>
      </w:pPr>
      <w:r>
        <w:t xml:space="preserve">достатню якість контурів;</w:t>
      </w:r>
    </w:p>
    <w:p>
      <w:pPr>
        <w:numPr>
          <w:ilvl w:val="0"/>
          <w:numId w:val="1048"/>
        </w:numPr>
      </w:pPr>
      <w:r>
        <w:t xml:space="preserve">вбудовування або коректне перетворення шрифтів;</w:t>
      </w:r>
    </w:p>
    <w:p>
      <w:pPr>
        <w:numPr>
          <w:ilvl w:val="0"/>
          <w:numId w:val="1048"/>
        </w:numPr>
      </w:pPr>
      <w:r>
        <w:t xml:space="preserve">відсутність обрізаних номерів;</w:t>
      </w:r>
    </w:p>
    <w:p>
      <w:pPr>
        <w:numPr>
          <w:ilvl w:val="0"/>
          <w:numId w:val="1048"/>
        </w:numPr>
      </w:pPr>
      <w:r>
        <w:t xml:space="preserve">відсутність випадкового масштабування;</w:t>
      </w:r>
    </w:p>
    <w:p>
      <w:pPr>
        <w:numPr>
          <w:ilvl w:val="0"/>
          <w:numId w:val="1048"/>
        </w:numPr>
      </w:pPr>
      <w:r>
        <w:t xml:space="preserve">перевірку меж друку.</w:t>
      </w:r>
    </w:p>
    <w:p>
      <w:pPr>
        <w:pStyle w:val="FirstParagraph"/>
      </w:pPr>
      <w:r>
        <w:t xml:space="preserve">PDF є виробничим файлом, але його коректність повинна перевірятися у фактичному програмному забезпеченні, яке використовується для друку.</w:t>
      </w:r>
    </w:p>
    <w:bookmarkEnd w:id="90"/>
    <w:bookmarkStart w:id="91" w:name="контроль-товщини-ліній"/>
    <w:p>
      <w:pPr>
        <w:pStyle w:val="Heading2"/>
      </w:pPr>
      <w:r>
        <w:t xml:space="preserve">12.5. Контроль товщини ліній</w:t>
      </w:r>
    </w:p>
    <w:p>
      <w:pPr>
        <w:pStyle w:val="FirstParagraph"/>
      </w:pPr>
      <w:r>
        <w:t xml:space="preserve">Товщина контуру повинна задаватися у фізичних одиницях, а не лише в пікселях.</w:t>
      </w:r>
    </w:p>
    <w:p>
      <w:pPr>
        <w:pStyle w:val="BodyText"/>
      </w:pPr>
      <w:r>
        <w:t xml:space="preserve">Необхідно встановити допустимий діапазон після тестового друку на реальному полотні.</w:t>
      </w:r>
    </w:p>
    <w:p>
      <w:pPr>
        <w:pStyle w:val="BodyText"/>
      </w:pPr>
      <w:r>
        <w:t xml:space="preserve">Надто тонкі лінії можуть бути погано помітними, а надто товсті — зменшувати площу ділянок і погіршувати зручність розфарбовування.</w:t>
      </w:r>
    </w:p>
    <w:p>
      <w:pPr>
        <w:pStyle w:val="BodyText"/>
      </w:pPr>
      <w:r>
        <w:t xml:space="preserve">Тому програма повинна враховувати товщину лінії під час оцінювання вузьких ділянок і розміщення номерів.</w:t>
      </w:r>
    </w:p>
    <w:bookmarkEnd w:id="91"/>
    <w:bookmarkStart w:id="92" w:name="кольоровий-і-контурний-макети"/>
    <w:p>
      <w:pPr>
        <w:pStyle w:val="Heading2"/>
      </w:pPr>
      <w:r>
        <w:t xml:space="preserve">12.6. Кольоровий і контурний макети</w:t>
      </w:r>
    </w:p>
    <w:p>
      <w:pPr>
        <w:pStyle w:val="FirstParagraph"/>
      </w:pPr>
      <w:r>
        <w:t xml:space="preserve">Необхідно формувати щонайменше два окремі результати: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Контурний макет:</w:t>
      </w:r>
      <w:r>
        <w:t xml:space="preserve"> </w:t>
      </w:r>
      <w:r>
        <w:t xml:space="preserve">контури та номери, призначені для друку на полотні.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Кольоровий еталон:</w:t>
      </w:r>
      <w:r>
        <w:t xml:space="preserve"> </w:t>
      </w:r>
      <w:r>
        <w:t xml:space="preserve">візуалізація ділянок у відповідних цифрових кольорах для оператора та користувача.</w:t>
      </w:r>
    </w:p>
    <w:p>
      <w:pPr>
        <w:pStyle w:val="FirstParagraph"/>
      </w:pPr>
      <w:r>
        <w:t xml:space="preserve">Кольоровий еталон не повинен трактуватися як гарантовано точне відображення реальних фарб.</w:t>
      </w:r>
    </w:p>
    <w:bookmarkEnd w:id="92"/>
    <w:bookmarkEnd w:id="93"/>
    <w:bookmarkStart w:id="100" w:name="автоматичний-контроль-якості"/>
    <w:p>
      <w:pPr>
        <w:pStyle w:val="Heading1"/>
      </w:pPr>
      <w:r>
        <w:t xml:space="preserve">13. Автоматичний контроль якості</w:t>
      </w:r>
    </w:p>
    <w:bookmarkStart w:id="94" w:name="загальний-принцип"/>
    <w:p>
      <w:pPr>
        <w:pStyle w:val="Heading2"/>
      </w:pPr>
      <w:r>
        <w:t xml:space="preserve">13.1. Загальний принцип</w:t>
      </w:r>
    </w:p>
    <w:p>
      <w:pPr>
        <w:pStyle w:val="FirstParagraph"/>
      </w:pPr>
      <w:r>
        <w:t xml:space="preserve">Після генерації кожен макет проходить автоматичну перевірку.</w:t>
      </w:r>
    </w:p>
    <w:p>
      <w:pPr>
        <w:pStyle w:val="BodyText"/>
      </w:pPr>
      <w:r>
        <w:t xml:space="preserve">Програма повинна формувати звіт, який дозволяє оператору швидко визначити проблеми.</w:t>
      </w:r>
    </w:p>
    <w:p>
      <w:pPr>
        <w:pStyle w:val="BodyText"/>
      </w:pPr>
      <w:r>
        <w:t xml:space="preserve">Рішення про прийняття замовлення для виробництва залишається за оператором.</w:t>
      </w:r>
    </w:p>
    <w:bookmarkEnd w:id="94"/>
    <w:bookmarkStart w:id="95" w:name="геометричні-перевірки"/>
    <w:p>
      <w:pPr>
        <w:pStyle w:val="Heading2"/>
      </w:pPr>
      <w:r>
        <w:t xml:space="preserve">13.2. Геометричні перевірки</w:t>
      </w:r>
    </w:p>
    <w:p>
      <w:pPr>
        <w:pStyle w:val="FirstParagraph"/>
      </w:pPr>
      <w:r>
        <w:t xml:space="preserve">Необхідно перевіряти:</w:t>
      </w:r>
    </w:p>
    <w:p>
      <w:pPr>
        <w:numPr>
          <w:ilvl w:val="0"/>
          <w:numId w:val="1050"/>
        </w:numPr>
      </w:pPr>
      <w:r>
        <w:t xml:space="preserve">наявність замкнених контурів;</w:t>
      </w:r>
    </w:p>
    <w:p>
      <w:pPr>
        <w:numPr>
          <w:ilvl w:val="0"/>
          <w:numId w:val="1050"/>
        </w:numPr>
      </w:pPr>
      <w:r>
        <w:t xml:space="preserve">відсутність самоперетинів;</w:t>
      </w:r>
    </w:p>
    <w:p>
      <w:pPr>
        <w:numPr>
          <w:ilvl w:val="0"/>
          <w:numId w:val="1050"/>
        </w:numPr>
      </w:pPr>
      <w:r>
        <w:t xml:space="preserve">відсутність ненавмисних прогалин;</w:t>
      </w:r>
    </w:p>
    <w:p>
      <w:pPr>
        <w:numPr>
          <w:ilvl w:val="0"/>
          <w:numId w:val="1050"/>
        </w:numPr>
      </w:pPr>
      <w:r>
        <w:t xml:space="preserve">відсутність накладання областей;</w:t>
      </w:r>
    </w:p>
    <w:p>
      <w:pPr>
        <w:numPr>
          <w:ilvl w:val="0"/>
          <w:numId w:val="1050"/>
        </w:numPr>
      </w:pPr>
      <w:r>
        <w:t xml:space="preserve">відсутність ділянок нульової площі;</w:t>
      </w:r>
    </w:p>
    <w:p>
      <w:pPr>
        <w:numPr>
          <w:ilvl w:val="0"/>
          <w:numId w:val="1050"/>
        </w:numPr>
      </w:pPr>
      <w:r>
        <w:t xml:space="preserve">коректність спільних меж: кожне ребро розбиття має рівно дві суміжні області (або одну для зовнішньої межі);</w:t>
      </w:r>
    </w:p>
    <w:p>
      <w:pPr>
        <w:numPr>
          <w:ilvl w:val="0"/>
          <w:numId w:val="1050"/>
        </w:numPr>
      </w:pPr>
      <w:r>
        <w:t xml:space="preserve">відповідність номерів областям;</w:t>
      </w:r>
    </w:p>
    <w:p>
      <w:pPr>
        <w:numPr>
          <w:ilvl w:val="0"/>
          <w:numId w:val="1050"/>
        </w:numPr>
      </w:pPr>
      <w:r>
        <w:t xml:space="preserve">відсутність областей без призначеного кольору;</w:t>
      </w:r>
    </w:p>
    <w:p>
      <w:pPr>
        <w:numPr>
          <w:ilvl w:val="0"/>
          <w:numId w:val="1050"/>
        </w:numPr>
      </w:pPr>
      <w:r>
        <w:t xml:space="preserve">відсутність номерів поза межами областей;</w:t>
      </w:r>
    </w:p>
    <w:p>
      <w:pPr>
        <w:numPr>
          <w:ilvl w:val="0"/>
          <w:numId w:val="1050"/>
        </w:numPr>
      </w:pPr>
      <w:r>
        <w:t xml:space="preserve">збіг суми площ усіх ділянок із площею полотна в межах допуску.</w:t>
      </w:r>
    </w:p>
    <w:bookmarkEnd w:id="95"/>
    <w:bookmarkStart w:id="96" w:name="перевірки-зручності"/>
    <w:p>
      <w:pPr>
        <w:pStyle w:val="Heading2"/>
      </w:pPr>
      <w:r>
        <w:t xml:space="preserve">13.3. Перевірки зручності</w:t>
      </w:r>
    </w:p>
    <w:p>
      <w:pPr>
        <w:pStyle w:val="FirstParagraph"/>
      </w:pPr>
      <w:r>
        <w:t xml:space="preserve">Необхідно обчислювати:</w:t>
      </w:r>
    </w:p>
    <w:p>
      <w:pPr>
        <w:numPr>
          <w:ilvl w:val="0"/>
          <w:numId w:val="1051"/>
        </w:numPr>
      </w:pPr>
      <w:r>
        <w:t xml:space="preserve">кількість ділянок;</w:t>
      </w:r>
    </w:p>
    <w:p>
      <w:pPr>
        <w:numPr>
          <w:ilvl w:val="0"/>
          <w:numId w:val="1051"/>
        </w:numPr>
      </w:pPr>
      <w:r>
        <w:t xml:space="preserve">кількість ділянок менших за рекомендовану площу;</w:t>
      </w:r>
    </w:p>
    <w:p>
      <w:pPr>
        <w:numPr>
          <w:ilvl w:val="0"/>
          <w:numId w:val="1051"/>
        </w:numPr>
      </w:pPr>
      <w:r>
        <w:t xml:space="preserve">кількість вузьких ділянок;</w:t>
      </w:r>
    </w:p>
    <w:p>
      <w:pPr>
        <w:numPr>
          <w:ilvl w:val="0"/>
          <w:numId w:val="1051"/>
        </w:numPr>
      </w:pPr>
      <w:r>
        <w:t xml:space="preserve">кількість ділянок без достатнього місця для номера;</w:t>
      </w:r>
    </w:p>
    <w:p>
      <w:pPr>
        <w:numPr>
          <w:ilvl w:val="0"/>
          <w:numId w:val="1051"/>
        </w:numPr>
      </w:pPr>
      <w:r>
        <w:t xml:space="preserve">сумарну довжину контурів;</w:t>
      </w:r>
    </w:p>
    <w:p>
      <w:pPr>
        <w:numPr>
          <w:ilvl w:val="0"/>
          <w:numId w:val="1051"/>
        </w:numPr>
      </w:pPr>
      <w:r>
        <w:t xml:space="preserve">кількість дрібних ізольованих областей;</w:t>
      </w:r>
    </w:p>
    <w:p>
      <w:pPr>
        <w:numPr>
          <w:ilvl w:val="0"/>
          <w:numId w:val="1051"/>
        </w:numPr>
      </w:pPr>
      <w:r>
        <w:t xml:space="preserve">середній і максимальний рівень складності;</w:t>
      </w:r>
    </w:p>
    <w:p>
      <w:pPr>
        <w:numPr>
          <w:ilvl w:val="0"/>
          <w:numId w:val="1051"/>
        </w:numPr>
      </w:pPr>
      <w:r>
        <w:t xml:space="preserve">кількість потенційно проблемних номерів.</w:t>
      </w:r>
    </w:p>
    <w:bookmarkEnd w:id="96"/>
    <w:bookmarkStart w:id="97" w:name="перевірки-схожості"/>
    <w:p>
      <w:pPr>
        <w:pStyle w:val="Heading2"/>
      </w:pPr>
      <w:r>
        <w:t xml:space="preserve">13.4. Перевірки схожості</w:t>
      </w:r>
    </w:p>
    <w:p>
      <w:pPr>
        <w:pStyle w:val="FirstParagraph"/>
      </w:pPr>
      <w:r>
        <w:t xml:space="preserve">Необхідно оцінювати:</w:t>
      </w:r>
    </w:p>
    <w:p>
      <w:pPr>
        <w:numPr>
          <w:ilvl w:val="0"/>
          <w:numId w:val="1052"/>
        </w:numPr>
      </w:pPr>
      <w:r>
        <w:t xml:space="preserve">колірну похибку;</w:t>
      </w:r>
    </w:p>
    <w:p>
      <w:pPr>
        <w:numPr>
          <w:ilvl w:val="0"/>
          <w:numId w:val="1052"/>
        </w:numPr>
      </w:pPr>
      <w:r>
        <w:t xml:space="preserve">збереження великих структур;</w:t>
      </w:r>
    </w:p>
    <w:p>
      <w:pPr>
        <w:numPr>
          <w:ilvl w:val="0"/>
          <w:numId w:val="1052"/>
        </w:numPr>
      </w:pPr>
      <w:r>
        <w:t xml:space="preserve">збереження силуетів;</w:t>
      </w:r>
    </w:p>
    <w:p>
      <w:pPr>
        <w:numPr>
          <w:ilvl w:val="0"/>
          <w:numId w:val="1052"/>
        </w:numPr>
      </w:pPr>
      <w:r>
        <w:t xml:space="preserve">структурну подібність;</w:t>
      </w:r>
    </w:p>
    <w:p>
      <w:pPr>
        <w:numPr>
          <w:ilvl w:val="0"/>
          <w:numId w:val="1052"/>
        </w:numPr>
      </w:pPr>
      <w:r>
        <w:t xml:space="preserve">втрату деталей;</w:t>
      </w:r>
    </w:p>
    <w:p>
      <w:pPr>
        <w:numPr>
          <w:ilvl w:val="0"/>
          <w:numId w:val="1052"/>
        </w:numPr>
      </w:pPr>
      <w:r>
        <w:t xml:space="preserve">ступінь спрощення;</w:t>
      </w:r>
    </w:p>
    <w:p>
      <w:pPr>
        <w:numPr>
          <w:ilvl w:val="0"/>
          <w:numId w:val="1052"/>
        </w:numPr>
      </w:pPr>
      <w:r>
        <w:t xml:space="preserve">різницю між оригіналом і результатом.</w:t>
      </w:r>
    </w:p>
    <w:p>
      <w:pPr>
        <w:pStyle w:val="FirstParagraph"/>
      </w:pPr>
      <w:r>
        <w:t xml:space="preserve">У зонах пріоритету (розділ 7.8) похибки враховуються із підвищеною вагою.</w:t>
      </w:r>
    </w:p>
    <w:p>
      <w:pPr>
        <w:pStyle w:val="BodyText"/>
      </w:pPr>
      <w:r>
        <w:t xml:space="preserve">Можна використовувати SSIM, колірні відстані та інші метрики, але жодна окрема метрика не повинна вважатися абсолютним показником якості картини.</w:t>
      </w:r>
    </w:p>
    <w:bookmarkEnd w:id="97"/>
    <w:bookmarkStart w:id="98" w:name="перевірки-специфікації"/>
    <w:p>
      <w:pPr>
        <w:pStyle w:val="Heading2"/>
      </w:pPr>
      <w:r>
        <w:t xml:space="preserve">13.5. Перевірки специфікації</w:t>
      </w:r>
    </w:p>
    <w:p>
      <w:pPr>
        <w:pStyle w:val="FirstParagraph"/>
      </w:pPr>
      <w:r>
        <w:t xml:space="preserve">Необхідно перевіряти:</w:t>
      </w:r>
    </w:p>
    <w:p>
      <w:pPr>
        <w:numPr>
          <w:ilvl w:val="0"/>
          <w:numId w:val="1053"/>
        </w:numPr>
      </w:pPr>
      <w:r>
        <w:t xml:space="preserve">що кожен колір макета присутній у специфікації та навпаки;</w:t>
      </w:r>
    </w:p>
    <w:p>
      <w:pPr>
        <w:numPr>
          <w:ilvl w:val="0"/>
          <w:numId w:val="1053"/>
        </w:numPr>
      </w:pPr>
      <w:r>
        <w:t xml:space="preserve">що для кожного кольору кількість ємностей не менша за одну;</w:t>
      </w:r>
    </w:p>
    <w:p>
      <w:pPr>
        <w:numPr>
          <w:ilvl w:val="0"/>
          <w:numId w:val="1053"/>
        </w:numPr>
      </w:pPr>
      <w:r>
        <w:t xml:space="preserve">що сума площ кольорів збігається з площею полотна в межах допуску;</w:t>
      </w:r>
    </w:p>
    <w:p>
      <w:pPr>
        <w:numPr>
          <w:ilvl w:val="0"/>
          <w:numId w:val="1053"/>
        </w:numPr>
      </w:pPr>
      <w:r>
        <w:t xml:space="preserve">що розрахунок кількості ємностей виконано за актуальними значеннями N і K;</w:t>
      </w:r>
    </w:p>
    <w:p>
      <w:pPr>
        <w:numPr>
          <w:ilvl w:val="0"/>
          <w:numId w:val="1053"/>
        </w:numPr>
      </w:pPr>
      <w:r>
        <w:t xml:space="preserve">що норма покриття підтверджена, інакше специфікація позначається як орієнтовна.</w:t>
      </w:r>
    </w:p>
    <w:bookmarkEnd w:id="98"/>
    <w:bookmarkStart w:id="99" w:name="система-попереджень"/>
    <w:p>
      <w:pPr>
        <w:pStyle w:val="Heading2"/>
      </w:pPr>
      <w:r>
        <w:t xml:space="preserve">13.6. Система попереджень</w:t>
      </w:r>
    </w:p>
    <w:p>
      <w:pPr>
        <w:pStyle w:val="FirstParagraph"/>
      </w:pPr>
      <w:r>
        <w:t xml:space="preserve">Кожна проблема повинна мати:</w:t>
      </w:r>
    </w:p>
    <w:p>
      <w:pPr>
        <w:numPr>
          <w:ilvl w:val="0"/>
          <w:numId w:val="1054"/>
        </w:numPr>
      </w:pPr>
      <w:r>
        <w:t xml:space="preserve">код;</w:t>
      </w:r>
    </w:p>
    <w:p>
      <w:pPr>
        <w:numPr>
          <w:ilvl w:val="0"/>
          <w:numId w:val="1054"/>
        </w:numPr>
      </w:pPr>
      <w:r>
        <w:t xml:space="preserve">опис;</w:t>
      </w:r>
    </w:p>
    <w:p>
      <w:pPr>
        <w:numPr>
          <w:ilvl w:val="0"/>
          <w:numId w:val="1054"/>
        </w:numPr>
      </w:pPr>
      <w:r>
        <w:t xml:space="preserve">серйозність;</w:t>
      </w:r>
    </w:p>
    <w:p>
      <w:pPr>
        <w:numPr>
          <w:ilvl w:val="0"/>
          <w:numId w:val="1054"/>
        </w:numPr>
      </w:pPr>
      <w:r>
        <w:t xml:space="preserve">область або ділянку, якої вона стосується, якщо це можливо;</w:t>
      </w:r>
    </w:p>
    <w:p>
      <w:pPr>
        <w:numPr>
          <w:ilvl w:val="0"/>
          <w:numId w:val="1054"/>
        </w:numPr>
      </w:pPr>
      <w:r>
        <w:t xml:space="preserve">рекомендацію щодо виправлення.</w:t>
      </w:r>
    </w:p>
    <w:p>
      <w:pPr>
        <w:pStyle w:val="FirstParagraph"/>
      </w:pPr>
      <w:r>
        <w:t xml:space="preserve">Приклади категорій:</w:t>
      </w:r>
    </w:p>
    <w:p>
      <w:pPr>
        <w:numPr>
          <w:ilvl w:val="0"/>
          <w:numId w:val="1055"/>
        </w:numPr>
      </w:pPr>
      <w:r>
        <w:t xml:space="preserve">критична геометрична помилка;</w:t>
      </w:r>
    </w:p>
    <w:p>
      <w:pPr>
        <w:numPr>
          <w:ilvl w:val="0"/>
          <w:numId w:val="1055"/>
        </w:numPr>
      </w:pPr>
      <w:r>
        <w:t xml:space="preserve">недостатня читабельність номера;</w:t>
      </w:r>
    </w:p>
    <w:p>
      <w:pPr>
        <w:numPr>
          <w:ilvl w:val="0"/>
          <w:numId w:val="1055"/>
        </w:numPr>
      </w:pPr>
      <w:r>
        <w:t xml:space="preserve">надто мала ділянка;</w:t>
      </w:r>
    </w:p>
    <w:p>
      <w:pPr>
        <w:numPr>
          <w:ilvl w:val="0"/>
          <w:numId w:val="1055"/>
        </w:numPr>
      </w:pPr>
      <w:r>
        <w:t xml:space="preserve">надто вузька ділянка;</w:t>
      </w:r>
    </w:p>
    <w:p>
      <w:pPr>
        <w:numPr>
          <w:ilvl w:val="0"/>
          <w:numId w:val="1055"/>
        </w:numPr>
      </w:pPr>
      <w:r>
        <w:t xml:space="preserve">значна колірна похибка;</w:t>
      </w:r>
    </w:p>
    <w:p>
      <w:pPr>
        <w:numPr>
          <w:ilvl w:val="0"/>
          <w:numId w:val="1055"/>
        </w:numPr>
      </w:pPr>
      <w:r>
        <w:t xml:space="preserve">імовірна втрата важливої деталі;</w:t>
      </w:r>
    </w:p>
    <w:p>
      <w:pPr>
        <w:numPr>
          <w:ilvl w:val="0"/>
          <w:numId w:val="1055"/>
        </w:numPr>
      </w:pPr>
      <w:r>
        <w:t xml:space="preserve">не позначено зони пріоритету;</w:t>
      </w:r>
    </w:p>
    <w:p>
      <w:pPr>
        <w:numPr>
          <w:ilvl w:val="0"/>
          <w:numId w:val="1055"/>
        </w:numPr>
      </w:pPr>
      <w:r>
        <w:t xml:space="preserve">відсутній колір у каталозі фарб;</w:t>
      </w:r>
    </w:p>
    <w:p>
      <w:pPr>
        <w:numPr>
          <w:ilvl w:val="0"/>
          <w:numId w:val="1055"/>
        </w:numPr>
      </w:pPr>
      <w:r>
        <w:t xml:space="preserve">велика кількість ємностей одного кольору;</w:t>
      </w:r>
    </w:p>
    <w:p>
      <w:pPr>
        <w:numPr>
          <w:ilvl w:val="0"/>
          <w:numId w:val="1055"/>
        </w:numPr>
      </w:pPr>
      <w:r>
        <w:t xml:space="preserve">орієнтовний розрахунок ємностей (норма покриття не підтверджена);</w:t>
      </w:r>
    </w:p>
    <w:p>
      <w:pPr>
        <w:numPr>
          <w:ilvl w:val="0"/>
          <w:numId w:val="1055"/>
        </w:numPr>
      </w:pPr>
      <w:r>
        <w:t xml:space="preserve">неповна специфікація.</w:t>
      </w:r>
    </w:p>
    <w:p>
      <w:pPr>
        <w:pStyle w:val="FirstParagraph"/>
      </w:pPr>
      <w:r>
        <w:t xml:space="preserve">Критичні помилки повинні блокувати формування фінального виробничого пакета до їх усунення або явного підтвердження оператором, якщо помилка допускає ручне прийняття.</w:t>
      </w:r>
    </w:p>
    <w:bookmarkEnd w:id="99"/>
    <w:bookmarkEnd w:id="100"/>
    <w:bookmarkStart w:id="104" w:name="оцінювання-та-вибір-найкращого-варіанта"/>
    <w:p>
      <w:pPr>
        <w:pStyle w:val="Heading1"/>
      </w:pPr>
      <w:r>
        <w:t xml:space="preserve">14. Оцінювання та вибір найкращого варіанта</w:t>
      </w:r>
    </w:p>
    <w:bookmarkStart w:id="101" w:name="необхідність"/>
    <w:p>
      <w:pPr>
        <w:pStyle w:val="Heading2"/>
      </w:pPr>
      <w:r>
        <w:t xml:space="preserve">14.1. Необхідність</w:t>
      </w:r>
    </w:p>
    <w:p>
      <w:pPr>
        <w:pStyle w:val="FirstParagraph"/>
      </w:pPr>
      <w:r>
        <w:t xml:space="preserve">Для складних фотографій різні параметри сегментації можуть давати суттєво різні результати.</w:t>
      </w:r>
    </w:p>
    <w:p>
      <w:pPr>
        <w:pStyle w:val="BodyText"/>
      </w:pPr>
      <w:r>
        <w:t xml:space="preserve">Тому бажано передбачити можливість автоматично формувати кілька внутрішніх кандидатів і вибирати найкращий.</w:t>
      </w:r>
    </w:p>
    <w:bookmarkEnd w:id="101"/>
    <w:bookmarkStart w:id="102" w:name="критерії-оцінювання"/>
    <w:p>
      <w:pPr>
        <w:pStyle w:val="Heading2"/>
      </w:pPr>
      <w:r>
        <w:t xml:space="preserve">14.2. Критерії оцінювання</w:t>
      </w:r>
    </w:p>
    <w:p>
      <w:pPr>
        <w:pStyle w:val="FirstParagraph"/>
      </w:pPr>
      <w:r>
        <w:t xml:space="preserve">Під час оцінювання потрібно враховувати:</w:t>
      </w:r>
    </w:p>
    <w:p>
      <w:pPr>
        <w:numPr>
          <w:ilvl w:val="0"/>
          <w:numId w:val="1056"/>
        </w:numPr>
      </w:pPr>
      <w:r>
        <w:t xml:space="preserve">схожість із фотографією;</w:t>
      </w:r>
    </w:p>
    <w:p>
      <w:pPr>
        <w:numPr>
          <w:ilvl w:val="0"/>
          <w:numId w:val="1056"/>
        </w:numPr>
      </w:pPr>
      <w:r>
        <w:t xml:space="preserve">збереження важливих деталей;</w:t>
      </w:r>
    </w:p>
    <w:p>
      <w:pPr>
        <w:numPr>
          <w:ilvl w:val="0"/>
          <w:numId w:val="1056"/>
        </w:numPr>
      </w:pPr>
      <w:r>
        <w:t xml:space="preserve">кількість дрібних ділянок;</w:t>
      </w:r>
    </w:p>
    <w:p>
      <w:pPr>
        <w:numPr>
          <w:ilvl w:val="0"/>
          <w:numId w:val="1056"/>
        </w:numPr>
      </w:pPr>
      <w:r>
        <w:t xml:space="preserve">сумарну довжину контурів;</w:t>
      </w:r>
    </w:p>
    <w:p>
      <w:pPr>
        <w:numPr>
          <w:ilvl w:val="0"/>
          <w:numId w:val="1056"/>
        </w:numPr>
      </w:pPr>
      <w:r>
        <w:t xml:space="preserve">можливість розміщення номерів;</w:t>
      </w:r>
    </w:p>
    <w:p>
      <w:pPr>
        <w:numPr>
          <w:ilvl w:val="0"/>
          <w:numId w:val="1056"/>
        </w:numPr>
      </w:pPr>
      <w:r>
        <w:t xml:space="preserve">кількість проблемних областей;</w:t>
      </w:r>
    </w:p>
    <w:p>
      <w:pPr>
        <w:numPr>
          <w:ilvl w:val="0"/>
          <w:numId w:val="1056"/>
        </w:numPr>
      </w:pPr>
      <w:r>
        <w:t xml:space="preserve">складність розфарбовування;</w:t>
      </w:r>
    </w:p>
    <w:p>
      <w:pPr>
        <w:numPr>
          <w:ilvl w:val="0"/>
          <w:numId w:val="1056"/>
        </w:numPr>
      </w:pPr>
      <w:r>
        <w:t xml:space="preserve">відповідність доступній палітрі фарб.</w:t>
      </w:r>
    </w:p>
    <w:bookmarkEnd w:id="102"/>
    <w:bookmarkStart w:id="103" w:name="конфлікт-між-схожістю-та-зручністю"/>
    <w:p>
      <w:pPr>
        <w:pStyle w:val="Heading2"/>
      </w:pPr>
      <w:r>
        <w:t xml:space="preserve">14.3. Конфлікт між схожістю та зручністю</w:t>
      </w:r>
    </w:p>
    <w:p>
      <w:pPr>
        <w:pStyle w:val="FirstParagraph"/>
      </w:pPr>
      <w:r>
        <w:t xml:space="preserve">Алгоритм не повинен максимізувати одну метрику за рахунок усіх інших.</w:t>
      </w:r>
    </w:p>
    <w:p>
      <w:pPr>
        <w:pStyle w:val="BodyText"/>
      </w:pPr>
      <w:r>
        <w:t xml:space="preserve">Необхідно реалізувати комбіновану оцінку або багатокритеріальний вибір.</w:t>
      </w:r>
    </w:p>
    <w:p>
      <w:pPr>
        <w:pStyle w:val="BodyText"/>
      </w:pPr>
      <w:r>
        <w:t xml:space="preserve">Ваги критеріїв повинні бути налаштовуваними в конфігурації програми, а не довільно змінюватися під час роботи.</w:t>
      </w:r>
    </w:p>
    <w:p>
      <w:pPr>
        <w:pStyle w:val="BodyText"/>
      </w:pPr>
      <w:r>
        <w:t xml:space="preserve">Рекомендовано використовувати збалансований профіль як типовий.</w:t>
      </w:r>
    </w:p>
    <w:p>
      <w:pPr>
        <w:pStyle w:val="BodyText"/>
      </w:pPr>
      <w:r>
        <w:t xml:space="preserve">Вибір кандидата повинен бути детермінованим: за однакових оцінок обирається кандидат за наперед визначеним правилом, а не випадково.</w:t>
      </w:r>
    </w:p>
    <w:bookmarkEnd w:id="103"/>
    <w:bookmarkEnd w:id="104"/>
    <w:bookmarkStart w:id="115" w:name="користувацький-інтерфейс"/>
    <w:p>
      <w:pPr>
        <w:pStyle w:val="Heading1"/>
      </w:pPr>
      <w:r>
        <w:t xml:space="preserve">15. Користувацький інтерфейс</w:t>
      </w:r>
    </w:p>
    <w:bookmarkStart w:id="105" w:name="загальні-вимоги-1"/>
    <w:p>
      <w:pPr>
        <w:pStyle w:val="Heading2"/>
      </w:pPr>
      <w:r>
        <w:t xml:space="preserve">15.1. Загальні вимоги</w:t>
      </w:r>
    </w:p>
    <w:p>
      <w:pPr>
        <w:pStyle w:val="FirstParagraph"/>
      </w:pPr>
      <w:r>
        <w:t xml:space="preserve">Інтерфейс повинен бути зрозумілим користувачу без знання алгоритмів обробки зображень.</w:t>
      </w:r>
    </w:p>
    <w:p>
      <w:pPr>
        <w:pStyle w:val="BodyText"/>
      </w:pPr>
      <w:r>
        <w:t xml:space="preserve">Програма повинна працювати як локальний настільний застосунок.</w:t>
      </w:r>
    </w:p>
    <w:p>
      <w:pPr>
        <w:pStyle w:val="BodyText"/>
      </w:pPr>
      <w:r>
        <w:t xml:space="preserve">Рекомендована технологія — Python із PySide6.</w:t>
      </w:r>
    </w:p>
    <w:p>
      <w:pPr>
        <w:pStyle w:val="BodyText"/>
      </w:pPr>
      <w:r>
        <w:t xml:space="preserve">Графічний інтерфейс розробляється на фазі Б (розділ 3.3) поверх готового ядра.</w:t>
      </w:r>
    </w:p>
    <w:bookmarkEnd w:id="105"/>
    <w:bookmarkStart w:id="113" w:name="основні-екрани"/>
    <w:p>
      <w:pPr>
        <w:pStyle w:val="Heading2"/>
      </w:pPr>
      <w:r>
        <w:t xml:space="preserve">15.2. Основні екрани</w:t>
      </w:r>
    </w:p>
    <w:bookmarkStart w:id="106" w:name="головний-екран"/>
    <w:p>
      <w:pPr>
        <w:pStyle w:val="Heading3"/>
      </w:pPr>
      <w:r>
        <w:t xml:space="preserve">Головний екран</w:t>
      </w:r>
    </w:p>
    <w:p>
      <w:pPr>
        <w:numPr>
          <w:ilvl w:val="0"/>
          <w:numId w:val="1057"/>
        </w:numPr>
      </w:pPr>
      <w:r>
        <w:t xml:space="preserve">створення нового проєкту;</w:t>
      </w:r>
    </w:p>
    <w:p>
      <w:pPr>
        <w:numPr>
          <w:ilvl w:val="0"/>
          <w:numId w:val="1057"/>
        </w:numPr>
      </w:pPr>
      <w:r>
        <w:t xml:space="preserve">відкриття проєкту;</w:t>
      </w:r>
    </w:p>
    <w:p>
      <w:pPr>
        <w:numPr>
          <w:ilvl w:val="0"/>
          <w:numId w:val="1057"/>
        </w:numPr>
      </w:pPr>
      <w:r>
        <w:t xml:space="preserve">список останніх проєктів;</w:t>
      </w:r>
    </w:p>
    <w:p>
      <w:pPr>
        <w:numPr>
          <w:ilvl w:val="0"/>
          <w:numId w:val="1057"/>
        </w:numPr>
      </w:pPr>
      <w:r>
        <w:t xml:space="preserve">пошук за назвою або номером замовлення.</w:t>
      </w:r>
    </w:p>
    <w:bookmarkEnd w:id="106"/>
    <w:bookmarkStart w:id="107" w:name="екран-імпорту"/>
    <w:p>
      <w:pPr>
        <w:pStyle w:val="Heading3"/>
      </w:pPr>
      <w:r>
        <w:t xml:space="preserve">Екран імпорту</w:t>
      </w:r>
    </w:p>
    <w:p>
      <w:pPr>
        <w:numPr>
          <w:ilvl w:val="0"/>
          <w:numId w:val="1058"/>
        </w:numPr>
      </w:pPr>
      <w:r>
        <w:t xml:space="preserve">вибір фотографії;</w:t>
      </w:r>
    </w:p>
    <w:p>
      <w:pPr>
        <w:numPr>
          <w:ilvl w:val="0"/>
          <w:numId w:val="1058"/>
        </w:numPr>
      </w:pPr>
      <w:r>
        <w:t xml:space="preserve">попередній перегляд;</w:t>
      </w:r>
    </w:p>
    <w:p>
      <w:pPr>
        <w:numPr>
          <w:ilvl w:val="0"/>
          <w:numId w:val="1058"/>
        </w:numPr>
      </w:pPr>
      <w:r>
        <w:t xml:space="preserve">параметри фотографії;</w:t>
      </w:r>
    </w:p>
    <w:p>
      <w:pPr>
        <w:numPr>
          <w:ilvl w:val="0"/>
          <w:numId w:val="1058"/>
        </w:numPr>
      </w:pPr>
      <w:r>
        <w:t xml:space="preserve">повідомлення про якість;</w:t>
      </w:r>
    </w:p>
    <w:p>
      <w:pPr>
        <w:numPr>
          <w:ilvl w:val="0"/>
          <w:numId w:val="1058"/>
        </w:numPr>
      </w:pPr>
      <w:r>
        <w:t xml:space="preserve">вибір фізичного розміру картини;</w:t>
      </w:r>
    </w:p>
    <w:p>
      <w:pPr>
        <w:numPr>
          <w:ilvl w:val="0"/>
          <w:numId w:val="1058"/>
        </w:numPr>
      </w:pPr>
      <w:r>
        <w:t xml:space="preserve">позначення зон пріоритету.</w:t>
      </w:r>
    </w:p>
    <w:bookmarkEnd w:id="107"/>
    <w:bookmarkStart w:id="108" w:name="екран-налаштувань"/>
    <w:p>
      <w:pPr>
        <w:pStyle w:val="Heading3"/>
      </w:pPr>
      <w:r>
        <w:t xml:space="preserve">Екран налаштувань</w:t>
      </w:r>
    </w:p>
    <w:p>
      <w:pPr>
        <w:numPr>
          <w:ilvl w:val="0"/>
          <w:numId w:val="1059"/>
        </w:numPr>
      </w:pPr>
      <w:r>
        <w:t xml:space="preserve">кількість кольорів;</w:t>
      </w:r>
    </w:p>
    <w:p>
      <w:pPr>
        <w:numPr>
          <w:ilvl w:val="0"/>
          <w:numId w:val="1059"/>
        </w:numPr>
      </w:pPr>
      <w:r>
        <w:t xml:space="preserve">режим складності;</w:t>
      </w:r>
    </w:p>
    <w:p>
      <w:pPr>
        <w:numPr>
          <w:ilvl w:val="0"/>
          <w:numId w:val="1059"/>
        </w:numPr>
      </w:pPr>
      <w:r>
        <w:t xml:space="preserve">параметри контурів;</w:t>
      </w:r>
    </w:p>
    <w:p>
      <w:pPr>
        <w:numPr>
          <w:ilvl w:val="0"/>
          <w:numId w:val="1059"/>
        </w:numPr>
      </w:pPr>
      <w:r>
        <w:t xml:space="preserve">розмір номерів;</w:t>
      </w:r>
    </w:p>
    <w:p>
      <w:pPr>
        <w:numPr>
          <w:ilvl w:val="0"/>
          <w:numId w:val="1059"/>
        </w:numPr>
      </w:pPr>
      <w:r>
        <w:t xml:space="preserve">мінімальний розмір ділянок;</w:t>
      </w:r>
    </w:p>
    <w:p>
      <w:pPr>
        <w:numPr>
          <w:ilvl w:val="0"/>
          <w:numId w:val="1059"/>
        </w:numPr>
      </w:pPr>
      <w:r>
        <w:t xml:space="preserve">параметри друку;</w:t>
      </w:r>
    </w:p>
    <w:p>
      <w:pPr>
        <w:numPr>
          <w:ilvl w:val="0"/>
          <w:numId w:val="1059"/>
        </w:numPr>
      </w:pPr>
      <w:r>
        <w:t xml:space="preserve">режим використання палітри;</w:t>
      </w:r>
    </w:p>
    <w:p>
      <w:pPr>
        <w:numPr>
          <w:ilvl w:val="0"/>
          <w:numId w:val="1059"/>
        </w:numPr>
      </w:pPr>
      <w:r>
        <w:t xml:space="preserve">норма покриття однієї ємності та коефіцієнт запасу.</w:t>
      </w:r>
    </w:p>
    <w:bookmarkEnd w:id="108"/>
    <w:bookmarkStart w:id="109" w:name="екран-генерації"/>
    <w:p>
      <w:pPr>
        <w:pStyle w:val="Heading3"/>
      </w:pPr>
      <w:r>
        <w:t xml:space="preserve">Екран генерації</w:t>
      </w:r>
    </w:p>
    <w:p>
      <w:pPr>
        <w:numPr>
          <w:ilvl w:val="0"/>
          <w:numId w:val="1060"/>
        </w:numPr>
      </w:pPr>
      <w:r>
        <w:t xml:space="preserve">індикатор прогресу;</w:t>
      </w:r>
    </w:p>
    <w:p>
      <w:pPr>
        <w:numPr>
          <w:ilvl w:val="0"/>
          <w:numId w:val="1060"/>
        </w:numPr>
      </w:pPr>
      <w:r>
        <w:t xml:space="preserve">поточний етап обробки;</w:t>
      </w:r>
    </w:p>
    <w:p>
      <w:pPr>
        <w:numPr>
          <w:ilvl w:val="0"/>
          <w:numId w:val="1060"/>
        </w:numPr>
      </w:pPr>
      <w:r>
        <w:t xml:space="preserve">можливість скасування;</w:t>
      </w:r>
    </w:p>
    <w:p>
      <w:pPr>
        <w:numPr>
          <w:ilvl w:val="0"/>
          <w:numId w:val="1060"/>
        </w:numPr>
      </w:pPr>
      <w:r>
        <w:t xml:space="preserve">зрозумілі повідомлення про помилки.</w:t>
      </w:r>
    </w:p>
    <w:bookmarkEnd w:id="109"/>
    <w:bookmarkStart w:id="110" w:name="екран-результату"/>
    <w:p>
      <w:pPr>
        <w:pStyle w:val="Heading3"/>
      </w:pPr>
      <w:r>
        <w:t xml:space="preserve">Екран результату</w:t>
      </w:r>
    </w:p>
    <w:p>
      <w:pPr>
        <w:numPr>
          <w:ilvl w:val="0"/>
          <w:numId w:val="1061"/>
        </w:numPr>
      </w:pPr>
      <w:r>
        <w:t xml:space="preserve">оригінальна фотографія;</w:t>
      </w:r>
    </w:p>
    <w:p>
      <w:pPr>
        <w:numPr>
          <w:ilvl w:val="0"/>
          <w:numId w:val="1061"/>
        </w:numPr>
      </w:pPr>
      <w:r>
        <w:t xml:space="preserve">кольоровий результат;</w:t>
      </w:r>
    </w:p>
    <w:p>
      <w:pPr>
        <w:numPr>
          <w:ilvl w:val="0"/>
          <w:numId w:val="1061"/>
        </w:numPr>
      </w:pPr>
      <w:r>
        <w:t xml:space="preserve">контурний макет;</w:t>
      </w:r>
    </w:p>
    <w:p>
      <w:pPr>
        <w:numPr>
          <w:ilvl w:val="0"/>
          <w:numId w:val="1061"/>
        </w:numPr>
      </w:pPr>
      <w:r>
        <w:t xml:space="preserve">збільшення та зменшення масштабу;</w:t>
      </w:r>
    </w:p>
    <w:p>
      <w:pPr>
        <w:numPr>
          <w:ilvl w:val="0"/>
          <w:numId w:val="1061"/>
        </w:numPr>
      </w:pPr>
      <w:r>
        <w:t xml:space="preserve">перегляд проблемних ділянок;</w:t>
      </w:r>
    </w:p>
    <w:p>
      <w:pPr>
        <w:numPr>
          <w:ilvl w:val="0"/>
          <w:numId w:val="1061"/>
        </w:numPr>
      </w:pPr>
      <w:r>
        <w:t xml:space="preserve">статистика результату;</w:t>
      </w:r>
    </w:p>
    <w:p>
      <w:pPr>
        <w:numPr>
          <w:ilvl w:val="0"/>
          <w:numId w:val="1061"/>
        </w:numPr>
      </w:pPr>
      <w:r>
        <w:t xml:space="preserve">список попереджень;</w:t>
      </w:r>
    </w:p>
    <w:p>
      <w:pPr>
        <w:numPr>
          <w:ilvl w:val="0"/>
          <w:numId w:val="1061"/>
        </w:numPr>
      </w:pPr>
      <w:r>
        <w:t xml:space="preserve">повторна генерація.</w:t>
      </w:r>
    </w:p>
    <w:bookmarkEnd w:id="110"/>
    <w:bookmarkStart w:id="111" w:name="екран-виробничої-специфікації"/>
    <w:p>
      <w:pPr>
        <w:pStyle w:val="Heading3"/>
      </w:pPr>
      <w:r>
        <w:t xml:space="preserve">Екран виробничої специфікації</w:t>
      </w:r>
    </w:p>
    <w:p>
      <w:pPr>
        <w:numPr>
          <w:ilvl w:val="0"/>
          <w:numId w:val="1062"/>
        </w:numPr>
      </w:pPr>
      <w:r>
        <w:t xml:space="preserve">перелік фарб;</w:t>
      </w:r>
    </w:p>
    <w:p>
      <w:pPr>
        <w:numPr>
          <w:ilvl w:val="0"/>
          <w:numId w:val="1062"/>
        </w:numPr>
      </w:pPr>
      <w:r>
        <w:t xml:space="preserve">номери;</w:t>
      </w:r>
    </w:p>
    <w:p>
      <w:pPr>
        <w:numPr>
          <w:ilvl w:val="0"/>
          <w:numId w:val="1062"/>
        </w:numPr>
      </w:pPr>
      <w:r>
        <w:t xml:space="preserve">цифрові зразки кольорів;</w:t>
      </w:r>
    </w:p>
    <w:p>
      <w:pPr>
        <w:numPr>
          <w:ilvl w:val="0"/>
          <w:numId w:val="1062"/>
        </w:numPr>
      </w:pPr>
      <w:r>
        <w:t xml:space="preserve">площа кожного кольору;</w:t>
      </w:r>
    </w:p>
    <w:p>
      <w:pPr>
        <w:numPr>
          <w:ilvl w:val="0"/>
          <w:numId w:val="1062"/>
        </w:numPr>
      </w:pPr>
      <w:r>
        <w:t xml:space="preserve">кількість ємностей;</w:t>
      </w:r>
    </w:p>
    <w:p>
      <w:pPr>
        <w:numPr>
          <w:ilvl w:val="0"/>
          <w:numId w:val="1062"/>
        </w:numPr>
      </w:pPr>
      <w:r>
        <w:t xml:space="preserve">загальний номінальний об’єм;</w:t>
      </w:r>
    </w:p>
    <w:p>
      <w:pPr>
        <w:numPr>
          <w:ilvl w:val="0"/>
          <w:numId w:val="1062"/>
        </w:numPr>
      </w:pPr>
      <w:r>
        <w:t xml:space="preserve">ознака «орієнтовний розрахунок», якщо норма покриття не підтверджена;</w:t>
      </w:r>
    </w:p>
    <w:p>
      <w:pPr>
        <w:numPr>
          <w:ilvl w:val="0"/>
          <w:numId w:val="1062"/>
        </w:numPr>
      </w:pPr>
      <w:r>
        <w:t xml:space="preserve">експорт таблиці.</w:t>
      </w:r>
    </w:p>
    <w:bookmarkEnd w:id="111"/>
    <w:bookmarkStart w:id="112" w:name="екран-експорту"/>
    <w:p>
      <w:pPr>
        <w:pStyle w:val="Heading3"/>
      </w:pPr>
      <w:r>
        <w:t xml:space="preserve">Екран експорту</w:t>
      </w:r>
    </w:p>
    <w:p>
      <w:pPr>
        <w:numPr>
          <w:ilvl w:val="0"/>
          <w:numId w:val="1063"/>
        </w:numPr>
      </w:pPr>
      <w:r>
        <w:t xml:space="preserve">вибір форматів;</w:t>
      </w:r>
    </w:p>
    <w:p>
      <w:pPr>
        <w:numPr>
          <w:ilvl w:val="0"/>
          <w:numId w:val="1063"/>
        </w:numPr>
      </w:pPr>
      <w:r>
        <w:t xml:space="preserve">перевірка наявності обов’язкових файлів;</w:t>
      </w:r>
    </w:p>
    <w:p>
      <w:pPr>
        <w:numPr>
          <w:ilvl w:val="0"/>
          <w:numId w:val="1063"/>
        </w:numPr>
      </w:pPr>
      <w:r>
        <w:t xml:space="preserve">формування виробничого пакета;</w:t>
      </w:r>
    </w:p>
    <w:p>
      <w:pPr>
        <w:numPr>
          <w:ilvl w:val="0"/>
          <w:numId w:val="1063"/>
        </w:numPr>
      </w:pPr>
      <w:r>
        <w:t xml:space="preserve">повідомлення про завершення експорту.</w:t>
      </w:r>
    </w:p>
    <w:bookmarkEnd w:id="112"/>
    <w:bookmarkEnd w:id="113"/>
    <w:bookmarkStart w:id="114" w:name="порівняння-результатів"/>
    <w:p>
      <w:pPr>
        <w:pStyle w:val="Heading2"/>
      </w:pPr>
      <w:r>
        <w:t xml:space="preserve">15.3. Порівняння результатів</w:t>
      </w:r>
    </w:p>
    <w:p>
      <w:pPr>
        <w:pStyle w:val="FirstParagraph"/>
      </w:pPr>
      <w:r>
        <w:t xml:space="preserve">Потрібно передбачити перегляд оригіналу та результату поруч або в режимі перемикання.</w:t>
      </w:r>
    </w:p>
    <w:p>
      <w:pPr>
        <w:pStyle w:val="BodyText"/>
      </w:pPr>
      <w:r>
        <w:t xml:space="preserve">Бажано підтримати накладання контурів на оригінал для візуальної перевірки того, які деталі були втрачені або спотворені.</w:t>
      </w:r>
    </w:p>
    <w:bookmarkEnd w:id="114"/>
    <w:bookmarkEnd w:id="115"/>
    <w:bookmarkStart w:id="121" w:name="вихідні-файли"/>
    <w:p>
      <w:pPr>
        <w:pStyle w:val="Heading1"/>
      </w:pPr>
      <w:r>
        <w:t xml:space="preserve">16. Вихідні файли</w:t>
      </w:r>
    </w:p>
    <w:p>
      <w:pPr>
        <w:pStyle w:val="FirstParagraph"/>
      </w:pPr>
      <w:r>
        <w:t xml:space="preserve">Для кожного затвердженого проєкту програма повинна створювати окрему папку з однозначною структурою.</w:t>
      </w:r>
    </w:p>
    <w:p>
      <w:pPr>
        <w:pStyle w:val="BodyText"/>
      </w:pPr>
      <w:r>
        <w:t xml:space="preserve">Рекомендований склад:</w:t>
      </w:r>
    </w:p>
    <w:p>
      <w:pPr>
        <w:pStyle w:val="SourceCode"/>
      </w:pPr>
      <w:r>
        <w:rPr>
          <w:rStyle w:val="VerbatimChar"/>
        </w:rPr>
        <w:t xml:space="preserve">order_000001/</w:t>
      </w:r>
      <w:r>
        <w:br/>
      </w:r>
      <w:r>
        <w:rPr>
          <w:rStyle w:val="VerbatimChar"/>
        </w:rPr>
        <w:t xml:space="preserve">├── source/</w:t>
      </w:r>
      <w:r>
        <w:br/>
      </w:r>
      <w:r>
        <w:rPr>
          <w:rStyle w:val="VerbatimChar"/>
        </w:rPr>
        <w:t xml:space="preserve">│   └── original_photo.jpg</w:t>
      </w:r>
      <w:r>
        <w:br/>
      </w:r>
      <w:r>
        <w:rPr>
          <w:rStyle w:val="VerbatimChar"/>
        </w:rPr>
        <w:t xml:space="preserve">├── project/</w:t>
      </w:r>
      <w:r>
        <w:br/>
      </w:r>
      <w:r>
        <w:rPr>
          <w:rStyle w:val="VerbatimChar"/>
        </w:rPr>
        <w:t xml:space="preserve">│   └── project.json</w:t>
      </w:r>
      <w:r>
        <w:br/>
      </w:r>
      <w:r>
        <w:rPr>
          <w:rStyle w:val="VerbatimChar"/>
        </w:rPr>
        <w:t xml:space="preserve">├── preview/</w:t>
      </w:r>
      <w:r>
        <w:br/>
      </w:r>
      <w:r>
        <w:rPr>
          <w:rStyle w:val="VerbatimChar"/>
        </w:rPr>
        <w:t xml:space="preserve">│   ├── color_preview.png</w:t>
      </w:r>
      <w:r>
        <w:br/>
      </w:r>
      <w:r>
        <w:rPr>
          <w:rStyle w:val="VerbatimChar"/>
        </w:rPr>
        <w:t xml:space="preserve">│   ├── numbered_preview.png</w:t>
      </w:r>
      <w:r>
        <w:br/>
      </w:r>
      <w:r>
        <w:rPr>
          <w:rStyle w:val="VerbatimChar"/>
        </w:rPr>
        <w:t xml:space="preserve">│   └── contour_preview.png</w:t>
      </w:r>
      <w:r>
        <w:br/>
      </w:r>
      <w:r>
        <w:rPr>
          <w:rStyle w:val="VerbatimChar"/>
        </w:rPr>
        <w:t xml:space="preserve">├── print/</w:t>
      </w:r>
      <w:r>
        <w:br/>
      </w:r>
      <w:r>
        <w:rPr>
          <w:rStyle w:val="VerbatimChar"/>
        </w:rPr>
        <w:t xml:space="preserve">│   ├── canvas_outline.svg</w:t>
      </w:r>
      <w:r>
        <w:br/>
      </w:r>
      <w:r>
        <w:rPr>
          <w:rStyle w:val="VerbatimChar"/>
        </w:rPr>
        <w:t xml:space="preserve">│   └── canvas_outline.pdf</w:t>
      </w:r>
      <w:r>
        <w:br/>
      </w:r>
      <w:r>
        <w:rPr>
          <w:rStyle w:val="VerbatimChar"/>
        </w:rPr>
        <w:t xml:space="preserve">├── palette/</w:t>
      </w:r>
      <w:r>
        <w:br/>
      </w:r>
      <w:r>
        <w:rPr>
          <w:rStyle w:val="VerbatimChar"/>
        </w:rPr>
        <w:t xml:space="preserve">│   ├── palette.png</w:t>
      </w:r>
      <w:r>
        <w:br/>
      </w:r>
      <w:r>
        <w:rPr>
          <w:rStyle w:val="VerbatimChar"/>
        </w:rPr>
        <w:t xml:space="preserve">│   └── paint_list.csv</w:t>
      </w:r>
      <w:r>
        <w:br/>
      </w:r>
      <w:r>
        <w:rPr>
          <w:rStyle w:val="VerbatimChar"/>
        </w:rPr>
        <w:t xml:space="preserve">├── production/</w:t>
      </w:r>
      <w:r>
        <w:br/>
      </w:r>
      <w:r>
        <w:rPr>
          <w:rStyle w:val="VerbatimChar"/>
        </w:rPr>
        <w:t xml:space="preserve">│   ├── production_specification.pdf</w:t>
      </w:r>
      <w:r>
        <w:br/>
      </w:r>
      <w:r>
        <w:rPr>
          <w:rStyle w:val="VerbatimChar"/>
        </w:rPr>
        <w:t xml:space="preserve">│   └── production_specification.json</w:t>
      </w:r>
      <w:r>
        <w:br/>
      </w:r>
      <w:r>
        <w:rPr>
          <w:rStyle w:val="VerbatimChar"/>
        </w:rPr>
        <w:t xml:space="preserve">└── quality/</w:t>
      </w:r>
      <w:r>
        <w:br/>
      </w:r>
      <w:r>
        <w:rPr>
          <w:rStyle w:val="VerbatimChar"/>
        </w:rPr>
        <w:t xml:space="preserve">    └── quality_report.json</w:t>
      </w:r>
    </w:p>
    <w:p>
      <w:pPr>
        <w:pStyle w:val="FirstParagraph"/>
      </w:pPr>
      <w:r>
        <w:t xml:space="preserve">Фактичний склад файлів можна уточнювати під час реалізації, але структура повинна залишатися передбачуваною.</w:t>
      </w:r>
    </w:p>
    <w:bookmarkStart w:id="116" w:name="обовязкові-формати"/>
    <w:p>
      <w:pPr>
        <w:pStyle w:val="Heading2"/>
      </w:pPr>
      <w:r>
        <w:t xml:space="preserve">16.1. Обов’язкові формати</w:t>
      </w:r>
    </w:p>
    <w:p>
      <w:pPr>
        <w:numPr>
          <w:ilvl w:val="0"/>
          <w:numId w:val="1064"/>
        </w:numPr>
      </w:pPr>
      <w:r>
        <w:t xml:space="preserve">SVG — основний векторний контурний макет;</w:t>
      </w:r>
    </w:p>
    <w:p>
      <w:pPr>
        <w:numPr>
          <w:ilvl w:val="0"/>
          <w:numId w:val="1064"/>
        </w:numPr>
      </w:pPr>
      <w:r>
        <w:t xml:space="preserve">PDF — виробничий документ для друку;</w:t>
      </w:r>
    </w:p>
    <w:p>
      <w:pPr>
        <w:numPr>
          <w:ilvl w:val="0"/>
          <w:numId w:val="1064"/>
        </w:numPr>
      </w:pPr>
      <w:r>
        <w:t xml:space="preserve">PNG — попередній перегляд;</w:t>
      </w:r>
    </w:p>
    <w:p>
      <w:pPr>
        <w:numPr>
          <w:ilvl w:val="0"/>
          <w:numId w:val="1064"/>
        </w:numPr>
      </w:pPr>
      <w:r>
        <w:t xml:space="preserve">CSV — перелік фарб (з площею кольору та кількістю ємностей);</w:t>
      </w:r>
    </w:p>
    <w:p>
      <w:pPr>
        <w:numPr>
          <w:ilvl w:val="0"/>
          <w:numId w:val="1064"/>
        </w:numPr>
      </w:pPr>
      <w:r>
        <w:t xml:space="preserve">JSON — машинозчитувана специфікація та параметри проєкту.</w:t>
      </w:r>
    </w:p>
    <w:bookmarkEnd w:id="116"/>
    <w:bookmarkStart w:id="117" w:name="вимоги-до-повторного-відкриття"/>
    <w:p>
      <w:pPr>
        <w:pStyle w:val="Heading2"/>
      </w:pPr>
      <w:r>
        <w:t xml:space="preserve">16.2. Вимоги до повторного відкриття</w:t>
      </w:r>
    </w:p>
    <w:p>
      <w:pPr>
        <w:pStyle w:val="FirstParagraph"/>
      </w:pPr>
      <w:r>
        <w:t xml:space="preserve">Збережений проєкт повинен містити всі налаштування, необхідні для відтворення результату.</w:t>
      </w:r>
    </w:p>
    <w:p>
      <w:pPr>
        <w:pStyle w:val="BodyText"/>
      </w:pPr>
      <w:r>
        <w:t xml:space="preserve">Програма повинна зберігати:</w:t>
      </w:r>
    </w:p>
    <w:p>
      <w:pPr>
        <w:numPr>
          <w:ilvl w:val="0"/>
          <w:numId w:val="1065"/>
        </w:numPr>
      </w:pPr>
      <w:r>
        <w:t xml:space="preserve">параметри генерації;</w:t>
      </w:r>
    </w:p>
    <w:p>
      <w:pPr>
        <w:numPr>
          <w:ilvl w:val="0"/>
          <w:numId w:val="1065"/>
        </w:numPr>
      </w:pPr>
      <w:r>
        <w:t xml:space="preserve">початкове значення випадкових генераторів;</w:t>
      </w:r>
    </w:p>
    <w:p>
      <w:pPr>
        <w:numPr>
          <w:ilvl w:val="0"/>
          <w:numId w:val="1065"/>
        </w:numPr>
      </w:pPr>
      <w:r>
        <w:t xml:space="preserve">зони пріоритету та їхні ваги;</w:t>
      </w:r>
    </w:p>
    <w:p>
      <w:pPr>
        <w:numPr>
          <w:ilvl w:val="0"/>
          <w:numId w:val="1065"/>
        </w:numPr>
      </w:pPr>
      <w:r>
        <w:t xml:space="preserve">версію алгоритму;</w:t>
      </w:r>
    </w:p>
    <w:p>
      <w:pPr>
        <w:numPr>
          <w:ilvl w:val="0"/>
          <w:numId w:val="1065"/>
        </w:numPr>
      </w:pPr>
      <w:r>
        <w:t xml:space="preserve">версію формату проєкту;</w:t>
      </w:r>
    </w:p>
    <w:p>
      <w:pPr>
        <w:numPr>
          <w:ilvl w:val="0"/>
          <w:numId w:val="1065"/>
        </w:numPr>
      </w:pPr>
      <w:r>
        <w:t xml:space="preserve">параметри друку;</w:t>
      </w:r>
    </w:p>
    <w:p>
      <w:pPr>
        <w:numPr>
          <w:ilvl w:val="0"/>
          <w:numId w:val="1065"/>
        </w:numPr>
      </w:pPr>
      <w:r>
        <w:t xml:space="preserve">палітру;</w:t>
      </w:r>
    </w:p>
    <w:p>
      <w:pPr>
        <w:numPr>
          <w:ilvl w:val="0"/>
          <w:numId w:val="1065"/>
        </w:numPr>
      </w:pPr>
      <w:r>
        <w:t xml:space="preserve">номери фарб;</w:t>
      </w:r>
    </w:p>
    <w:p>
      <w:pPr>
        <w:numPr>
          <w:ilvl w:val="0"/>
          <w:numId w:val="1065"/>
        </w:numPr>
      </w:pPr>
      <w:r>
        <w:t xml:space="preserve">значення N і K, за якими розраховано кількість ємностей;</w:t>
      </w:r>
    </w:p>
    <w:p>
      <w:pPr>
        <w:numPr>
          <w:ilvl w:val="0"/>
          <w:numId w:val="1065"/>
        </w:numPr>
      </w:pPr>
      <w:r>
        <w:t xml:space="preserve">статистику;</w:t>
      </w:r>
    </w:p>
    <w:p>
      <w:pPr>
        <w:numPr>
          <w:ilvl w:val="0"/>
          <w:numId w:val="1065"/>
        </w:numPr>
      </w:pPr>
      <w:r>
        <w:t xml:space="preserve">посилання на вихідне зображення;</w:t>
      </w:r>
    </w:p>
    <w:p>
      <w:pPr>
        <w:numPr>
          <w:ilvl w:val="0"/>
          <w:numId w:val="1065"/>
        </w:numPr>
      </w:pPr>
      <w:r>
        <w:t xml:space="preserve">дані, необхідні для відтворення контурів.</w:t>
      </w:r>
    </w:p>
    <w:p>
      <w:pPr>
        <w:pStyle w:val="FirstParagraph"/>
      </w:pPr>
      <w:r>
        <w:t xml:space="preserve">Якщо проєкт відкривається в новішій версії програми, несумісні зміни повинні оброблятися явно, без непомітної втрати даних.</w:t>
      </w:r>
      <w:r>
        <w:t xml:space="preserve"> </w:t>
      </w:r>
      <w:r>
        <w:t xml:space="preserve"># 17. Технічна архітектура</w:t>
      </w:r>
    </w:p>
    <w:bookmarkEnd w:id="117"/>
    <w:bookmarkStart w:id="118" w:name="мова-та-платформа"/>
    <w:p>
      <w:pPr>
        <w:pStyle w:val="Heading2"/>
      </w:pPr>
      <w:r>
        <w:t xml:space="preserve">17.1. Мова та платформа</w:t>
      </w:r>
    </w:p>
    <w:p>
      <w:pPr>
        <w:pStyle w:val="FirstParagraph"/>
      </w:pPr>
      <w:r>
        <w:t xml:space="preserve">Рекомендований стек:</w:t>
      </w:r>
    </w:p>
    <w:p>
      <w:pPr>
        <w:numPr>
          <w:ilvl w:val="0"/>
          <w:numId w:val="1066"/>
        </w:numPr>
      </w:pPr>
      <w:r>
        <w:t xml:space="preserve">Python 3.12 або новіша сумісна версія;</w:t>
      </w:r>
    </w:p>
    <w:p>
      <w:pPr>
        <w:numPr>
          <w:ilvl w:val="0"/>
          <w:numId w:val="1066"/>
        </w:numPr>
      </w:pPr>
      <w:r>
        <w:t xml:space="preserve">PySide6 — графічний інтерфейс (фаза Б);</w:t>
      </w:r>
    </w:p>
    <w:p>
      <w:pPr>
        <w:numPr>
          <w:ilvl w:val="0"/>
          <w:numId w:val="1066"/>
        </w:numPr>
      </w:pPr>
      <w:r>
        <w:t xml:space="preserve">Pillow — читання та попередня обробка зображень;</w:t>
      </w:r>
    </w:p>
    <w:p>
      <w:pPr>
        <w:numPr>
          <w:ilvl w:val="0"/>
          <w:numId w:val="1066"/>
        </w:numPr>
      </w:pPr>
      <w:r>
        <w:t xml:space="preserve">NumPy — масиви та числові операції;</w:t>
      </w:r>
    </w:p>
    <w:p>
      <w:pPr>
        <w:numPr>
          <w:ilvl w:val="0"/>
          <w:numId w:val="1066"/>
        </w:numPr>
      </w:pPr>
      <w:r>
        <w:t xml:space="preserve">OpenCV — обробка зображень, фільтрація та морфологічні операції;</w:t>
      </w:r>
    </w:p>
    <w:p>
      <w:pPr>
        <w:numPr>
          <w:ilvl w:val="0"/>
          <w:numId w:val="1066"/>
        </w:numPr>
      </w:pPr>
      <w:r>
        <w:t xml:space="preserve">scikit-image — перетворення кольорових просторів, метрики схожості, за потреби SLIC;</w:t>
      </w:r>
    </w:p>
    <w:p>
      <w:pPr>
        <w:numPr>
          <w:ilvl w:val="0"/>
          <w:numId w:val="1066"/>
        </w:numPr>
      </w:pPr>
      <w:r>
        <w:t xml:space="preserve">SciPy — числові й просторові операції, distance transform;</w:t>
      </w:r>
    </w:p>
    <w:p>
      <w:pPr>
        <w:numPr>
          <w:ilvl w:val="0"/>
          <w:numId w:val="1066"/>
        </w:numPr>
      </w:pPr>
      <w:r>
        <w:t xml:space="preserve">scikit-learn — класична кластеризація кольорів (за потреби; може бути замінена власною реалізацією або median cut);</w:t>
      </w:r>
    </w:p>
    <w:p>
      <w:pPr>
        <w:numPr>
          <w:ilvl w:val="0"/>
          <w:numId w:val="1066"/>
        </w:numPr>
      </w:pPr>
      <w:r>
        <w:t xml:space="preserve">Shapely — геометрія полігонів і пошук внутрішньої точки для номера;</w:t>
      </w:r>
    </w:p>
    <w:p>
      <w:pPr>
        <w:numPr>
          <w:ilvl w:val="0"/>
          <w:numId w:val="1066"/>
        </w:numPr>
      </w:pPr>
      <w:r>
        <w:t xml:space="preserve">власний контрольований генератор SVG;</w:t>
      </w:r>
    </w:p>
    <w:p>
      <w:pPr>
        <w:numPr>
          <w:ilvl w:val="0"/>
          <w:numId w:val="1066"/>
        </w:numPr>
      </w:pPr>
      <w:r>
        <w:t xml:space="preserve">ReportLab — створення PDF;</w:t>
      </w:r>
    </w:p>
    <w:p>
      <w:pPr>
        <w:numPr>
          <w:ilvl w:val="0"/>
          <w:numId w:val="1066"/>
        </w:numPr>
      </w:pPr>
      <w:r>
        <w:t xml:space="preserve">стандартний модуль sqlite3 — каталог фарб та індекс проєктів;</w:t>
      </w:r>
    </w:p>
    <w:p>
      <w:pPr>
        <w:numPr>
          <w:ilvl w:val="0"/>
          <w:numId w:val="1066"/>
        </w:numPr>
      </w:pPr>
      <w:r>
        <w:t xml:space="preserve">Pydantic — валідація конфігурацій та обмінних структур;</w:t>
      </w:r>
    </w:p>
    <w:p>
      <w:pPr>
        <w:numPr>
          <w:ilvl w:val="0"/>
          <w:numId w:val="1066"/>
        </w:numPr>
      </w:pPr>
      <w:r>
        <w:t xml:space="preserve">pytest — автоматичне тестування.</w:t>
      </w:r>
    </w:p>
    <w:p>
      <w:pPr>
        <w:pStyle w:val="FirstParagraph"/>
      </w:pPr>
      <w:r>
        <w:t xml:space="preserve">Конкретні версії бібліотек повинні бути зафіксовані у файлі залежностей.</w:t>
      </w:r>
    </w:p>
    <w:p>
      <w:pPr>
        <w:pStyle w:val="BodyText"/>
      </w:pPr>
      <w:r>
        <w:t xml:space="preserve">Жодна залежність не повинна завантажувати моделі, файли ваг або звертатися до зовнішніх сервісів під час роботи (розділ 1.4). Перед кожним випуском це перевіряється разом із перевіркою ліцензій.</w:t>
      </w:r>
    </w:p>
    <w:p>
      <w:pPr>
        <w:pStyle w:val="BodyText"/>
      </w:pPr>
      <w:r>
        <w:t xml:space="preserve">Перед комерційним розповсюдженням необхідно перевірити ліцензії всіх бібліотек і компонентів пакування.</w:t>
      </w:r>
    </w:p>
    <w:bookmarkEnd w:id="118"/>
    <w:bookmarkStart w:id="119" w:name="модульна-структура"/>
    <w:p>
      <w:pPr>
        <w:pStyle w:val="Heading2"/>
      </w:pPr>
      <w:r>
        <w:t xml:space="preserve">17.2. Модульна структура</w:t>
      </w:r>
    </w:p>
    <w:p>
      <w:pPr>
        <w:pStyle w:val="FirstParagraph"/>
      </w:pPr>
      <w:r>
        <w:t xml:space="preserve">Рекомендована структура:</w:t>
      </w:r>
    </w:p>
    <w:p>
      <w:pPr>
        <w:pStyle w:val="SourceCode"/>
      </w:pPr>
      <w:r>
        <w:rPr>
          <w:rStyle w:val="VerbatimChar"/>
        </w:rPr>
        <w:t xml:space="preserve">paint_by_numbers/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cli.py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└── validation.py</w:t>
      </w:r>
      <w:r>
        <w:br/>
      </w:r>
      <w:r>
        <w:rPr>
          <w:rStyle w:val="VerbatimChar"/>
        </w:rPr>
        <w:t xml:space="preserve">├── image_io/</w:t>
      </w:r>
      <w:r>
        <w:br/>
      </w:r>
      <w:r>
        <w:rPr>
          <w:rStyle w:val="VerbatimChar"/>
        </w:rPr>
        <w:t xml:space="preserve">│   ├── loader.py</w:t>
      </w:r>
      <w:r>
        <w:br/>
      </w:r>
      <w:r>
        <w:rPr>
          <w:rStyle w:val="VerbatimChar"/>
        </w:rPr>
        <w:t xml:space="preserve">│   └── preprocessing.py</w:t>
      </w:r>
      <w:r>
        <w:br/>
      </w:r>
      <w:r>
        <w:rPr>
          <w:rStyle w:val="VerbatimChar"/>
        </w:rPr>
        <w:t xml:space="preserve">├── pipeline/</w:t>
      </w:r>
      <w:r>
        <w:br/>
      </w:r>
      <w:r>
        <w:rPr>
          <w:rStyle w:val="VerbatimChar"/>
        </w:rPr>
        <w:t xml:space="preserve">│   ├── analysis.py</w:t>
      </w:r>
      <w:r>
        <w:br/>
      </w:r>
      <w:r>
        <w:rPr>
          <w:rStyle w:val="VerbatimChar"/>
        </w:rPr>
        <w:t xml:space="preserve">│   ├── denoise.py</w:t>
      </w:r>
      <w:r>
        <w:br/>
      </w:r>
      <w:r>
        <w:rPr>
          <w:rStyle w:val="VerbatimChar"/>
        </w:rPr>
        <w:t xml:space="preserve">│   ├── saliency.py</w:t>
      </w:r>
      <w:r>
        <w:br/>
      </w:r>
      <w:r>
        <w:rPr>
          <w:rStyle w:val="VerbatimChar"/>
        </w:rPr>
        <w:t xml:space="preserve">│   ├── priority_zones.py</w:t>
      </w:r>
      <w:r>
        <w:br/>
      </w:r>
      <w:r>
        <w:rPr>
          <w:rStyle w:val="VerbatimChar"/>
        </w:rPr>
        <w:t xml:space="preserve">│   ├── color_quantization.py</w:t>
      </w:r>
      <w:r>
        <w:br/>
      </w:r>
      <w:r>
        <w:rPr>
          <w:rStyle w:val="VerbatimChar"/>
        </w:rPr>
        <w:t xml:space="preserve">│   ├── region_graph.py</w:t>
      </w:r>
      <w:r>
        <w:br/>
      </w:r>
      <w:r>
        <w:rPr>
          <w:rStyle w:val="VerbatimChar"/>
        </w:rPr>
        <w:t xml:space="preserve">│   ├── region_merging.py</w:t>
      </w:r>
      <w:r>
        <w:br/>
      </w:r>
      <w:r>
        <w:rPr>
          <w:rStyle w:val="VerbatimChar"/>
        </w:rPr>
        <w:t xml:space="preserve">│   ├── optimization.py</w:t>
      </w:r>
      <w:r>
        <w:br/>
      </w:r>
      <w:r>
        <w:rPr>
          <w:rStyle w:val="VerbatimChar"/>
        </w:rPr>
        <w:t xml:space="preserve">│   └── experimental/</w:t>
      </w:r>
      <w:r>
        <w:br/>
      </w:r>
      <w:r>
        <w:rPr>
          <w:rStyle w:val="VerbatimChar"/>
        </w:rPr>
        <w:t xml:space="preserve">│       └── superpixels.py</w:t>
      </w:r>
      <w:r>
        <w:br/>
      </w:r>
      <w:r>
        <w:rPr>
          <w:rStyle w:val="VerbatimChar"/>
        </w:rPr>
        <w:t xml:space="preserve">├── geometry/</w:t>
      </w:r>
      <w:r>
        <w:br/>
      </w:r>
      <w:r>
        <w:rPr>
          <w:rStyle w:val="VerbatimChar"/>
        </w:rPr>
        <w:t xml:space="preserve">│   ├── planar_partition.py</w:t>
      </w:r>
      <w:r>
        <w:br/>
      </w:r>
      <w:r>
        <w:rPr>
          <w:rStyle w:val="VerbatimChar"/>
        </w:rPr>
        <w:t xml:space="preserve">│   ├── simplification.py</w:t>
      </w:r>
      <w:r>
        <w:br/>
      </w:r>
      <w:r>
        <w:rPr>
          <w:rStyle w:val="VerbatimChar"/>
        </w:rPr>
        <w:t xml:space="preserve">│   ├── topology.py</w:t>
      </w:r>
      <w:r>
        <w:br/>
      </w:r>
      <w:r>
        <w:rPr>
          <w:rStyle w:val="VerbatimChar"/>
        </w:rPr>
        <w:t xml:space="preserve">│   └── labels.py</w:t>
      </w:r>
      <w:r>
        <w:br/>
      </w:r>
      <w:r>
        <w:rPr>
          <w:rStyle w:val="VerbatimChar"/>
        </w:rPr>
        <w:t xml:space="preserve">├── palette/</w:t>
      </w:r>
      <w:r>
        <w:br/>
      </w:r>
      <w:r>
        <w:rPr>
          <w:rStyle w:val="VerbatimChar"/>
        </w:rPr>
        <w:t xml:space="preserve">│   ├── catalog.py</w:t>
      </w:r>
      <w:r>
        <w:br/>
      </w:r>
      <w:r>
        <w:rPr>
          <w:rStyle w:val="VerbatimChar"/>
        </w:rPr>
        <w:t xml:space="preserve">│   ├── matching.py</w:t>
      </w:r>
      <w:r>
        <w:br/>
      </w:r>
      <w:r>
        <w:rPr>
          <w:rStyle w:val="VerbatimChar"/>
        </w:rPr>
        <w:t xml:space="preserve">│   ├── containers.py</w:t>
      </w:r>
      <w:r>
        <w:br/>
      </w:r>
      <w:r>
        <w:rPr>
          <w:rStyle w:val="VerbatimChar"/>
        </w:rPr>
        <w:t xml:space="preserve">│   └── specification.py</w:t>
      </w:r>
      <w:r>
        <w:br/>
      </w:r>
      <w:r>
        <w:rPr>
          <w:rStyle w:val="VerbatimChar"/>
        </w:rPr>
        <w:t xml:space="preserve">├── quality/</w:t>
      </w:r>
      <w:r>
        <w:br/>
      </w:r>
      <w:r>
        <w:rPr>
          <w:rStyle w:val="VerbatimChar"/>
        </w:rPr>
        <w:t xml:space="preserve">│   ├── metrics.py</w:t>
      </w:r>
      <w:r>
        <w:br/>
      </w:r>
      <w:r>
        <w:rPr>
          <w:rStyle w:val="VerbatimChar"/>
        </w:rPr>
        <w:t xml:space="preserve">│   ├── validation.py</w:t>
      </w:r>
      <w:r>
        <w:br/>
      </w:r>
      <w:r>
        <w:rPr>
          <w:rStyle w:val="VerbatimChar"/>
        </w:rPr>
        <w:t xml:space="preserve">│   └── reports.py</w:t>
      </w:r>
      <w:r>
        <w:br/>
      </w:r>
      <w:r>
        <w:rPr>
          <w:rStyle w:val="VerbatimChar"/>
        </w:rPr>
        <w:t xml:space="preserve">├── export/</w:t>
      </w:r>
      <w:r>
        <w:br/>
      </w:r>
      <w:r>
        <w:rPr>
          <w:rStyle w:val="VerbatimChar"/>
        </w:rPr>
        <w:t xml:space="preserve">│   ├── svg_exporter.py</w:t>
      </w:r>
      <w:r>
        <w:br/>
      </w:r>
      <w:r>
        <w:rPr>
          <w:rStyle w:val="VerbatimChar"/>
        </w:rPr>
        <w:t xml:space="preserve">│   ├── pdf_exporter.py</w:t>
      </w:r>
      <w:r>
        <w:br/>
      </w:r>
      <w:r>
        <w:rPr>
          <w:rStyle w:val="VerbatimChar"/>
        </w:rPr>
        <w:t xml:space="preserve">│   ├── preview_exporter.py</w:t>
      </w:r>
      <w:r>
        <w:br/>
      </w:r>
      <w:r>
        <w:rPr>
          <w:rStyle w:val="VerbatimChar"/>
        </w:rPr>
        <w:t xml:space="preserve">│   └── package_builder.py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   ├── database.py</w:t>
      </w:r>
      <w:r>
        <w:br/>
      </w:r>
      <w:r>
        <w:rPr>
          <w:rStyle w:val="VerbatimChar"/>
        </w:rPr>
        <w:t xml:space="preserve">│   └── project_repository.py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Структура є орієнтовною. Важливо розділити графічний інтерфейс, алгоритми, геометрію, роботу з палітрою, розрахунок ємностей, перевірки якості та експорт.</w:t>
      </w:r>
    </w:p>
    <w:bookmarkEnd w:id="119"/>
    <w:bookmarkStart w:id="120" w:name="вимоги-до-архітектури"/>
    <w:p>
      <w:pPr>
        <w:pStyle w:val="Heading2"/>
      </w:pPr>
      <w:r>
        <w:t xml:space="preserve">17.3. Вимоги до архітектури</w:t>
      </w:r>
    </w:p>
    <w:p>
      <w:pPr>
        <w:numPr>
          <w:ilvl w:val="0"/>
          <w:numId w:val="1067"/>
        </w:numPr>
      </w:pPr>
      <w:r>
        <w:t xml:space="preserve">Алгоритми не повинні залежати від графічного інтерфейсу.</w:t>
      </w:r>
    </w:p>
    <w:p>
      <w:pPr>
        <w:numPr>
          <w:ilvl w:val="0"/>
          <w:numId w:val="1067"/>
        </w:numPr>
      </w:pPr>
      <w:r>
        <w:t xml:space="preserve">Ядро повинно запускатися з командного рядка без графічного інтерфейсу: це основний спосіб роботи на фазі А та основа для автоматичних тестів.</w:t>
      </w:r>
    </w:p>
    <w:p>
      <w:pPr>
        <w:numPr>
          <w:ilvl w:val="0"/>
          <w:numId w:val="1067"/>
        </w:numPr>
      </w:pPr>
      <w:r>
        <w:t xml:space="preserve">Генерацію потрібно запускати у фоновому потоці або окремому процесі.</w:t>
      </w:r>
    </w:p>
    <w:p>
      <w:pPr>
        <w:numPr>
          <w:ilvl w:val="0"/>
          <w:numId w:val="1067"/>
        </w:numPr>
      </w:pPr>
      <w:r>
        <w:t xml:space="preserve">Інтерфейс не повинен зависати під час обробки.</w:t>
      </w:r>
    </w:p>
    <w:p>
      <w:pPr>
        <w:numPr>
          <w:ilvl w:val="0"/>
          <w:numId w:val="1067"/>
        </w:numPr>
      </w:pPr>
      <w:r>
        <w:t xml:space="preserve">Генерація повинна бути детермінованою: однакові вхідні дані, налаштування та початкове значення випадкових генераторів дають однаковий результат.</w:t>
      </w:r>
    </w:p>
    <w:p>
      <w:pPr>
        <w:numPr>
          <w:ilvl w:val="0"/>
          <w:numId w:val="1067"/>
        </w:numPr>
      </w:pPr>
      <w:r>
        <w:t xml:space="preserve">Програма не повинна потребувати інтернету.</w:t>
      </w:r>
    </w:p>
    <w:p>
      <w:pPr>
        <w:numPr>
          <w:ilvl w:val="0"/>
          <w:numId w:val="1067"/>
        </w:numPr>
      </w:pPr>
      <w:r>
        <w:t xml:space="preserve">Експорт не повинен змінювати вихідні дані проєкту.</w:t>
      </w:r>
    </w:p>
    <w:p>
      <w:pPr>
        <w:numPr>
          <w:ilvl w:val="0"/>
          <w:numId w:val="1067"/>
        </w:numPr>
      </w:pPr>
      <w:r>
        <w:t xml:space="preserve">Помилки повинні оброблятися на рівні відповідних модулів.</w:t>
      </w:r>
    </w:p>
    <w:p>
      <w:pPr>
        <w:numPr>
          <w:ilvl w:val="0"/>
          <w:numId w:val="1067"/>
        </w:numPr>
      </w:pPr>
      <w:r>
        <w:t xml:space="preserve">Конфігурація алгоритмів повинна зберігатися у проєкті.</w:t>
      </w:r>
    </w:p>
    <w:p>
      <w:pPr>
        <w:numPr>
          <w:ilvl w:val="0"/>
          <w:numId w:val="1067"/>
        </w:numPr>
      </w:pPr>
      <w:r>
        <w:t xml:space="preserve">Єдиним джерелом істини для проєкту є файл project.json; база SQLite використовується лише як допоміжний індекс і каталог фарб.</w:t>
      </w:r>
    </w:p>
    <w:p>
      <w:pPr>
        <w:numPr>
          <w:ilvl w:val="0"/>
          <w:numId w:val="1067"/>
        </w:numPr>
      </w:pPr>
      <w:r>
        <w:t xml:space="preserve">Ключові операції повинні мати автоматичні тести.</w:t>
      </w:r>
    </w:p>
    <w:bookmarkEnd w:id="120"/>
    <w:bookmarkEnd w:id="121"/>
    <w:bookmarkStart w:id="129" w:name="модель-даних"/>
    <w:p>
      <w:pPr>
        <w:pStyle w:val="Heading1"/>
      </w:pPr>
      <w:r>
        <w:t xml:space="preserve">18. Модель даних</w:t>
      </w:r>
    </w:p>
    <w:p>
      <w:pPr>
        <w:pStyle w:val="FirstParagraph"/>
      </w:pPr>
      <w:r>
        <w:t xml:space="preserve">Необхідно передбачити такі основні сутності.</w:t>
      </w:r>
    </w:p>
    <w:bookmarkStart w:id="122" w:name="проєкт"/>
    <w:p>
      <w:pPr>
        <w:pStyle w:val="Heading2"/>
      </w:pPr>
      <w:r>
        <w:t xml:space="preserve">18.1. Проєкт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68"/>
        </w:numPr>
      </w:pPr>
      <w:r>
        <w:t xml:space="preserve">ідентифікатор;</w:t>
      </w:r>
    </w:p>
    <w:p>
      <w:pPr>
        <w:numPr>
          <w:ilvl w:val="0"/>
          <w:numId w:val="1068"/>
        </w:numPr>
      </w:pPr>
      <w:r>
        <w:t xml:space="preserve">назву;</w:t>
      </w:r>
    </w:p>
    <w:p>
      <w:pPr>
        <w:numPr>
          <w:ilvl w:val="0"/>
          <w:numId w:val="1068"/>
        </w:numPr>
      </w:pPr>
      <w:r>
        <w:t xml:space="preserve">номер замовлення;</w:t>
      </w:r>
    </w:p>
    <w:p>
      <w:pPr>
        <w:numPr>
          <w:ilvl w:val="0"/>
          <w:numId w:val="1068"/>
        </w:numPr>
      </w:pPr>
      <w:r>
        <w:t xml:space="preserve">дату створення;</w:t>
      </w:r>
    </w:p>
    <w:p>
      <w:pPr>
        <w:numPr>
          <w:ilvl w:val="0"/>
          <w:numId w:val="1068"/>
        </w:numPr>
      </w:pPr>
      <w:r>
        <w:t xml:space="preserve">дату останньої зміни;</w:t>
      </w:r>
    </w:p>
    <w:p>
      <w:pPr>
        <w:numPr>
          <w:ilvl w:val="0"/>
          <w:numId w:val="1068"/>
        </w:numPr>
      </w:pPr>
      <w:r>
        <w:t xml:space="preserve">шлях до фотографії;</w:t>
      </w:r>
    </w:p>
    <w:p>
      <w:pPr>
        <w:numPr>
          <w:ilvl w:val="0"/>
          <w:numId w:val="1068"/>
        </w:numPr>
      </w:pPr>
      <w:r>
        <w:t xml:space="preserve">параметри генерації;</w:t>
      </w:r>
    </w:p>
    <w:p>
      <w:pPr>
        <w:numPr>
          <w:ilvl w:val="0"/>
          <w:numId w:val="1068"/>
        </w:numPr>
      </w:pPr>
      <w:r>
        <w:t xml:space="preserve">початкове значення випадкових генераторів;</w:t>
      </w:r>
    </w:p>
    <w:p>
      <w:pPr>
        <w:numPr>
          <w:ilvl w:val="0"/>
          <w:numId w:val="1068"/>
        </w:numPr>
      </w:pPr>
      <w:r>
        <w:t xml:space="preserve">зони пріоритету;</w:t>
      </w:r>
    </w:p>
    <w:p>
      <w:pPr>
        <w:numPr>
          <w:ilvl w:val="0"/>
          <w:numId w:val="1068"/>
        </w:numPr>
      </w:pPr>
      <w:r>
        <w:t xml:space="preserve">фізичні розміри полотна;</w:t>
      </w:r>
    </w:p>
    <w:p>
      <w:pPr>
        <w:numPr>
          <w:ilvl w:val="0"/>
          <w:numId w:val="1068"/>
        </w:numPr>
      </w:pPr>
      <w:r>
        <w:t xml:space="preserve">статус;</w:t>
      </w:r>
    </w:p>
    <w:p>
      <w:pPr>
        <w:numPr>
          <w:ilvl w:val="0"/>
          <w:numId w:val="1068"/>
        </w:numPr>
      </w:pPr>
      <w:r>
        <w:t xml:space="preserve">версію алгоритму;</w:t>
      </w:r>
    </w:p>
    <w:p>
      <w:pPr>
        <w:numPr>
          <w:ilvl w:val="0"/>
          <w:numId w:val="1068"/>
        </w:numPr>
      </w:pPr>
      <w:r>
        <w:t xml:space="preserve">результат автоматичного контролю.</w:t>
      </w:r>
    </w:p>
    <w:bookmarkEnd w:id="122"/>
    <w:bookmarkStart w:id="123" w:name="колір-проєкту"/>
    <w:p>
      <w:pPr>
        <w:pStyle w:val="Heading2"/>
      </w:pPr>
      <w:r>
        <w:t xml:space="preserve">18.2. Колір проєкту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69"/>
        </w:numPr>
      </w:pPr>
      <w:r>
        <w:t xml:space="preserve">номер на картині;</w:t>
      </w:r>
    </w:p>
    <w:p>
      <w:pPr>
        <w:numPr>
          <w:ilvl w:val="0"/>
          <w:numId w:val="1069"/>
        </w:numPr>
      </w:pPr>
      <w:r>
        <w:t xml:space="preserve">цифровий колір;</w:t>
      </w:r>
    </w:p>
    <w:p>
      <w:pPr>
        <w:numPr>
          <w:ilvl w:val="0"/>
          <w:numId w:val="1069"/>
        </w:numPr>
      </w:pPr>
      <w:r>
        <w:t xml:space="preserve">значення Lab;</w:t>
      </w:r>
    </w:p>
    <w:p>
      <w:pPr>
        <w:numPr>
          <w:ilvl w:val="0"/>
          <w:numId w:val="1069"/>
        </w:numPr>
      </w:pPr>
      <w:r>
        <w:t xml:space="preserve">кількість ділянок;</w:t>
      </w:r>
    </w:p>
    <w:p>
      <w:pPr>
        <w:numPr>
          <w:ilvl w:val="0"/>
          <w:numId w:val="1069"/>
        </w:numPr>
      </w:pPr>
      <w:r>
        <w:t xml:space="preserve">сумарну площу в мм²;</w:t>
      </w:r>
    </w:p>
    <w:p>
      <w:pPr>
        <w:numPr>
          <w:ilvl w:val="0"/>
          <w:numId w:val="1069"/>
        </w:numPr>
      </w:pPr>
      <w:r>
        <w:t xml:space="preserve">норму покриття N і коефіцієнт запасу K, за якими виконано розрахунок;</w:t>
      </w:r>
    </w:p>
    <w:p>
      <w:pPr>
        <w:numPr>
          <w:ilvl w:val="0"/>
          <w:numId w:val="1069"/>
        </w:numPr>
      </w:pPr>
      <w:r>
        <w:t xml:space="preserve">розраховану кількість ємностей;</w:t>
      </w:r>
    </w:p>
    <w:p>
      <w:pPr>
        <w:numPr>
          <w:ilvl w:val="0"/>
          <w:numId w:val="1069"/>
        </w:numPr>
      </w:pPr>
      <w:r>
        <w:t xml:space="preserve">посилання на фарбу з каталогу, якщо її підібрано;</w:t>
      </w:r>
    </w:p>
    <w:p>
      <w:pPr>
        <w:numPr>
          <w:ilvl w:val="0"/>
          <w:numId w:val="1069"/>
        </w:numPr>
      </w:pPr>
      <w:r>
        <w:t xml:space="preserve">показники колірної похибки.</w:t>
      </w:r>
    </w:p>
    <w:bookmarkEnd w:id="123"/>
    <w:bookmarkStart w:id="124" w:name="ділянка"/>
    <w:p>
      <w:pPr>
        <w:pStyle w:val="Heading2"/>
      </w:pPr>
      <w:r>
        <w:t xml:space="preserve">18.3. Ділянка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70"/>
        </w:numPr>
      </w:pPr>
      <w:r>
        <w:t xml:space="preserve">ідентифікатор;</w:t>
      </w:r>
    </w:p>
    <w:p>
      <w:pPr>
        <w:numPr>
          <w:ilvl w:val="0"/>
          <w:numId w:val="1070"/>
        </w:numPr>
      </w:pPr>
      <w:r>
        <w:t xml:space="preserve">номер кольору;</w:t>
      </w:r>
    </w:p>
    <w:p>
      <w:pPr>
        <w:numPr>
          <w:ilvl w:val="0"/>
          <w:numId w:val="1070"/>
        </w:numPr>
      </w:pPr>
      <w:r>
        <w:t xml:space="preserve">посилання на ребра, що утворюють її межу;</w:t>
      </w:r>
    </w:p>
    <w:p>
      <w:pPr>
        <w:numPr>
          <w:ilvl w:val="0"/>
          <w:numId w:val="1070"/>
        </w:numPr>
      </w:pPr>
      <w:r>
        <w:t xml:space="preserve">геометрію;</w:t>
      </w:r>
    </w:p>
    <w:p>
      <w:pPr>
        <w:numPr>
          <w:ilvl w:val="0"/>
          <w:numId w:val="1070"/>
        </w:numPr>
      </w:pPr>
      <w:r>
        <w:t xml:space="preserve">площу;</w:t>
      </w:r>
    </w:p>
    <w:p>
      <w:pPr>
        <w:numPr>
          <w:ilvl w:val="0"/>
          <w:numId w:val="1070"/>
        </w:numPr>
      </w:pPr>
      <w:r>
        <w:t xml:space="preserve">периметр;</w:t>
      </w:r>
    </w:p>
    <w:p>
      <w:pPr>
        <w:numPr>
          <w:ilvl w:val="0"/>
          <w:numId w:val="1070"/>
        </w:numPr>
      </w:pPr>
      <w:r>
        <w:t xml:space="preserve">мінімальну ширину;</w:t>
      </w:r>
    </w:p>
    <w:p>
      <w:pPr>
        <w:numPr>
          <w:ilvl w:val="0"/>
          <w:numId w:val="1070"/>
        </w:numPr>
      </w:pPr>
      <w:r>
        <w:t xml:space="preserve">координати номера;</w:t>
      </w:r>
    </w:p>
    <w:p>
      <w:pPr>
        <w:numPr>
          <w:ilvl w:val="0"/>
          <w:numId w:val="1070"/>
        </w:numPr>
      </w:pPr>
      <w:r>
        <w:t xml:space="preserve">показники складності;</w:t>
      </w:r>
    </w:p>
    <w:p>
      <w:pPr>
        <w:numPr>
          <w:ilvl w:val="0"/>
          <w:numId w:val="1070"/>
        </w:numPr>
      </w:pPr>
      <w:r>
        <w:t xml:space="preserve">попередження, якщо вони є.</w:t>
      </w:r>
    </w:p>
    <w:bookmarkEnd w:id="124"/>
    <w:bookmarkStart w:id="125" w:name="ребро-розбиття"/>
    <w:p>
      <w:pPr>
        <w:pStyle w:val="Heading2"/>
      </w:pPr>
      <w:r>
        <w:t xml:space="preserve">18.4. Ребро розбиття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71"/>
        </w:numPr>
      </w:pPr>
      <w:r>
        <w:t xml:space="preserve">ідентифікатор;</w:t>
      </w:r>
    </w:p>
    <w:p>
      <w:pPr>
        <w:numPr>
          <w:ilvl w:val="0"/>
          <w:numId w:val="1071"/>
        </w:numPr>
      </w:pPr>
      <w:r>
        <w:t xml:space="preserve">ламану лінію;</w:t>
      </w:r>
    </w:p>
    <w:p>
      <w:pPr>
        <w:numPr>
          <w:ilvl w:val="0"/>
          <w:numId w:val="1071"/>
        </w:numPr>
      </w:pPr>
      <w:r>
        <w:t xml:space="preserve">ідентифікатори двох суміжних ділянок (для зовнішньої межі — однієї);</w:t>
      </w:r>
    </w:p>
    <w:p>
      <w:pPr>
        <w:numPr>
          <w:ilvl w:val="0"/>
          <w:numId w:val="1071"/>
        </w:numPr>
      </w:pPr>
      <w:r>
        <w:t xml:space="preserve">ознаку важливої межі (силует, зона пріоритету).</w:t>
      </w:r>
    </w:p>
    <w:bookmarkEnd w:id="125"/>
    <w:bookmarkStart w:id="126" w:name="зона-пріоритету"/>
    <w:p>
      <w:pPr>
        <w:pStyle w:val="Heading2"/>
      </w:pPr>
      <w:r>
        <w:t xml:space="preserve">18.5. Зона пріоритету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72"/>
        </w:numPr>
      </w:pPr>
      <w:r>
        <w:t xml:space="preserve">ідентифікатор;</w:t>
      </w:r>
    </w:p>
    <w:p>
      <w:pPr>
        <w:numPr>
          <w:ilvl w:val="0"/>
          <w:numId w:val="1072"/>
        </w:numPr>
      </w:pPr>
      <w:r>
        <w:t xml:space="preserve">форму (прямокутник, еліпс, довільний контур);</w:t>
      </w:r>
    </w:p>
    <w:p>
      <w:pPr>
        <w:numPr>
          <w:ilvl w:val="0"/>
          <w:numId w:val="1072"/>
        </w:numPr>
      </w:pPr>
      <w:r>
        <w:t xml:space="preserve">координати;</w:t>
      </w:r>
    </w:p>
    <w:p>
      <w:pPr>
        <w:numPr>
          <w:ilvl w:val="0"/>
          <w:numId w:val="1072"/>
        </w:numPr>
      </w:pPr>
      <w:r>
        <w:t xml:space="preserve">вагу;</w:t>
      </w:r>
    </w:p>
    <w:p>
      <w:pPr>
        <w:numPr>
          <w:ilvl w:val="0"/>
          <w:numId w:val="1072"/>
        </w:numPr>
      </w:pPr>
      <w:r>
        <w:t xml:space="preserve">примітку оператора.</w:t>
      </w:r>
    </w:p>
    <w:bookmarkEnd w:id="126"/>
    <w:bookmarkStart w:id="127" w:name="фарба"/>
    <w:p>
      <w:pPr>
        <w:pStyle w:val="Heading2"/>
      </w:pPr>
      <w:r>
        <w:t xml:space="preserve">18.6. Фарба</w:t>
      </w:r>
    </w:p>
    <w:p>
      <w:pPr>
        <w:pStyle w:val="FirstParagraph"/>
      </w:pPr>
      <w:r>
        <w:t xml:space="preserve">Містить дані каталогу, визначені в розділі 10.</w:t>
      </w:r>
    </w:p>
    <w:bookmarkEnd w:id="127"/>
    <w:bookmarkStart w:id="128" w:name="експорт"/>
    <w:p>
      <w:pPr>
        <w:pStyle w:val="Heading2"/>
      </w:pPr>
      <w:r>
        <w:t xml:space="preserve">18.7. Експорт</w:t>
      </w:r>
    </w:p>
    <w:p>
      <w:pPr>
        <w:pStyle w:val="FirstParagraph"/>
      </w:pPr>
      <w:r>
        <w:t xml:space="preserve">Містить:</w:t>
      </w:r>
    </w:p>
    <w:p>
      <w:pPr>
        <w:numPr>
          <w:ilvl w:val="0"/>
          <w:numId w:val="1073"/>
        </w:numPr>
      </w:pPr>
      <w:r>
        <w:t xml:space="preserve">тип файлу;</w:t>
      </w:r>
    </w:p>
    <w:p>
      <w:pPr>
        <w:numPr>
          <w:ilvl w:val="0"/>
          <w:numId w:val="1073"/>
        </w:numPr>
      </w:pPr>
      <w:r>
        <w:t xml:space="preserve">шлях;</w:t>
      </w:r>
    </w:p>
    <w:p>
      <w:pPr>
        <w:numPr>
          <w:ilvl w:val="0"/>
          <w:numId w:val="1073"/>
        </w:numPr>
      </w:pPr>
      <w:r>
        <w:t xml:space="preserve">дату створення;</w:t>
      </w:r>
    </w:p>
    <w:p>
      <w:pPr>
        <w:numPr>
          <w:ilvl w:val="0"/>
          <w:numId w:val="1073"/>
        </w:numPr>
      </w:pPr>
      <w:r>
        <w:t xml:space="preserve">фізичні розміри;</w:t>
      </w:r>
    </w:p>
    <w:p>
      <w:pPr>
        <w:numPr>
          <w:ilvl w:val="0"/>
          <w:numId w:val="1073"/>
        </w:numPr>
      </w:pPr>
      <w:r>
        <w:t xml:space="preserve">параметри друку;</w:t>
      </w:r>
    </w:p>
    <w:p>
      <w:pPr>
        <w:numPr>
          <w:ilvl w:val="0"/>
          <w:numId w:val="1073"/>
        </w:numPr>
      </w:pPr>
      <w:r>
        <w:t xml:space="preserve">статус успішності;</w:t>
      </w:r>
    </w:p>
    <w:p>
      <w:pPr>
        <w:numPr>
          <w:ilvl w:val="0"/>
          <w:numId w:val="1073"/>
        </w:numPr>
      </w:pPr>
      <w:r>
        <w:t xml:space="preserve">помилки, якщо вони виникли.</w:t>
      </w:r>
    </w:p>
    <w:bookmarkEnd w:id="128"/>
    <w:bookmarkEnd w:id="129"/>
    <w:bookmarkStart w:id="132" w:name="продуктивність-і-стабільність"/>
    <w:p>
      <w:pPr>
        <w:pStyle w:val="Heading1"/>
      </w:pPr>
      <w:r>
        <w:t xml:space="preserve">19. Продуктивність і стабільність</w:t>
      </w:r>
    </w:p>
    <w:bookmarkStart w:id="130" w:name="орієнтовні-цілі"/>
    <w:p>
      <w:pPr>
        <w:pStyle w:val="Heading2"/>
      </w:pPr>
      <w:r>
        <w:t xml:space="preserve">19.1. Орієнтовні цілі</w:t>
      </w:r>
    </w:p>
    <w:p>
      <w:pPr>
        <w:pStyle w:val="FirstParagraph"/>
      </w:pPr>
      <w:r>
        <w:t xml:space="preserve">Початкові цілі для тестування:</w:t>
      </w:r>
    </w:p>
    <w:p>
      <w:pPr>
        <w:numPr>
          <w:ilvl w:val="0"/>
          <w:numId w:val="1074"/>
        </w:numPr>
      </w:pPr>
      <w:r>
        <w:t xml:space="preserve">робота зі звичайними фотографіями до 24 мегапікселів;</w:t>
      </w:r>
    </w:p>
    <w:p>
      <w:pPr>
        <w:numPr>
          <w:ilvl w:val="0"/>
          <w:numId w:val="1074"/>
        </w:numPr>
      </w:pPr>
      <w:r>
        <w:t xml:space="preserve">автоматична генерація без ручного редагування;</w:t>
      </w:r>
    </w:p>
    <w:p>
      <w:pPr>
        <w:numPr>
          <w:ilvl w:val="0"/>
          <w:numId w:val="1074"/>
        </w:numPr>
      </w:pPr>
      <w:r>
        <w:t xml:space="preserve">орієнтовний час генерації стандартного проєкту — до 120 секунд на визначеному тестовому комп’ютері;</w:t>
      </w:r>
    </w:p>
    <w:p>
      <w:pPr>
        <w:numPr>
          <w:ilvl w:val="0"/>
          <w:numId w:val="1074"/>
        </w:numPr>
      </w:pPr>
      <w:r>
        <w:t xml:space="preserve">скасування тривалих операцій;</w:t>
      </w:r>
    </w:p>
    <w:p>
      <w:pPr>
        <w:numPr>
          <w:ilvl w:val="0"/>
          <w:numId w:val="1074"/>
        </w:numPr>
      </w:pPr>
      <w:r>
        <w:t xml:space="preserve">відсутність зависання інтерфейсу;</w:t>
      </w:r>
    </w:p>
    <w:p>
      <w:pPr>
        <w:numPr>
          <w:ilvl w:val="0"/>
          <w:numId w:val="1074"/>
        </w:numPr>
      </w:pPr>
      <w:r>
        <w:t xml:space="preserve">контрольоване використання оперативної пам’яті;</w:t>
      </w:r>
    </w:p>
    <w:p>
      <w:pPr>
        <w:numPr>
          <w:ilvl w:val="0"/>
          <w:numId w:val="1074"/>
        </w:numPr>
      </w:pPr>
      <w:r>
        <w:t xml:space="preserve">коректне повідомлення про нестачу пам’яті або пошкоджений файл.</w:t>
      </w:r>
    </w:p>
    <w:p>
      <w:pPr>
        <w:pStyle w:val="FirstParagraph"/>
      </w:pPr>
      <w:r>
        <w:t xml:space="preserve">Ці показники є початковими цільовими значеннями. Після створення прототипу їх потрібно перевірити на реальному обладнанні й уточнити.</w:t>
      </w:r>
    </w:p>
    <w:bookmarkEnd w:id="130"/>
    <w:bookmarkStart w:id="131" w:name="надійність"/>
    <w:p>
      <w:pPr>
        <w:pStyle w:val="Heading2"/>
      </w:pPr>
      <w:r>
        <w:t xml:space="preserve">19.2. Надійність</w:t>
      </w:r>
    </w:p>
    <w:p>
      <w:pPr>
        <w:pStyle w:val="FirstParagraph"/>
      </w:pPr>
      <w:r>
        <w:t xml:space="preserve">Програма повинна:</w:t>
      </w:r>
    </w:p>
    <w:p>
      <w:pPr>
        <w:numPr>
          <w:ilvl w:val="0"/>
          <w:numId w:val="1075"/>
        </w:numPr>
      </w:pPr>
      <w:r>
        <w:t xml:space="preserve">не втрачати вже збережені проєкти через помилку генерації;</w:t>
      </w:r>
    </w:p>
    <w:p>
      <w:pPr>
        <w:numPr>
          <w:ilvl w:val="0"/>
          <w:numId w:val="1075"/>
        </w:numPr>
      </w:pPr>
      <w:r>
        <w:t xml:space="preserve">не пошкоджувати вихідну фотографію;</w:t>
      </w:r>
    </w:p>
    <w:p>
      <w:pPr>
        <w:numPr>
          <w:ilvl w:val="0"/>
          <w:numId w:val="1075"/>
        </w:numPr>
      </w:pPr>
      <w:r>
        <w:t xml:space="preserve">не залишати неповні виробничі файли без відповідного повідомлення;</w:t>
      </w:r>
    </w:p>
    <w:p>
      <w:pPr>
        <w:numPr>
          <w:ilvl w:val="0"/>
          <w:numId w:val="1075"/>
        </w:numPr>
      </w:pPr>
      <w:r>
        <w:t xml:space="preserve">коректно відновлюватися після аварійного завершення;</w:t>
      </w:r>
    </w:p>
    <w:p>
      <w:pPr>
        <w:numPr>
          <w:ilvl w:val="0"/>
          <w:numId w:val="1075"/>
        </w:numPr>
      </w:pPr>
      <w:r>
        <w:t xml:space="preserve">вести журнал технічних помилок без запису зайвих персональних даних.</w:t>
      </w:r>
    </w:p>
    <w:bookmarkEnd w:id="131"/>
    <w:bookmarkEnd w:id="132"/>
    <w:bookmarkStart w:id="133" w:name="приватність-і-безпека"/>
    <w:p>
      <w:pPr>
        <w:pStyle w:val="Heading1"/>
      </w:pPr>
      <w:r>
        <w:t xml:space="preserve">20. Приватність і безпека</w:t>
      </w:r>
    </w:p>
    <w:p>
      <w:pPr>
        <w:pStyle w:val="FirstParagraph"/>
      </w:pPr>
      <w:r>
        <w:t xml:space="preserve">Фотографії замовників можуть містити персональні дані, тому обробка повинна бути максимально локальною.</w:t>
      </w:r>
    </w:p>
    <w:p>
      <w:pPr>
        <w:pStyle w:val="BodyText"/>
      </w:pPr>
      <w:r>
        <w:t xml:space="preserve">Вимоги:</w:t>
      </w:r>
    </w:p>
    <w:p>
      <w:pPr>
        <w:numPr>
          <w:ilvl w:val="0"/>
          <w:numId w:val="1076"/>
        </w:numPr>
      </w:pPr>
      <w:r>
        <w:t xml:space="preserve">фотографії обробляються на комп’ютері оператора;</w:t>
      </w:r>
    </w:p>
    <w:p>
      <w:pPr>
        <w:numPr>
          <w:ilvl w:val="0"/>
          <w:numId w:val="1076"/>
        </w:numPr>
      </w:pPr>
      <w:r>
        <w:t xml:space="preserve">передавання зображень у зовнішні сервіси не допускається без окремого рішення та явної згоди;</w:t>
      </w:r>
    </w:p>
    <w:p>
      <w:pPr>
        <w:numPr>
          <w:ilvl w:val="0"/>
          <w:numId w:val="1076"/>
        </w:numPr>
      </w:pPr>
      <w:r>
        <w:t xml:space="preserve">програма не звертається до інтернету під час роботи;</w:t>
      </w:r>
    </w:p>
    <w:p>
      <w:pPr>
        <w:numPr>
          <w:ilvl w:val="0"/>
          <w:numId w:val="1076"/>
        </w:numPr>
      </w:pPr>
      <w:r>
        <w:t xml:space="preserve">телеметрія вимкнена за замовчуванням;</w:t>
      </w:r>
    </w:p>
    <w:p>
      <w:pPr>
        <w:numPr>
          <w:ilvl w:val="0"/>
          <w:numId w:val="1076"/>
        </w:numPr>
      </w:pPr>
      <w:r>
        <w:t xml:space="preserve">програма повинна дозволяти видаляти вихідну фотографію та проєкт;</w:t>
      </w:r>
    </w:p>
    <w:p>
      <w:pPr>
        <w:numPr>
          <w:ilvl w:val="0"/>
          <w:numId w:val="1076"/>
        </w:numPr>
      </w:pPr>
      <w:r>
        <w:t xml:space="preserve">у звітах не слід зберігати зайві персональні дані;</w:t>
      </w:r>
    </w:p>
    <w:p>
      <w:pPr>
        <w:numPr>
          <w:ilvl w:val="0"/>
          <w:numId w:val="1076"/>
        </w:numPr>
      </w:pPr>
      <w:r>
        <w:t xml:space="preserve">шляхи до файлів і службова інформація не повинні без потреби потрапляти до експортованих документів;</w:t>
      </w:r>
    </w:p>
    <w:p>
      <w:pPr>
        <w:numPr>
          <w:ilvl w:val="0"/>
          <w:numId w:val="1076"/>
        </w:numPr>
      </w:pPr>
      <w:r>
        <w:t xml:space="preserve">імпорт файлів має бути захищений від некоректних або пошкоджених даних.</w:t>
      </w:r>
    </w:p>
    <w:p>
      <w:pPr>
        <w:pStyle w:val="FirstParagraph"/>
      </w:pPr>
      <w:r>
        <w:t xml:space="preserve">Якщо в майбутньому буде реалізовано хмарну обробку, її потрібно проєктувати окремо з урахуванням захисту даних, умов зберігання та згоди замовника. Така обробка не повинна використовувати ШІ-сервіси (розділ 1.4).</w:t>
      </w:r>
    </w:p>
    <w:bookmarkEnd w:id="133"/>
    <w:bookmarkStart w:id="139" w:name="тестування"/>
    <w:p>
      <w:pPr>
        <w:pStyle w:val="Heading1"/>
      </w:pPr>
      <w:r>
        <w:t xml:space="preserve">21. Тестування</w:t>
      </w:r>
    </w:p>
    <w:bookmarkStart w:id="134" w:name="набір-тестових-фотографій"/>
    <w:p>
      <w:pPr>
        <w:pStyle w:val="Heading2"/>
      </w:pPr>
      <w:r>
        <w:t xml:space="preserve">21.1. Набір тестових фотографій</w:t>
      </w:r>
    </w:p>
    <w:p>
      <w:pPr>
        <w:pStyle w:val="FirstParagraph"/>
      </w:pPr>
      <w:r>
        <w:t xml:space="preserve">Необхідно створити контрольний набір фотографій різних типів:</w:t>
      </w:r>
    </w:p>
    <w:p>
      <w:pPr>
        <w:numPr>
          <w:ilvl w:val="0"/>
          <w:numId w:val="1077"/>
        </w:numPr>
      </w:pPr>
      <w:r>
        <w:t xml:space="preserve">портрети;</w:t>
      </w:r>
    </w:p>
    <w:p>
      <w:pPr>
        <w:numPr>
          <w:ilvl w:val="0"/>
          <w:numId w:val="1077"/>
        </w:numPr>
      </w:pPr>
      <w:r>
        <w:t xml:space="preserve">групові фотографії;</w:t>
      </w:r>
    </w:p>
    <w:p>
      <w:pPr>
        <w:numPr>
          <w:ilvl w:val="0"/>
          <w:numId w:val="1077"/>
        </w:numPr>
      </w:pPr>
      <w:r>
        <w:t xml:space="preserve">домашні тварини;</w:t>
      </w:r>
    </w:p>
    <w:p>
      <w:pPr>
        <w:numPr>
          <w:ilvl w:val="0"/>
          <w:numId w:val="1077"/>
        </w:numPr>
      </w:pPr>
      <w:r>
        <w:t xml:space="preserve">пейзажі;</w:t>
      </w:r>
    </w:p>
    <w:p>
      <w:pPr>
        <w:numPr>
          <w:ilvl w:val="0"/>
          <w:numId w:val="1077"/>
        </w:numPr>
      </w:pPr>
      <w:r>
        <w:t xml:space="preserve">квіти;</w:t>
      </w:r>
    </w:p>
    <w:p>
      <w:pPr>
        <w:numPr>
          <w:ilvl w:val="0"/>
          <w:numId w:val="1077"/>
        </w:numPr>
      </w:pPr>
      <w:r>
        <w:t xml:space="preserve">архітектура;</w:t>
      </w:r>
    </w:p>
    <w:p>
      <w:pPr>
        <w:numPr>
          <w:ilvl w:val="0"/>
          <w:numId w:val="1077"/>
        </w:numPr>
      </w:pPr>
      <w:r>
        <w:t xml:space="preserve">предметна фотографія;</w:t>
      </w:r>
    </w:p>
    <w:p>
      <w:pPr>
        <w:numPr>
          <w:ilvl w:val="0"/>
          <w:numId w:val="1077"/>
        </w:numPr>
      </w:pPr>
      <w:r>
        <w:t xml:space="preserve">автомобілі та інші складні предмети;</w:t>
      </w:r>
    </w:p>
    <w:p>
      <w:pPr>
        <w:numPr>
          <w:ilvl w:val="0"/>
          <w:numId w:val="1077"/>
        </w:numPr>
      </w:pPr>
      <w:r>
        <w:t xml:space="preserve">фотографії з великою кількістю дрібних деталей;</w:t>
      </w:r>
    </w:p>
    <w:p>
      <w:pPr>
        <w:numPr>
          <w:ilvl w:val="0"/>
          <w:numId w:val="1077"/>
        </w:numPr>
      </w:pPr>
      <w:r>
        <w:t xml:space="preserve">фотографії з плавними переходами;</w:t>
      </w:r>
    </w:p>
    <w:p>
      <w:pPr>
        <w:numPr>
          <w:ilvl w:val="0"/>
          <w:numId w:val="1077"/>
        </w:numPr>
      </w:pPr>
      <w:r>
        <w:t xml:space="preserve">фотографії з низьким контрастом;</w:t>
      </w:r>
    </w:p>
    <w:p>
      <w:pPr>
        <w:numPr>
          <w:ilvl w:val="0"/>
          <w:numId w:val="1077"/>
        </w:numPr>
      </w:pPr>
      <w:r>
        <w:t xml:space="preserve">темні фотографії;</w:t>
      </w:r>
    </w:p>
    <w:p>
      <w:pPr>
        <w:numPr>
          <w:ilvl w:val="0"/>
          <w:numId w:val="1077"/>
        </w:numPr>
      </w:pPr>
      <w:r>
        <w:t xml:space="preserve">пересвічені фотографії;</w:t>
      </w:r>
    </w:p>
    <w:p>
      <w:pPr>
        <w:numPr>
          <w:ilvl w:val="0"/>
          <w:numId w:val="1077"/>
        </w:numPr>
      </w:pPr>
      <w:r>
        <w:t xml:space="preserve">фотографії з шумом;</w:t>
      </w:r>
    </w:p>
    <w:p>
      <w:pPr>
        <w:numPr>
          <w:ilvl w:val="0"/>
          <w:numId w:val="1077"/>
        </w:numPr>
      </w:pPr>
      <w:r>
        <w:t xml:space="preserve">фотографії з розмиттям.</w:t>
      </w:r>
    </w:p>
    <w:p>
      <w:pPr>
        <w:pStyle w:val="FirstParagraph"/>
      </w:pPr>
      <w:r>
        <w:t xml:space="preserve">Використовувати потрібно фотографії, які дозволено застосовувати для тестування, зокрема з відповідними правами або дозволами.</w:t>
      </w:r>
    </w:p>
    <w:bookmarkEnd w:id="134"/>
    <w:bookmarkStart w:id="135" w:name="модульні-тести"/>
    <w:p>
      <w:pPr>
        <w:pStyle w:val="Heading2"/>
      </w:pPr>
      <w:r>
        <w:t xml:space="preserve">21.2. Модульні тести</w:t>
      </w:r>
    </w:p>
    <w:p>
      <w:pPr>
        <w:pStyle w:val="FirstParagraph"/>
      </w:pPr>
      <w:r>
        <w:t xml:space="preserve">Перевірити:</w:t>
      </w:r>
    </w:p>
    <w:p>
      <w:pPr>
        <w:numPr>
          <w:ilvl w:val="0"/>
          <w:numId w:val="1078"/>
        </w:numPr>
      </w:pPr>
      <w:r>
        <w:t xml:space="preserve">завантаження зображень;</w:t>
      </w:r>
    </w:p>
    <w:p>
      <w:pPr>
        <w:numPr>
          <w:ilvl w:val="0"/>
          <w:numId w:val="1078"/>
        </w:numPr>
      </w:pPr>
      <w:r>
        <w:t xml:space="preserve">нормалізацію орієнтації;</w:t>
      </w:r>
    </w:p>
    <w:p>
      <w:pPr>
        <w:numPr>
          <w:ilvl w:val="0"/>
          <w:numId w:val="1078"/>
        </w:numPr>
      </w:pPr>
      <w:r>
        <w:t xml:space="preserve">колірні перетворення;</w:t>
      </w:r>
    </w:p>
    <w:p>
      <w:pPr>
        <w:numPr>
          <w:ilvl w:val="0"/>
          <w:numId w:val="1078"/>
        </w:numPr>
      </w:pPr>
      <w:r>
        <w:t xml:space="preserve">кластеризацію;</w:t>
      </w:r>
    </w:p>
    <w:p>
      <w:pPr>
        <w:numPr>
          <w:ilvl w:val="0"/>
          <w:numId w:val="1078"/>
        </w:numPr>
      </w:pPr>
      <w:r>
        <w:t xml:space="preserve">карту значущості та зони пріоритету;</w:t>
      </w:r>
    </w:p>
    <w:p>
      <w:pPr>
        <w:numPr>
          <w:ilvl w:val="0"/>
          <w:numId w:val="1078"/>
        </w:numPr>
      </w:pPr>
      <w:r>
        <w:t xml:space="preserve">побудову графа сусідства;</w:t>
      </w:r>
    </w:p>
    <w:p>
      <w:pPr>
        <w:numPr>
          <w:ilvl w:val="0"/>
          <w:numId w:val="1078"/>
        </w:numPr>
      </w:pPr>
      <w:r>
        <w:t xml:space="preserve">об’єднання областей;</w:t>
      </w:r>
    </w:p>
    <w:p>
      <w:pPr>
        <w:numPr>
          <w:ilvl w:val="0"/>
          <w:numId w:val="1078"/>
        </w:numPr>
      </w:pPr>
      <w:r>
        <w:t xml:space="preserve">побудову планарного розбиття та відсутність щілин і накладань;</w:t>
      </w:r>
    </w:p>
    <w:p>
      <w:pPr>
        <w:numPr>
          <w:ilvl w:val="0"/>
          <w:numId w:val="1078"/>
        </w:numPr>
      </w:pPr>
      <w:r>
        <w:t xml:space="preserve">обробку полігонів;</w:t>
      </w:r>
    </w:p>
    <w:p>
      <w:pPr>
        <w:numPr>
          <w:ilvl w:val="0"/>
          <w:numId w:val="1078"/>
        </w:numPr>
      </w:pPr>
      <w:r>
        <w:t xml:space="preserve">розміщення номерів;</w:t>
      </w:r>
    </w:p>
    <w:p>
      <w:pPr>
        <w:numPr>
          <w:ilvl w:val="0"/>
          <w:numId w:val="1078"/>
        </w:numPr>
      </w:pPr>
      <w:r>
        <w:t xml:space="preserve">підбір фарб;</w:t>
      </w:r>
    </w:p>
    <w:p>
      <w:pPr>
        <w:numPr>
          <w:ilvl w:val="0"/>
          <w:numId w:val="1078"/>
        </w:numPr>
      </w:pPr>
      <w:r>
        <w:t xml:space="preserve">розрахунок кількості ємностей (мінімум одна ємність, округлення вгору, граничні значення площі, вплив N і K);</w:t>
      </w:r>
    </w:p>
    <w:p>
      <w:pPr>
        <w:numPr>
          <w:ilvl w:val="0"/>
          <w:numId w:val="1078"/>
        </w:numPr>
      </w:pPr>
      <w:r>
        <w:t xml:space="preserve">створення PDF;</w:t>
      </w:r>
    </w:p>
    <w:p>
      <w:pPr>
        <w:numPr>
          <w:ilvl w:val="0"/>
          <w:numId w:val="1078"/>
        </w:numPr>
      </w:pPr>
      <w:r>
        <w:t xml:space="preserve">створення SVG;</w:t>
      </w:r>
    </w:p>
    <w:p>
      <w:pPr>
        <w:numPr>
          <w:ilvl w:val="0"/>
          <w:numId w:val="1078"/>
        </w:numPr>
      </w:pPr>
      <w:r>
        <w:t xml:space="preserve">формування специфікацій.</w:t>
      </w:r>
    </w:p>
    <w:bookmarkEnd w:id="135"/>
    <w:bookmarkStart w:id="136" w:name="інтеграційні-тести"/>
    <w:p>
      <w:pPr>
        <w:pStyle w:val="Heading2"/>
      </w:pPr>
      <w:r>
        <w:t xml:space="preserve">21.3. Інтеграційні тести</w:t>
      </w:r>
    </w:p>
    <w:p>
      <w:pPr>
        <w:pStyle w:val="FirstParagraph"/>
      </w:pPr>
      <w:r>
        <w:t xml:space="preserve">Повний сценарій:</w:t>
      </w:r>
    </w:p>
    <w:p>
      <w:pPr>
        <w:numPr>
          <w:ilvl w:val="0"/>
          <w:numId w:val="1079"/>
        </w:numPr>
      </w:pPr>
      <w:r>
        <w:t xml:space="preserve">Завантажити фотографію.</w:t>
      </w:r>
    </w:p>
    <w:p>
      <w:pPr>
        <w:numPr>
          <w:ilvl w:val="0"/>
          <w:numId w:val="1079"/>
        </w:numPr>
      </w:pPr>
      <w:r>
        <w:t xml:space="preserve">Створити проєкт.</w:t>
      </w:r>
    </w:p>
    <w:p>
      <w:pPr>
        <w:numPr>
          <w:ilvl w:val="0"/>
          <w:numId w:val="1079"/>
        </w:numPr>
      </w:pPr>
      <w:r>
        <w:t xml:space="preserve">Запустити генерацію.</w:t>
      </w:r>
    </w:p>
    <w:p>
      <w:pPr>
        <w:numPr>
          <w:ilvl w:val="0"/>
          <w:numId w:val="1079"/>
        </w:numPr>
      </w:pPr>
      <w:r>
        <w:t xml:space="preserve">Перевірити геометрію.</w:t>
      </w:r>
    </w:p>
    <w:p>
      <w:pPr>
        <w:numPr>
          <w:ilvl w:val="0"/>
          <w:numId w:val="1079"/>
        </w:numPr>
      </w:pPr>
      <w:r>
        <w:t xml:space="preserve">Перевірити нумерацію.</w:t>
      </w:r>
    </w:p>
    <w:p>
      <w:pPr>
        <w:numPr>
          <w:ilvl w:val="0"/>
          <w:numId w:val="1079"/>
        </w:numPr>
      </w:pPr>
      <w:r>
        <w:t xml:space="preserve">Сформувати палітру.</w:t>
      </w:r>
    </w:p>
    <w:p>
      <w:pPr>
        <w:numPr>
          <w:ilvl w:val="0"/>
          <w:numId w:val="1079"/>
        </w:numPr>
      </w:pPr>
      <w:r>
        <w:t xml:space="preserve">Створити специфікацію фарб із кількістю ємностей.</w:t>
      </w:r>
    </w:p>
    <w:p>
      <w:pPr>
        <w:numPr>
          <w:ilvl w:val="0"/>
          <w:numId w:val="1079"/>
        </w:numPr>
      </w:pPr>
      <w:r>
        <w:t xml:space="preserve">Експортувати PDF і SVG.</w:t>
      </w:r>
    </w:p>
    <w:p>
      <w:pPr>
        <w:numPr>
          <w:ilvl w:val="0"/>
          <w:numId w:val="1079"/>
        </w:numPr>
      </w:pPr>
      <w:r>
        <w:t xml:space="preserve">Повторно відкрити проєкт.</w:t>
      </w:r>
    </w:p>
    <w:p>
      <w:pPr>
        <w:numPr>
          <w:ilvl w:val="0"/>
          <w:numId w:val="1079"/>
        </w:numPr>
      </w:pPr>
      <w:r>
        <w:t xml:space="preserve">Перевірити, що дані та нумерація збереглися.</w:t>
      </w:r>
    </w:p>
    <w:p>
      <w:pPr>
        <w:numPr>
          <w:ilvl w:val="0"/>
          <w:numId w:val="1079"/>
        </w:numPr>
      </w:pPr>
      <w:r>
        <w:t xml:space="preserve">Повторити генерацію з тими самими налаштуваннями й початковим значенням і перевірити, що результат ідентичний (детермінованість).</w:t>
      </w:r>
    </w:p>
    <w:bookmarkEnd w:id="136"/>
    <w:bookmarkStart w:id="137" w:name="регресійні-тести"/>
    <w:p>
      <w:pPr>
        <w:pStyle w:val="Heading2"/>
      </w:pPr>
      <w:r>
        <w:t xml:space="preserve">21.4. Регресійні тести</w:t>
      </w:r>
    </w:p>
    <w:p>
      <w:pPr>
        <w:pStyle w:val="FirstParagraph"/>
      </w:pPr>
      <w:r>
        <w:t xml:space="preserve">Для контрольних фотографій необхідно зберігати еталонні результати та показники якості.</w:t>
      </w:r>
    </w:p>
    <w:p>
      <w:pPr>
        <w:pStyle w:val="BodyText"/>
      </w:pPr>
      <w:r>
        <w:t xml:space="preserve">Після зміни алгоритму слід перевіряти:</w:t>
      </w:r>
    </w:p>
    <w:p>
      <w:pPr>
        <w:numPr>
          <w:ilvl w:val="0"/>
          <w:numId w:val="1080"/>
        </w:numPr>
      </w:pPr>
      <w:r>
        <w:t xml:space="preserve">чи не зросла кількість дрібних ділянок;</w:t>
      </w:r>
    </w:p>
    <w:p>
      <w:pPr>
        <w:numPr>
          <w:ilvl w:val="0"/>
          <w:numId w:val="1080"/>
        </w:numPr>
      </w:pPr>
      <w:r>
        <w:t xml:space="preserve">чи не погіршилася схожість;</w:t>
      </w:r>
    </w:p>
    <w:p>
      <w:pPr>
        <w:numPr>
          <w:ilvl w:val="0"/>
          <w:numId w:val="1080"/>
        </w:numPr>
      </w:pPr>
      <w:r>
        <w:t xml:space="preserve">чи не з’явилися геометричні помилки;</w:t>
      </w:r>
    </w:p>
    <w:p>
      <w:pPr>
        <w:numPr>
          <w:ilvl w:val="0"/>
          <w:numId w:val="1080"/>
        </w:numPr>
      </w:pPr>
      <w:r>
        <w:t xml:space="preserve">чи не змінилася нумерація без причини;</w:t>
      </w:r>
    </w:p>
    <w:p>
      <w:pPr>
        <w:numPr>
          <w:ilvl w:val="0"/>
          <w:numId w:val="1080"/>
        </w:numPr>
      </w:pPr>
      <w:r>
        <w:t xml:space="preserve">чи не змінилася кількість ємностей без причини;</w:t>
      </w:r>
    </w:p>
    <w:p>
      <w:pPr>
        <w:numPr>
          <w:ilvl w:val="0"/>
          <w:numId w:val="1080"/>
        </w:numPr>
      </w:pPr>
      <w:r>
        <w:t xml:space="preserve">чи не зламався експорт;</w:t>
      </w:r>
    </w:p>
    <w:p>
      <w:pPr>
        <w:numPr>
          <w:ilvl w:val="0"/>
          <w:numId w:val="1080"/>
        </w:numPr>
      </w:pPr>
      <w:r>
        <w:t xml:space="preserve">чи не збільшився час обробки понад допустимий рівень.</w:t>
      </w:r>
    </w:p>
    <w:p>
      <w:pPr>
        <w:pStyle w:val="FirstParagraph"/>
      </w:pPr>
      <w:r>
        <w:t xml:space="preserve">Візуальні еталони не повинні бути єдиним критерієм: потрібні також числові перевірки та ручна оцінка.</w:t>
      </w:r>
    </w:p>
    <w:bookmarkEnd w:id="137"/>
    <w:bookmarkStart w:id="138" w:name="фізичні-тести"/>
    <w:p>
      <w:pPr>
        <w:pStyle w:val="Heading2"/>
      </w:pPr>
      <w:r>
        <w:t xml:space="preserve">21.5. Фізичні тести</w:t>
      </w:r>
    </w:p>
    <w:p>
      <w:pPr>
        <w:pStyle w:val="FirstParagraph"/>
      </w:pPr>
      <w:r>
        <w:t xml:space="preserve">Після появи стабільного алгоритму необхідно виготовити пробні макети та надрукувати їх на фактичному полотні.</w:t>
      </w:r>
    </w:p>
    <w:p>
      <w:pPr>
        <w:pStyle w:val="BodyText"/>
      </w:pPr>
      <w:r>
        <w:t xml:space="preserve">Перевірити:</w:t>
      </w:r>
    </w:p>
    <w:p>
      <w:pPr>
        <w:numPr>
          <w:ilvl w:val="0"/>
          <w:numId w:val="1081"/>
        </w:numPr>
      </w:pPr>
      <w:r>
        <w:t xml:space="preserve">видимість контурів;</w:t>
      </w:r>
    </w:p>
    <w:p>
      <w:pPr>
        <w:numPr>
          <w:ilvl w:val="0"/>
          <w:numId w:val="1081"/>
        </w:numPr>
      </w:pPr>
      <w:r>
        <w:t xml:space="preserve">читабельність номерів;</w:t>
      </w:r>
    </w:p>
    <w:p>
      <w:pPr>
        <w:numPr>
          <w:ilvl w:val="0"/>
          <w:numId w:val="1081"/>
        </w:numPr>
      </w:pPr>
      <w:r>
        <w:t xml:space="preserve">відстань між сусідніми лініями;</w:t>
      </w:r>
    </w:p>
    <w:p>
      <w:pPr>
        <w:numPr>
          <w:ilvl w:val="0"/>
          <w:numId w:val="1081"/>
        </w:numPr>
      </w:pPr>
      <w:r>
        <w:t xml:space="preserve">поведінку друку на текстурованій поверхні;</w:t>
      </w:r>
    </w:p>
    <w:p>
      <w:pPr>
        <w:numPr>
          <w:ilvl w:val="0"/>
          <w:numId w:val="1081"/>
        </w:numPr>
      </w:pPr>
      <w:r>
        <w:t xml:space="preserve">відповідність кольорового еталона реальним фарбам;</w:t>
      </w:r>
    </w:p>
    <w:p>
      <w:pPr>
        <w:numPr>
          <w:ilvl w:val="0"/>
          <w:numId w:val="1081"/>
        </w:numPr>
      </w:pPr>
      <w:r>
        <w:t xml:space="preserve">зручність розфарбовування дрібних областей;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норму покриття однієї ємності 3 мл:</w:t>
      </w:r>
      <w:r>
        <w:t xml:space="preserve"> </w:t>
      </w:r>
      <w:r>
        <w:t xml:space="preserve">виміряти, яку площу полотна покриває 3 мл кожної використаної фарби за прийнятої кількості шарів, і визначити значення N та коефіцієнта запасу K (розділ 11.2);</w:t>
      </w:r>
    </w:p>
    <w:p>
      <w:pPr>
        <w:numPr>
          <w:ilvl w:val="0"/>
          <w:numId w:val="1081"/>
        </w:numPr>
      </w:pPr>
      <w:r>
        <w:t xml:space="preserve">правильність розрахунку кількості ємностей на пробних картинах із великими й малими площами одного кольору;</w:t>
      </w:r>
    </w:p>
    <w:p>
      <w:pPr>
        <w:numPr>
          <w:ilvl w:val="0"/>
          <w:numId w:val="1081"/>
        </w:numPr>
      </w:pPr>
      <w:r>
        <w:t xml:space="preserve">загальну схожість готової картини з фотографією.</w:t>
      </w:r>
    </w:p>
    <w:p>
      <w:pPr>
        <w:pStyle w:val="FirstParagraph"/>
      </w:pPr>
      <w:r>
        <w:t xml:space="preserve">Результати фізичних тестів потрібно використовувати для коригування параметрів алгоритму та стартових гіпотез з розділу 6.4.</w:t>
      </w:r>
    </w:p>
    <w:bookmarkEnd w:id="138"/>
    <w:bookmarkEnd w:id="139"/>
    <w:bookmarkStart w:id="143" w:name="критерії-приймання-першої-версії"/>
    <w:p>
      <w:pPr>
        <w:pStyle w:val="Heading1"/>
      </w:pPr>
      <w:r>
        <w:t xml:space="preserve">22. Критерії приймання першої версії</w:t>
      </w:r>
    </w:p>
    <w:p>
      <w:pPr>
        <w:pStyle w:val="FirstParagraph"/>
      </w:pPr>
      <w:r>
        <w:t xml:space="preserve">Перша версія вважається готовою, якщо виконані всі обов’язкові критерії.</w:t>
      </w:r>
    </w:p>
    <w:bookmarkStart w:id="140" w:name="функціональні-критерії"/>
    <w:p>
      <w:pPr>
        <w:pStyle w:val="Heading2"/>
      </w:pPr>
      <w:r>
        <w:t xml:space="preserve">22.1. Функціональні критерії</w:t>
      </w:r>
    </w:p>
    <w:p>
      <w:pPr>
        <w:numPr>
          <w:ilvl w:val="0"/>
          <w:numId w:val="1082"/>
        </w:numPr>
      </w:pPr>
      <w:r>
        <w:t xml:space="preserve">Можна завантажити підтримувану фотографію.</w:t>
      </w:r>
    </w:p>
    <w:p>
      <w:pPr>
        <w:numPr>
          <w:ilvl w:val="0"/>
          <w:numId w:val="1082"/>
        </w:numPr>
      </w:pPr>
      <w:r>
        <w:t xml:space="preserve">Можна задати фізичний розмір полотна.</w:t>
      </w:r>
    </w:p>
    <w:p>
      <w:pPr>
        <w:numPr>
          <w:ilvl w:val="0"/>
          <w:numId w:val="1082"/>
        </w:numPr>
      </w:pPr>
      <w:r>
        <w:t xml:space="preserve">Можна задати кількість кольорів.</w:t>
      </w:r>
    </w:p>
    <w:p>
      <w:pPr>
        <w:numPr>
          <w:ilvl w:val="0"/>
          <w:numId w:val="1082"/>
        </w:numPr>
      </w:pPr>
      <w:r>
        <w:t xml:space="preserve">Можна позначити зони пріоритету.</w:t>
      </w:r>
    </w:p>
    <w:p>
      <w:pPr>
        <w:numPr>
          <w:ilvl w:val="0"/>
          <w:numId w:val="1082"/>
        </w:numPr>
      </w:pPr>
      <w:r>
        <w:t xml:space="preserve">Генерація працює без ручного редагування контурів.</w:t>
      </w:r>
    </w:p>
    <w:p>
      <w:pPr>
        <w:numPr>
          <w:ilvl w:val="0"/>
          <w:numId w:val="1082"/>
        </w:numPr>
      </w:pPr>
      <w:r>
        <w:t xml:space="preserve">Результат складається з органічних ділянок, а не квадратної сітки.</w:t>
      </w:r>
    </w:p>
    <w:p>
      <w:pPr>
        <w:numPr>
          <w:ilvl w:val="0"/>
          <w:numId w:val="1082"/>
        </w:numPr>
      </w:pPr>
      <w:r>
        <w:t xml:space="preserve">Дрібні області контролюються алгоритмом.</w:t>
      </w:r>
    </w:p>
    <w:p>
      <w:pPr>
        <w:numPr>
          <w:ilvl w:val="0"/>
          <w:numId w:val="1082"/>
        </w:numPr>
      </w:pPr>
      <w:r>
        <w:t xml:space="preserve">Номери розміщуються всередині ділянок.</w:t>
      </w:r>
    </w:p>
    <w:p>
      <w:pPr>
        <w:numPr>
          <w:ilvl w:val="0"/>
          <w:numId w:val="1082"/>
        </w:numPr>
      </w:pPr>
      <w:r>
        <w:t xml:space="preserve">Формується кольоровий еталон.</w:t>
      </w:r>
    </w:p>
    <w:p>
      <w:pPr>
        <w:numPr>
          <w:ilvl w:val="0"/>
          <w:numId w:val="1082"/>
        </w:numPr>
      </w:pPr>
      <w:r>
        <w:t xml:space="preserve">Формуються SVG і PDF.</w:t>
      </w:r>
    </w:p>
    <w:p>
      <w:pPr>
        <w:numPr>
          <w:ilvl w:val="0"/>
          <w:numId w:val="1082"/>
        </w:numPr>
      </w:pPr>
      <w:r>
        <w:t xml:space="preserve">Формується специфікація фарб по 3 мл із кількістю ємностей, розрахованою за площею кожного кольору.</w:t>
      </w:r>
    </w:p>
    <w:p>
      <w:pPr>
        <w:numPr>
          <w:ilvl w:val="0"/>
          <w:numId w:val="1082"/>
        </w:numPr>
      </w:pPr>
      <w:r>
        <w:t xml:space="preserve">Для кольорів з великою площею специфікація містить кілька ємностей однієї фарби.</w:t>
      </w:r>
    </w:p>
    <w:p>
      <w:pPr>
        <w:numPr>
          <w:ilvl w:val="0"/>
          <w:numId w:val="1082"/>
        </w:numPr>
      </w:pPr>
      <w:r>
        <w:t xml:space="preserve">Формується звіт про якість.</w:t>
      </w:r>
    </w:p>
    <w:p>
      <w:pPr>
        <w:numPr>
          <w:ilvl w:val="0"/>
          <w:numId w:val="1082"/>
        </w:numPr>
      </w:pPr>
      <w:r>
        <w:t xml:space="preserve">Проєкт можна зберегти й повторно відкрити.</w:t>
      </w:r>
    </w:p>
    <w:p>
      <w:pPr>
        <w:numPr>
          <w:ilvl w:val="0"/>
          <w:numId w:val="1082"/>
        </w:numPr>
      </w:pPr>
      <w:r>
        <w:t xml:space="preserve">Повторна генерація з тими самими налаштуваннями дає ідентичний результат.</w:t>
      </w:r>
    </w:p>
    <w:p>
      <w:pPr>
        <w:numPr>
          <w:ilvl w:val="0"/>
          <w:numId w:val="1082"/>
        </w:numPr>
      </w:pPr>
      <w:r>
        <w:t xml:space="preserve">Помилки експорту не призводять до втрати проєкту.</w:t>
      </w:r>
    </w:p>
    <w:p>
      <w:pPr>
        <w:numPr>
          <w:ilvl w:val="0"/>
          <w:numId w:val="1082"/>
        </w:numPr>
      </w:pPr>
      <w:r>
        <w:t xml:space="preserve">Програма не містить компонентів ШІ й працює без інтернету.</w:t>
      </w:r>
    </w:p>
    <w:bookmarkEnd w:id="140"/>
    <w:bookmarkStart w:id="141" w:name="геометричні-критерії"/>
    <w:p>
      <w:pPr>
        <w:pStyle w:val="Heading2"/>
      </w:pPr>
      <w:r>
        <w:t xml:space="preserve">22.2. Геометричні критерії</w:t>
      </w:r>
    </w:p>
    <w:p>
      <w:pPr>
        <w:numPr>
          <w:ilvl w:val="0"/>
          <w:numId w:val="1083"/>
        </w:numPr>
      </w:pPr>
      <w:r>
        <w:t xml:space="preserve">Немає некоректних полігонів, які блокують експорт.</w:t>
      </w:r>
    </w:p>
    <w:p>
      <w:pPr>
        <w:numPr>
          <w:ilvl w:val="0"/>
          <w:numId w:val="1083"/>
        </w:numPr>
      </w:pPr>
      <w:r>
        <w:t xml:space="preserve">Немає ненавмисних прогалин між ділянками.</w:t>
      </w:r>
    </w:p>
    <w:p>
      <w:pPr>
        <w:numPr>
          <w:ilvl w:val="0"/>
          <w:numId w:val="1083"/>
        </w:numPr>
      </w:pPr>
      <w:r>
        <w:t xml:space="preserve">Немає ненавмисних накладань.</w:t>
      </w:r>
    </w:p>
    <w:p>
      <w:pPr>
        <w:numPr>
          <w:ilvl w:val="0"/>
          <w:numId w:val="1083"/>
        </w:numPr>
      </w:pPr>
      <w:r>
        <w:t xml:space="preserve">Кожна спільна межа існує в єдиному екземплярі.</w:t>
      </w:r>
    </w:p>
    <w:p>
      <w:pPr>
        <w:numPr>
          <w:ilvl w:val="0"/>
          <w:numId w:val="1083"/>
        </w:numPr>
      </w:pPr>
      <w:r>
        <w:t xml:space="preserve">Немає номерів поза відповідними ділянками.</w:t>
      </w:r>
    </w:p>
    <w:p>
      <w:pPr>
        <w:numPr>
          <w:ilvl w:val="0"/>
          <w:numId w:val="1083"/>
        </w:numPr>
      </w:pPr>
      <w:r>
        <w:t xml:space="preserve">Усі ділянки мають визначений колір.</w:t>
      </w:r>
    </w:p>
    <w:p>
      <w:pPr>
        <w:numPr>
          <w:ilvl w:val="0"/>
          <w:numId w:val="1083"/>
        </w:numPr>
      </w:pPr>
      <w:r>
        <w:t xml:space="preserve">Виробничий макет має правильні фізичні розміри.</w:t>
      </w:r>
    </w:p>
    <w:bookmarkEnd w:id="141"/>
    <w:bookmarkStart w:id="142" w:name="якісні-критерії"/>
    <w:p>
      <w:pPr>
        <w:pStyle w:val="Heading2"/>
      </w:pPr>
      <w:r>
        <w:t xml:space="preserve">22.3. Якісні критерії</w:t>
      </w:r>
    </w:p>
    <w:p>
      <w:pPr>
        <w:pStyle w:val="FirstParagraph"/>
      </w:pPr>
      <w:r>
        <w:t xml:space="preserve">На тестовому наборі повинні бути досягнуті погоджені показники схожості та зручності розфарбовування.</w:t>
      </w:r>
    </w:p>
    <w:p>
      <w:pPr>
        <w:pStyle w:val="BodyText"/>
      </w:pPr>
      <w:r>
        <w:t xml:space="preserve">До завершення прототипу конкретні пороги потрібно визначити експериментально. Не можна встановлювати довільний універсальний бал, який не підтверджений візуальною оцінкою та фізичними тестами.</w:t>
      </w:r>
    </w:p>
    <w:p>
      <w:pPr>
        <w:pStyle w:val="BodyText"/>
      </w:pPr>
      <w:r>
        <w:t xml:space="preserve">Для кожного режиму складності потрібно визначити окремі допустимі діапазони:</w:t>
      </w:r>
    </w:p>
    <w:p>
      <w:pPr>
        <w:numPr>
          <w:ilvl w:val="0"/>
          <w:numId w:val="1084"/>
        </w:numPr>
      </w:pPr>
      <w:r>
        <w:t xml:space="preserve">кількості ділянок;</w:t>
      </w:r>
    </w:p>
    <w:p>
      <w:pPr>
        <w:numPr>
          <w:ilvl w:val="0"/>
          <w:numId w:val="1084"/>
        </w:numPr>
      </w:pPr>
      <w:r>
        <w:t xml:space="preserve">частки дрібних областей;</w:t>
      </w:r>
    </w:p>
    <w:p>
      <w:pPr>
        <w:numPr>
          <w:ilvl w:val="0"/>
          <w:numId w:val="1084"/>
        </w:numPr>
      </w:pPr>
      <w:r>
        <w:t xml:space="preserve">мінімальної ширини;</w:t>
      </w:r>
    </w:p>
    <w:p>
      <w:pPr>
        <w:numPr>
          <w:ilvl w:val="0"/>
          <w:numId w:val="1084"/>
        </w:numPr>
      </w:pPr>
      <w:r>
        <w:t xml:space="preserve">щільності контурів;</w:t>
      </w:r>
    </w:p>
    <w:p>
      <w:pPr>
        <w:numPr>
          <w:ilvl w:val="0"/>
          <w:numId w:val="1084"/>
        </w:numPr>
      </w:pPr>
      <w:r>
        <w:t xml:space="preserve">помилки відтворення кольору;</w:t>
      </w:r>
    </w:p>
    <w:p>
      <w:pPr>
        <w:numPr>
          <w:ilvl w:val="0"/>
          <w:numId w:val="1084"/>
        </w:numPr>
      </w:pPr>
      <w:r>
        <w:t xml:space="preserve">часу генерації.</w:t>
      </w:r>
    </w:p>
    <w:bookmarkEnd w:id="142"/>
    <w:bookmarkEnd w:id="143"/>
    <w:bookmarkStart w:id="154" w:name="план-розроблення"/>
    <w:p>
      <w:pPr>
        <w:pStyle w:val="Heading1"/>
      </w:pPr>
      <w:r>
        <w:t xml:space="preserve">23. План розроблення</w:t>
      </w:r>
    </w:p>
    <w:p>
      <w:pPr>
        <w:pStyle w:val="FirstParagraph"/>
      </w:pPr>
      <w:r>
        <w:t xml:space="preserve">План розбито на сім етапів, згрупованих у три фази (розділ 3.3).</w:t>
      </w:r>
    </w:p>
    <w:bookmarkStart w:id="149" w:name="фаза-а.-ядро-без-графічного-інтерфейсу"/>
    <w:p>
      <w:pPr>
        <w:pStyle w:val="Heading2"/>
      </w:pPr>
      <w:r>
        <w:t xml:space="preserve">Фаза А. Ядро без графічного інтерфейсу</w:t>
      </w:r>
    </w:p>
    <w:bookmarkStart w:id="144" w:name="етап-1.-технічний-прототип"/>
    <w:p>
      <w:pPr>
        <w:pStyle w:val="Heading3"/>
      </w:pPr>
      <w:r>
        <w:t xml:space="preserve">Етап 1. Технічний прототип</w:t>
      </w:r>
    </w:p>
    <w:p>
      <w:pPr>
        <w:pStyle w:val="FirstParagraph"/>
      </w:pPr>
      <w:r>
        <w:rPr>
          <w:bCs/>
          <w:b/>
        </w:rPr>
        <w:t xml:space="preserve">Мета:</w:t>
      </w:r>
      <w:r>
        <w:t xml:space="preserve"> </w:t>
      </w:r>
      <w:r>
        <w:t xml:space="preserve">перевірити, чи можна отримати якісну картину за номерами за допомогою обраного підходу.</w:t>
      </w:r>
    </w:p>
    <w:p>
      <w:pPr>
        <w:pStyle w:val="BodyText"/>
      </w:pPr>
      <w:r>
        <w:t xml:space="preserve">Реалізувати:</w:t>
      </w:r>
    </w:p>
    <w:p>
      <w:pPr>
        <w:numPr>
          <w:ilvl w:val="0"/>
          <w:numId w:val="1085"/>
        </w:numPr>
      </w:pPr>
      <w:r>
        <w:t xml:space="preserve">завантаження фотографії;</w:t>
      </w:r>
    </w:p>
    <w:p>
      <w:pPr>
        <w:numPr>
          <w:ilvl w:val="0"/>
          <w:numId w:val="1085"/>
        </w:numPr>
      </w:pPr>
      <w:r>
        <w:t xml:space="preserve">попередню обробку;</w:t>
      </w:r>
    </w:p>
    <w:p>
      <w:pPr>
        <w:numPr>
          <w:ilvl w:val="0"/>
          <w:numId w:val="1085"/>
        </w:numPr>
      </w:pPr>
      <w:r>
        <w:t xml:space="preserve">згладжування зі збереженням меж;</w:t>
      </w:r>
    </w:p>
    <w:p>
      <w:pPr>
        <w:numPr>
          <w:ilvl w:val="0"/>
          <w:numId w:val="1085"/>
        </w:numPr>
      </w:pPr>
      <w:r>
        <w:t xml:space="preserve">кластеризацію кольорів у Lab;</w:t>
      </w:r>
    </w:p>
    <w:p>
      <w:pPr>
        <w:numPr>
          <w:ilvl w:val="0"/>
          <w:numId w:val="1085"/>
        </w:numPr>
      </w:pPr>
      <w:r>
        <w:t xml:space="preserve">виділення зв’язних областей і граф сусідства;</w:t>
      </w:r>
    </w:p>
    <w:p>
      <w:pPr>
        <w:numPr>
          <w:ilvl w:val="0"/>
          <w:numId w:val="1085"/>
        </w:numPr>
      </w:pPr>
      <w:r>
        <w:t xml:space="preserve">об’єднання областей і базове видалення дрібних ділянок;</w:t>
      </w:r>
    </w:p>
    <w:p>
      <w:pPr>
        <w:numPr>
          <w:ilvl w:val="0"/>
          <w:numId w:val="1085"/>
        </w:numPr>
      </w:pPr>
      <w:r>
        <w:t xml:space="preserve">карту значущості;</w:t>
      </w:r>
    </w:p>
    <w:p>
      <w:pPr>
        <w:numPr>
          <w:ilvl w:val="0"/>
          <w:numId w:val="1085"/>
        </w:numPr>
      </w:pPr>
      <w:r>
        <w:t xml:space="preserve">порівняння з суперпіксельним підходом (експеримент);</w:t>
      </w:r>
    </w:p>
    <w:p>
      <w:pPr>
        <w:numPr>
          <w:ilvl w:val="0"/>
          <w:numId w:val="1085"/>
        </w:numPr>
      </w:pPr>
      <w:r>
        <w:t xml:space="preserve">попередній перегляд.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прототип, який можна оцінити на різних типах фотографій, з консольним запуском.</w:t>
      </w:r>
    </w:p>
    <w:bookmarkEnd w:id="144"/>
    <w:bookmarkStart w:id="145" w:name="Xbfa36b981b2f9e0236e45adb6daf84276425e79"/>
    <w:p>
      <w:pPr>
        <w:pStyle w:val="Heading3"/>
      </w:pPr>
      <w:r>
        <w:t xml:space="preserve">Етап 2. Геометрія та зручність розфарбовування</w:t>
      </w:r>
    </w:p>
    <w:p>
      <w:pPr>
        <w:pStyle w:val="FirstParagraph"/>
      </w:pPr>
      <w:r>
        <w:t xml:space="preserve">Реалізувати:</w:t>
      </w:r>
    </w:p>
    <w:p>
      <w:pPr>
        <w:numPr>
          <w:ilvl w:val="0"/>
          <w:numId w:val="1086"/>
        </w:numPr>
      </w:pPr>
      <w:r>
        <w:t xml:space="preserve">побудову планарного розбиття зі спільними межами;</w:t>
      </w:r>
    </w:p>
    <w:p>
      <w:pPr>
        <w:numPr>
          <w:ilvl w:val="0"/>
          <w:numId w:val="1086"/>
        </w:numPr>
      </w:pPr>
      <w:r>
        <w:t xml:space="preserve">спрощення та згладжування ребер;</w:t>
      </w:r>
    </w:p>
    <w:p>
      <w:pPr>
        <w:numPr>
          <w:ilvl w:val="0"/>
          <w:numId w:val="1086"/>
        </w:numPr>
      </w:pPr>
      <w:r>
        <w:t xml:space="preserve">перевірку топології;</w:t>
      </w:r>
    </w:p>
    <w:p>
      <w:pPr>
        <w:numPr>
          <w:ilvl w:val="0"/>
          <w:numId w:val="1086"/>
        </w:numPr>
      </w:pPr>
      <w:r>
        <w:t xml:space="preserve">оцінювання фізичної площі;</w:t>
      </w:r>
    </w:p>
    <w:p>
      <w:pPr>
        <w:numPr>
          <w:ilvl w:val="0"/>
          <w:numId w:val="1086"/>
        </w:numPr>
      </w:pPr>
      <w:r>
        <w:t xml:space="preserve">контроль вузьких ділянок;</w:t>
      </w:r>
    </w:p>
    <w:p>
      <w:pPr>
        <w:numPr>
          <w:ilvl w:val="0"/>
          <w:numId w:val="1086"/>
        </w:numPr>
      </w:pPr>
      <w:r>
        <w:t xml:space="preserve">зони пріоритету;</w:t>
      </w:r>
    </w:p>
    <w:p>
      <w:pPr>
        <w:numPr>
          <w:ilvl w:val="0"/>
          <w:numId w:val="1086"/>
        </w:numPr>
      </w:pPr>
      <w:r>
        <w:t xml:space="preserve">автоматичне розміщення номерів.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макет, який можна використовувати для підготовки до друку.</w:t>
      </w:r>
    </w:p>
    <w:bookmarkEnd w:id="145"/>
    <w:bookmarkStart w:id="146" w:name="етап-3.-контроль-якості"/>
    <w:p>
      <w:pPr>
        <w:pStyle w:val="Heading3"/>
      </w:pPr>
      <w:r>
        <w:t xml:space="preserve">Етап 3. Контроль якості</w:t>
      </w:r>
    </w:p>
    <w:p>
      <w:pPr>
        <w:pStyle w:val="FirstParagraph"/>
      </w:pPr>
      <w:r>
        <w:t xml:space="preserve">Реалізувати:</w:t>
      </w:r>
    </w:p>
    <w:p>
      <w:pPr>
        <w:numPr>
          <w:ilvl w:val="0"/>
          <w:numId w:val="1087"/>
        </w:numPr>
      </w:pPr>
      <w:r>
        <w:t xml:space="preserve">перевірку геометрії;</w:t>
      </w:r>
    </w:p>
    <w:p>
      <w:pPr>
        <w:numPr>
          <w:ilvl w:val="0"/>
          <w:numId w:val="1087"/>
        </w:numPr>
      </w:pPr>
      <w:r>
        <w:t xml:space="preserve">оцінювання схожості;</w:t>
      </w:r>
    </w:p>
    <w:p>
      <w:pPr>
        <w:numPr>
          <w:ilvl w:val="0"/>
          <w:numId w:val="1087"/>
        </w:numPr>
      </w:pPr>
      <w:r>
        <w:t xml:space="preserve">оцінювання складності;</w:t>
      </w:r>
    </w:p>
    <w:p>
      <w:pPr>
        <w:numPr>
          <w:ilvl w:val="0"/>
          <w:numId w:val="1087"/>
        </w:numPr>
      </w:pPr>
      <w:r>
        <w:t xml:space="preserve">звіт про проблемні області;</w:t>
      </w:r>
    </w:p>
    <w:p>
      <w:pPr>
        <w:numPr>
          <w:ilvl w:val="0"/>
          <w:numId w:val="1087"/>
        </w:numPr>
      </w:pPr>
      <w:r>
        <w:t xml:space="preserve">механізм повторної генерації;</w:t>
      </w:r>
    </w:p>
    <w:p>
      <w:pPr>
        <w:numPr>
          <w:ilvl w:val="0"/>
          <w:numId w:val="1087"/>
        </w:numPr>
      </w:pPr>
      <w:r>
        <w:t xml:space="preserve">порівняння різних параметрів.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генератор, здатний автоматично виявляти більшість технічних проблем.</w:t>
      </w:r>
    </w:p>
    <w:bookmarkEnd w:id="146"/>
    <w:bookmarkStart w:id="147" w:name="етап-4.-експорт-і-виробнича-специфікація"/>
    <w:p>
      <w:pPr>
        <w:pStyle w:val="Heading3"/>
      </w:pPr>
      <w:r>
        <w:t xml:space="preserve">Етап 4. Експорт і виробнича специфікація</w:t>
      </w:r>
    </w:p>
    <w:p>
      <w:pPr>
        <w:pStyle w:val="FirstParagraph"/>
      </w:pPr>
      <w:r>
        <w:t xml:space="preserve">Реалізувати:</w:t>
      </w:r>
    </w:p>
    <w:p>
      <w:pPr>
        <w:numPr>
          <w:ilvl w:val="0"/>
          <w:numId w:val="1088"/>
        </w:numPr>
      </w:pPr>
      <w:r>
        <w:t xml:space="preserve">SVG;</w:t>
      </w:r>
    </w:p>
    <w:p>
      <w:pPr>
        <w:numPr>
          <w:ilvl w:val="0"/>
          <w:numId w:val="1088"/>
        </w:numPr>
      </w:pPr>
      <w:r>
        <w:t xml:space="preserve">PDF;</w:t>
      </w:r>
    </w:p>
    <w:p>
      <w:pPr>
        <w:numPr>
          <w:ilvl w:val="0"/>
          <w:numId w:val="1088"/>
        </w:numPr>
      </w:pPr>
      <w:r>
        <w:t xml:space="preserve">PNG;</w:t>
      </w:r>
    </w:p>
    <w:p>
      <w:pPr>
        <w:numPr>
          <w:ilvl w:val="0"/>
          <w:numId w:val="1088"/>
        </w:numPr>
      </w:pPr>
      <w:r>
        <w:t xml:space="preserve">CSV;</w:t>
      </w:r>
    </w:p>
    <w:p>
      <w:pPr>
        <w:numPr>
          <w:ilvl w:val="0"/>
          <w:numId w:val="1088"/>
        </w:numPr>
      </w:pPr>
      <w:r>
        <w:t xml:space="preserve">JSON;</w:t>
      </w:r>
    </w:p>
    <w:p>
      <w:pPr>
        <w:numPr>
          <w:ilvl w:val="0"/>
          <w:numId w:val="1088"/>
        </w:numPr>
      </w:pPr>
      <w:r>
        <w:t xml:space="preserve">специфікацію фарб;</w:t>
      </w:r>
    </w:p>
    <w:p>
      <w:pPr>
        <w:numPr>
          <w:ilvl w:val="0"/>
          <w:numId w:val="1088"/>
        </w:numPr>
      </w:pPr>
      <w:r>
        <w:t xml:space="preserve">розрахунок кількості ємностей за площею кольору;</w:t>
      </w:r>
    </w:p>
    <w:p>
      <w:pPr>
        <w:numPr>
          <w:ilvl w:val="0"/>
          <w:numId w:val="1088"/>
        </w:numPr>
      </w:pPr>
      <w:r>
        <w:t xml:space="preserve">структуру виробничого пакета;</w:t>
      </w:r>
    </w:p>
    <w:p>
      <w:pPr>
        <w:numPr>
          <w:ilvl w:val="0"/>
          <w:numId w:val="1088"/>
        </w:numPr>
      </w:pPr>
      <w:r>
        <w:t xml:space="preserve">перевірку фізичних розмірів.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повний цифровий пакет для ручної перевірки та виробництва.</w:t>
      </w:r>
    </w:p>
    <w:bookmarkEnd w:id="147"/>
    <w:bookmarkStart w:id="148" w:name="етап-5.-каталог-фарб"/>
    <w:p>
      <w:pPr>
        <w:pStyle w:val="Heading3"/>
      </w:pPr>
      <w:r>
        <w:t xml:space="preserve">Етап 5. Каталог фарб</w:t>
      </w:r>
    </w:p>
    <w:p>
      <w:pPr>
        <w:pStyle w:val="FirstParagraph"/>
      </w:pPr>
      <w:r>
        <w:t xml:space="preserve">Реалізувати:</w:t>
      </w:r>
    </w:p>
    <w:p>
      <w:pPr>
        <w:numPr>
          <w:ilvl w:val="0"/>
          <w:numId w:val="1089"/>
        </w:numPr>
      </w:pPr>
      <w:r>
        <w:t xml:space="preserve">каталог доступних фарб;</w:t>
      </w:r>
    </w:p>
    <w:p>
      <w:pPr>
        <w:numPr>
          <w:ilvl w:val="0"/>
          <w:numId w:val="1089"/>
        </w:numPr>
      </w:pPr>
      <w:r>
        <w:t xml:space="preserve">зіставлення цифрових кольорів із фізичними фарбами;</w:t>
      </w:r>
    </w:p>
    <w:p>
      <w:pPr>
        <w:numPr>
          <w:ilvl w:val="0"/>
          <w:numId w:val="1089"/>
        </w:numPr>
      </w:pPr>
      <w:r>
        <w:t xml:space="preserve">розрахунок колірної похибки;</w:t>
      </w:r>
    </w:p>
    <w:p>
      <w:pPr>
        <w:numPr>
          <w:ilvl w:val="0"/>
          <w:numId w:val="1089"/>
        </w:numPr>
      </w:pPr>
      <w:r>
        <w:t xml:space="preserve">норми покриття для окремих фарб;</w:t>
      </w:r>
    </w:p>
    <w:p>
      <w:pPr>
        <w:numPr>
          <w:ilvl w:val="0"/>
          <w:numId w:val="1089"/>
        </w:numPr>
      </w:pPr>
      <w:r>
        <w:t xml:space="preserve">попередження про недостатню відповідність палітри.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виробнича специфікація, прив’язана до реальних фарб.</w:t>
      </w:r>
    </w:p>
    <w:bookmarkEnd w:id="148"/>
    <w:bookmarkEnd w:id="149"/>
    <w:bookmarkStart w:id="151" w:name="фаза-б.-графічний-інтерфейс"/>
    <w:p>
      <w:pPr>
        <w:pStyle w:val="Heading2"/>
      </w:pPr>
      <w:r>
        <w:t xml:space="preserve">Фаза Б. Графічний інтерфейс</w:t>
      </w:r>
    </w:p>
    <w:bookmarkStart w:id="150" w:name="етап-6.-графічний-інтерфейс"/>
    <w:p>
      <w:pPr>
        <w:pStyle w:val="Heading3"/>
      </w:pPr>
      <w:r>
        <w:t xml:space="preserve">Етап 6. Графічний інтерфейс</w:t>
      </w:r>
    </w:p>
    <w:p>
      <w:pPr>
        <w:pStyle w:val="FirstParagraph"/>
      </w:pPr>
      <w:r>
        <w:t xml:space="preserve">Реалізувати:</w:t>
      </w:r>
    </w:p>
    <w:p>
      <w:pPr>
        <w:numPr>
          <w:ilvl w:val="0"/>
          <w:numId w:val="1090"/>
        </w:numPr>
      </w:pPr>
      <w:r>
        <w:t xml:space="preserve">керування проєктами;</w:t>
      </w:r>
    </w:p>
    <w:p>
      <w:pPr>
        <w:numPr>
          <w:ilvl w:val="0"/>
          <w:numId w:val="1090"/>
        </w:numPr>
      </w:pPr>
      <w:r>
        <w:t xml:space="preserve">імпорт фотографій;</w:t>
      </w:r>
    </w:p>
    <w:p>
      <w:pPr>
        <w:numPr>
          <w:ilvl w:val="0"/>
          <w:numId w:val="1090"/>
        </w:numPr>
      </w:pPr>
      <w:r>
        <w:t xml:space="preserve">позначення зон пріоритету;</w:t>
      </w:r>
    </w:p>
    <w:p>
      <w:pPr>
        <w:numPr>
          <w:ilvl w:val="0"/>
          <w:numId w:val="1090"/>
        </w:numPr>
      </w:pPr>
      <w:r>
        <w:t xml:space="preserve">налаштування генерації;</w:t>
      </w:r>
    </w:p>
    <w:p>
      <w:pPr>
        <w:numPr>
          <w:ilvl w:val="0"/>
          <w:numId w:val="1090"/>
        </w:numPr>
      </w:pPr>
      <w:r>
        <w:t xml:space="preserve">індикатор прогресу;</w:t>
      </w:r>
    </w:p>
    <w:p>
      <w:pPr>
        <w:numPr>
          <w:ilvl w:val="0"/>
          <w:numId w:val="1090"/>
        </w:numPr>
      </w:pPr>
      <w:r>
        <w:t xml:space="preserve">перегляд результатів;</w:t>
      </w:r>
    </w:p>
    <w:p>
      <w:pPr>
        <w:numPr>
          <w:ilvl w:val="0"/>
          <w:numId w:val="1090"/>
        </w:numPr>
      </w:pPr>
      <w:r>
        <w:t xml:space="preserve">звіт про якість;</w:t>
      </w:r>
    </w:p>
    <w:p>
      <w:pPr>
        <w:numPr>
          <w:ilvl w:val="0"/>
          <w:numId w:val="1090"/>
        </w:numPr>
      </w:pPr>
      <w:r>
        <w:t xml:space="preserve">екран специфікації;</w:t>
      </w:r>
    </w:p>
    <w:p>
      <w:pPr>
        <w:numPr>
          <w:ilvl w:val="0"/>
          <w:numId w:val="1090"/>
        </w:numPr>
      </w:pPr>
      <w:r>
        <w:t xml:space="preserve">експорт.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повноцінна настільна програма.</w:t>
      </w:r>
    </w:p>
    <w:bookmarkEnd w:id="150"/>
    <w:bookmarkEnd w:id="151"/>
    <w:bookmarkStart w:id="153" w:name="X7e45646d8647fb624c34c57a4daf0ec5934094b"/>
    <w:p>
      <w:pPr>
        <w:pStyle w:val="Heading2"/>
      </w:pPr>
      <w:r>
        <w:t xml:space="preserve">Фаза В. Тестування та підготовка до використання</w:t>
      </w:r>
    </w:p>
    <w:bookmarkStart w:id="152" w:name="X81ef1067131f1c65c47cb13d94f56248549baad"/>
    <w:p>
      <w:pPr>
        <w:pStyle w:val="Heading3"/>
      </w:pPr>
      <w:r>
        <w:t xml:space="preserve">Етап 7. Тестування та підготовка до використання</w:t>
      </w:r>
    </w:p>
    <w:p>
      <w:pPr>
        <w:pStyle w:val="FirstParagraph"/>
      </w:pPr>
      <w:r>
        <w:t xml:space="preserve">Виконати:</w:t>
      </w:r>
    </w:p>
    <w:p>
      <w:pPr>
        <w:numPr>
          <w:ilvl w:val="0"/>
          <w:numId w:val="1091"/>
        </w:numPr>
      </w:pPr>
      <w:r>
        <w:t xml:space="preserve">модульне тестування;</w:t>
      </w:r>
    </w:p>
    <w:p>
      <w:pPr>
        <w:numPr>
          <w:ilvl w:val="0"/>
          <w:numId w:val="1091"/>
        </w:numPr>
      </w:pPr>
      <w:r>
        <w:t xml:space="preserve">інтеграційне тестування;</w:t>
      </w:r>
    </w:p>
    <w:p>
      <w:pPr>
        <w:numPr>
          <w:ilvl w:val="0"/>
          <w:numId w:val="1091"/>
        </w:numPr>
      </w:pPr>
      <w:r>
        <w:t xml:space="preserve">регресійне тестування;</w:t>
      </w:r>
    </w:p>
    <w:p>
      <w:pPr>
        <w:numPr>
          <w:ilvl w:val="0"/>
          <w:numId w:val="1091"/>
        </w:numPr>
      </w:pPr>
      <w:r>
        <w:t xml:space="preserve">перевірку продуктивності;</w:t>
      </w:r>
    </w:p>
    <w:p>
      <w:pPr>
        <w:numPr>
          <w:ilvl w:val="0"/>
          <w:numId w:val="1091"/>
        </w:numPr>
      </w:pPr>
      <w:r>
        <w:t xml:space="preserve">перевірку експортованих файлів;</w:t>
      </w:r>
    </w:p>
    <w:p>
      <w:pPr>
        <w:numPr>
          <w:ilvl w:val="0"/>
          <w:numId w:val="1091"/>
        </w:numPr>
      </w:pPr>
      <w:r>
        <w:t xml:space="preserve">пробний друк;</w:t>
      </w:r>
    </w:p>
    <w:p>
      <w:pPr>
        <w:numPr>
          <w:ilvl w:val="0"/>
          <w:numId w:val="1091"/>
        </w:numPr>
      </w:pPr>
      <w:r>
        <w:t xml:space="preserve">вимірювання норми покриття ємності та уточнення стартових гіпотез;</w:t>
      </w:r>
    </w:p>
    <w:p>
      <w:pPr>
        <w:numPr>
          <w:ilvl w:val="0"/>
          <w:numId w:val="1091"/>
        </w:numPr>
      </w:pPr>
      <w:r>
        <w:t xml:space="preserve">оцінювання реальної зручності розфарбовування;</w:t>
      </w:r>
    </w:p>
    <w:p>
      <w:pPr>
        <w:numPr>
          <w:ilvl w:val="0"/>
          <w:numId w:val="1091"/>
        </w:numPr>
      </w:pPr>
      <w:r>
        <w:t xml:space="preserve">перевірку ліцензій бібліотек і відсутності компонентів ШІ;</w:t>
      </w:r>
    </w:p>
    <w:p>
      <w:pPr>
        <w:numPr>
          <w:ilvl w:val="0"/>
          <w:numId w:val="1091"/>
        </w:numPr>
      </w:pPr>
      <w:r>
        <w:t xml:space="preserve">підготовку інструкції.</w:t>
      </w:r>
    </w:p>
    <w:p>
      <w:pPr>
        <w:pStyle w:val="FirstParagraph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стабільна перша версія для реальних замовлень.</w:t>
      </w:r>
    </w:p>
    <w:p>
      <w:pPr>
        <w:pStyle w:val="BodyText"/>
      </w:pPr>
      <w:r>
        <w:t xml:space="preserve">Фізичні тести за розділом 21.5 доцільно починати вже після етапу 4, не чекаючи на графічний інтерфейс: пробні макети можна отримувати з консольного запуску ядра.</w:t>
      </w:r>
    </w:p>
    <w:bookmarkEnd w:id="152"/>
    <w:bookmarkEnd w:id="153"/>
    <w:bookmarkEnd w:id="154"/>
    <w:bookmarkStart w:id="155" w:name="рекомендації-щодо-реалізації-алгоритму"/>
    <w:p>
      <w:pPr>
        <w:pStyle w:val="Heading1"/>
      </w:pPr>
      <w:r>
        <w:t xml:space="preserve">24. Рекомендації щодо реалізації алгоритму</w:t>
      </w:r>
    </w:p>
    <w:p>
      <w:pPr>
        <w:pStyle w:val="FirstParagraph"/>
      </w:pPr>
      <w:r>
        <w:t xml:space="preserve">Розроблення потрібно починати не з інтерфейсу, а з алгоритмічного прототипу.</w:t>
      </w:r>
    </w:p>
    <w:p>
      <w:pPr>
        <w:pStyle w:val="BodyText"/>
      </w:pPr>
      <w:r>
        <w:t xml:space="preserve">Головний ризик проєкту — не створення PDF чи графічного інтерфейсу, а досягнення одночасно високої схожості й зручності розфарбовування.</w:t>
      </w:r>
    </w:p>
    <w:p>
      <w:pPr>
        <w:pStyle w:val="BodyText"/>
      </w:pPr>
      <w:r>
        <w:t xml:space="preserve">Тому спочатку необхідно перевірити алгоритм на наборі різних фотографій.</w:t>
      </w:r>
    </w:p>
    <w:p>
      <w:pPr>
        <w:pStyle w:val="BodyText"/>
      </w:pPr>
      <w:r>
        <w:t xml:space="preserve">Не слід одразу будувати складну систему з великою кількістю налаштувань. Спочатку потрібно знайти стабільну комбінацію згладжування, квантування, об’єднання областей, побудови спільних меж і розміщення номерів.</w:t>
      </w:r>
    </w:p>
    <w:p>
      <w:pPr>
        <w:pStyle w:val="BodyText"/>
      </w:pPr>
      <w:r>
        <w:t xml:space="preserve">Після цього алгоритм варто винести в окремий модуль, який не залежить від інтерфейсу. Це дозволить тестувати його незалежно, оптимізувати продуктивність і за потреби замінювати окремі методи.</w:t>
      </w:r>
    </w:p>
    <w:p>
      <w:pPr>
        <w:pStyle w:val="BodyText"/>
      </w:pPr>
      <w:r>
        <w:t xml:space="preserve">Особливу увагу потрібно приділити геометрії: побудова планарного розбиття зі спільними ребрами (розділ 7.10) є ключовою умовою відсутності щілин і накладань у друкованому макеті.</w:t>
      </w:r>
    </w:p>
    <w:p>
      <w:pPr>
        <w:pStyle w:val="BodyText"/>
      </w:pPr>
      <w:r>
        <w:t xml:space="preserve">Збереження схожості в зонах з обличчями та дрібними деталями слід забезпечувати картою значущості й зонами пріоритету, а не автоматичним розпізнаванням. Практична якість цього підходу перевіряється на портретах із контрольного набору.</w:t>
      </w:r>
    </w:p>
    <w:p>
      <w:pPr>
        <w:pStyle w:val="BodyText"/>
      </w:pPr>
      <w:r>
        <w:t xml:space="preserve">Для першої версії не потрібно використовувати ні хмарні сервіси, ні будь-які компоненти ШІ. Основний процес має працювати локально та не вимагати передавання фотографій третім сторонам.</w:t>
      </w:r>
    </w:p>
    <w:bookmarkEnd w:id="155"/>
    <w:bookmarkStart w:id="156" w:name="комерційні-та-ліцензійні-вимоги"/>
    <w:p>
      <w:pPr>
        <w:pStyle w:val="Heading1"/>
      </w:pPr>
      <w:r>
        <w:t xml:space="preserve">25. Комерційні та ліцензійні вимоги</w:t>
      </w:r>
    </w:p>
    <w:p>
      <w:pPr>
        <w:pStyle w:val="FirstParagraph"/>
      </w:pPr>
      <w:r>
        <w:t xml:space="preserve">Перед випуском програми необхідно перевірити ліцензійні умови всіх використаних бібліотек, компонентів інтерфейсу та засобів пакування.</w:t>
      </w:r>
    </w:p>
    <w:p>
      <w:pPr>
        <w:pStyle w:val="BodyText"/>
      </w:pPr>
      <w:r>
        <w:t xml:space="preserve">Потрібно:</w:t>
      </w:r>
    </w:p>
    <w:p>
      <w:pPr>
        <w:numPr>
          <w:ilvl w:val="0"/>
          <w:numId w:val="1092"/>
        </w:numPr>
      </w:pPr>
      <w:r>
        <w:t xml:space="preserve">зафіксувати версії залежностей;</w:t>
      </w:r>
    </w:p>
    <w:p>
      <w:pPr>
        <w:numPr>
          <w:ilvl w:val="0"/>
          <w:numId w:val="1092"/>
        </w:numPr>
      </w:pPr>
      <w:r>
        <w:t xml:space="preserve">перевірити дозволені умови комерційного використання;</w:t>
      </w:r>
    </w:p>
    <w:p>
      <w:pPr>
        <w:numPr>
          <w:ilvl w:val="0"/>
          <w:numId w:val="1092"/>
        </w:numPr>
      </w:pPr>
      <w:r>
        <w:t xml:space="preserve">виконати вимоги щодо повідомлень про авторські права;</w:t>
      </w:r>
    </w:p>
    <w:p>
      <w:pPr>
        <w:numPr>
          <w:ilvl w:val="0"/>
          <w:numId w:val="1092"/>
        </w:numPr>
      </w:pPr>
      <w:r>
        <w:t xml:space="preserve">сформувати перелік сторонніх компонентів;</w:t>
      </w:r>
    </w:p>
    <w:p>
      <w:pPr>
        <w:numPr>
          <w:ilvl w:val="0"/>
          <w:numId w:val="1092"/>
        </w:numPr>
      </w:pPr>
      <w:r>
        <w:t xml:space="preserve">перевірити умови розповсюдження зібраної програми;</w:t>
      </w:r>
    </w:p>
    <w:p>
      <w:pPr>
        <w:numPr>
          <w:ilvl w:val="0"/>
          <w:numId w:val="1092"/>
        </w:numPr>
      </w:pPr>
      <w:r>
        <w:t xml:space="preserve">переконатися, що жодна залежність не містить і не завантажує моделі ШІ;</w:t>
      </w:r>
    </w:p>
    <w:p>
      <w:pPr>
        <w:numPr>
          <w:ilvl w:val="0"/>
          <w:numId w:val="1092"/>
        </w:numPr>
      </w:pPr>
      <w:r>
        <w:t xml:space="preserve">не включати компоненти з несумісними ліцензіями без окремого рішення.</w:t>
      </w:r>
    </w:p>
    <w:p>
      <w:pPr>
        <w:pStyle w:val="FirstParagraph"/>
      </w:pPr>
      <w:r>
        <w:t xml:space="preserve">Окремо необхідно перевірити ліцензійні умови PySide6/Qt для обраного способу розповсюдження.</w:t>
      </w:r>
    </w:p>
    <w:p>
      <w:pPr>
        <w:pStyle w:val="BodyText"/>
      </w:pPr>
      <w:r>
        <w:t xml:space="preserve">Для фізичного набору слід окремо перевірити вимоги до маркування, безпеки фарб, упаковки та інформування споживачів. Ці питання не вирішуються алгоритмом генерації й потребують окремого аналізу відповідних правил.</w:t>
      </w:r>
    </w:p>
    <w:bookmarkEnd w:id="156"/>
    <w:bookmarkStart w:id="165" w:name="ризики-проєкту"/>
    <w:p>
      <w:pPr>
        <w:pStyle w:val="Heading1"/>
      </w:pPr>
      <w:r>
        <w:t xml:space="preserve">26. Ризики проєкту</w:t>
      </w:r>
    </w:p>
    <w:bookmarkStart w:id="157" w:name="втрата-схожості"/>
    <w:p>
      <w:pPr>
        <w:pStyle w:val="Heading2"/>
      </w:pPr>
      <w:r>
        <w:t xml:space="preserve">26.1. Втрата схожості</w:t>
      </w:r>
    </w:p>
    <w:p>
      <w:pPr>
        <w:pStyle w:val="FirstParagraph"/>
      </w:pPr>
      <w:r>
        <w:t xml:space="preserve">Причина: надмірне зменшення кількості кольорів або агресивне об’єднання областей.</w:t>
      </w:r>
    </w:p>
    <w:p>
      <w:pPr>
        <w:pStyle w:val="BodyText"/>
      </w:pPr>
      <w:r>
        <w:t xml:space="preserve">Заходи: порівняння оригіналу з результатом, збереження важливих меж, зони пріоритету, багатокритеріальне оцінювання.</w:t>
      </w:r>
    </w:p>
    <w:bookmarkEnd w:id="157"/>
    <w:bookmarkStart w:id="158" w:name="надмірна-кількість-дрібних-ділянок"/>
    <w:p>
      <w:pPr>
        <w:pStyle w:val="Heading2"/>
      </w:pPr>
      <w:r>
        <w:t xml:space="preserve">26.2. Надмірна кількість дрібних ділянок</w:t>
      </w:r>
    </w:p>
    <w:p>
      <w:pPr>
        <w:pStyle w:val="FirstParagraph"/>
      </w:pPr>
      <w:r>
        <w:t xml:space="preserve">Причина: шум, текстура, дрібні колірні відмінності.</w:t>
      </w:r>
    </w:p>
    <w:p>
      <w:pPr>
        <w:pStyle w:val="BodyText"/>
      </w:pPr>
      <w:r>
        <w:t xml:space="preserve">Заходи: згладжування зі збереженням меж, контроль фізичної площі, об’єднання областей, аналіз локальної ширини, штраф за складність.</w:t>
      </w:r>
    </w:p>
    <w:bookmarkEnd w:id="158"/>
    <w:bookmarkStart w:id="159" w:name="незручні-номери"/>
    <w:p>
      <w:pPr>
        <w:pStyle w:val="Heading2"/>
      </w:pPr>
      <w:r>
        <w:t xml:space="preserve">26.3. Незручні номери</w:t>
      </w:r>
    </w:p>
    <w:p>
      <w:pPr>
        <w:pStyle w:val="FirstParagraph"/>
      </w:pPr>
      <w:r>
        <w:t xml:space="preserve">Причина: вузькі ділянки або надто щільне розміщення.</w:t>
      </w:r>
    </w:p>
    <w:p>
      <w:pPr>
        <w:pStyle w:val="BodyText"/>
      </w:pPr>
      <w:r>
        <w:t xml:space="preserve">Заходи: автоматичне визначення внутрішніх точок, перевірка розміру шрифту, повторне спрощення або об’єднання проблемних областей.</w:t>
      </w:r>
    </w:p>
    <w:bookmarkEnd w:id="159"/>
    <w:bookmarkStart w:id="160" w:name="X2b550ec0b5a6a45f197f24746932f3795d65924"/>
    <w:p>
      <w:pPr>
        <w:pStyle w:val="Heading2"/>
      </w:pPr>
      <w:r>
        <w:t xml:space="preserve">26.4. Невідповідність цифрових кольорів реальним фарбам</w:t>
      </w:r>
    </w:p>
    <w:p>
      <w:pPr>
        <w:pStyle w:val="FirstParagraph"/>
      </w:pPr>
      <w:r>
        <w:t xml:space="preserve">Причина: відмінності між екраном, друком, полотном і пігментами.</w:t>
      </w:r>
    </w:p>
    <w:p>
      <w:pPr>
        <w:pStyle w:val="BodyText"/>
      </w:pPr>
      <w:r>
        <w:t xml:space="preserve">Заходи: каталог реальних фарб, вимірювання кольорів, тестові зразки, колірна калібрація.</w:t>
      </w:r>
    </w:p>
    <w:bookmarkEnd w:id="160"/>
    <w:bookmarkStart w:id="161" w:name="неточний-розрахунок-кількості-ємностей"/>
    <w:p>
      <w:pPr>
        <w:pStyle w:val="Heading2"/>
      </w:pPr>
      <w:r>
        <w:t xml:space="preserve">26.5. Неточний розрахунок кількості ємностей</w:t>
      </w:r>
    </w:p>
    <w:p>
      <w:pPr>
        <w:pStyle w:val="FirstParagraph"/>
      </w:pPr>
      <w:r>
        <w:t xml:space="preserve">Причина: норма покриття N і коефіцієнт запасу K визначені неточно, різні фарби мають різну покривну здатність, кількість шарів залежить від полотна.</w:t>
      </w:r>
    </w:p>
    <w:p>
      <w:pPr>
        <w:pStyle w:val="BodyText"/>
      </w:pPr>
      <w:r>
        <w:t xml:space="preserve">Заходи: фізичні тести для вимірювання N і K, окремі норми для окремих фарб, позначення розрахунку як орієнтовного до підтвердження тестами, попередження про велику кількість ємностей одного кольору, ручна перевірка специфікації оператором.</w:t>
      </w:r>
    </w:p>
    <w:bookmarkEnd w:id="161"/>
    <w:bookmarkStart w:id="162" w:name="відмінності-друку"/>
    <w:p>
      <w:pPr>
        <w:pStyle w:val="Heading2"/>
      </w:pPr>
      <w:r>
        <w:t xml:space="preserve">26.6. Відмінності друку</w:t>
      </w:r>
    </w:p>
    <w:p>
      <w:pPr>
        <w:pStyle w:val="FirstParagraph"/>
      </w:pPr>
      <w:r>
        <w:t xml:space="preserve">Причина: характеристики принтера, матеріалу та профілю друку.</w:t>
      </w:r>
    </w:p>
    <w:p>
      <w:pPr>
        <w:pStyle w:val="BodyText"/>
      </w:pPr>
      <w:r>
        <w:t xml:space="preserve">Заходи: тестовий друк, перевірка фізичних розмірів, контроль товщини ліній і читабельності номерів.</w:t>
      </w:r>
    </w:p>
    <w:bookmarkEnd w:id="162"/>
    <w:bookmarkStart w:id="163" w:name="щілини-й-накладання-на-межах-ділянок"/>
    <w:p>
      <w:pPr>
        <w:pStyle w:val="Heading2"/>
      </w:pPr>
      <w:r>
        <w:t xml:space="preserve">26.7. Щілини й накладання на межах ділянок</w:t>
      </w:r>
    </w:p>
    <w:p>
      <w:pPr>
        <w:pStyle w:val="FirstParagraph"/>
      </w:pPr>
      <w:r>
        <w:t xml:space="preserve">Причина: незалежне спрощення полігонів сусідніх областей.</w:t>
      </w:r>
    </w:p>
    <w:p>
      <w:pPr>
        <w:pStyle w:val="BodyText"/>
      </w:pPr>
      <w:r>
        <w:t xml:space="preserve">Заходи: побудова планарного розбиття зі спільними ребрами, перевірка топології після кожної значущої операції, автоматичні тести на відсутність щілин і накладань.</w:t>
      </w:r>
    </w:p>
    <w:bookmarkEnd w:id="163"/>
    <w:bookmarkStart w:id="164" w:name="X86294e45b397f5f5b132ce4900356067a8d9dd0"/>
    <w:p>
      <w:pPr>
        <w:pStyle w:val="Heading2"/>
      </w:pPr>
      <w:r>
        <w:t xml:space="preserve">26.8. Слабке збереження облич і дрібних деталей без ШІ</w:t>
      </w:r>
    </w:p>
    <w:p>
      <w:pPr>
        <w:pStyle w:val="FirstParagraph"/>
      </w:pPr>
      <w:r>
        <w:t xml:space="preserve">Причина: класичні алгоритми не розпізнають «обличчя» як поняття.</w:t>
      </w:r>
    </w:p>
    <w:p>
      <w:pPr>
        <w:pStyle w:val="BodyText"/>
      </w:pPr>
      <w:r>
        <w:t xml:space="preserve">Заходи: карта значущості на основі контрасту й меж, зони пріоритету, які позначає оператор, підвищена вага таких зон в оцінці схожості, попередження в звіті, якщо зони не позначено, перевірка на портретах із контрольного набору.</w:t>
      </w:r>
    </w:p>
    <w:bookmarkEnd w:id="164"/>
    <w:bookmarkEnd w:id="165"/>
    <w:bookmarkStart w:id="166" w:name="показники-успішності-першої-версії"/>
    <w:p>
      <w:pPr>
        <w:pStyle w:val="Heading1"/>
      </w:pPr>
      <w:r>
        <w:t xml:space="preserve">27. Показники успішності першої версії</w:t>
      </w:r>
    </w:p>
    <w:p>
      <w:pPr>
        <w:pStyle w:val="FirstParagraph"/>
      </w:pPr>
      <w:r>
        <w:t xml:space="preserve">Першу версію слід оцінювати за такими показниками:</w:t>
      </w:r>
    </w:p>
    <w:p>
      <w:pPr>
        <w:numPr>
          <w:ilvl w:val="0"/>
          <w:numId w:val="1093"/>
        </w:numPr>
      </w:pPr>
      <w:r>
        <w:t xml:space="preserve">Частка фотографій, для яких генератор формує технічно коректний результат.</w:t>
      </w:r>
    </w:p>
    <w:p>
      <w:pPr>
        <w:numPr>
          <w:ilvl w:val="0"/>
          <w:numId w:val="1093"/>
        </w:numPr>
      </w:pPr>
      <w:r>
        <w:t xml:space="preserve">Частка результатів, які проходять автоматичну перевірку.</w:t>
      </w:r>
    </w:p>
    <w:p>
      <w:pPr>
        <w:numPr>
          <w:ilvl w:val="0"/>
          <w:numId w:val="1093"/>
        </w:numPr>
      </w:pPr>
      <w:r>
        <w:t xml:space="preserve">Частка результатів, які оператор приймає після ручної перевірки.</w:t>
      </w:r>
    </w:p>
    <w:p>
      <w:pPr>
        <w:numPr>
          <w:ilvl w:val="0"/>
          <w:numId w:val="1093"/>
        </w:numPr>
      </w:pPr>
      <w:r>
        <w:t xml:space="preserve">Середня кількість проблем, що виявляються оператором.</w:t>
      </w:r>
    </w:p>
    <w:p>
      <w:pPr>
        <w:numPr>
          <w:ilvl w:val="0"/>
          <w:numId w:val="1093"/>
        </w:numPr>
      </w:pPr>
      <w:r>
        <w:t xml:space="preserve">Середній час генерації.</w:t>
      </w:r>
    </w:p>
    <w:p>
      <w:pPr>
        <w:numPr>
          <w:ilvl w:val="0"/>
          <w:numId w:val="1093"/>
        </w:numPr>
      </w:pPr>
      <w:r>
        <w:t xml:space="preserve">Кількість дрібних ділянок на картину.</w:t>
      </w:r>
    </w:p>
    <w:p>
      <w:pPr>
        <w:numPr>
          <w:ilvl w:val="0"/>
          <w:numId w:val="1093"/>
        </w:numPr>
      </w:pPr>
      <w:r>
        <w:t xml:space="preserve">Частка ділянок, у яких номер не поміщається.</w:t>
      </w:r>
    </w:p>
    <w:p>
      <w:pPr>
        <w:numPr>
          <w:ilvl w:val="0"/>
          <w:numId w:val="1093"/>
        </w:numPr>
      </w:pPr>
      <w:r>
        <w:t xml:space="preserve">Кількість випадків втрати важливих деталей.</w:t>
      </w:r>
    </w:p>
    <w:p>
      <w:pPr>
        <w:numPr>
          <w:ilvl w:val="0"/>
          <w:numId w:val="1093"/>
        </w:numPr>
      </w:pPr>
      <w:r>
        <w:t xml:space="preserve">Відповідність палітри доступним фізичним фарбам.</w:t>
      </w:r>
    </w:p>
    <w:p>
      <w:pPr>
        <w:numPr>
          <w:ilvl w:val="0"/>
          <w:numId w:val="1093"/>
        </w:numPr>
      </w:pPr>
      <w:r>
        <w:t xml:space="preserve">Частка успішно сформованих виробничих пакетів.</w:t>
      </w:r>
    </w:p>
    <w:p>
      <w:pPr>
        <w:numPr>
          <w:ilvl w:val="0"/>
          <w:numId w:val="1093"/>
        </w:numPr>
      </w:pPr>
      <w:r>
        <w:t xml:space="preserve">Частка замовлень, у яких фактична витрата фарби не виходила за розраховану кількість ємностей (після підтвердження норми покриття).</w:t>
      </w:r>
    </w:p>
    <w:p>
      <w:pPr>
        <w:numPr>
          <w:ilvl w:val="0"/>
          <w:numId w:val="1093"/>
        </w:numPr>
      </w:pPr>
      <w:r>
        <w:t xml:space="preserve">Частка повторних генерацій, що дали ідентичний результат (має дорівнювати 100 %).</w:t>
      </w:r>
    </w:p>
    <w:p>
      <w:pPr>
        <w:pStyle w:val="FirstParagraph"/>
      </w:pPr>
      <w:r>
        <w:t xml:space="preserve">Оскільки оператор у будь-якому разі перевірятиме результат вручну, на початковому етапі не потрібно встановлювати довільний ліміт на частку відхилених замовлень.</w:t>
      </w:r>
    </w:p>
    <w:p>
      <w:pPr>
        <w:pStyle w:val="BodyText"/>
      </w:pPr>
      <w:r>
        <w:t xml:space="preserve">Натомість необхідно вести статистику причин відхилення. Це дозволить згодом визначити реалістичні цільові показники та вдосконалювати алгоритм на підставі фактичних результатів.</w:t>
      </w:r>
    </w:p>
    <w:bookmarkEnd w:id="166"/>
    <w:bookmarkStart w:id="167" w:name="підсумковий-результат-розроблення"/>
    <w:p>
      <w:pPr>
        <w:pStyle w:val="Heading1"/>
      </w:pPr>
      <w:r>
        <w:t xml:space="preserve">28. Підсумковий результат розроблення</w:t>
      </w:r>
    </w:p>
    <w:p>
      <w:pPr>
        <w:pStyle w:val="FirstParagraph"/>
      </w:pPr>
      <w:r>
        <w:t xml:space="preserve">Розробник повинен передати:</w:t>
      </w:r>
    </w:p>
    <w:p>
      <w:pPr>
        <w:numPr>
          <w:ilvl w:val="0"/>
          <w:numId w:val="1094"/>
        </w:numPr>
      </w:pPr>
      <w:r>
        <w:t xml:space="preserve">вихідний код програми;</w:t>
      </w:r>
    </w:p>
    <w:p>
      <w:pPr>
        <w:numPr>
          <w:ilvl w:val="0"/>
          <w:numId w:val="1094"/>
        </w:numPr>
      </w:pPr>
      <w:r>
        <w:t xml:space="preserve">інструкцію зі встановлення;</w:t>
      </w:r>
    </w:p>
    <w:p>
      <w:pPr>
        <w:numPr>
          <w:ilvl w:val="0"/>
          <w:numId w:val="1094"/>
        </w:numPr>
      </w:pPr>
      <w:r>
        <w:t xml:space="preserve">інструкцію користувача та інструкцію щодо консольного запуску ядра;</w:t>
      </w:r>
    </w:p>
    <w:p>
      <w:pPr>
        <w:numPr>
          <w:ilvl w:val="0"/>
          <w:numId w:val="1094"/>
        </w:numPr>
      </w:pPr>
      <w:r>
        <w:t xml:space="preserve">файл залежностей із зафіксованими версіями;</w:t>
      </w:r>
    </w:p>
    <w:p>
      <w:pPr>
        <w:numPr>
          <w:ilvl w:val="0"/>
          <w:numId w:val="1094"/>
        </w:numPr>
      </w:pPr>
      <w:r>
        <w:t xml:space="preserve">автоматизовані тести;</w:t>
      </w:r>
    </w:p>
    <w:p>
      <w:pPr>
        <w:numPr>
          <w:ilvl w:val="0"/>
          <w:numId w:val="1094"/>
        </w:numPr>
      </w:pPr>
      <w:r>
        <w:t xml:space="preserve">контрольний набір тестових фотографій із належними правами використання;</w:t>
      </w:r>
    </w:p>
    <w:p>
      <w:pPr>
        <w:numPr>
          <w:ilvl w:val="0"/>
          <w:numId w:val="1094"/>
        </w:numPr>
      </w:pPr>
      <w:r>
        <w:t xml:space="preserve">результати тестування;</w:t>
      </w:r>
    </w:p>
    <w:p>
      <w:pPr>
        <w:numPr>
          <w:ilvl w:val="0"/>
          <w:numId w:val="1094"/>
        </w:numPr>
      </w:pPr>
      <w:r>
        <w:t xml:space="preserve">приклади готових проєктів;</w:t>
      </w:r>
    </w:p>
    <w:p>
      <w:pPr>
        <w:numPr>
          <w:ilvl w:val="0"/>
          <w:numId w:val="1094"/>
        </w:numPr>
      </w:pPr>
      <w:r>
        <w:t xml:space="preserve">приклади SVG і PDF;</w:t>
      </w:r>
    </w:p>
    <w:p>
      <w:pPr>
        <w:numPr>
          <w:ilvl w:val="0"/>
          <w:numId w:val="1094"/>
        </w:numPr>
      </w:pPr>
      <w:r>
        <w:t xml:space="preserve">приклад виробничої специфікації з розрахунком кількості ємностей;</w:t>
      </w:r>
    </w:p>
    <w:p>
      <w:pPr>
        <w:numPr>
          <w:ilvl w:val="0"/>
          <w:numId w:val="1094"/>
        </w:numPr>
      </w:pPr>
      <w:r>
        <w:t xml:space="preserve">опис структури проєкту та формату даних;</w:t>
      </w:r>
    </w:p>
    <w:p>
      <w:pPr>
        <w:numPr>
          <w:ilvl w:val="0"/>
          <w:numId w:val="1094"/>
        </w:numPr>
      </w:pPr>
      <w:r>
        <w:t xml:space="preserve">перелік сторонніх бібліотек і відомості про їхні ліцензії;</w:t>
      </w:r>
    </w:p>
    <w:p>
      <w:pPr>
        <w:numPr>
          <w:ilvl w:val="0"/>
          <w:numId w:val="1094"/>
        </w:numPr>
      </w:pPr>
      <w:r>
        <w:t xml:space="preserve">підтвердження відсутності компонентів ШІ в залежностях;</w:t>
      </w:r>
    </w:p>
    <w:p>
      <w:pPr>
        <w:numPr>
          <w:ilvl w:val="0"/>
          <w:numId w:val="1094"/>
        </w:numPr>
      </w:pPr>
      <w:r>
        <w:t xml:space="preserve">інструкцію зі створення нової збірки програми.</w:t>
      </w:r>
    </w:p>
    <w:p>
      <w:pPr>
        <w:pStyle w:val="FirstParagraph"/>
      </w:pPr>
      <w:r>
        <w:rPr>
          <w:bCs/>
          <w:b/>
        </w:rPr>
        <w:t xml:space="preserve">Кінцевий критерій готовності:</w:t>
      </w:r>
      <w:r>
        <w:t xml:space="preserve"> </w:t>
      </w:r>
      <w:r>
        <w:t xml:space="preserve">програма повинна приймати фотографію, автоматично формувати схожий і зручний для розфарбовування макет картини за номерами, перевіряти його, готувати файли для прямого друку на полотні та створювати однозначну специфікацію фарб у ємностях по 3 мл із кількістю ємностей, розрахованою за площею кожного кольору. Програма не повинна використовувати штучний інтелект. Оператор повинен мати змогу перевірити результат і повторити генерацію до затвердження виробничого пакета.</w:t>
      </w:r>
    </w:p>
    <w:bookmarkEnd w:id="167"/>
    <w:bookmarkStart w:id="168" w:name="додаток-а.-зміни-відносно-версії-1.0"/>
    <w:p>
      <w:pPr>
        <w:pStyle w:val="Heading1"/>
      </w:pPr>
      <w:r>
        <w:t xml:space="preserve">Додаток А. Зміни відносно версії 1.0</w:t>
      </w:r>
    </w:p>
    <w:tbl>
      <w:tblPr>
        <w:tblStyle w:val="Table"/>
        <w:tblW w:type="pct" w:w="4899"/>
        <w:tblLook w:firstRow="1" w:lastRow="0" w:firstColumn="0" w:lastColumn="0" w:noHBand="0" w:noVBand="0" w:val="0020"/>
        <w:jc w:val="start"/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623"/>
        <w:gridCol w:w="2721"/>
        <w:gridCol w:w="6066"/>
      </w:tblGrid>
      <w:tr>
        <w:trPr>
          <w:tblHeader w:val="true"/>
          <w:tblHeader w:val="true"/>
        </w:trP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№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Розділ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 xml:space="preserve">Що змінено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1.4, 3.2, 17.1, 20, 24, 25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Додано обов’язкову вимогу «без ШІ»: без нейромереж, навчених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моделей, хмарних AI-сервісів, детермінований результат,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робота без інтернету.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11.2, 11.3, 18.2, 13.5,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21.5, 26.5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Кількість ємностей розраховується за площею кольору за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формулою n = max(1; ⌈S·K/N⌉). Для великих площ — кілька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ємностей одного кольору з єдиним номером на полотні. Норма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покриття N визначається фізичними тестами.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7.10, 7.11, 13.2, 18.4, 26.7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Геометрія будується як планарне розбиття зі спільними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ребрами замість незалежних полігонів, що виключає щілини й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накладання.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7.1, 7.3–7.6, 7.12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Уточнено порядок кроків: згладжування, квантування в Lab,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зв’язні області, граф, об’єднання. Суперпікселі винесено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в експериментальну альтернативу.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1.3, 7.7, 7.8, 18.5, 26.8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Збереження облич і дрібних деталей без ШІ: карта значущості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на основі контрасту та меж і зони пріоритету, які задає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оператор.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6.4, 8.2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Додано стартові гіпотези параметрів як робочі значення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для прототипу, а не вимоги.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3.3, 17.3, 23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Поетапна поставка: фаза А (ядро з консольним запуском),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фаза Б (інтерфейс), фаза В (тестування).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17.1, 17.3, 18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SQLAlchemy прибрано; джерело істини — project.json, SQLite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лише для індексу та каталогу фарб.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6.3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Узгоджено діапазон кольорів: підтримка 4–64, рекомендований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діапазон 8–48.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9.2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Для пошуку місця номера вказано метод polylabel.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>
            <w:tcW w:type="dxa" w:w="272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Шапка</w:t>
            </w:r>
          </w:p>
        </w:tc>
        <w:tc>
          <w:tcPr>
            <w:tcW w:type="dxa" w:w="60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Виправлено помилку форматування в рядку «Мова інтерфейсу».</w:t>
            </w:r>
          </w:p>
        </w:tc>
      </w:tr>
    </w:tbl>
    <w:bookmarkEnd w:id="168"/>
    <w:sectPr>
      <w:footerReference w:type="default" r:id="rId9"/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/>
      <w:color w:val="1F3864"/>
      <w:sz w:val="4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/>
      <w:ind w:left="0" w:firstLine="0"/>
      <w:outlineLvl w:val="0"/>
    </w:pPr>
    <w:rPr>
      <w:rFonts w:ascii="Calibri" w:hAnsi="Calibri" w:cs="Calibri" w:eastAsia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ind w:left="0" w:firstLine="0"/>
      <w:outlineLvl w:val="1"/>
    </w:pPr>
    <w:rPr>
      <w:rFonts w:ascii="Calibri" w:hAnsi="Calibri" w:cs="Calibri" w:eastAsia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ind w:left="0" w:firstLine="0"/>
      <w:outlineLvl w:val="2"/>
    </w:pPr>
    <w:rPr>
      <w:rFonts w:ascii="Calibri" w:hAnsi="Calibri" w:cs="Calibri" w:eastAsia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2026-10-20T10:28:58Z</dcterms:created>
  <dcterms:modified xsi:type="dcterms:W3CDTF">2026-10-20T10:28:58Z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