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716F82" w14:textId="1EA60E08" w:rsidR="001B46E5" w:rsidRPr="001B46E5" w:rsidRDefault="001B46E5" w:rsidP="001B46E5">
      <w:pPr>
        <w:jc w:val="center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Java</w:t>
      </w:r>
      <w:r w:rsidRPr="001B46E5">
        <w:rPr>
          <w:rFonts w:ascii="Calibri" w:hAnsi="Calibri" w:cs="Calibri"/>
          <w:b/>
          <w:bCs/>
          <w:sz w:val="40"/>
          <w:szCs w:val="40"/>
        </w:rPr>
        <w:t xml:space="preserve"> Spring Base Platform</w:t>
      </w:r>
    </w:p>
    <w:p w14:paraId="1059526A" w14:textId="77777777" w:rsidR="001B46E5" w:rsidRPr="001B46E5" w:rsidRDefault="001B46E5" w:rsidP="001B46E5">
      <w:pPr>
        <w:jc w:val="center"/>
        <w:rPr>
          <w:rFonts w:ascii="Calibri" w:hAnsi="Calibri" w:cs="Calibri"/>
          <w:b/>
          <w:bCs/>
          <w:sz w:val="22"/>
          <w:szCs w:val="22"/>
        </w:rPr>
      </w:pPr>
      <w:r w:rsidRPr="001B46E5">
        <w:rPr>
          <w:rFonts w:ascii="Calibri" w:hAnsi="Calibri" w:cs="Calibri"/>
          <w:b/>
          <w:bCs/>
          <w:sz w:val="22"/>
          <w:szCs w:val="22"/>
        </w:rPr>
        <w:t>Vertical Hexagonal Domain and Convention Driven Development Architecture (VHDCDDA)</w:t>
      </w:r>
    </w:p>
    <w:p w14:paraId="4DBB738A" w14:textId="77777777" w:rsidR="001B46E5" w:rsidRPr="001B46E5" w:rsidRDefault="00000000" w:rsidP="001B46E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6F0637F">
          <v:rect id="_x0000_i1025" style="width:0;height:1.5pt" o:hralign="center" o:hrstd="t" o:hr="t" fillcolor="#a0a0a0" stroked="f"/>
        </w:pict>
      </w:r>
    </w:p>
    <w:p w14:paraId="2B4C5677" w14:textId="77777777" w:rsidR="001B46E5" w:rsidRPr="001B46E5" w:rsidRDefault="001B46E5" w:rsidP="001B46E5">
      <w:pPr>
        <w:jc w:val="both"/>
        <w:rPr>
          <w:rFonts w:ascii="Calibri" w:hAnsi="Calibri" w:cs="Calibri"/>
          <w:b/>
          <w:bCs/>
          <w:u w:val="single"/>
        </w:rPr>
      </w:pPr>
      <w:r w:rsidRPr="001B46E5">
        <w:rPr>
          <w:rFonts w:ascii="Calibri" w:hAnsi="Calibri" w:cs="Calibri"/>
          <w:b/>
          <w:bCs/>
          <w:u w:val="single"/>
        </w:rPr>
        <w:t>Executive Summary</w:t>
      </w:r>
    </w:p>
    <w:p w14:paraId="2A9DEB33" w14:textId="77777777" w:rsidR="001B46E5" w:rsidRPr="001B46E5" w:rsidRDefault="001B46E5" w:rsidP="001B46E5">
      <w:pPr>
        <w:jc w:val="both"/>
        <w:rPr>
          <w:rFonts w:ascii="Calibri" w:hAnsi="Calibri" w:cs="Calibri"/>
          <w:sz w:val="22"/>
          <w:szCs w:val="22"/>
        </w:rPr>
      </w:pPr>
      <w:r w:rsidRPr="001B46E5">
        <w:rPr>
          <w:rFonts w:ascii="Calibri" w:hAnsi="Calibri" w:cs="Calibri"/>
          <w:sz w:val="22"/>
          <w:szCs w:val="22"/>
        </w:rPr>
        <w:t>The Resam Spring Base Platform is a reusable enterprise-grade Spring Boot foundation designed to standardize backend application development across the organization.</w:t>
      </w:r>
    </w:p>
    <w:p w14:paraId="0754C073" w14:textId="77777777" w:rsidR="001B46E5" w:rsidRPr="001B46E5" w:rsidRDefault="001B46E5" w:rsidP="001B46E5">
      <w:pPr>
        <w:jc w:val="both"/>
        <w:rPr>
          <w:rFonts w:ascii="Calibri" w:hAnsi="Calibri" w:cs="Calibri"/>
          <w:sz w:val="22"/>
          <w:szCs w:val="22"/>
        </w:rPr>
      </w:pPr>
      <w:r w:rsidRPr="001B46E5">
        <w:rPr>
          <w:rFonts w:ascii="Calibri" w:hAnsi="Calibri" w:cs="Calibri"/>
          <w:sz w:val="22"/>
          <w:szCs w:val="22"/>
        </w:rPr>
        <w:t>The platform provides a unified architecture, reusable infrastructure components, built-in security, configuration management, localization, logging, and development standards, enabling teams to focus on business requirements rather than platform implementation.</w:t>
      </w:r>
    </w:p>
    <w:p w14:paraId="5967A2BD" w14:textId="77777777" w:rsidR="001B46E5" w:rsidRPr="001B46E5" w:rsidRDefault="00000000" w:rsidP="001B46E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F25EC88">
          <v:rect id="_x0000_i1026" style="width:0;height:1.5pt" o:hralign="center" o:hrstd="t" o:hr="t" fillcolor="#a0a0a0" stroked="f"/>
        </w:pict>
      </w:r>
    </w:p>
    <w:p w14:paraId="77DB17E1" w14:textId="77777777" w:rsidR="001B46E5" w:rsidRPr="001B46E5" w:rsidRDefault="001B46E5" w:rsidP="001B46E5">
      <w:pPr>
        <w:jc w:val="both"/>
        <w:rPr>
          <w:rFonts w:ascii="Calibri" w:hAnsi="Calibri" w:cs="Calibri"/>
          <w:b/>
          <w:bCs/>
          <w:u w:val="single"/>
        </w:rPr>
      </w:pPr>
      <w:r w:rsidRPr="001B46E5">
        <w:rPr>
          <w:rFonts w:ascii="Calibri" w:hAnsi="Calibri" w:cs="Calibri"/>
          <w:b/>
          <w:bCs/>
          <w:u w:val="single"/>
        </w:rPr>
        <w:t>Strategic Goals</w:t>
      </w:r>
    </w:p>
    <w:p w14:paraId="7CA4CB01" w14:textId="77777777" w:rsidR="00C6138D" w:rsidRDefault="00C6138D" w:rsidP="001B46E5">
      <w:pPr>
        <w:spacing w:after="0"/>
        <w:jc w:val="both"/>
        <w:rPr>
          <w:rFonts w:ascii="Segoe UI Emoji" w:hAnsi="Segoe UI Emoji" w:cs="Segoe UI Emoji"/>
          <w:sz w:val="22"/>
          <w:szCs w:val="22"/>
        </w:rPr>
        <w:sectPr w:rsidR="00C6138D" w:rsidSect="001B46E5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B30102B" w14:textId="77777777" w:rsidR="001B46E5" w:rsidRPr="001B46E5" w:rsidRDefault="001B46E5" w:rsidP="001B46E5">
      <w:pPr>
        <w:spacing w:after="0"/>
        <w:jc w:val="both"/>
        <w:rPr>
          <w:rFonts w:ascii="Calibri" w:hAnsi="Calibri" w:cs="Calibri"/>
          <w:sz w:val="22"/>
          <w:szCs w:val="22"/>
        </w:rPr>
      </w:pPr>
      <w:r w:rsidRPr="001B46E5">
        <w:rPr>
          <w:rFonts w:ascii="Segoe UI Emoji" w:hAnsi="Segoe UI Emoji" w:cs="Segoe UI Emoji"/>
          <w:sz w:val="22"/>
          <w:szCs w:val="22"/>
        </w:rPr>
        <w:t>✅</w:t>
      </w:r>
      <w:r w:rsidRPr="001B46E5">
        <w:rPr>
          <w:rFonts w:ascii="Calibri" w:hAnsi="Calibri" w:cs="Calibri"/>
          <w:sz w:val="22"/>
          <w:szCs w:val="22"/>
        </w:rPr>
        <w:t xml:space="preserve"> Accelerate development</w:t>
      </w:r>
    </w:p>
    <w:p w14:paraId="6DE91E28" w14:textId="77777777" w:rsidR="001B46E5" w:rsidRPr="001B46E5" w:rsidRDefault="001B46E5" w:rsidP="001B46E5">
      <w:pPr>
        <w:spacing w:after="0"/>
        <w:jc w:val="both"/>
        <w:rPr>
          <w:rFonts w:ascii="Calibri" w:hAnsi="Calibri" w:cs="Calibri"/>
          <w:sz w:val="22"/>
          <w:szCs w:val="22"/>
        </w:rPr>
      </w:pPr>
      <w:r w:rsidRPr="001B46E5">
        <w:rPr>
          <w:rFonts w:ascii="Segoe UI Emoji" w:hAnsi="Segoe UI Emoji" w:cs="Segoe UI Emoji"/>
          <w:sz w:val="22"/>
          <w:szCs w:val="22"/>
        </w:rPr>
        <w:t>✅</w:t>
      </w:r>
      <w:r w:rsidRPr="001B46E5">
        <w:rPr>
          <w:rFonts w:ascii="Calibri" w:hAnsi="Calibri" w:cs="Calibri"/>
          <w:sz w:val="22"/>
          <w:szCs w:val="22"/>
        </w:rPr>
        <w:t xml:space="preserve"> Standardize architecture</w:t>
      </w:r>
    </w:p>
    <w:p w14:paraId="2336CAE3" w14:textId="77777777" w:rsidR="001B46E5" w:rsidRPr="001B46E5" w:rsidRDefault="001B46E5" w:rsidP="001B46E5">
      <w:pPr>
        <w:spacing w:after="0"/>
        <w:jc w:val="both"/>
        <w:rPr>
          <w:rFonts w:ascii="Calibri" w:hAnsi="Calibri" w:cs="Calibri"/>
          <w:sz w:val="22"/>
          <w:szCs w:val="22"/>
        </w:rPr>
      </w:pPr>
      <w:r w:rsidRPr="001B46E5">
        <w:rPr>
          <w:rFonts w:ascii="Segoe UI Emoji" w:hAnsi="Segoe UI Emoji" w:cs="Segoe UI Emoji"/>
          <w:sz w:val="22"/>
          <w:szCs w:val="22"/>
        </w:rPr>
        <w:t>✅</w:t>
      </w:r>
      <w:r w:rsidRPr="001B46E5">
        <w:rPr>
          <w:rFonts w:ascii="Calibri" w:hAnsi="Calibri" w:cs="Calibri"/>
          <w:sz w:val="22"/>
          <w:szCs w:val="22"/>
        </w:rPr>
        <w:t xml:space="preserve"> Reduce technical debt</w:t>
      </w:r>
    </w:p>
    <w:p w14:paraId="08121EBD" w14:textId="77777777" w:rsidR="001B46E5" w:rsidRPr="001B46E5" w:rsidRDefault="001B46E5" w:rsidP="001B46E5">
      <w:pPr>
        <w:spacing w:after="0"/>
        <w:jc w:val="both"/>
        <w:rPr>
          <w:rFonts w:ascii="Calibri" w:hAnsi="Calibri" w:cs="Calibri"/>
          <w:sz w:val="22"/>
          <w:szCs w:val="22"/>
        </w:rPr>
      </w:pPr>
      <w:r w:rsidRPr="001B46E5">
        <w:rPr>
          <w:rFonts w:ascii="Segoe UI Emoji" w:hAnsi="Segoe UI Emoji" w:cs="Segoe UI Emoji"/>
          <w:sz w:val="22"/>
          <w:szCs w:val="22"/>
        </w:rPr>
        <w:t>✅</w:t>
      </w:r>
      <w:r w:rsidRPr="001B46E5">
        <w:rPr>
          <w:rFonts w:ascii="Calibri" w:hAnsi="Calibri" w:cs="Calibri"/>
          <w:sz w:val="22"/>
          <w:szCs w:val="22"/>
        </w:rPr>
        <w:t xml:space="preserve"> Improve maintainability</w:t>
      </w:r>
    </w:p>
    <w:p w14:paraId="3A31FBF2" w14:textId="77777777" w:rsidR="001B46E5" w:rsidRPr="001B46E5" w:rsidRDefault="001B46E5" w:rsidP="001B46E5">
      <w:pPr>
        <w:spacing w:after="0"/>
        <w:jc w:val="both"/>
        <w:rPr>
          <w:rFonts w:ascii="Calibri" w:hAnsi="Calibri" w:cs="Calibri"/>
          <w:sz w:val="22"/>
          <w:szCs w:val="22"/>
        </w:rPr>
      </w:pPr>
      <w:r w:rsidRPr="001B46E5">
        <w:rPr>
          <w:rFonts w:ascii="Segoe UI Emoji" w:hAnsi="Segoe UI Emoji" w:cs="Segoe UI Emoji"/>
          <w:sz w:val="22"/>
          <w:szCs w:val="22"/>
        </w:rPr>
        <w:t>✅</w:t>
      </w:r>
      <w:r w:rsidRPr="001B46E5">
        <w:rPr>
          <w:rFonts w:ascii="Calibri" w:hAnsi="Calibri" w:cs="Calibri"/>
          <w:sz w:val="22"/>
          <w:szCs w:val="22"/>
        </w:rPr>
        <w:t xml:space="preserve"> Simplify onboarding</w:t>
      </w:r>
    </w:p>
    <w:p w14:paraId="2A9B511A" w14:textId="77777777" w:rsidR="001B46E5" w:rsidRPr="001B46E5" w:rsidRDefault="001B46E5" w:rsidP="001B46E5">
      <w:pPr>
        <w:spacing w:after="0"/>
        <w:jc w:val="both"/>
        <w:rPr>
          <w:rFonts w:ascii="Calibri" w:hAnsi="Calibri" w:cs="Calibri"/>
          <w:sz w:val="22"/>
          <w:szCs w:val="22"/>
        </w:rPr>
      </w:pPr>
      <w:r w:rsidRPr="001B46E5">
        <w:rPr>
          <w:rFonts w:ascii="Segoe UI Emoji" w:hAnsi="Segoe UI Emoji" w:cs="Segoe UI Emoji"/>
          <w:sz w:val="22"/>
          <w:szCs w:val="22"/>
        </w:rPr>
        <w:t>✅</w:t>
      </w:r>
      <w:r w:rsidRPr="001B46E5">
        <w:rPr>
          <w:rFonts w:ascii="Calibri" w:hAnsi="Calibri" w:cs="Calibri"/>
          <w:sz w:val="22"/>
          <w:szCs w:val="22"/>
        </w:rPr>
        <w:t xml:space="preserve"> Support long-term scalability</w:t>
      </w:r>
    </w:p>
    <w:p w14:paraId="590CD036" w14:textId="77777777" w:rsidR="00C6138D" w:rsidRDefault="00C6138D" w:rsidP="001B46E5">
      <w:pPr>
        <w:jc w:val="both"/>
        <w:rPr>
          <w:rFonts w:ascii="Calibri" w:hAnsi="Calibri" w:cs="Calibri"/>
          <w:sz w:val="22"/>
          <w:szCs w:val="22"/>
        </w:rPr>
        <w:sectPr w:rsidR="00C6138D" w:rsidSect="00C6138D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</w:p>
    <w:p w14:paraId="23831249" w14:textId="77777777" w:rsidR="001B46E5" w:rsidRPr="001B46E5" w:rsidRDefault="00000000" w:rsidP="001B46E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CEFFEBD">
          <v:rect id="_x0000_i1027" style="width:0;height:1.5pt" o:hralign="center" o:hrstd="t" o:hr="t" fillcolor="#a0a0a0" stroked="f"/>
        </w:pict>
      </w:r>
    </w:p>
    <w:p w14:paraId="76614B10" w14:textId="77777777" w:rsidR="001B46E5" w:rsidRPr="001B46E5" w:rsidRDefault="001B46E5" w:rsidP="001B46E5">
      <w:pPr>
        <w:jc w:val="both"/>
        <w:rPr>
          <w:rFonts w:ascii="Calibri" w:hAnsi="Calibri" w:cs="Calibri"/>
          <w:b/>
          <w:bCs/>
          <w:u w:val="single"/>
        </w:rPr>
      </w:pPr>
      <w:r w:rsidRPr="001B46E5">
        <w:rPr>
          <w:rFonts w:ascii="Calibri" w:hAnsi="Calibri" w:cs="Calibri"/>
          <w:b/>
          <w:bCs/>
          <w:u w:val="single"/>
        </w:rPr>
        <w:t>Core Principles</w:t>
      </w:r>
    </w:p>
    <w:p w14:paraId="0D89AF22" w14:textId="77777777" w:rsidR="001B46E5" w:rsidRPr="001B46E5" w:rsidRDefault="001B46E5" w:rsidP="001B46E5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1B46E5">
        <w:rPr>
          <w:rFonts w:ascii="Calibri" w:hAnsi="Calibri" w:cs="Calibri"/>
          <w:b/>
          <w:bCs/>
          <w:sz w:val="22"/>
          <w:szCs w:val="22"/>
        </w:rPr>
        <w:t>Future-Proofing</w:t>
      </w:r>
    </w:p>
    <w:p w14:paraId="76106AD0" w14:textId="77777777" w:rsidR="001B46E5" w:rsidRPr="001B46E5" w:rsidRDefault="001B46E5" w:rsidP="001B46E5">
      <w:pPr>
        <w:jc w:val="both"/>
        <w:rPr>
          <w:rFonts w:ascii="Calibri" w:hAnsi="Calibri" w:cs="Calibri"/>
          <w:sz w:val="22"/>
          <w:szCs w:val="22"/>
        </w:rPr>
      </w:pPr>
      <w:r w:rsidRPr="001B46E5">
        <w:rPr>
          <w:rFonts w:ascii="Calibri" w:hAnsi="Calibri" w:cs="Calibri"/>
          <w:sz w:val="22"/>
          <w:szCs w:val="22"/>
        </w:rPr>
        <w:t>Applications depend on contracts, not technologies.</w:t>
      </w:r>
    </w:p>
    <w:p w14:paraId="6EDEA7FE" w14:textId="77777777" w:rsidR="001B46E5" w:rsidRPr="001B46E5" w:rsidRDefault="001B46E5" w:rsidP="001B46E5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1B46E5">
        <w:rPr>
          <w:rFonts w:ascii="Calibri" w:hAnsi="Calibri" w:cs="Calibri"/>
          <w:b/>
          <w:bCs/>
          <w:sz w:val="22"/>
          <w:szCs w:val="22"/>
        </w:rPr>
        <w:t>Strong OOP</w:t>
      </w:r>
    </w:p>
    <w:p w14:paraId="6EDFB3FB" w14:textId="77777777" w:rsidR="001B46E5" w:rsidRPr="001B46E5" w:rsidRDefault="001B46E5" w:rsidP="001B46E5">
      <w:pPr>
        <w:jc w:val="both"/>
        <w:rPr>
          <w:rFonts w:ascii="Calibri" w:hAnsi="Calibri" w:cs="Calibri"/>
          <w:sz w:val="22"/>
          <w:szCs w:val="22"/>
        </w:rPr>
      </w:pPr>
      <w:r w:rsidRPr="001B46E5">
        <w:rPr>
          <w:rFonts w:ascii="Calibri" w:hAnsi="Calibri" w:cs="Calibri"/>
          <w:sz w:val="22"/>
          <w:szCs w:val="22"/>
        </w:rPr>
        <w:t>Business rules are encapsulated within domain models.</w:t>
      </w:r>
    </w:p>
    <w:p w14:paraId="17089601" w14:textId="77777777" w:rsidR="001B46E5" w:rsidRPr="001B46E5" w:rsidRDefault="001B46E5" w:rsidP="001B46E5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1B46E5">
        <w:rPr>
          <w:rFonts w:ascii="Calibri" w:hAnsi="Calibri" w:cs="Calibri"/>
          <w:b/>
          <w:bCs/>
          <w:sz w:val="22"/>
          <w:szCs w:val="22"/>
        </w:rPr>
        <w:t>No Duplication</w:t>
      </w:r>
    </w:p>
    <w:p w14:paraId="3F6F548B" w14:textId="77777777" w:rsidR="001B46E5" w:rsidRPr="001B46E5" w:rsidRDefault="001B46E5" w:rsidP="001B46E5">
      <w:pPr>
        <w:jc w:val="both"/>
        <w:rPr>
          <w:rFonts w:ascii="Calibri" w:hAnsi="Calibri" w:cs="Calibri"/>
          <w:sz w:val="22"/>
          <w:szCs w:val="22"/>
        </w:rPr>
      </w:pPr>
      <w:r w:rsidRPr="001B46E5">
        <w:rPr>
          <w:rFonts w:ascii="Calibri" w:hAnsi="Calibri" w:cs="Calibri"/>
          <w:sz w:val="22"/>
          <w:szCs w:val="22"/>
        </w:rPr>
        <w:t>Reusable framework components minimize repeated development effort.</w:t>
      </w:r>
    </w:p>
    <w:p w14:paraId="2D0B2A78" w14:textId="77777777" w:rsidR="001B46E5" w:rsidRPr="001B46E5" w:rsidRDefault="001B46E5" w:rsidP="001B46E5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1B46E5">
        <w:rPr>
          <w:rFonts w:ascii="Calibri" w:hAnsi="Calibri" w:cs="Calibri"/>
          <w:b/>
          <w:bCs/>
          <w:sz w:val="22"/>
          <w:szCs w:val="22"/>
        </w:rPr>
        <w:t>Developer Safety</w:t>
      </w:r>
    </w:p>
    <w:p w14:paraId="20690C7F" w14:textId="77777777" w:rsidR="001B46E5" w:rsidRPr="001B46E5" w:rsidRDefault="001B46E5" w:rsidP="001B46E5">
      <w:pPr>
        <w:jc w:val="both"/>
        <w:rPr>
          <w:rFonts w:ascii="Calibri" w:hAnsi="Calibri" w:cs="Calibri"/>
          <w:sz w:val="22"/>
          <w:szCs w:val="22"/>
        </w:rPr>
      </w:pPr>
      <w:r w:rsidRPr="001B46E5">
        <w:rPr>
          <w:rFonts w:ascii="Calibri" w:hAnsi="Calibri" w:cs="Calibri"/>
          <w:sz w:val="22"/>
          <w:szCs w:val="22"/>
        </w:rPr>
        <w:t>Architecture and coding standards are automatically enforced.</w:t>
      </w:r>
    </w:p>
    <w:p w14:paraId="68CCFA66" w14:textId="576DD448" w:rsidR="001B46E5" w:rsidRDefault="00000000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74AB0D0">
          <v:rect id="_x0000_i1028" style="width:0;height:1.5pt" o:hralign="center" o:hrstd="t" o:hr="t" fillcolor="#a0a0a0" stroked="f"/>
        </w:pict>
      </w:r>
    </w:p>
    <w:p w14:paraId="214D81FE" w14:textId="5A256CD4" w:rsidR="001B46E5" w:rsidRPr="001B46E5" w:rsidRDefault="001B46E5" w:rsidP="001B46E5">
      <w:pPr>
        <w:jc w:val="both"/>
        <w:rPr>
          <w:rFonts w:ascii="Calibri" w:hAnsi="Calibri" w:cs="Calibri"/>
          <w:b/>
          <w:bCs/>
          <w:u w:val="single"/>
        </w:rPr>
      </w:pPr>
      <w:r w:rsidRPr="001B46E5">
        <w:rPr>
          <w:rFonts w:ascii="Calibri" w:hAnsi="Calibri" w:cs="Calibri"/>
          <w:b/>
          <w:bCs/>
          <w:u w:val="single"/>
        </w:rPr>
        <w:t>Architecture Overview</w:t>
      </w:r>
    </w:p>
    <w:p w14:paraId="05C92094" w14:textId="5DA34AC5" w:rsidR="001B46E5" w:rsidRPr="001B46E5" w:rsidRDefault="001B46E5" w:rsidP="001B46E5">
      <w:pPr>
        <w:jc w:val="both"/>
        <w:rPr>
          <w:rFonts w:ascii="Calibri" w:hAnsi="Calibri" w:cs="Calibri"/>
          <w:sz w:val="22"/>
          <w:szCs w:val="22"/>
        </w:rPr>
      </w:pPr>
      <w:r w:rsidRPr="001B46E5">
        <w:rPr>
          <w:rFonts w:ascii="Calibri" w:hAnsi="Calibri" w:cs="Calibri"/>
          <w:sz w:val="22"/>
          <w:szCs w:val="22"/>
        </w:rPr>
        <w:t>Client</w:t>
      </w:r>
      <w:r>
        <w:rPr>
          <w:rFonts w:ascii="Calibri" w:hAnsi="Calibri" w:cs="Calibri"/>
          <w:sz w:val="22"/>
          <w:szCs w:val="22"/>
        </w:rPr>
        <w:t xml:space="preserve"> -&gt; </w:t>
      </w:r>
      <w:r w:rsidRPr="001B46E5">
        <w:rPr>
          <w:rFonts w:ascii="Calibri" w:hAnsi="Calibri" w:cs="Calibri"/>
          <w:sz w:val="22"/>
          <w:szCs w:val="22"/>
        </w:rPr>
        <w:t>Controller</w:t>
      </w:r>
      <w:r>
        <w:rPr>
          <w:rFonts w:ascii="Calibri" w:hAnsi="Calibri" w:cs="Calibri"/>
          <w:sz w:val="22"/>
          <w:szCs w:val="22"/>
        </w:rPr>
        <w:t xml:space="preserve"> -&gt; </w:t>
      </w:r>
      <w:proofErr w:type="spellStart"/>
      <w:r w:rsidRPr="001B46E5">
        <w:rPr>
          <w:rFonts w:ascii="Calibri" w:hAnsi="Calibri" w:cs="Calibri"/>
          <w:sz w:val="22"/>
          <w:szCs w:val="22"/>
        </w:rPr>
        <w:t>UseCase</w:t>
      </w:r>
      <w:proofErr w:type="spellEnd"/>
      <w:r>
        <w:rPr>
          <w:rFonts w:ascii="Calibri" w:hAnsi="Calibri" w:cs="Calibri"/>
          <w:sz w:val="22"/>
          <w:szCs w:val="22"/>
        </w:rPr>
        <w:t xml:space="preserve"> -&gt; </w:t>
      </w:r>
      <w:r w:rsidRPr="001B46E5">
        <w:rPr>
          <w:rFonts w:ascii="Calibri" w:hAnsi="Calibri" w:cs="Calibri"/>
          <w:sz w:val="22"/>
          <w:szCs w:val="22"/>
        </w:rPr>
        <w:t>Domain</w:t>
      </w:r>
      <w:r>
        <w:rPr>
          <w:rFonts w:ascii="Calibri" w:hAnsi="Calibri" w:cs="Calibri"/>
          <w:sz w:val="22"/>
          <w:szCs w:val="22"/>
        </w:rPr>
        <w:t xml:space="preserve"> -&gt; </w:t>
      </w:r>
      <w:r w:rsidRPr="001B46E5">
        <w:rPr>
          <w:rFonts w:ascii="Calibri" w:hAnsi="Calibri" w:cs="Calibri"/>
          <w:sz w:val="22"/>
          <w:szCs w:val="22"/>
        </w:rPr>
        <w:t>Por</w:t>
      </w:r>
      <w:r>
        <w:rPr>
          <w:rFonts w:ascii="Calibri" w:hAnsi="Calibri" w:cs="Calibri"/>
          <w:sz w:val="22"/>
          <w:szCs w:val="22"/>
        </w:rPr>
        <w:t xml:space="preserve">t -&gt; </w:t>
      </w:r>
      <w:r w:rsidRPr="001B46E5">
        <w:rPr>
          <w:rFonts w:ascii="Calibri" w:hAnsi="Calibri" w:cs="Calibri"/>
          <w:sz w:val="22"/>
          <w:szCs w:val="22"/>
        </w:rPr>
        <w:t>Adapter</w:t>
      </w:r>
      <w:r>
        <w:rPr>
          <w:rFonts w:ascii="Calibri" w:hAnsi="Calibri" w:cs="Calibri"/>
          <w:sz w:val="22"/>
          <w:szCs w:val="22"/>
        </w:rPr>
        <w:t xml:space="preserve"> -&gt; </w:t>
      </w:r>
      <w:r w:rsidRPr="001B46E5">
        <w:rPr>
          <w:rFonts w:ascii="Calibri" w:hAnsi="Calibri" w:cs="Calibri"/>
          <w:sz w:val="22"/>
          <w:szCs w:val="22"/>
        </w:rPr>
        <w:t>Infrastructure</w:t>
      </w:r>
    </w:p>
    <w:p w14:paraId="3A38EEFA" w14:textId="77777777" w:rsidR="001B46E5" w:rsidRPr="001B46E5" w:rsidRDefault="00000000" w:rsidP="001B46E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E498D68">
          <v:rect id="_x0000_i1029" style="width:0;height:1.5pt" o:hralign="center" o:hrstd="t" o:hr="t" fillcolor="#a0a0a0" stroked="f"/>
        </w:pict>
      </w:r>
    </w:p>
    <w:p w14:paraId="45CA06A7" w14:textId="76E68353" w:rsidR="001B46E5" w:rsidRPr="001B46E5" w:rsidRDefault="001B46E5" w:rsidP="001B46E5">
      <w:pPr>
        <w:jc w:val="both"/>
        <w:rPr>
          <w:rFonts w:ascii="Calibri" w:hAnsi="Calibri" w:cs="Calibri"/>
          <w:b/>
          <w:bCs/>
          <w:u w:val="single"/>
        </w:rPr>
      </w:pPr>
      <w:r w:rsidRPr="001B46E5">
        <w:rPr>
          <w:rFonts w:ascii="Calibri" w:hAnsi="Calibri" w:cs="Calibri"/>
          <w:b/>
          <w:bCs/>
          <w:u w:val="single"/>
        </w:rPr>
        <w:t>Architecture Components</w:t>
      </w:r>
    </w:p>
    <w:p w14:paraId="726E0211" w14:textId="77777777" w:rsidR="001B46E5" w:rsidRPr="001B46E5" w:rsidRDefault="001B46E5" w:rsidP="001B46E5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1B46E5">
        <w:rPr>
          <w:rFonts w:ascii="Calibri" w:hAnsi="Calibri" w:cs="Calibri"/>
          <w:b/>
          <w:bCs/>
          <w:sz w:val="22"/>
          <w:szCs w:val="22"/>
        </w:rPr>
        <w:t>Vertical Slice</w:t>
      </w:r>
    </w:p>
    <w:p w14:paraId="0152385F" w14:textId="77777777" w:rsidR="001B46E5" w:rsidRPr="001B46E5" w:rsidRDefault="001B46E5" w:rsidP="001B46E5">
      <w:pPr>
        <w:spacing w:after="0"/>
        <w:jc w:val="both"/>
        <w:rPr>
          <w:rFonts w:ascii="Calibri" w:hAnsi="Calibri" w:cs="Calibri"/>
          <w:sz w:val="22"/>
          <w:szCs w:val="22"/>
        </w:rPr>
      </w:pPr>
      <w:r w:rsidRPr="001B46E5">
        <w:rPr>
          <w:rFonts w:ascii="Calibri" w:hAnsi="Calibri" w:cs="Calibri"/>
          <w:sz w:val="22"/>
          <w:szCs w:val="22"/>
        </w:rPr>
        <w:t>Business features organized by domain:</w:t>
      </w:r>
    </w:p>
    <w:p w14:paraId="1E41B5A0" w14:textId="77777777" w:rsidR="00C6138D" w:rsidRDefault="00C6138D" w:rsidP="001B46E5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  <w:sz w:val="18"/>
          <w:szCs w:val="18"/>
        </w:rPr>
        <w:sectPr w:rsidR="00C6138D" w:rsidSect="00C6138D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8F8D90B" w14:textId="00297F3F" w:rsidR="001B46E5" w:rsidRPr="001B46E5" w:rsidRDefault="001B46E5" w:rsidP="001B46E5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  <w:sz w:val="18"/>
          <w:szCs w:val="18"/>
        </w:rPr>
      </w:pPr>
      <w:r w:rsidRPr="001B46E5">
        <w:rPr>
          <w:rFonts w:ascii="Calibri" w:hAnsi="Calibri" w:cs="Calibri"/>
          <w:sz w:val="18"/>
          <w:szCs w:val="18"/>
        </w:rPr>
        <w:t>User Management</w:t>
      </w:r>
    </w:p>
    <w:p w14:paraId="7E8C824F" w14:textId="3FC16D5D" w:rsidR="001B46E5" w:rsidRPr="001B46E5" w:rsidRDefault="001B46E5" w:rsidP="001B46E5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18"/>
          <w:szCs w:val="18"/>
        </w:rPr>
      </w:pPr>
      <w:r w:rsidRPr="001B46E5">
        <w:rPr>
          <w:rFonts w:ascii="Calibri" w:hAnsi="Calibri" w:cs="Calibri"/>
          <w:sz w:val="18"/>
          <w:szCs w:val="18"/>
        </w:rPr>
        <w:t>Orders</w:t>
      </w:r>
    </w:p>
    <w:p w14:paraId="3B2DE9AE" w14:textId="1DB6FE2B" w:rsidR="001B46E5" w:rsidRPr="001B46E5" w:rsidRDefault="001B46E5" w:rsidP="001B46E5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18"/>
          <w:szCs w:val="18"/>
        </w:rPr>
      </w:pPr>
      <w:r w:rsidRPr="001B46E5">
        <w:rPr>
          <w:rFonts w:ascii="Calibri" w:hAnsi="Calibri" w:cs="Calibri"/>
          <w:sz w:val="18"/>
          <w:szCs w:val="18"/>
        </w:rPr>
        <w:t>Products</w:t>
      </w:r>
    </w:p>
    <w:p w14:paraId="6B6A8E9A" w14:textId="77777777" w:rsidR="001B46E5" w:rsidRPr="001B46E5" w:rsidRDefault="001B46E5" w:rsidP="001B46E5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18"/>
          <w:szCs w:val="18"/>
        </w:rPr>
      </w:pPr>
      <w:r w:rsidRPr="001B46E5">
        <w:rPr>
          <w:rFonts w:ascii="Calibri" w:hAnsi="Calibri" w:cs="Calibri"/>
          <w:sz w:val="18"/>
          <w:szCs w:val="18"/>
        </w:rPr>
        <w:t>Reports</w:t>
      </w:r>
    </w:p>
    <w:p w14:paraId="59E1896C" w14:textId="77777777" w:rsidR="00C6138D" w:rsidRDefault="00C6138D" w:rsidP="001B46E5">
      <w:pPr>
        <w:jc w:val="both"/>
        <w:rPr>
          <w:rFonts w:ascii="Calibri" w:hAnsi="Calibri" w:cs="Calibri"/>
          <w:b/>
          <w:bCs/>
          <w:sz w:val="22"/>
          <w:szCs w:val="22"/>
        </w:rPr>
        <w:sectPr w:rsidR="00C6138D" w:rsidSect="00C6138D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71ED9457" w14:textId="77777777" w:rsidR="001B46E5" w:rsidRPr="001B46E5" w:rsidRDefault="001B46E5" w:rsidP="001B46E5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1B46E5">
        <w:rPr>
          <w:rFonts w:ascii="Calibri" w:hAnsi="Calibri" w:cs="Calibri"/>
          <w:b/>
          <w:bCs/>
          <w:sz w:val="22"/>
          <w:szCs w:val="22"/>
        </w:rPr>
        <w:lastRenderedPageBreak/>
        <w:t>Hexagonal</w:t>
      </w:r>
    </w:p>
    <w:p w14:paraId="4260CB1C" w14:textId="77777777" w:rsidR="001B46E5" w:rsidRPr="001B46E5" w:rsidRDefault="001B46E5" w:rsidP="001B46E5">
      <w:pPr>
        <w:jc w:val="both"/>
        <w:rPr>
          <w:rFonts w:ascii="Calibri" w:hAnsi="Calibri" w:cs="Calibri"/>
          <w:sz w:val="22"/>
          <w:szCs w:val="22"/>
        </w:rPr>
      </w:pPr>
      <w:r w:rsidRPr="001B46E5">
        <w:rPr>
          <w:rFonts w:ascii="Calibri" w:hAnsi="Calibri" w:cs="Calibri"/>
          <w:sz w:val="22"/>
          <w:szCs w:val="22"/>
        </w:rPr>
        <w:t>Infrastructure remains replaceable without affecting business code.</w:t>
      </w:r>
    </w:p>
    <w:p w14:paraId="165CD49B" w14:textId="77777777" w:rsidR="001B46E5" w:rsidRPr="001B46E5" w:rsidRDefault="001B46E5" w:rsidP="001B46E5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1B46E5">
        <w:rPr>
          <w:rFonts w:ascii="Calibri" w:hAnsi="Calibri" w:cs="Calibri"/>
          <w:b/>
          <w:bCs/>
          <w:sz w:val="22"/>
          <w:szCs w:val="22"/>
        </w:rPr>
        <w:t>Domain Driven Design</w:t>
      </w:r>
    </w:p>
    <w:p w14:paraId="0254F336" w14:textId="77777777" w:rsidR="001B46E5" w:rsidRPr="001B46E5" w:rsidRDefault="001B46E5" w:rsidP="001B46E5">
      <w:pPr>
        <w:jc w:val="both"/>
        <w:rPr>
          <w:rFonts w:ascii="Calibri" w:hAnsi="Calibri" w:cs="Calibri"/>
          <w:sz w:val="22"/>
          <w:szCs w:val="22"/>
        </w:rPr>
      </w:pPr>
      <w:r w:rsidRPr="001B46E5">
        <w:rPr>
          <w:rFonts w:ascii="Calibri" w:hAnsi="Calibri" w:cs="Calibri"/>
          <w:sz w:val="22"/>
          <w:szCs w:val="22"/>
        </w:rPr>
        <w:t>Business rules reside inside the domain layer.</w:t>
      </w:r>
    </w:p>
    <w:p w14:paraId="10031B3D" w14:textId="77777777" w:rsidR="001B46E5" w:rsidRPr="001B46E5" w:rsidRDefault="001B46E5" w:rsidP="001B46E5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1B46E5">
        <w:rPr>
          <w:rFonts w:ascii="Calibri" w:hAnsi="Calibri" w:cs="Calibri"/>
          <w:b/>
          <w:bCs/>
          <w:sz w:val="22"/>
          <w:szCs w:val="22"/>
        </w:rPr>
        <w:t>Convention Driven Development</w:t>
      </w:r>
    </w:p>
    <w:p w14:paraId="6238A49D" w14:textId="77777777" w:rsidR="001B46E5" w:rsidRPr="001B46E5" w:rsidRDefault="001B46E5" w:rsidP="001B46E5">
      <w:pPr>
        <w:jc w:val="both"/>
        <w:rPr>
          <w:rFonts w:ascii="Calibri" w:hAnsi="Calibri" w:cs="Calibri"/>
          <w:sz w:val="22"/>
          <w:szCs w:val="22"/>
        </w:rPr>
      </w:pPr>
      <w:r w:rsidRPr="001B46E5">
        <w:rPr>
          <w:rFonts w:ascii="Calibri" w:hAnsi="Calibri" w:cs="Calibri"/>
          <w:sz w:val="22"/>
          <w:szCs w:val="22"/>
        </w:rPr>
        <w:t>The platform defines one standardized approach for all projects.</w:t>
      </w:r>
    </w:p>
    <w:p w14:paraId="32100762" w14:textId="77777777" w:rsidR="001B46E5" w:rsidRPr="001B46E5" w:rsidRDefault="00000000" w:rsidP="001B46E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6C29C1B">
          <v:rect id="_x0000_i1030" style="width:0;height:1.5pt" o:hralign="center" o:hrstd="t" o:hr="t" fillcolor="#a0a0a0" stroked="f"/>
        </w:pict>
      </w:r>
    </w:p>
    <w:p w14:paraId="2BF8071B" w14:textId="77777777" w:rsidR="001B46E5" w:rsidRPr="001B46E5" w:rsidRDefault="001B46E5" w:rsidP="001B46E5">
      <w:pPr>
        <w:jc w:val="both"/>
        <w:rPr>
          <w:rFonts w:ascii="Calibri" w:hAnsi="Calibri" w:cs="Calibri"/>
          <w:b/>
          <w:bCs/>
          <w:u w:val="single"/>
        </w:rPr>
      </w:pPr>
      <w:r w:rsidRPr="001B46E5">
        <w:rPr>
          <w:rFonts w:ascii="Calibri" w:hAnsi="Calibri" w:cs="Calibri"/>
          <w:b/>
          <w:bCs/>
          <w:u w:val="single"/>
        </w:rPr>
        <w:t>Platform Capabilities</w:t>
      </w:r>
    </w:p>
    <w:p w14:paraId="5C7858EE" w14:textId="77777777" w:rsidR="001B46E5" w:rsidRDefault="001B46E5" w:rsidP="001B46E5">
      <w:pPr>
        <w:jc w:val="both"/>
        <w:rPr>
          <w:rFonts w:ascii="Calibri" w:hAnsi="Calibri" w:cs="Calibri"/>
          <w:b/>
          <w:bCs/>
          <w:sz w:val="20"/>
          <w:szCs w:val="20"/>
        </w:rPr>
        <w:sectPr w:rsidR="001B46E5" w:rsidSect="00C6138D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822"/>
      </w:tblGrid>
      <w:tr w:rsidR="001B46E5" w:rsidRPr="001B46E5" w14:paraId="5C1125B7" w14:textId="77777777" w:rsidTr="001B46E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355BBE" w14:textId="77777777" w:rsidR="001B46E5" w:rsidRPr="001B46E5" w:rsidRDefault="001B46E5" w:rsidP="001B46E5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B46E5">
              <w:rPr>
                <w:rFonts w:ascii="Calibri" w:hAnsi="Calibri" w:cs="Calibri"/>
                <w:b/>
                <w:bCs/>
                <w:sz w:val="20"/>
                <w:szCs w:val="20"/>
              </w:rPr>
              <w:t>Capability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0D660F" w14:textId="77777777" w:rsidR="001B46E5" w:rsidRPr="001B46E5" w:rsidRDefault="001B46E5" w:rsidP="001B46E5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B46E5">
              <w:rPr>
                <w:rFonts w:ascii="Calibri" w:hAnsi="Calibri" w:cs="Calibri"/>
                <w:b/>
                <w:bCs/>
                <w:sz w:val="20"/>
                <w:szCs w:val="20"/>
              </w:rPr>
              <w:t>Included</w:t>
            </w:r>
          </w:p>
        </w:tc>
      </w:tr>
      <w:tr w:rsidR="001B46E5" w:rsidRPr="001B46E5" w14:paraId="1DF03BCA" w14:textId="77777777" w:rsidTr="001B46E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E0B646" w14:textId="77777777" w:rsidR="001B46E5" w:rsidRPr="001B46E5" w:rsidRDefault="001B46E5" w:rsidP="001B46E5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1B46E5">
              <w:rPr>
                <w:rFonts w:ascii="Calibri" w:hAnsi="Calibri" w:cs="Calibri"/>
                <w:sz w:val="20"/>
                <w:szCs w:val="20"/>
              </w:rPr>
              <w:t>JWT Authentication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BD5845" w14:textId="77777777" w:rsidR="001B46E5" w:rsidRPr="001B46E5" w:rsidRDefault="001B46E5" w:rsidP="001B46E5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1B46E5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1B46E5" w:rsidRPr="001B46E5" w14:paraId="5070A51E" w14:textId="77777777" w:rsidTr="001B46E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327D71" w14:textId="77777777" w:rsidR="001B46E5" w:rsidRPr="001B46E5" w:rsidRDefault="001B46E5" w:rsidP="001B46E5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1B46E5">
              <w:rPr>
                <w:rFonts w:ascii="Calibri" w:hAnsi="Calibri" w:cs="Calibri"/>
                <w:sz w:val="20"/>
                <w:szCs w:val="20"/>
              </w:rPr>
              <w:t>Refresh Tokens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030F59" w14:textId="77777777" w:rsidR="001B46E5" w:rsidRPr="001B46E5" w:rsidRDefault="001B46E5" w:rsidP="001B46E5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1B46E5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1B46E5" w:rsidRPr="001B46E5" w14:paraId="4ADEF0BB" w14:textId="77777777" w:rsidTr="001B46E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7B5D4C" w14:textId="77777777" w:rsidR="001B46E5" w:rsidRPr="001B46E5" w:rsidRDefault="001B46E5" w:rsidP="001B46E5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1B46E5">
              <w:rPr>
                <w:rFonts w:ascii="Calibri" w:hAnsi="Calibri" w:cs="Calibri"/>
                <w:sz w:val="20"/>
                <w:szCs w:val="20"/>
              </w:rPr>
              <w:t>Permission Authorization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B6E793" w14:textId="77777777" w:rsidR="001B46E5" w:rsidRPr="001B46E5" w:rsidRDefault="001B46E5" w:rsidP="001B46E5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1B46E5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1B46E5" w:rsidRPr="001B46E5" w14:paraId="3DEB0F57" w14:textId="77777777" w:rsidTr="001B46E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C6195D" w14:textId="77777777" w:rsidR="001B46E5" w:rsidRPr="001B46E5" w:rsidRDefault="001B46E5" w:rsidP="001B46E5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1B46E5">
              <w:rPr>
                <w:rFonts w:ascii="Calibri" w:hAnsi="Calibri" w:cs="Calibri"/>
                <w:sz w:val="20"/>
                <w:szCs w:val="20"/>
              </w:rPr>
              <w:t>Localization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C7E00B" w14:textId="77777777" w:rsidR="001B46E5" w:rsidRPr="001B46E5" w:rsidRDefault="001B46E5" w:rsidP="001B46E5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1B46E5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1B46E5" w:rsidRPr="001B46E5" w14:paraId="2949D53A" w14:textId="77777777" w:rsidTr="001B46E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B8547E" w14:textId="77777777" w:rsidR="001B46E5" w:rsidRPr="001B46E5" w:rsidRDefault="001B46E5" w:rsidP="001B46E5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1B46E5">
              <w:rPr>
                <w:rFonts w:ascii="Calibri" w:hAnsi="Calibri" w:cs="Calibri"/>
                <w:sz w:val="20"/>
                <w:szCs w:val="20"/>
              </w:rPr>
              <w:t>Logging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8E6873" w14:textId="77777777" w:rsidR="001B46E5" w:rsidRPr="001B46E5" w:rsidRDefault="001B46E5" w:rsidP="001B46E5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1B46E5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1B46E5" w:rsidRPr="001B46E5" w14:paraId="7998E8F9" w14:textId="77777777" w:rsidTr="001B46E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85D68F" w14:textId="77777777" w:rsidR="001B46E5" w:rsidRPr="001B46E5" w:rsidRDefault="001B46E5" w:rsidP="001B46E5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1B46E5">
              <w:rPr>
                <w:rFonts w:ascii="Calibri" w:hAnsi="Calibri" w:cs="Calibri"/>
                <w:sz w:val="20"/>
                <w:szCs w:val="20"/>
              </w:rPr>
              <w:t>Audit Logs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84E02C" w14:textId="77777777" w:rsidR="001B46E5" w:rsidRPr="001B46E5" w:rsidRDefault="001B46E5" w:rsidP="001B46E5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1B46E5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1B46E5" w:rsidRPr="001B46E5" w14:paraId="6A1EDB52" w14:textId="77777777" w:rsidTr="001B46E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2E955C" w14:textId="77777777" w:rsidR="001B46E5" w:rsidRPr="001B46E5" w:rsidRDefault="001B46E5" w:rsidP="001B46E5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1B46E5">
              <w:rPr>
                <w:rFonts w:ascii="Calibri" w:hAnsi="Calibri" w:cs="Calibri"/>
                <w:sz w:val="20"/>
                <w:szCs w:val="20"/>
              </w:rPr>
              <w:t>Configuration Providers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24E2D4" w14:textId="77777777" w:rsidR="001B46E5" w:rsidRPr="001B46E5" w:rsidRDefault="001B46E5" w:rsidP="001B46E5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1B46E5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1B46E5" w:rsidRPr="001B46E5" w14:paraId="76D30D26" w14:textId="77777777" w:rsidTr="001B46E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D0BFBE" w14:textId="77777777" w:rsidR="001B46E5" w:rsidRPr="001B46E5" w:rsidRDefault="001B46E5" w:rsidP="001B46E5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1B46E5">
              <w:rPr>
                <w:rFonts w:ascii="Calibri" w:hAnsi="Calibri" w:cs="Calibri"/>
                <w:sz w:val="20"/>
                <w:szCs w:val="20"/>
              </w:rPr>
              <w:t>Redis Support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58A588" w14:textId="77777777" w:rsidR="001B46E5" w:rsidRPr="001B46E5" w:rsidRDefault="001B46E5" w:rsidP="001B46E5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1B46E5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1B46E5" w:rsidRPr="001B46E5" w14:paraId="36182C8E" w14:textId="77777777" w:rsidTr="001B46E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AC543B" w14:textId="77777777" w:rsidR="001B46E5" w:rsidRPr="001B46E5" w:rsidRDefault="001B46E5" w:rsidP="001B46E5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1B46E5">
              <w:rPr>
                <w:rFonts w:ascii="Calibri" w:hAnsi="Calibri" w:cs="Calibri"/>
                <w:sz w:val="20"/>
                <w:szCs w:val="20"/>
              </w:rPr>
              <w:t>Kafka Support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2824CB" w14:textId="77777777" w:rsidR="001B46E5" w:rsidRPr="001B46E5" w:rsidRDefault="001B46E5" w:rsidP="001B46E5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1B46E5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1B46E5" w:rsidRPr="001B46E5" w14:paraId="0E9059F8" w14:textId="77777777" w:rsidTr="001B46E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720EE4" w14:textId="77777777" w:rsidR="001B46E5" w:rsidRPr="001B46E5" w:rsidRDefault="001B46E5" w:rsidP="001B46E5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1B46E5">
              <w:rPr>
                <w:rFonts w:ascii="Calibri" w:hAnsi="Calibri" w:cs="Calibri"/>
                <w:sz w:val="20"/>
                <w:szCs w:val="20"/>
              </w:rPr>
              <w:t>RabbitMQ Support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B2205D" w14:textId="77777777" w:rsidR="001B46E5" w:rsidRPr="001B46E5" w:rsidRDefault="001B46E5" w:rsidP="001B46E5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1B46E5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1B46E5" w:rsidRPr="001B46E5" w14:paraId="4F16D159" w14:textId="77777777" w:rsidTr="001B46E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D82BD3" w14:textId="77777777" w:rsidR="001B46E5" w:rsidRPr="001B46E5" w:rsidRDefault="001B46E5" w:rsidP="001B46E5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1B46E5">
              <w:rPr>
                <w:rFonts w:ascii="Calibri" w:hAnsi="Calibri" w:cs="Calibri"/>
                <w:sz w:val="20"/>
                <w:szCs w:val="20"/>
              </w:rPr>
              <w:t>MinIO Support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16285A" w14:textId="77777777" w:rsidR="001B46E5" w:rsidRPr="001B46E5" w:rsidRDefault="001B46E5" w:rsidP="001B46E5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1B46E5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1B46E5" w:rsidRPr="001B46E5" w14:paraId="51EE7897" w14:textId="77777777" w:rsidTr="001B46E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6A1634" w14:textId="77777777" w:rsidR="001B46E5" w:rsidRPr="001B46E5" w:rsidRDefault="001B46E5" w:rsidP="001B46E5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1B46E5">
              <w:rPr>
                <w:rFonts w:ascii="Calibri" w:hAnsi="Calibri" w:cs="Calibri"/>
                <w:sz w:val="20"/>
                <w:szCs w:val="20"/>
              </w:rPr>
              <w:t>Swagger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E29EAF" w14:textId="77777777" w:rsidR="001B46E5" w:rsidRPr="001B46E5" w:rsidRDefault="001B46E5" w:rsidP="001B46E5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1B46E5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1B46E5" w:rsidRPr="001B46E5" w14:paraId="24C6F871" w14:textId="77777777" w:rsidTr="001B46E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950A9A" w14:textId="77777777" w:rsidR="001B46E5" w:rsidRPr="001B46E5" w:rsidRDefault="001B46E5" w:rsidP="001B46E5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1B46E5">
              <w:rPr>
                <w:rFonts w:ascii="Calibri" w:hAnsi="Calibri" w:cs="Calibri"/>
                <w:sz w:val="20"/>
                <w:szCs w:val="20"/>
              </w:rPr>
              <w:t>Scalar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C4964E" w14:textId="77777777" w:rsidR="001B46E5" w:rsidRPr="001B46E5" w:rsidRDefault="001B46E5" w:rsidP="001B46E5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1B46E5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</w:tbl>
    <w:p w14:paraId="0FF89BD9" w14:textId="77777777" w:rsidR="001B46E5" w:rsidRDefault="001B46E5" w:rsidP="001B46E5">
      <w:pPr>
        <w:jc w:val="both"/>
        <w:rPr>
          <w:rFonts w:ascii="Calibri" w:hAnsi="Calibri" w:cs="Calibri"/>
          <w:sz w:val="22"/>
          <w:szCs w:val="22"/>
        </w:rPr>
        <w:sectPr w:rsidR="001B46E5" w:rsidSect="001B46E5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</w:p>
    <w:p w14:paraId="0035D32F" w14:textId="77777777" w:rsidR="001B46E5" w:rsidRPr="001B46E5" w:rsidRDefault="00000000" w:rsidP="001B46E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2EBA309">
          <v:rect id="_x0000_i1031" style="width:0;height:1.5pt" o:hralign="center" o:hrstd="t" o:hr="t" fillcolor="#a0a0a0" stroked="f"/>
        </w:pict>
      </w:r>
    </w:p>
    <w:p w14:paraId="2BF3542B" w14:textId="77777777" w:rsidR="001B46E5" w:rsidRPr="001B46E5" w:rsidRDefault="001B46E5" w:rsidP="001B46E5">
      <w:pPr>
        <w:jc w:val="both"/>
        <w:rPr>
          <w:rFonts w:ascii="Calibri" w:hAnsi="Calibri" w:cs="Calibri"/>
          <w:b/>
          <w:bCs/>
          <w:u w:val="single"/>
        </w:rPr>
      </w:pPr>
      <w:r w:rsidRPr="001B46E5">
        <w:rPr>
          <w:rFonts w:ascii="Calibri" w:hAnsi="Calibri" w:cs="Calibri"/>
          <w:b/>
          <w:bCs/>
          <w:u w:val="single"/>
        </w:rPr>
        <w:t>Supported Infrastructure</w:t>
      </w:r>
    </w:p>
    <w:p w14:paraId="72F68E4C" w14:textId="77777777" w:rsidR="00C6138D" w:rsidRDefault="00C6138D" w:rsidP="001B46E5">
      <w:pPr>
        <w:numPr>
          <w:ilvl w:val="0"/>
          <w:numId w:val="1"/>
        </w:numPr>
        <w:spacing w:after="0"/>
        <w:jc w:val="both"/>
        <w:rPr>
          <w:rFonts w:ascii="Calibri" w:hAnsi="Calibri" w:cs="Calibri"/>
          <w:sz w:val="20"/>
          <w:szCs w:val="20"/>
        </w:rPr>
        <w:sectPr w:rsidR="00C6138D" w:rsidSect="001B46E5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0F0C1E7" w14:textId="77777777" w:rsidR="001B46E5" w:rsidRPr="001B46E5" w:rsidRDefault="001B46E5" w:rsidP="001B46E5">
      <w:pPr>
        <w:numPr>
          <w:ilvl w:val="0"/>
          <w:numId w:val="1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1B46E5">
        <w:rPr>
          <w:rFonts w:ascii="Calibri" w:hAnsi="Calibri" w:cs="Calibri"/>
          <w:sz w:val="20"/>
          <w:szCs w:val="20"/>
        </w:rPr>
        <w:t>Oracle Database</w:t>
      </w:r>
    </w:p>
    <w:p w14:paraId="1F4B7956" w14:textId="77777777" w:rsidR="001B46E5" w:rsidRPr="001B46E5" w:rsidRDefault="001B46E5" w:rsidP="001B46E5">
      <w:pPr>
        <w:numPr>
          <w:ilvl w:val="0"/>
          <w:numId w:val="1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1B46E5">
        <w:rPr>
          <w:rFonts w:ascii="Calibri" w:hAnsi="Calibri" w:cs="Calibri"/>
          <w:sz w:val="20"/>
          <w:szCs w:val="20"/>
        </w:rPr>
        <w:t>Redis</w:t>
      </w:r>
    </w:p>
    <w:p w14:paraId="2D7A977C" w14:textId="77777777" w:rsidR="001B46E5" w:rsidRPr="001B46E5" w:rsidRDefault="001B46E5" w:rsidP="001B46E5">
      <w:pPr>
        <w:numPr>
          <w:ilvl w:val="0"/>
          <w:numId w:val="1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1B46E5">
        <w:rPr>
          <w:rFonts w:ascii="Calibri" w:hAnsi="Calibri" w:cs="Calibri"/>
          <w:sz w:val="20"/>
          <w:szCs w:val="20"/>
        </w:rPr>
        <w:t>Kafka</w:t>
      </w:r>
    </w:p>
    <w:p w14:paraId="53122F36" w14:textId="77777777" w:rsidR="001B46E5" w:rsidRPr="001B46E5" w:rsidRDefault="001B46E5" w:rsidP="001B46E5">
      <w:pPr>
        <w:numPr>
          <w:ilvl w:val="0"/>
          <w:numId w:val="1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1B46E5">
        <w:rPr>
          <w:rFonts w:ascii="Calibri" w:hAnsi="Calibri" w:cs="Calibri"/>
          <w:sz w:val="20"/>
          <w:szCs w:val="20"/>
        </w:rPr>
        <w:t>RabbitMQ</w:t>
      </w:r>
    </w:p>
    <w:p w14:paraId="7BAA092C" w14:textId="77777777" w:rsidR="001B46E5" w:rsidRPr="001B46E5" w:rsidRDefault="001B46E5" w:rsidP="001B46E5">
      <w:pPr>
        <w:numPr>
          <w:ilvl w:val="0"/>
          <w:numId w:val="1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1B46E5">
        <w:rPr>
          <w:rFonts w:ascii="Calibri" w:hAnsi="Calibri" w:cs="Calibri"/>
          <w:sz w:val="20"/>
          <w:szCs w:val="20"/>
        </w:rPr>
        <w:t>Elastic</w:t>
      </w:r>
    </w:p>
    <w:p w14:paraId="452EE607" w14:textId="77777777" w:rsidR="001B46E5" w:rsidRPr="001B46E5" w:rsidRDefault="001B46E5" w:rsidP="001B46E5">
      <w:pPr>
        <w:numPr>
          <w:ilvl w:val="0"/>
          <w:numId w:val="1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1B46E5">
        <w:rPr>
          <w:rFonts w:ascii="Calibri" w:hAnsi="Calibri" w:cs="Calibri"/>
          <w:sz w:val="20"/>
          <w:szCs w:val="20"/>
        </w:rPr>
        <w:t>MinIO</w:t>
      </w:r>
    </w:p>
    <w:p w14:paraId="333B7CED" w14:textId="77777777" w:rsidR="001B46E5" w:rsidRPr="001B46E5" w:rsidRDefault="001B46E5" w:rsidP="001B46E5">
      <w:pPr>
        <w:numPr>
          <w:ilvl w:val="0"/>
          <w:numId w:val="1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1B46E5">
        <w:rPr>
          <w:rFonts w:ascii="Calibri" w:hAnsi="Calibri" w:cs="Calibri"/>
          <w:sz w:val="20"/>
          <w:szCs w:val="20"/>
        </w:rPr>
        <w:t>Vault</w:t>
      </w:r>
    </w:p>
    <w:p w14:paraId="0C345689" w14:textId="77777777" w:rsidR="001B46E5" w:rsidRPr="001B46E5" w:rsidRDefault="001B46E5" w:rsidP="001B46E5">
      <w:pPr>
        <w:numPr>
          <w:ilvl w:val="0"/>
          <w:numId w:val="1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1B46E5">
        <w:rPr>
          <w:rFonts w:ascii="Calibri" w:hAnsi="Calibri" w:cs="Calibri"/>
          <w:sz w:val="20"/>
          <w:szCs w:val="20"/>
        </w:rPr>
        <w:t>SMTP Services</w:t>
      </w:r>
    </w:p>
    <w:p w14:paraId="77BDDDB6" w14:textId="77777777" w:rsidR="00C6138D" w:rsidRDefault="00C6138D" w:rsidP="001B46E5">
      <w:pPr>
        <w:jc w:val="both"/>
        <w:rPr>
          <w:rFonts w:ascii="Calibri" w:hAnsi="Calibri" w:cs="Calibri"/>
          <w:sz w:val="22"/>
          <w:szCs w:val="22"/>
        </w:rPr>
        <w:sectPr w:rsidR="00C6138D" w:rsidSect="00C6138D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</w:p>
    <w:p w14:paraId="4EE86F5B" w14:textId="77777777" w:rsidR="001B46E5" w:rsidRPr="001B46E5" w:rsidRDefault="001B46E5" w:rsidP="001B46E5">
      <w:pPr>
        <w:jc w:val="both"/>
        <w:rPr>
          <w:rFonts w:ascii="Calibri" w:hAnsi="Calibri" w:cs="Calibri"/>
          <w:sz w:val="22"/>
          <w:szCs w:val="22"/>
        </w:rPr>
      </w:pPr>
      <w:r w:rsidRPr="001B46E5">
        <w:rPr>
          <w:rFonts w:ascii="Calibri" w:hAnsi="Calibri" w:cs="Calibri"/>
          <w:sz w:val="22"/>
          <w:szCs w:val="22"/>
        </w:rPr>
        <w:t>All integrations are optional and configuration-driven.</w:t>
      </w:r>
    </w:p>
    <w:p w14:paraId="4604C8A1" w14:textId="77777777" w:rsidR="001B46E5" w:rsidRPr="001B46E5" w:rsidRDefault="00000000" w:rsidP="001B46E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4DA40FA">
          <v:rect id="_x0000_i1032" style="width:0;height:1.5pt" o:hralign="center" o:hrstd="t" o:hr="t" fillcolor="#a0a0a0" stroked="f"/>
        </w:pict>
      </w:r>
    </w:p>
    <w:p w14:paraId="4091A8C5" w14:textId="7C8A2F65" w:rsidR="001B46E5" w:rsidRPr="001B46E5" w:rsidRDefault="001B46E5" w:rsidP="001B46E5">
      <w:pPr>
        <w:jc w:val="both"/>
        <w:rPr>
          <w:rFonts w:ascii="Calibri" w:hAnsi="Calibri" w:cs="Calibri"/>
          <w:b/>
          <w:bCs/>
          <w:u w:val="single"/>
        </w:rPr>
      </w:pPr>
      <w:r w:rsidRPr="001B46E5">
        <w:rPr>
          <w:rFonts w:ascii="Calibri" w:hAnsi="Calibri" w:cs="Calibri"/>
          <w:b/>
          <w:bCs/>
          <w:u w:val="single"/>
        </w:rPr>
        <w:t>Reference Implementation</w:t>
      </w:r>
    </w:p>
    <w:p w14:paraId="2F047711" w14:textId="77777777" w:rsidR="001B46E5" w:rsidRPr="001B46E5" w:rsidRDefault="001B46E5" w:rsidP="001B46E5">
      <w:pPr>
        <w:jc w:val="both"/>
        <w:rPr>
          <w:rFonts w:ascii="Calibri" w:hAnsi="Calibri" w:cs="Calibri"/>
          <w:sz w:val="22"/>
          <w:szCs w:val="22"/>
        </w:rPr>
      </w:pPr>
      <w:r w:rsidRPr="001B46E5">
        <w:rPr>
          <w:rFonts w:ascii="Calibri" w:hAnsi="Calibri" w:cs="Calibri"/>
          <w:sz w:val="22"/>
          <w:szCs w:val="22"/>
        </w:rPr>
        <w:t xml:space="preserve">A complete </w:t>
      </w:r>
      <w:r w:rsidRPr="001B46E5">
        <w:rPr>
          <w:rFonts w:ascii="Calibri" w:hAnsi="Calibri" w:cs="Calibri"/>
          <w:b/>
          <w:bCs/>
          <w:sz w:val="22"/>
          <w:szCs w:val="22"/>
        </w:rPr>
        <w:t>User Management</w:t>
      </w:r>
      <w:r w:rsidRPr="001B46E5">
        <w:rPr>
          <w:rFonts w:ascii="Calibri" w:hAnsi="Calibri" w:cs="Calibri"/>
          <w:sz w:val="22"/>
          <w:szCs w:val="22"/>
        </w:rPr>
        <w:t xml:space="preserve"> module is included to serve as:</w:t>
      </w:r>
    </w:p>
    <w:p w14:paraId="69B7007E" w14:textId="77777777" w:rsidR="00C6138D" w:rsidRDefault="00C6138D" w:rsidP="001B46E5">
      <w:pPr>
        <w:numPr>
          <w:ilvl w:val="0"/>
          <w:numId w:val="2"/>
        </w:numPr>
        <w:spacing w:after="0"/>
        <w:jc w:val="both"/>
        <w:rPr>
          <w:rFonts w:ascii="Calibri" w:hAnsi="Calibri" w:cs="Calibri"/>
          <w:sz w:val="20"/>
          <w:szCs w:val="20"/>
        </w:rPr>
        <w:sectPr w:rsidR="00C6138D" w:rsidSect="001B46E5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958976C" w14:textId="77777777" w:rsidR="001B46E5" w:rsidRPr="001B46E5" w:rsidRDefault="001B46E5" w:rsidP="001B46E5">
      <w:pPr>
        <w:numPr>
          <w:ilvl w:val="0"/>
          <w:numId w:val="2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1B46E5">
        <w:rPr>
          <w:rFonts w:ascii="Calibri" w:hAnsi="Calibri" w:cs="Calibri"/>
          <w:sz w:val="20"/>
          <w:szCs w:val="20"/>
        </w:rPr>
        <w:t>Living Documentation</w:t>
      </w:r>
    </w:p>
    <w:p w14:paraId="36B5F8AE" w14:textId="77777777" w:rsidR="001B46E5" w:rsidRPr="001B46E5" w:rsidRDefault="001B46E5" w:rsidP="001B46E5">
      <w:pPr>
        <w:numPr>
          <w:ilvl w:val="0"/>
          <w:numId w:val="2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1B46E5">
        <w:rPr>
          <w:rFonts w:ascii="Calibri" w:hAnsi="Calibri" w:cs="Calibri"/>
          <w:sz w:val="20"/>
          <w:szCs w:val="20"/>
        </w:rPr>
        <w:t>Feature Template</w:t>
      </w:r>
    </w:p>
    <w:p w14:paraId="7E11FB02" w14:textId="77777777" w:rsidR="001B46E5" w:rsidRPr="001B46E5" w:rsidRDefault="001B46E5" w:rsidP="001B46E5">
      <w:pPr>
        <w:numPr>
          <w:ilvl w:val="0"/>
          <w:numId w:val="2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1B46E5">
        <w:rPr>
          <w:rFonts w:ascii="Calibri" w:hAnsi="Calibri" w:cs="Calibri"/>
          <w:sz w:val="20"/>
          <w:szCs w:val="20"/>
        </w:rPr>
        <w:t>Architecture Reference</w:t>
      </w:r>
    </w:p>
    <w:p w14:paraId="12D766BA" w14:textId="77777777" w:rsidR="001B46E5" w:rsidRPr="001B46E5" w:rsidRDefault="001B46E5" w:rsidP="001B46E5">
      <w:pPr>
        <w:numPr>
          <w:ilvl w:val="0"/>
          <w:numId w:val="2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1B46E5">
        <w:rPr>
          <w:rFonts w:ascii="Calibri" w:hAnsi="Calibri" w:cs="Calibri"/>
          <w:sz w:val="20"/>
          <w:szCs w:val="20"/>
        </w:rPr>
        <w:t>Onboarding Guide</w:t>
      </w:r>
    </w:p>
    <w:p w14:paraId="2C9AE007" w14:textId="77777777" w:rsidR="00C6138D" w:rsidRDefault="00C6138D" w:rsidP="001B46E5">
      <w:pPr>
        <w:jc w:val="both"/>
        <w:rPr>
          <w:rFonts w:ascii="Calibri" w:hAnsi="Calibri" w:cs="Calibri"/>
          <w:sz w:val="22"/>
          <w:szCs w:val="22"/>
        </w:rPr>
        <w:sectPr w:rsidR="00C6138D" w:rsidSect="00C6138D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6C8CAFBB" w14:textId="77777777" w:rsidR="001B46E5" w:rsidRPr="001B46E5" w:rsidRDefault="00000000" w:rsidP="001B46E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3FB6CD8">
          <v:rect id="_x0000_i1033" style="width:0;height:1.5pt" o:hralign="center" o:hrstd="t" o:hr="t" fillcolor="#a0a0a0" stroked="f"/>
        </w:pict>
      </w:r>
    </w:p>
    <w:p w14:paraId="6C3E81AE" w14:textId="77777777" w:rsidR="001B46E5" w:rsidRPr="001B46E5" w:rsidRDefault="001B46E5" w:rsidP="001B46E5">
      <w:pPr>
        <w:jc w:val="both"/>
        <w:rPr>
          <w:rFonts w:ascii="Calibri" w:hAnsi="Calibri" w:cs="Calibri"/>
          <w:b/>
          <w:bCs/>
          <w:u w:val="single"/>
        </w:rPr>
      </w:pPr>
      <w:r w:rsidRPr="001B46E5">
        <w:rPr>
          <w:rFonts w:ascii="Calibri" w:hAnsi="Calibri" w:cs="Calibri"/>
          <w:b/>
          <w:bCs/>
          <w:u w:val="single"/>
        </w:rPr>
        <w:t>Expected Business Value</w:t>
      </w:r>
    </w:p>
    <w:p w14:paraId="3501EE04" w14:textId="77777777" w:rsidR="001B46E5" w:rsidRPr="001B46E5" w:rsidRDefault="001B46E5" w:rsidP="001B46E5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1B46E5">
        <w:rPr>
          <w:rFonts w:ascii="Calibri" w:hAnsi="Calibri" w:cs="Calibri"/>
          <w:b/>
          <w:bCs/>
          <w:sz w:val="22"/>
          <w:szCs w:val="22"/>
        </w:rPr>
        <w:t>Faster Development</w:t>
      </w:r>
    </w:p>
    <w:p w14:paraId="2614E865" w14:textId="77777777" w:rsidR="001B46E5" w:rsidRPr="001B46E5" w:rsidRDefault="001B46E5" w:rsidP="001B46E5">
      <w:pPr>
        <w:jc w:val="both"/>
        <w:rPr>
          <w:rFonts w:ascii="Calibri" w:hAnsi="Calibri" w:cs="Calibri"/>
          <w:sz w:val="22"/>
          <w:szCs w:val="22"/>
        </w:rPr>
      </w:pPr>
      <w:r w:rsidRPr="001B46E5">
        <w:rPr>
          <w:rFonts w:ascii="Calibri" w:hAnsi="Calibri" w:cs="Calibri"/>
          <w:sz w:val="22"/>
          <w:szCs w:val="22"/>
        </w:rPr>
        <w:t>Developers focus on business requirements rather than infrastructure concerns.</w:t>
      </w:r>
    </w:p>
    <w:p w14:paraId="0B243579" w14:textId="77777777" w:rsidR="001B46E5" w:rsidRPr="001B46E5" w:rsidRDefault="001B46E5" w:rsidP="001B46E5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1B46E5">
        <w:rPr>
          <w:rFonts w:ascii="Calibri" w:hAnsi="Calibri" w:cs="Calibri"/>
          <w:b/>
          <w:bCs/>
          <w:sz w:val="22"/>
          <w:szCs w:val="22"/>
        </w:rPr>
        <w:t>Lower Maintenance Costs</w:t>
      </w:r>
    </w:p>
    <w:p w14:paraId="07242114" w14:textId="77777777" w:rsidR="001B46E5" w:rsidRPr="001B46E5" w:rsidRDefault="001B46E5" w:rsidP="001B46E5">
      <w:pPr>
        <w:jc w:val="both"/>
        <w:rPr>
          <w:rFonts w:ascii="Calibri" w:hAnsi="Calibri" w:cs="Calibri"/>
          <w:sz w:val="22"/>
          <w:szCs w:val="22"/>
        </w:rPr>
      </w:pPr>
      <w:r w:rsidRPr="001B46E5">
        <w:rPr>
          <w:rFonts w:ascii="Calibri" w:hAnsi="Calibri" w:cs="Calibri"/>
          <w:sz w:val="22"/>
          <w:szCs w:val="22"/>
        </w:rPr>
        <w:t>Consistent architecture reduces complexity and support effort.</w:t>
      </w:r>
    </w:p>
    <w:p w14:paraId="13DA2AA6" w14:textId="77777777" w:rsidR="00C6138D" w:rsidRDefault="00C6138D" w:rsidP="001B46E5">
      <w:pPr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10159FA3" w14:textId="3C61ED52" w:rsidR="001B46E5" w:rsidRPr="001B46E5" w:rsidRDefault="001B46E5" w:rsidP="001B46E5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1B46E5">
        <w:rPr>
          <w:rFonts w:ascii="Calibri" w:hAnsi="Calibri" w:cs="Calibri"/>
          <w:b/>
          <w:bCs/>
          <w:sz w:val="22"/>
          <w:szCs w:val="22"/>
        </w:rPr>
        <w:lastRenderedPageBreak/>
        <w:t>Improved Quality</w:t>
      </w:r>
    </w:p>
    <w:p w14:paraId="2899D981" w14:textId="77777777" w:rsidR="001B46E5" w:rsidRPr="001B46E5" w:rsidRDefault="001B46E5" w:rsidP="001B46E5">
      <w:pPr>
        <w:jc w:val="both"/>
        <w:rPr>
          <w:rFonts w:ascii="Calibri" w:hAnsi="Calibri" w:cs="Calibri"/>
          <w:sz w:val="22"/>
          <w:szCs w:val="22"/>
        </w:rPr>
      </w:pPr>
      <w:r w:rsidRPr="001B46E5">
        <w:rPr>
          <w:rFonts w:ascii="Calibri" w:hAnsi="Calibri" w:cs="Calibri"/>
          <w:sz w:val="22"/>
          <w:szCs w:val="22"/>
        </w:rPr>
        <w:t>Automated architecture validation prevents implementation errors.</w:t>
      </w:r>
    </w:p>
    <w:p w14:paraId="3139E090" w14:textId="77777777" w:rsidR="001B46E5" w:rsidRPr="001B46E5" w:rsidRDefault="001B46E5" w:rsidP="001B46E5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1B46E5">
        <w:rPr>
          <w:rFonts w:ascii="Calibri" w:hAnsi="Calibri" w:cs="Calibri"/>
          <w:b/>
          <w:bCs/>
          <w:sz w:val="22"/>
          <w:szCs w:val="22"/>
        </w:rPr>
        <w:t>Scalability</w:t>
      </w:r>
    </w:p>
    <w:p w14:paraId="1468BEB8" w14:textId="77777777" w:rsidR="001B46E5" w:rsidRPr="001B46E5" w:rsidRDefault="001B46E5" w:rsidP="001B46E5">
      <w:pPr>
        <w:jc w:val="both"/>
        <w:rPr>
          <w:rFonts w:ascii="Calibri" w:hAnsi="Calibri" w:cs="Calibri"/>
          <w:sz w:val="22"/>
          <w:szCs w:val="22"/>
        </w:rPr>
      </w:pPr>
      <w:r w:rsidRPr="001B46E5">
        <w:rPr>
          <w:rFonts w:ascii="Calibri" w:hAnsi="Calibri" w:cs="Calibri"/>
          <w:sz w:val="22"/>
          <w:szCs w:val="22"/>
        </w:rPr>
        <w:t>Supports growth in both development teams and application complexity.</w:t>
      </w:r>
    </w:p>
    <w:p w14:paraId="11695A7C" w14:textId="77777777" w:rsidR="001B46E5" w:rsidRPr="001B46E5" w:rsidRDefault="00000000" w:rsidP="001B46E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F8B89E3">
          <v:rect id="_x0000_i1034" style="width:0;height:1.5pt" o:hralign="center" o:hrstd="t" o:hr="t" fillcolor="#a0a0a0" stroked="f"/>
        </w:pict>
      </w:r>
    </w:p>
    <w:p w14:paraId="11C0FF05" w14:textId="77777777" w:rsidR="001B46E5" w:rsidRPr="001B46E5" w:rsidRDefault="001B46E5" w:rsidP="001B46E5">
      <w:pPr>
        <w:jc w:val="both"/>
        <w:rPr>
          <w:rFonts w:ascii="Calibri" w:hAnsi="Calibri" w:cs="Calibri"/>
          <w:b/>
          <w:bCs/>
          <w:u w:val="single"/>
        </w:rPr>
      </w:pPr>
      <w:r w:rsidRPr="001B46E5">
        <w:rPr>
          <w:rFonts w:ascii="Calibri" w:hAnsi="Calibri" w:cs="Calibri"/>
          <w:b/>
          <w:bCs/>
          <w:u w:val="single"/>
        </w:rPr>
        <w:t>Expected Outcome</w:t>
      </w:r>
    </w:p>
    <w:p w14:paraId="34043098" w14:textId="77777777" w:rsidR="001B46E5" w:rsidRPr="001B46E5" w:rsidRDefault="001B46E5" w:rsidP="001B46E5">
      <w:pPr>
        <w:jc w:val="both"/>
        <w:rPr>
          <w:rFonts w:ascii="Calibri" w:hAnsi="Calibri" w:cs="Calibri"/>
          <w:sz w:val="22"/>
          <w:szCs w:val="22"/>
        </w:rPr>
      </w:pPr>
      <w:r w:rsidRPr="001B46E5">
        <w:rPr>
          <w:rFonts w:ascii="Calibri" w:hAnsi="Calibri" w:cs="Calibri"/>
          <w:sz w:val="22"/>
          <w:szCs w:val="22"/>
        </w:rPr>
        <w:t>A company-wide Spring Boot platform that provides:</w:t>
      </w:r>
    </w:p>
    <w:p w14:paraId="49EF82BB" w14:textId="77777777" w:rsidR="00C6138D" w:rsidRDefault="00C6138D" w:rsidP="001B46E5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  <w:sectPr w:rsidR="00C6138D" w:rsidSect="001B46E5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7CFF9C61" w14:textId="77777777" w:rsidR="001B46E5" w:rsidRPr="001B46E5" w:rsidRDefault="001B46E5" w:rsidP="001B46E5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1B46E5">
        <w:rPr>
          <w:rFonts w:ascii="Calibri" w:hAnsi="Calibri" w:cs="Calibri"/>
          <w:sz w:val="20"/>
          <w:szCs w:val="20"/>
        </w:rPr>
        <w:t>Architecture</w:t>
      </w:r>
    </w:p>
    <w:p w14:paraId="751F3A3C" w14:textId="77777777" w:rsidR="001B46E5" w:rsidRPr="001B46E5" w:rsidRDefault="001B46E5" w:rsidP="001B46E5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1B46E5">
        <w:rPr>
          <w:rFonts w:ascii="Calibri" w:hAnsi="Calibri" w:cs="Calibri"/>
          <w:sz w:val="20"/>
          <w:szCs w:val="20"/>
        </w:rPr>
        <w:t>Security</w:t>
      </w:r>
    </w:p>
    <w:p w14:paraId="4A09F985" w14:textId="77777777" w:rsidR="001B46E5" w:rsidRPr="001B46E5" w:rsidRDefault="001B46E5" w:rsidP="001B46E5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1B46E5">
        <w:rPr>
          <w:rFonts w:ascii="Calibri" w:hAnsi="Calibri" w:cs="Calibri"/>
          <w:sz w:val="20"/>
          <w:szCs w:val="20"/>
        </w:rPr>
        <w:t>Configuration</w:t>
      </w:r>
    </w:p>
    <w:p w14:paraId="7BB6488B" w14:textId="77777777" w:rsidR="001B46E5" w:rsidRPr="001B46E5" w:rsidRDefault="001B46E5" w:rsidP="001B46E5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1B46E5">
        <w:rPr>
          <w:rFonts w:ascii="Calibri" w:hAnsi="Calibri" w:cs="Calibri"/>
          <w:sz w:val="20"/>
          <w:szCs w:val="20"/>
        </w:rPr>
        <w:t>Localization</w:t>
      </w:r>
    </w:p>
    <w:p w14:paraId="1B09E58C" w14:textId="77777777" w:rsidR="001B46E5" w:rsidRPr="001B46E5" w:rsidRDefault="001B46E5" w:rsidP="001B46E5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1B46E5">
        <w:rPr>
          <w:rFonts w:ascii="Calibri" w:hAnsi="Calibri" w:cs="Calibri"/>
          <w:sz w:val="20"/>
          <w:szCs w:val="20"/>
        </w:rPr>
        <w:t>Logging</w:t>
      </w:r>
    </w:p>
    <w:p w14:paraId="65B7F8CF" w14:textId="77777777" w:rsidR="001B46E5" w:rsidRPr="001B46E5" w:rsidRDefault="001B46E5" w:rsidP="001B46E5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1B46E5">
        <w:rPr>
          <w:rFonts w:ascii="Calibri" w:hAnsi="Calibri" w:cs="Calibri"/>
          <w:sz w:val="20"/>
          <w:szCs w:val="20"/>
        </w:rPr>
        <w:t>Documentation</w:t>
      </w:r>
    </w:p>
    <w:p w14:paraId="5DD10BF1" w14:textId="77777777" w:rsidR="001B46E5" w:rsidRPr="001B46E5" w:rsidRDefault="001B46E5" w:rsidP="001B46E5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1B46E5">
        <w:rPr>
          <w:rFonts w:ascii="Calibri" w:hAnsi="Calibri" w:cs="Calibri"/>
          <w:sz w:val="20"/>
          <w:szCs w:val="20"/>
        </w:rPr>
        <w:t>Infrastructure Standards</w:t>
      </w:r>
    </w:p>
    <w:p w14:paraId="04772444" w14:textId="77777777" w:rsidR="00C6138D" w:rsidRDefault="00C6138D" w:rsidP="001B46E5">
      <w:pPr>
        <w:jc w:val="both"/>
        <w:rPr>
          <w:rFonts w:ascii="Calibri" w:hAnsi="Calibri" w:cs="Calibri"/>
          <w:sz w:val="22"/>
          <w:szCs w:val="22"/>
        </w:rPr>
        <w:sectPr w:rsidR="00C6138D" w:rsidSect="00C6138D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</w:p>
    <w:p w14:paraId="37C40839" w14:textId="77777777" w:rsidR="001B46E5" w:rsidRPr="001B46E5" w:rsidRDefault="001B46E5" w:rsidP="001B46E5">
      <w:pPr>
        <w:jc w:val="both"/>
        <w:rPr>
          <w:rFonts w:ascii="Calibri" w:hAnsi="Calibri" w:cs="Calibri"/>
          <w:sz w:val="22"/>
          <w:szCs w:val="22"/>
        </w:rPr>
      </w:pPr>
      <w:r w:rsidRPr="001B46E5">
        <w:rPr>
          <w:rFonts w:ascii="Calibri" w:hAnsi="Calibri" w:cs="Calibri"/>
          <w:sz w:val="22"/>
          <w:szCs w:val="22"/>
        </w:rPr>
        <w:t>creating a consistent, scalable, maintainable, and future-proof backend development ecosystem.</w:t>
      </w:r>
    </w:p>
    <w:p w14:paraId="3D9E7067" w14:textId="77777777" w:rsidR="009A2DF9" w:rsidRPr="001B46E5" w:rsidRDefault="009A2DF9" w:rsidP="001B46E5">
      <w:pPr>
        <w:jc w:val="both"/>
        <w:rPr>
          <w:rFonts w:ascii="Calibri" w:hAnsi="Calibri" w:cs="Calibri"/>
          <w:sz w:val="22"/>
          <w:szCs w:val="22"/>
        </w:rPr>
      </w:pPr>
    </w:p>
    <w:sectPr w:rsidR="009A2DF9" w:rsidRPr="001B46E5" w:rsidSect="001B46E5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536838"/>
    <w:multiLevelType w:val="multilevel"/>
    <w:tmpl w:val="DB00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A5EC0"/>
    <w:multiLevelType w:val="hybridMultilevel"/>
    <w:tmpl w:val="47C26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320DB5"/>
    <w:multiLevelType w:val="multilevel"/>
    <w:tmpl w:val="14D8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2C12C9"/>
    <w:multiLevelType w:val="hybridMultilevel"/>
    <w:tmpl w:val="ADA40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3834419">
    <w:abstractNumId w:val="0"/>
  </w:num>
  <w:num w:numId="2" w16cid:durableId="2131706211">
    <w:abstractNumId w:val="2"/>
  </w:num>
  <w:num w:numId="3" w16cid:durableId="625741307">
    <w:abstractNumId w:val="1"/>
  </w:num>
  <w:num w:numId="4" w16cid:durableId="11954594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6E5"/>
    <w:rsid w:val="00121078"/>
    <w:rsid w:val="001B46E5"/>
    <w:rsid w:val="009A2DF9"/>
    <w:rsid w:val="00BA7DC6"/>
    <w:rsid w:val="00C6138D"/>
    <w:rsid w:val="00E56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5C756"/>
  <w15:chartTrackingRefBased/>
  <w15:docId w15:val="{50D49786-A3B2-4258-BF5B-4B11D7B45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6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60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5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74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31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28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45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97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336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770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76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057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506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2721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235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63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06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686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16336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0957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5810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5896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056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1650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8765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6292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7649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4625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1949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5878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84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33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5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07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57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85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046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104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233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686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534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2625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095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275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168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892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2527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7890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5872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5775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1002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6239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41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6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01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52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47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59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344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73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341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966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843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830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97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1151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328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986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366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650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2589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8791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068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6890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61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972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47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4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98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048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77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123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260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714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221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615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844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762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157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088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159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45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5978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1935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2019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5602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4684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6530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1407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7607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6113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1932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0197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0919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38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30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83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86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86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676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70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348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732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889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353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107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311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516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025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473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8234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4483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1548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2486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42869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873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1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61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15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2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89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024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833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67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947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241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523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0477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8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439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995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102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942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6930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6373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2313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3368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6083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49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410</Words>
  <Characters>2341</Characters>
  <Application>Microsoft Office Word</Application>
  <DocSecurity>0</DocSecurity>
  <Lines>19</Lines>
  <Paragraphs>5</Paragraphs>
  <ScaleCrop>false</ScaleCrop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Resam Taghipour</dc:creator>
  <cp:keywords/>
  <dc:description/>
  <cp:lastModifiedBy>Resam Taghipour</cp:lastModifiedBy>
  <cp:revision>2</cp:revision>
  <dcterms:created xsi:type="dcterms:W3CDTF">2026-10-13T05:31:00Z</dcterms:created>
  <dcterms:modified xsi:type="dcterms:W3CDTF">2026-10-13T05:56:00Z</dcterms:modified>
</cp:coreProperties>
</file>