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-570"/>
        <w:tblW w:w="4971" w:type="pct"/>
        <w:tblLook w:val="04A0"/>
      </w:tblPr>
      <w:tblGrid>
        <w:gridCol w:w="674"/>
        <w:gridCol w:w="6301"/>
        <w:gridCol w:w="3915"/>
        <w:gridCol w:w="2477"/>
        <w:gridCol w:w="2477"/>
      </w:tblGrid>
      <w:tr w:rsidR="000E579E" w:rsidTr="000E579E">
        <w:trPr>
          <w:trHeight w:val="405"/>
        </w:trPr>
        <w:tc>
          <w:tcPr>
            <w:tcW w:w="15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RANGE!A1:E310"/>
            <w:r>
              <w:rPr>
                <w:b/>
                <w:bCs/>
                <w:sz w:val="32"/>
                <w:szCs w:val="32"/>
              </w:rPr>
              <w:t>Ярославский завод дизельной аппаратуры ( прайс-лист ЯЗДА )</w:t>
            </w:r>
            <w:bookmarkEnd w:id="0"/>
          </w:p>
        </w:tc>
      </w:tr>
      <w:tr w:rsidR="000E579E" w:rsidTr="000E579E">
        <w:trPr>
          <w:trHeight w:val="300"/>
        </w:trPr>
        <w:tc>
          <w:tcPr>
            <w:tcW w:w="15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Отпускные цены на топливную аппаратуру и запасные части производства ПАО "ЯЗДА"</w:t>
            </w:r>
          </w:p>
        </w:tc>
      </w:tr>
      <w:tr w:rsidR="000E579E" w:rsidTr="000E579E">
        <w:trPr>
          <w:trHeight w:val="300"/>
        </w:trPr>
        <w:tc>
          <w:tcPr>
            <w:tcW w:w="15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(ПРЕДОПЛАТА через ООО "Спецдизельсервис")</w:t>
            </w:r>
          </w:p>
        </w:tc>
      </w:tr>
      <w:tr w:rsidR="000E579E" w:rsidTr="000E579E">
        <w:trPr>
          <w:trHeight w:val="300"/>
        </w:trPr>
        <w:tc>
          <w:tcPr>
            <w:tcW w:w="15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Почтовый адрес: 150000, г.Ярославль, ул. Свободы, д.15/6; тел/факс:  (4852) 30-27-50; 93-61-38</w:t>
            </w:r>
          </w:p>
        </w:tc>
      </w:tr>
      <w:tr w:rsidR="000E579E" w:rsidTr="000E579E">
        <w:trPr>
          <w:trHeight w:val="405"/>
        </w:trPr>
        <w:tc>
          <w:tcPr>
            <w:tcW w:w="15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579E" w:rsidRDefault="000E579E" w:rsidP="000E579E">
            <w:pPr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>Срок действия цен: с 01 января 2020 года</w:t>
            </w:r>
          </w:p>
        </w:tc>
      </w:tr>
      <w:tr w:rsidR="000E579E" w:rsidTr="000E579E">
        <w:trPr>
          <w:trHeight w:val="825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№ п/п</w:t>
            </w:r>
          </w:p>
        </w:tc>
        <w:tc>
          <w:tcPr>
            <w:tcW w:w="6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Наименование продукции</w:t>
            </w:r>
          </w:p>
        </w:tc>
        <w:tc>
          <w:tcPr>
            <w:tcW w:w="3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Обозначение продукции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Базовая цена, руб. б/НДС 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Базовая цена, руб. с НДС </w:t>
            </w:r>
          </w:p>
        </w:tc>
      </w:tr>
      <w:tr w:rsidR="000E579E" w:rsidTr="000E579E">
        <w:trPr>
          <w:trHeight w:val="420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</w:p>
        </w:tc>
        <w:tc>
          <w:tcPr>
            <w:tcW w:w="63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ТНВД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E579E" w:rsidRDefault="000E579E" w:rsidP="000E5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rFonts w:ascii="Arial CYR" w:hAnsi="Arial CYR" w:cs="Arial CYR"/>
                <w:sz w:val="32"/>
                <w:szCs w:val="32"/>
              </w:rPr>
            </w:pPr>
            <w:r>
              <w:rPr>
                <w:rFonts w:ascii="Arial CYR" w:hAnsi="Arial CYR" w:cs="Arial CYR"/>
                <w:sz w:val="32"/>
                <w:szCs w:val="32"/>
              </w:rPr>
              <w:t> 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133.1111005-20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63344,00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76 012,80р.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63344,00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76 012,80р.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63344,00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76 012,80р.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133.1111005-70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63344,00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76 012,80р.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133.1111005-80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63344,00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76 012,80р.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63344,00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76 012,80р.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 с ЭСУ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136.1111002-10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92262,00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110 714,40р.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 с ЭСУ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136.1111002-20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92262,00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110 714,40р.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 с ЭСУ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136.1111002-30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92262,00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110 714,40р.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67476,00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80 971,20р.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67476,00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80 971,20р.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67036,00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80 443,20р.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67036,00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80 443,20р.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67036,00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80 443,20р.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67036,00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80 443,20р.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67036,00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80 443,20р.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68352,00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82 022,40р.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68352,00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82 022,40р.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68352,00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82 022,40р.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68352,00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82 022,40р.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68352,00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82 022,40р.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171.1111005-50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68352,00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82 022,40р.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171.1111005-60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68352,00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82 022,40р.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84 274,80р.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173.1111006-20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84 274,80р.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84 274,80р.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175.1111005-50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84 274,80р.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175.1111005-60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84 274,80р.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175.1111005-70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84 274,80р.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TНВД с ЭСУ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179.1111002-10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105033,00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126 039,60р.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 с ЭСУ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179.1111002-20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105033,00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126 039,60р.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 с ЭСУ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179.1111002-30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105033,00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126 039,60р.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75022,00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90 026,40р.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75022,00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90 026,40р.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75022,00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90 026,40р.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185.1111005-90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185.1111006-80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108 033,60р.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323.1111005-11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48198,00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57 837,60р.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61967,00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74 360,40р.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324.1111005-10.01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61967,00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74 360,40р.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33.1111007-02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38199,00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45 838,80р.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33.1111007-10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38199,00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45 838,80р.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44904,00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53 884,80р.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334.1111005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40324,00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48 388,80р.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77914,00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93 496,80р.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336.1111005-21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77914,00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93 496,80р.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336.1111005-23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77914,00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93 496,80р.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71835,00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86 202,00р.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337.1111005-20.03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71835,00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86 202,00р.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337.1111005-20.04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71835,00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86 202,00р.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337.1111005-20.05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71835,00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86 202,00р.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337.1111005-20.06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71835,00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86 202,00р.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337.1111005-20.07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71835,00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86 202,00р.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337.1111005-20ЭМ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76259,00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91 510,80р.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76259,00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91 510,80р.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337.1111005-23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76259,00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91 510,80р.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66 130,80р.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337.1111005-40.01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66 130,80р.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337.1111005-40.03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66 130,80р.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337.1111005-42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66 130,80р.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337.1111005-42.01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66 130,80р.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337.1111005-42.03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66 130,80р.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337.1111005-42.08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55109,00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66 130,80р.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337.1111005-50.01 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54267,00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65 120,40р.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337.1111005-50.02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54267,00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65 120,40р.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337.1111005-50.03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54267,00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65 120,40р.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337.1111005-50.05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54267,00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65 120,40р.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56410,00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67 692,00р.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337.1111005-70.01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56410,00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67 692,00р.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337.1111005-71.01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73769,00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88 522,80р.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337.1111005-85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69046,00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82 855,20р.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363.1111005-40.01Т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363.1111005-40.02Т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363.1111005-40.04Т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363.1111005-40.14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363.1111005-41.04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40102,00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48 122,40р.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363.1111005-41.05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40102,00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48 122,40р.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363.1111005-41.06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40102,00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48 122,40р.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363.1111005-41.07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40102,00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48 122,40р.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366.1111005-Э2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40739,00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48 886,80р.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366.1111005-01Э2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40739,00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48 886,80р.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68203,00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81 843,60р.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68203,00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81 843,60р.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27540,00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33 048,00р.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27540,00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33 048,00р.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601.1111005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28645,00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34 374,00р.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604.1111005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35466,00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42 559,20р.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604.1111005-10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35466,00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42 559,20р.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605.1111005-10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35466,00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42 559,20р.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605.1111005-20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35466,00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42 559,20р.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607.1111005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35466,00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42 559,20р.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607.1111005-10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35466,00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42 559,20р.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607.1111005-20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35466,00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42 559,20р.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608.1111005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28645,00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34 374,00р.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772.1111005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33877,00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40 652,40р.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45 441,60р.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773.1111005-01Т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45 441,60р.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45 441,60р.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45 441,60р.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773.1111005-04Э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39061,00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46 873,20р.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773.1111005-04Э2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39061,00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46 873,20р.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45 441,60р.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773.1111005-05Э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39061,00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46 873,20р.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773.1111005-05Э2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40490,00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48 588,00р.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773.1111005-07Т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45 441,60р.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37868,00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45 441,60р.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773.1111005-10.01Э2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773.1111005-20.05П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37234,00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44 680,80р.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773.1111005-20.05Э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773.1111005-20.05Э2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773.1111005-20.06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37234,00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44 680,80р.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773.1111005-20.06 П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37234,00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44 680,80р.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773.1111005-20.06Э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773.1111005-20.06Э2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37234,00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44 680,80р.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773.1111005-20.07Э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773.1111005-20.07Э2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773.1111005-40.02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37234,00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44 680,80р.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773.1111005-40.09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37234,00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44 680,80р.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773.1111005ЭМ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61862,00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74 234,40р.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774.1111005-01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774.1111005-02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774.1111005-04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774.1111005-05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774.1111005-08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774.1111005-09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7741.1111005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46 584,00р.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776.1111005-01Э2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776.1111005.1НЭ2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776.1111005-01.4НЭ2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776.1111005Э2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47 661,60р.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80.1111007-20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36 010,80р.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801.1111005-11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36 010,80р.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801.1111005-50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803.1111005-20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803.1111005-30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804.1111007-21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805.1111005-40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42 154,80р.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805.1111007-30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805.1111007-40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805.1111007-50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42 154,80р.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805.1111007-70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35129,00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42 154,80р.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41482,00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49 778,40р.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806.1111005-50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43226,00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51 871,20р.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807.1111005-40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41482,00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49 778,40р.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807.1111005-50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42398,00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50 877,60р.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808.1111005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32117,00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38 540,40р.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809.1111005-20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31374,00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37 648,80р.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90.1111008-20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47707,00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57 248,40р.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901.1111008-20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54325,00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65 190,00р.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902.1111008-20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51678,00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62 013,60р.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903.1111008-10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54325,00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65 190,00р.</w:t>
            </w:r>
          </w:p>
        </w:tc>
      </w:tr>
      <w:tr w:rsidR="000E579E" w:rsidTr="000E579E">
        <w:trPr>
          <w:trHeight w:val="390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ТНВД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905.1111008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49030,00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58 836,00р.</w:t>
            </w:r>
          </w:p>
        </w:tc>
      </w:tr>
      <w:tr w:rsidR="000E579E" w:rsidTr="000E579E">
        <w:trPr>
          <w:trHeight w:val="420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center"/>
            </w:pPr>
            <w:r>
              <w:t> </w:t>
            </w:r>
          </w:p>
        </w:tc>
        <w:tc>
          <w:tcPr>
            <w:tcW w:w="630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Форсунки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jc w:val="right"/>
            </w:pPr>
            <w: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right"/>
            </w:pPr>
            <w:r>
              <w:t> 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181.1112010-11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1872,00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2 246,40р.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2 246,40р.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182.1112010-10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2 246,40р.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182.1112010-50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2 992,80р.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26.1112010-04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906,00р.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26.1112010-03С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2 538,00р.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26.1112010-12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1 012,80р.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26.1112010-13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261.1112010-04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261.1112010-13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262.1112010-04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263.1112010-04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267.1112010-01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2 157,60р.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267.1112010-11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2 157,60р.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267.1112010-20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2 157,60р.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267.1112010-21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2 434,80р.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271.1112010-02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272.1112010-02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698,40р.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273.1112010-20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1 434,00р.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273.1112010-31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847,20р.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274.1112010-22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1586,00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1 903,20р.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33.1112010-03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455.1112010-50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1 788,00р.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51.1112010-02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2 122,80р.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51.1112010-20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2 122,80р.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51.1112010-21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2 122,80р.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181.1112010-11С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3 470,40р.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182.1112010-10С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3 644,40р.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26.1112010-30С 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261.1112010-30С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СК271.1112010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СК272.1112010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СК273.1112010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СК273М.1112010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СК273М1.1112010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СК274.1112010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3 470,40р.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СК274.1112010-10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3 470,40р.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Форсунка стендовая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СК33.1112010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2 313,60р.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center"/>
            </w:pPr>
            <w:r>
              <w:t> </w:t>
            </w:r>
          </w:p>
        </w:tc>
        <w:tc>
          <w:tcPr>
            <w:tcW w:w="63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Электронные системы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right"/>
            </w:pPr>
            <w:r>
              <w:t> 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блок управления     ТУ 4573-088-24322961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136.3763001-10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17701,00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21 241,20р.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блок управления     ТУ 4573-088-24322961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136.3763001-20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21 241,20р.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блок управления     ТУ 4573-088-24322961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136.3763001-30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21 241,20р.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блок управления     ТУ 4573-088-24322961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179.3763001-10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21 241,20р.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блок управления     ТУ 4573-088-24322961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179.3763001-20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21 241,20р.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блок управления     ТУ 4573-088-24322961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179.3763001-30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21 241,20р.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Электронный блок управления     ТУ 4573-088-24322961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179.3763001-40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17701,00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21 241,20р.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 диагностический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ДК-5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27403,00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32 883,60р.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давления наддува воздуха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23.3855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1 701,60р.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положения исполнительного механизма</w:t>
            </w:r>
          </w:p>
        </w:tc>
        <w:tc>
          <w:tcPr>
            <w:tcW w:w="3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36.3855-20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1527,00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1 832,40р.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74.3829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1 736,40р.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403.3847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708,00р.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синхронизации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406.3847060-01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628,80р.</w:t>
            </w:r>
          </w:p>
        </w:tc>
      </w:tr>
      <w:tr w:rsidR="000E579E" w:rsidTr="000E579E">
        <w:trPr>
          <w:trHeight w:val="420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температуры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424.3828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температуры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424.3828-10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Датчик температуры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428.3828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 дозатора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47.1160.000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2 041,20р.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ЭМ 19-02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3 150,00р.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ЭМ 19-03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2625,00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3 150,00р.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Электромагнит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ЭМП 01-30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11248,00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13 497,60р.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center"/>
            </w:pPr>
            <w:r>
              <w:t> </w:t>
            </w:r>
          </w:p>
        </w:tc>
        <w:tc>
          <w:tcPr>
            <w:tcW w:w="63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Распылители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right"/>
            </w:pPr>
            <w:r>
              <w:t> 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181.1112110-02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330,00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 форсунки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182.1112110-03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182.1112110-11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433,20р.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271.1112110-01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228,00р.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272.1112110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273.1112110-20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450,00р.</w:t>
            </w:r>
          </w:p>
        </w:tc>
      </w:tr>
      <w:tr w:rsidR="000E579E" w:rsidTr="000E579E">
        <w:trPr>
          <w:trHeight w:val="420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273.1112110-30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33.1112110-220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33.1112110-230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33.1112110-240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33.1112110-250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33.1112110-260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33.1112110-270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33.1112110-280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33.1112110-300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33.1112110-80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335.1112110-120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335.1112110-121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335.1112110-31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335.1112110-50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335.1112110-58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335.1112110-60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335.1112110-70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674,40р.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335.1112110-140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849,60р.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63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 форсунки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904.1112110Д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6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 форсунки</w:t>
            </w:r>
          </w:p>
        </w:tc>
        <w:tc>
          <w:tcPr>
            <w:tcW w:w="3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905.1112110Д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63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Распылитель форсунки</w:t>
            </w:r>
          </w:p>
        </w:tc>
        <w:tc>
          <w:tcPr>
            <w:tcW w:w="3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906.1112110Д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center"/>
            </w:pPr>
            <w:r>
              <w:t> </w:t>
            </w:r>
          </w:p>
        </w:tc>
        <w:tc>
          <w:tcPr>
            <w:tcW w:w="63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Топливный насос низкого давления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right"/>
            </w:pPr>
            <w:r>
              <w:t> 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 топливоподкачивающий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236-1106210-А2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1103,00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1 323,60р.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 ручной прокачки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236-1106288-В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668,40р.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 топливоподкачивающий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236М-1106210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1 632,00р.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 топливоподкачивающий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240-1106210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1 225,20р.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ТННД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323.1106010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1 107,60р.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ТННД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323.1106010-10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1 107,60р.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ТННД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332.1106010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984,00р.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ТННД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337.1106010-10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1 506,00р.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ТННД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37.1106010-10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1 494,00р.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ТННД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37.1106010-20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1332,00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1 598,40р.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 топливопрокачивающий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37.1141010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1 504,80р.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 топливоподкачивающий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44.1106010-01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1798,00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2 157,60р.</w:t>
            </w:r>
          </w:p>
        </w:tc>
      </w:tr>
      <w:tr w:rsidR="000E579E" w:rsidTr="000E579E">
        <w:trPr>
          <w:trHeight w:val="390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Насос топливоподкачивающий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861.1106010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1949,00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2 338,80р.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center"/>
            </w:pPr>
            <w:r>
              <w:t> </w:t>
            </w:r>
          </w:p>
        </w:tc>
        <w:tc>
          <w:tcPr>
            <w:tcW w:w="63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Пары плунжерные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right"/>
            </w:pPr>
            <w:r>
              <w:t> 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136.1111150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843,00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1 011,60р.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17.1111150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860,40р.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175.1111150-11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846,00р.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324.1111150-01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324.1111150-10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33.1111074-01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517,20р.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332.1111150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632,40р.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337.1111150-11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847,20р.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337.1111150-21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847,20р.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337.1111150-31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847,20р.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60.1111073-01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529,20р.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  в сб.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60.1111073-11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556,80р.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60.1111074-31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543,60р.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771.1111150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607,20р.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771.1111150-10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630,00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756,00р.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8061.1111074-01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476,00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571,20р.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Н01.1111150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435,60р.</w:t>
            </w:r>
          </w:p>
        </w:tc>
      </w:tr>
      <w:tr w:rsidR="000E579E" w:rsidTr="000E579E">
        <w:trPr>
          <w:trHeight w:val="390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плунжерная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Н05.1111074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441,00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529,20р.</w:t>
            </w:r>
          </w:p>
        </w:tc>
      </w:tr>
      <w:tr w:rsidR="000E579E" w:rsidTr="000E579E">
        <w:trPr>
          <w:trHeight w:val="402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center"/>
            </w:pPr>
            <w:r>
              <w:t> </w:t>
            </w:r>
          </w:p>
        </w:tc>
        <w:tc>
          <w:tcPr>
            <w:tcW w:w="63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Муфта опережения впрыска топлива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E579E" w:rsidRDefault="000E579E" w:rsidP="000E579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0E579E" w:rsidRDefault="000E579E" w:rsidP="000E579E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E579E" w:rsidRDefault="000E579E" w:rsidP="000E579E">
            <w:pPr>
              <w:jc w:val="right"/>
            </w:pPr>
            <w:r>
              <w:t> 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опережения впрыска</w:t>
            </w:r>
          </w:p>
        </w:tc>
        <w:tc>
          <w:tcPr>
            <w:tcW w:w="39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33.1121010-01</w:t>
            </w:r>
          </w:p>
        </w:tc>
        <w:tc>
          <w:tcPr>
            <w:tcW w:w="24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2559,00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3 070,80р.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опережения впрыска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333.1121010-11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3905,00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4 686,00р.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сб.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60.1121010-12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3 345,60р.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сб.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60.1121010-21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3 345,60р.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сб.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60.1121010-41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2788,00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3 345,60р.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сб.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807.1121010-13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3177,00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3 812,40р.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сборе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840.1121010-20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16204,00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19 444,80р.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сборе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842.1121010-30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16204,00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19 444,80р.</w:t>
            </w:r>
          </w:p>
        </w:tc>
      </w:tr>
      <w:tr w:rsidR="000E579E" w:rsidTr="000E579E">
        <w:trPr>
          <w:trHeight w:val="375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сб.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90.1121010-13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5 020,80р.</w:t>
            </w:r>
          </w:p>
        </w:tc>
      </w:tr>
      <w:tr w:rsidR="000E579E" w:rsidTr="000E579E">
        <w:trPr>
          <w:trHeight w:val="390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Муфта в сб.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90.1121010-22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579E" w:rsidRDefault="000E579E" w:rsidP="000E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4184,00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579E" w:rsidRDefault="000E579E" w:rsidP="000E579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5 020,80р.</w:t>
            </w:r>
          </w:p>
        </w:tc>
      </w:tr>
    </w:tbl>
    <w:p w:rsidR="00EB617F" w:rsidRPr="000E579E" w:rsidRDefault="00EB617F" w:rsidP="000E579E"/>
    <w:sectPr w:rsidR="00EB617F" w:rsidRPr="000E579E" w:rsidSect="00571CAE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ECB" w:rsidRDefault="00D31ECB">
      <w:r>
        <w:separator/>
      </w:r>
    </w:p>
  </w:endnote>
  <w:endnote w:type="continuationSeparator" w:id="0">
    <w:p w:rsidR="00D31ECB" w:rsidRDefault="00D31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B4D" w:rsidRDefault="00A07B4D" w:rsidP="003D38B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07B4D" w:rsidRDefault="00A07B4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B4D" w:rsidRPr="00FD5D80" w:rsidRDefault="00A07B4D" w:rsidP="003D38BA">
    <w:pPr>
      <w:pStyle w:val="a4"/>
      <w:framePr w:wrap="around" w:vAnchor="text" w:hAnchor="margin" w:xAlign="center" w:y="1"/>
      <w:rPr>
        <w:rStyle w:val="a5"/>
        <w:rFonts w:ascii="Arial" w:hAnsi="Arial" w:cs="Arial"/>
        <w:sz w:val="32"/>
        <w:szCs w:val="32"/>
      </w:rPr>
    </w:pPr>
    <w:r w:rsidRPr="00FD5D80">
      <w:rPr>
        <w:rStyle w:val="a5"/>
        <w:rFonts w:ascii="Arial" w:hAnsi="Arial" w:cs="Arial"/>
        <w:sz w:val="32"/>
        <w:szCs w:val="32"/>
      </w:rPr>
      <w:fldChar w:fldCharType="begin"/>
    </w:r>
    <w:r w:rsidRPr="00FD5D80">
      <w:rPr>
        <w:rStyle w:val="a5"/>
        <w:rFonts w:ascii="Arial" w:hAnsi="Arial" w:cs="Arial"/>
        <w:sz w:val="32"/>
        <w:szCs w:val="32"/>
      </w:rPr>
      <w:instrText xml:space="preserve">PAGE  </w:instrText>
    </w:r>
    <w:r w:rsidRPr="00FD5D80">
      <w:rPr>
        <w:rStyle w:val="a5"/>
        <w:rFonts w:ascii="Arial" w:hAnsi="Arial" w:cs="Arial"/>
        <w:sz w:val="32"/>
        <w:szCs w:val="32"/>
      </w:rPr>
      <w:fldChar w:fldCharType="separate"/>
    </w:r>
    <w:r w:rsidR="00D31ECB">
      <w:rPr>
        <w:rStyle w:val="a5"/>
        <w:rFonts w:ascii="Arial" w:hAnsi="Arial" w:cs="Arial"/>
        <w:noProof/>
        <w:sz w:val="32"/>
        <w:szCs w:val="32"/>
      </w:rPr>
      <w:t>1</w:t>
    </w:r>
    <w:r w:rsidRPr="00FD5D80">
      <w:rPr>
        <w:rStyle w:val="a5"/>
        <w:rFonts w:ascii="Arial" w:hAnsi="Arial" w:cs="Arial"/>
        <w:sz w:val="32"/>
        <w:szCs w:val="32"/>
      </w:rPr>
      <w:fldChar w:fldCharType="end"/>
    </w:r>
  </w:p>
  <w:p w:rsidR="00A07B4D" w:rsidRPr="00FD5D80" w:rsidRDefault="00A07B4D">
    <w:pPr>
      <w:pStyle w:val="a4"/>
      <w:rPr>
        <w:rFonts w:ascii="Arial" w:hAnsi="Arial" w:cs="Arial"/>
        <w:sz w:val="32"/>
        <w:szCs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ECB" w:rsidRDefault="00D31ECB">
      <w:r>
        <w:separator/>
      </w:r>
    </w:p>
  </w:footnote>
  <w:footnote w:type="continuationSeparator" w:id="0">
    <w:p w:rsidR="00D31ECB" w:rsidRDefault="00D31E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autoHyphenation/>
  <w:hyphenationZone w:val="357"/>
  <w:doNotHyphenateCaps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49DB"/>
    <w:rsid w:val="00000211"/>
    <w:rsid w:val="00001290"/>
    <w:rsid w:val="00004989"/>
    <w:rsid w:val="00004B2C"/>
    <w:rsid w:val="00004B3D"/>
    <w:rsid w:val="0001710A"/>
    <w:rsid w:val="00017C9B"/>
    <w:rsid w:val="00022ACB"/>
    <w:rsid w:val="00023CB9"/>
    <w:rsid w:val="00023FDF"/>
    <w:rsid w:val="00024AB8"/>
    <w:rsid w:val="00025332"/>
    <w:rsid w:val="000325BB"/>
    <w:rsid w:val="00032633"/>
    <w:rsid w:val="00041493"/>
    <w:rsid w:val="00047A1D"/>
    <w:rsid w:val="00053A07"/>
    <w:rsid w:val="00053E6D"/>
    <w:rsid w:val="00054B46"/>
    <w:rsid w:val="00054D8B"/>
    <w:rsid w:val="00066E1C"/>
    <w:rsid w:val="000769C2"/>
    <w:rsid w:val="00076C5F"/>
    <w:rsid w:val="000919F7"/>
    <w:rsid w:val="00093C91"/>
    <w:rsid w:val="000968EC"/>
    <w:rsid w:val="000A49DB"/>
    <w:rsid w:val="000B3BFC"/>
    <w:rsid w:val="000C00D9"/>
    <w:rsid w:val="000C010F"/>
    <w:rsid w:val="000C2ADB"/>
    <w:rsid w:val="000C3F19"/>
    <w:rsid w:val="000D684D"/>
    <w:rsid w:val="000D6AA6"/>
    <w:rsid w:val="000D73EB"/>
    <w:rsid w:val="000E579E"/>
    <w:rsid w:val="000F050D"/>
    <w:rsid w:val="000F1856"/>
    <w:rsid w:val="000F7D33"/>
    <w:rsid w:val="00100BE9"/>
    <w:rsid w:val="00100F05"/>
    <w:rsid w:val="00112092"/>
    <w:rsid w:val="00115FDB"/>
    <w:rsid w:val="00120F55"/>
    <w:rsid w:val="00122CCB"/>
    <w:rsid w:val="00127383"/>
    <w:rsid w:val="00132628"/>
    <w:rsid w:val="0013288B"/>
    <w:rsid w:val="00142711"/>
    <w:rsid w:val="0014495E"/>
    <w:rsid w:val="001479F2"/>
    <w:rsid w:val="00150C51"/>
    <w:rsid w:val="001600C1"/>
    <w:rsid w:val="001603E9"/>
    <w:rsid w:val="00165107"/>
    <w:rsid w:val="00171C8D"/>
    <w:rsid w:val="00172108"/>
    <w:rsid w:val="0017216B"/>
    <w:rsid w:val="00176D52"/>
    <w:rsid w:val="00177780"/>
    <w:rsid w:val="001818A0"/>
    <w:rsid w:val="00181CAD"/>
    <w:rsid w:val="001834EB"/>
    <w:rsid w:val="00190A06"/>
    <w:rsid w:val="00194209"/>
    <w:rsid w:val="001A0443"/>
    <w:rsid w:val="001A4DD2"/>
    <w:rsid w:val="001B2879"/>
    <w:rsid w:val="001B3FF2"/>
    <w:rsid w:val="001C09A8"/>
    <w:rsid w:val="001C6723"/>
    <w:rsid w:val="001D098E"/>
    <w:rsid w:val="001E34BC"/>
    <w:rsid w:val="001F09AE"/>
    <w:rsid w:val="001F6267"/>
    <w:rsid w:val="002112E4"/>
    <w:rsid w:val="0022538F"/>
    <w:rsid w:val="002277BD"/>
    <w:rsid w:val="00233013"/>
    <w:rsid w:val="00234F6C"/>
    <w:rsid w:val="00246274"/>
    <w:rsid w:val="00250069"/>
    <w:rsid w:val="00252236"/>
    <w:rsid w:val="00252589"/>
    <w:rsid w:val="002529B8"/>
    <w:rsid w:val="00261D91"/>
    <w:rsid w:val="00266A1E"/>
    <w:rsid w:val="0027633F"/>
    <w:rsid w:val="00280DA9"/>
    <w:rsid w:val="00284506"/>
    <w:rsid w:val="00284E16"/>
    <w:rsid w:val="00293D46"/>
    <w:rsid w:val="002952CE"/>
    <w:rsid w:val="002A31CA"/>
    <w:rsid w:val="002B1E20"/>
    <w:rsid w:val="002B2EB0"/>
    <w:rsid w:val="002C1788"/>
    <w:rsid w:val="002C2FA5"/>
    <w:rsid w:val="002C325F"/>
    <w:rsid w:val="002C3D1B"/>
    <w:rsid w:val="002D2889"/>
    <w:rsid w:val="002D4E17"/>
    <w:rsid w:val="002D79B0"/>
    <w:rsid w:val="002E3C0D"/>
    <w:rsid w:val="002E4BC8"/>
    <w:rsid w:val="002F2076"/>
    <w:rsid w:val="00301410"/>
    <w:rsid w:val="00301E83"/>
    <w:rsid w:val="00303837"/>
    <w:rsid w:val="0030426F"/>
    <w:rsid w:val="00311A19"/>
    <w:rsid w:val="00313D0A"/>
    <w:rsid w:val="00315CA5"/>
    <w:rsid w:val="00320E94"/>
    <w:rsid w:val="003220BC"/>
    <w:rsid w:val="00325C9D"/>
    <w:rsid w:val="0034259C"/>
    <w:rsid w:val="00343B2C"/>
    <w:rsid w:val="00346DA4"/>
    <w:rsid w:val="003504D2"/>
    <w:rsid w:val="00353D04"/>
    <w:rsid w:val="00354F86"/>
    <w:rsid w:val="00355F8E"/>
    <w:rsid w:val="00356427"/>
    <w:rsid w:val="003569E3"/>
    <w:rsid w:val="003576A7"/>
    <w:rsid w:val="00361A51"/>
    <w:rsid w:val="0036404C"/>
    <w:rsid w:val="00371ED4"/>
    <w:rsid w:val="00373C68"/>
    <w:rsid w:val="00373E10"/>
    <w:rsid w:val="0038062B"/>
    <w:rsid w:val="00390B4F"/>
    <w:rsid w:val="00391EA6"/>
    <w:rsid w:val="003A4265"/>
    <w:rsid w:val="003B1F4C"/>
    <w:rsid w:val="003C2347"/>
    <w:rsid w:val="003C47C5"/>
    <w:rsid w:val="003D2D21"/>
    <w:rsid w:val="003D38BA"/>
    <w:rsid w:val="003E5BFB"/>
    <w:rsid w:val="003F470D"/>
    <w:rsid w:val="00403E31"/>
    <w:rsid w:val="004103E5"/>
    <w:rsid w:val="00410B65"/>
    <w:rsid w:val="00415D5E"/>
    <w:rsid w:val="00422A54"/>
    <w:rsid w:val="00422A5C"/>
    <w:rsid w:val="00424A38"/>
    <w:rsid w:val="00430E01"/>
    <w:rsid w:val="00435E10"/>
    <w:rsid w:val="0043660E"/>
    <w:rsid w:val="004441B8"/>
    <w:rsid w:val="0045354A"/>
    <w:rsid w:val="0046434A"/>
    <w:rsid w:val="00471BFF"/>
    <w:rsid w:val="00475056"/>
    <w:rsid w:val="00477616"/>
    <w:rsid w:val="00480F68"/>
    <w:rsid w:val="004834E1"/>
    <w:rsid w:val="00486A84"/>
    <w:rsid w:val="0049219F"/>
    <w:rsid w:val="004933DA"/>
    <w:rsid w:val="00493BEC"/>
    <w:rsid w:val="004B1FFA"/>
    <w:rsid w:val="004B7F39"/>
    <w:rsid w:val="004C347A"/>
    <w:rsid w:val="004E37FB"/>
    <w:rsid w:val="004F240B"/>
    <w:rsid w:val="004F73B3"/>
    <w:rsid w:val="005047AD"/>
    <w:rsid w:val="00504914"/>
    <w:rsid w:val="0050729A"/>
    <w:rsid w:val="005076C8"/>
    <w:rsid w:val="00507CB3"/>
    <w:rsid w:val="00511D03"/>
    <w:rsid w:val="00513AAA"/>
    <w:rsid w:val="00517211"/>
    <w:rsid w:val="0052761F"/>
    <w:rsid w:val="00537931"/>
    <w:rsid w:val="00540D38"/>
    <w:rsid w:val="0054312F"/>
    <w:rsid w:val="005436B7"/>
    <w:rsid w:val="00555D43"/>
    <w:rsid w:val="00557D3B"/>
    <w:rsid w:val="00571CAE"/>
    <w:rsid w:val="0057528A"/>
    <w:rsid w:val="00575F13"/>
    <w:rsid w:val="005775ED"/>
    <w:rsid w:val="005B02EE"/>
    <w:rsid w:val="005B657B"/>
    <w:rsid w:val="005C1B3C"/>
    <w:rsid w:val="005C20E2"/>
    <w:rsid w:val="005C2CE0"/>
    <w:rsid w:val="005D3DC9"/>
    <w:rsid w:val="005D6B76"/>
    <w:rsid w:val="005E0256"/>
    <w:rsid w:val="005E3CEB"/>
    <w:rsid w:val="005E6B26"/>
    <w:rsid w:val="005F4E44"/>
    <w:rsid w:val="005F66C3"/>
    <w:rsid w:val="0060567B"/>
    <w:rsid w:val="0062369C"/>
    <w:rsid w:val="00625095"/>
    <w:rsid w:val="006300CD"/>
    <w:rsid w:val="0063153F"/>
    <w:rsid w:val="0064120D"/>
    <w:rsid w:val="00645391"/>
    <w:rsid w:val="006530CE"/>
    <w:rsid w:val="006560D1"/>
    <w:rsid w:val="006632DC"/>
    <w:rsid w:val="00666F97"/>
    <w:rsid w:val="00671D05"/>
    <w:rsid w:val="00672841"/>
    <w:rsid w:val="00674660"/>
    <w:rsid w:val="00682153"/>
    <w:rsid w:val="00684023"/>
    <w:rsid w:val="0068787A"/>
    <w:rsid w:val="006A276D"/>
    <w:rsid w:val="006A46B4"/>
    <w:rsid w:val="006B52C8"/>
    <w:rsid w:val="006D4BC5"/>
    <w:rsid w:val="006E1C88"/>
    <w:rsid w:val="007016AA"/>
    <w:rsid w:val="00712187"/>
    <w:rsid w:val="00712ED0"/>
    <w:rsid w:val="007259E3"/>
    <w:rsid w:val="00730270"/>
    <w:rsid w:val="007318B9"/>
    <w:rsid w:val="00733B90"/>
    <w:rsid w:val="00756EBB"/>
    <w:rsid w:val="0076059C"/>
    <w:rsid w:val="00763087"/>
    <w:rsid w:val="007672FD"/>
    <w:rsid w:val="00773AB8"/>
    <w:rsid w:val="007765BE"/>
    <w:rsid w:val="007802A9"/>
    <w:rsid w:val="0078636D"/>
    <w:rsid w:val="007A5AAC"/>
    <w:rsid w:val="007B50C0"/>
    <w:rsid w:val="007C53FD"/>
    <w:rsid w:val="007D31A7"/>
    <w:rsid w:val="007D4805"/>
    <w:rsid w:val="007E73CC"/>
    <w:rsid w:val="007F2CAF"/>
    <w:rsid w:val="007F440C"/>
    <w:rsid w:val="00821C43"/>
    <w:rsid w:val="00834260"/>
    <w:rsid w:val="00836CD2"/>
    <w:rsid w:val="00836EEB"/>
    <w:rsid w:val="0083722B"/>
    <w:rsid w:val="008417CE"/>
    <w:rsid w:val="0085124D"/>
    <w:rsid w:val="00853A92"/>
    <w:rsid w:val="00855BE9"/>
    <w:rsid w:val="00866516"/>
    <w:rsid w:val="00873D50"/>
    <w:rsid w:val="0087649F"/>
    <w:rsid w:val="00876899"/>
    <w:rsid w:val="00876E30"/>
    <w:rsid w:val="00882ECF"/>
    <w:rsid w:val="00885317"/>
    <w:rsid w:val="0089085A"/>
    <w:rsid w:val="00890883"/>
    <w:rsid w:val="00894E96"/>
    <w:rsid w:val="008A0980"/>
    <w:rsid w:val="008A12E0"/>
    <w:rsid w:val="008A22DE"/>
    <w:rsid w:val="008B0241"/>
    <w:rsid w:val="008B1C7A"/>
    <w:rsid w:val="008B453A"/>
    <w:rsid w:val="008C4165"/>
    <w:rsid w:val="008D0D1F"/>
    <w:rsid w:val="008D1C36"/>
    <w:rsid w:val="008D2FB3"/>
    <w:rsid w:val="008D7F03"/>
    <w:rsid w:val="008E3816"/>
    <w:rsid w:val="008E5B89"/>
    <w:rsid w:val="008E6371"/>
    <w:rsid w:val="008F0DFF"/>
    <w:rsid w:val="008F4882"/>
    <w:rsid w:val="008F689E"/>
    <w:rsid w:val="00900BE9"/>
    <w:rsid w:val="00902819"/>
    <w:rsid w:val="00904C60"/>
    <w:rsid w:val="009069FE"/>
    <w:rsid w:val="00913210"/>
    <w:rsid w:val="00921FB8"/>
    <w:rsid w:val="009233A5"/>
    <w:rsid w:val="0093184C"/>
    <w:rsid w:val="009419ED"/>
    <w:rsid w:val="0094211C"/>
    <w:rsid w:val="009473A2"/>
    <w:rsid w:val="00963B60"/>
    <w:rsid w:val="009739AC"/>
    <w:rsid w:val="009744D1"/>
    <w:rsid w:val="00977B17"/>
    <w:rsid w:val="00986144"/>
    <w:rsid w:val="00994BB6"/>
    <w:rsid w:val="009A2EBA"/>
    <w:rsid w:val="009A78BB"/>
    <w:rsid w:val="009B4F29"/>
    <w:rsid w:val="009C001E"/>
    <w:rsid w:val="009C3DF2"/>
    <w:rsid w:val="009C72C4"/>
    <w:rsid w:val="009D449A"/>
    <w:rsid w:val="009D6B67"/>
    <w:rsid w:val="009F3A99"/>
    <w:rsid w:val="009F5614"/>
    <w:rsid w:val="00A02AC0"/>
    <w:rsid w:val="00A04063"/>
    <w:rsid w:val="00A060CC"/>
    <w:rsid w:val="00A07B4D"/>
    <w:rsid w:val="00A105C9"/>
    <w:rsid w:val="00A15402"/>
    <w:rsid w:val="00A20255"/>
    <w:rsid w:val="00A353BA"/>
    <w:rsid w:val="00A35BA6"/>
    <w:rsid w:val="00A3612F"/>
    <w:rsid w:val="00A42023"/>
    <w:rsid w:val="00A431D1"/>
    <w:rsid w:val="00A504A9"/>
    <w:rsid w:val="00A633F7"/>
    <w:rsid w:val="00A66E2C"/>
    <w:rsid w:val="00A75248"/>
    <w:rsid w:val="00A81A3A"/>
    <w:rsid w:val="00A8588E"/>
    <w:rsid w:val="00A917B8"/>
    <w:rsid w:val="00A94746"/>
    <w:rsid w:val="00AA1297"/>
    <w:rsid w:val="00AA24BF"/>
    <w:rsid w:val="00AA2F73"/>
    <w:rsid w:val="00AA6BE4"/>
    <w:rsid w:val="00AB4D3E"/>
    <w:rsid w:val="00AB5884"/>
    <w:rsid w:val="00AC0958"/>
    <w:rsid w:val="00AC6ABE"/>
    <w:rsid w:val="00AC71C4"/>
    <w:rsid w:val="00AD4D2F"/>
    <w:rsid w:val="00AE1B45"/>
    <w:rsid w:val="00AE3230"/>
    <w:rsid w:val="00AF7ED9"/>
    <w:rsid w:val="00B07439"/>
    <w:rsid w:val="00B07D5A"/>
    <w:rsid w:val="00B21C04"/>
    <w:rsid w:val="00B24AE4"/>
    <w:rsid w:val="00B32EE0"/>
    <w:rsid w:val="00B36DE1"/>
    <w:rsid w:val="00B54601"/>
    <w:rsid w:val="00B7396F"/>
    <w:rsid w:val="00B73BD1"/>
    <w:rsid w:val="00B76A8D"/>
    <w:rsid w:val="00B80C50"/>
    <w:rsid w:val="00B95799"/>
    <w:rsid w:val="00BA1595"/>
    <w:rsid w:val="00BA36D7"/>
    <w:rsid w:val="00BA3869"/>
    <w:rsid w:val="00BA5CA9"/>
    <w:rsid w:val="00BA5CE0"/>
    <w:rsid w:val="00BB3E69"/>
    <w:rsid w:val="00BB6739"/>
    <w:rsid w:val="00BB76C4"/>
    <w:rsid w:val="00BC46AE"/>
    <w:rsid w:val="00BC7078"/>
    <w:rsid w:val="00BC78B9"/>
    <w:rsid w:val="00BE47E8"/>
    <w:rsid w:val="00BE5EB2"/>
    <w:rsid w:val="00BE6360"/>
    <w:rsid w:val="00BF0CAA"/>
    <w:rsid w:val="00BF1863"/>
    <w:rsid w:val="00BF1A2E"/>
    <w:rsid w:val="00BF2858"/>
    <w:rsid w:val="00C04813"/>
    <w:rsid w:val="00C11ED0"/>
    <w:rsid w:val="00C122F7"/>
    <w:rsid w:val="00C141FC"/>
    <w:rsid w:val="00C204AA"/>
    <w:rsid w:val="00C251F9"/>
    <w:rsid w:val="00C34785"/>
    <w:rsid w:val="00C45B34"/>
    <w:rsid w:val="00C46D1F"/>
    <w:rsid w:val="00C52349"/>
    <w:rsid w:val="00C61300"/>
    <w:rsid w:val="00C6222F"/>
    <w:rsid w:val="00C63D2B"/>
    <w:rsid w:val="00C64EF2"/>
    <w:rsid w:val="00C71948"/>
    <w:rsid w:val="00C75C4D"/>
    <w:rsid w:val="00C83655"/>
    <w:rsid w:val="00C908EA"/>
    <w:rsid w:val="00C93AD2"/>
    <w:rsid w:val="00C93F92"/>
    <w:rsid w:val="00C949CF"/>
    <w:rsid w:val="00C95E58"/>
    <w:rsid w:val="00C973E7"/>
    <w:rsid w:val="00CA3FD8"/>
    <w:rsid w:val="00CA4B80"/>
    <w:rsid w:val="00CA5AA5"/>
    <w:rsid w:val="00CA621A"/>
    <w:rsid w:val="00CB38E7"/>
    <w:rsid w:val="00CC5FF7"/>
    <w:rsid w:val="00CC7766"/>
    <w:rsid w:val="00CD190A"/>
    <w:rsid w:val="00CD4705"/>
    <w:rsid w:val="00CD6DBD"/>
    <w:rsid w:val="00CE4B6B"/>
    <w:rsid w:val="00CE67D1"/>
    <w:rsid w:val="00CF2D76"/>
    <w:rsid w:val="00D01062"/>
    <w:rsid w:val="00D039DB"/>
    <w:rsid w:val="00D04774"/>
    <w:rsid w:val="00D050FE"/>
    <w:rsid w:val="00D12C9C"/>
    <w:rsid w:val="00D1740E"/>
    <w:rsid w:val="00D2041E"/>
    <w:rsid w:val="00D2339B"/>
    <w:rsid w:val="00D31ECB"/>
    <w:rsid w:val="00D3497D"/>
    <w:rsid w:val="00D37DFF"/>
    <w:rsid w:val="00D40ECF"/>
    <w:rsid w:val="00D465F4"/>
    <w:rsid w:val="00D4791A"/>
    <w:rsid w:val="00D55AE7"/>
    <w:rsid w:val="00D615ED"/>
    <w:rsid w:val="00D67863"/>
    <w:rsid w:val="00D709F0"/>
    <w:rsid w:val="00D72D28"/>
    <w:rsid w:val="00D73E7D"/>
    <w:rsid w:val="00D7479B"/>
    <w:rsid w:val="00D74C87"/>
    <w:rsid w:val="00D75C1E"/>
    <w:rsid w:val="00D7634A"/>
    <w:rsid w:val="00D80849"/>
    <w:rsid w:val="00D87668"/>
    <w:rsid w:val="00D9051A"/>
    <w:rsid w:val="00D91F1C"/>
    <w:rsid w:val="00D923BE"/>
    <w:rsid w:val="00D94B59"/>
    <w:rsid w:val="00D95397"/>
    <w:rsid w:val="00DA5218"/>
    <w:rsid w:val="00DA5739"/>
    <w:rsid w:val="00DB1870"/>
    <w:rsid w:val="00DB1EFA"/>
    <w:rsid w:val="00DB3052"/>
    <w:rsid w:val="00DC3581"/>
    <w:rsid w:val="00DC6559"/>
    <w:rsid w:val="00DC65BE"/>
    <w:rsid w:val="00DC7D5B"/>
    <w:rsid w:val="00DD3079"/>
    <w:rsid w:val="00DD40A9"/>
    <w:rsid w:val="00DD644C"/>
    <w:rsid w:val="00DD6D6C"/>
    <w:rsid w:val="00DE7E89"/>
    <w:rsid w:val="00DF49B6"/>
    <w:rsid w:val="00DF6F0F"/>
    <w:rsid w:val="00E0181C"/>
    <w:rsid w:val="00E02C06"/>
    <w:rsid w:val="00E1083E"/>
    <w:rsid w:val="00E15B63"/>
    <w:rsid w:val="00E251C2"/>
    <w:rsid w:val="00E26B99"/>
    <w:rsid w:val="00E2705E"/>
    <w:rsid w:val="00E33E03"/>
    <w:rsid w:val="00E3529F"/>
    <w:rsid w:val="00E3752D"/>
    <w:rsid w:val="00E401D1"/>
    <w:rsid w:val="00E42AE3"/>
    <w:rsid w:val="00E44C1D"/>
    <w:rsid w:val="00E46326"/>
    <w:rsid w:val="00E5270A"/>
    <w:rsid w:val="00E55730"/>
    <w:rsid w:val="00E57C5D"/>
    <w:rsid w:val="00E6079C"/>
    <w:rsid w:val="00E65056"/>
    <w:rsid w:val="00E72FF6"/>
    <w:rsid w:val="00E8339C"/>
    <w:rsid w:val="00E83C2A"/>
    <w:rsid w:val="00E85DD2"/>
    <w:rsid w:val="00E91799"/>
    <w:rsid w:val="00E91EBE"/>
    <w:rsid w:val="00EB617F"/>
    <w:rsid w:val="00EB6A5F"/>
    <w:rsid w:val="00EC06FD"/>
    <w:rsid w:val="00EC4A07"/>
    <w:rsid w:val="00ED417E"/>
    <w:rsid w:val="00ED5F40"/>
    <w:rsid w:val="00ED6248"/>
    <w:rsid w:val="00EE6C83"/>
    <w:rsid w:val="00F02D5E"/>
    <w:rsid w:val="00F104F4"/>
    <w:rsid w:val="00F134F3"/>
    <w:rsid w:val="00F1381F"/>
    <w:rsid w:val="00F215A4"/>
    <w:rsid w:val="00F31ED2"/>
    <w:rsid w:val="00F63ECF"/>
    <w:rsid w:val="00F6717D"/>
    <w:rsid w:val="00F7043C"/>
    <w:rsid w:val="00F70779"/>
    <w:rsid w:val="00F83D1C"/>
    <w:rsid w:val="00F90243"/>
    <w:rsid w:val="00F95E7E"/>
    <w:rsid w:val="00F967EB"/>
    <w:rsid w:val="00FA0814"/>
    <w:rsid w:val="00FA37DF"/>
    <w:rsid w:val="00FA46FB"/>
    <w:rsid w:val="00FA65A8"/>
    <w:rsid w:val="00FB413B"/>
    <w:rsid w:val="00FB74D9"/>
    <w:rsid w:val="00FC0137"/>
    <w:rsid w:val="00FC4806"/>
    <w:rsid w:val="00FC5A66"/>
    <w:rsid w:val="00FC6E9B"/>
    <w:rsid w:val="00FD2432"/>
    <w:rsid w:val="00FD2454"/>
    <w:rsid w:val="00FD42BF"/>
    <w:rsid w:val="00FD5D80"/>
    <w:rsid w:val="00FD6DEE"/>
    <w:rsid w:val="00FD78D6"/>
    <w:rsid w:val="00FE2187"/>
    <w:rsid w:val="00FE5C7D"/>
    <w:rsid w:val="00FE6208"/>
    <w:rsid w:val="00FF14F3"/>
    <w:rsid w:val="00FF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4805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table" w:styleId="a3">
    <w:name w:val="Table Grid"/>
    <w:basedOn w:val="a1"/>
    <w:rsid w:val="004E3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FD5D8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D5D80"/>
  </w:style>
  <w:style w:type="paragraph" w:styleId="a6">
    <w:name w:val="header"/>
    <w:basedOn w:val="a"/>
    <w:rsid w:val="00FD5D80"/>
    <w:pPr>
      <w:tabs>
        <w:tab w:val="center" w:pos="4677"/>
        <w:tab w:val="right" w:pos="9355"/>
      </w:tabs>
    </w:pPr>
  </w:style>
  <w:style w:type="character" w:styleId="a7">
    <w:name w:val="Hyperlink"/>
    <w:basedOn w:val="a0"/>
    <w:uiPriority w:val="99"/>
    <w:unhideWhenUsed/>
    <w:rsid w:val="00571CAE"/>
    <w:rPr>
      <w:color w:val="0000FF"/>
      <w:u w:val="single"/>
    </w:rPr>
  </w:style>
  <w:style w:type="character" w:styleId="a8">
    <w:name w:val="FollowedHyperlink"/>
    <w:basedOn w:val="a0"/>
    <w:uiPriority w:val="99"/>
    <w:unhideWhenUsed/>
    <w:rsid w:val="000E579E"/>
    <w:rPr>
      <w:color w:val="800080"/>
      <w:u w:val="single"/>
    </w:rPr>
  </w:style>
  <w:style w:type="paragraph" w:customStyle="1" w:styleId="xl67">
    <w:name w:val="xl67"/>
    <w:basedOn w:val="a"/>
    <w:rsid w:val="000E579E"/>
    <w:pPr>
      <w:spacing w:before="100" w:beforeAutospacing="1" w:after="100" w:afterAutospacing="1"/>
    </w:pPr>
  </w:style>
  <w:style w:type="paragraph" w:customStyle="1" w:styleId="xl68">
    <w:name w:val="xl68"/>
    <w:basedOn w:val="a"/>
    <w:rsid w:val="000E579E"/>
    <w:pPr>
      <w:spacing w:before="100" w:beforeAutospacing="1" w:after="100" w:afterAutospacing="1"/>
    </w:pPr>
  </w:style>
  <w:style w:type="paragraph" w:customStyle="1" w:styleId="xl69">
    <w:name w:val="xl69"/>
    <w:basedOn w:val="a"/>
    <w:rsid w:val="000E579E"/>
    <w:pPr>
      <w:spacing w:before="100" w:beforeAutospacing="1" w:after="100" w:afterAutospacing="1"/>
    </w:pPr>
  </w:style>
  <w:style w:type="paragraph" w:customStyle="1" w:styleId="xl70">
    <w:name w:val="xl70"/>
    <w:basedOn w:val="a"/>
    <w:rsid w:val="000E579E"/>
    <w:pPr>
      <w:spacing w:before="100" w:beforeAutospacing="1" w:after="100" w:afterAutospacing="1"/>
    </w:pPr>
  </w:style>
  <w:style w:type="paragraph" w:customStyle="1" w:styleId="xl71">
    <w:name w:val="xl71"/>
    <w:basedOn w:val="a"/>
    <w:rsid w:val="000E57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32"/>
      <w:szCs w:val="32"/>
    </w:rPr>
  </w:style>
  <w:style w:type="paragraph" w:customStyle="1" w:styleId="xl72">
    <w:name w:val="xl72"/>
    <w:basedOn w:val="a"/>
    <w:rsid w:val="000E579E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</w:style>
  <w:style w:type="paragraph" w:customStyle="1" w:styleId="xl73">
    <w:name w:val="xl73"/>
    <w:basedOn w:val="a"/>
    <w:rsid w:val="000E579E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jc w:val="right"/>
    </w:pPr>
  </w:style>
  <w:style w:type="paragraph" w:customStyle="1" w:styleId="xl74">
    <w:name w:val="xl74"/>
    <w:basedOn w:val="a"/>
    <w:rsid w:val="000E579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"/>
    <w:rsid w:val="000E579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i/>
      <w:iCs/>
      <w:sz w:val="32"/>
      <w:szCs w:val="32"/>
    </w:rPr>
  </w:style>
  <w:style w:type="paragraph" w:customStyle="1" w:styleId="xl76">
    <w:name w:val="xl76"/>
    <w:basedOn w:val="a"/>
    <w:rsid w:val="000E579E"/>
    <w:pPr>
      <w:pBdr>
        <w:top w:val="single" w:sz="8" w:space="0" w:color="auto"/>
        <w:lef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sz w:val="32"/>
      <w:szCs w:val="32"/>
    </w:rPr>
  </w:style>
  <w:style w:type="paragraph" w:customStyle="1" w:styleId="xl77">
    <w:name w:val="xl77"/>
    <w:basedOn w:val="a"/>
    <w:rsid w:val="000E579E"/>
    <w:pPr>
      <w:pBdr>
        <w:top w:val="single" w:sz="8" w:space="0" w:color="auto"/>
        <w:left w:val="single" w:sz="8" w:space="0" w:color="auto"/>
      </w:pBdr>
      <w:shd w:val="clear" w:color="000000" w:fill="FFFF00"/>
      <w:spacing w:before="100" w:beforeAutospacing="1" w:after="100" w:afterAutospacing="1"/>
    </w:pPr>
    <w:rPr>
      <w:b/>
      <w:bCs/>
      <w:i/>
      <w:iCs/>
      <w:sz w:val="32"/>
      <w:szCs w:val="32"/>
    </w:rPr>
  </w:style>
  <w:style w:type="paragraph" w:customStyle="1" w:styleId="xl78">
    <w:name w:val="xl78"/>
    <w:basedOn w:val="a"/>
    <w:rsid w:val="000E579E"/>
    <w:pPr>
      <w:pBdr>
        <w:top w:val="single" w:sz="8" w:space="0" w:color="auto"/>
      </w:pBdr>
      <w:shd w:val="clear" w:color="000000" w:fill="FFFF00"/>
      <w:spacing w:before="100" w:beforeAutospacing="1" w:after="100" w:afterAutospacing="1"/>
    </w:pPr>
    <w:rPr>
      <w:b/>
      <w:bCs/>
      <w:i/>
      <w:iCs/>
      <w:sz w:val="32"/>
      <w:szCs w:val="32"/>
    </w:rPr>
  </w:style>
  <w:style w:type="paragraph" w:customStyle="1" w:styleId="xl79">
    <w:name w:val="xl79"/>
    <w:basedOn w:val="a"/>
    <w:rsid w:val="000E579E"/>
    <w:pPr>
      <w:pBdr>
        <w:top w:val="single" w:sz="8" w:space="0" w:color="auto"/>
      </w:pBdr>
      <w:shd w:val="clear" w:color="000000" w:fill="FFFF00"/>
      <w:spacing w:before="100" w:beforeAutospacing="1" w:after="100" w:afterAutospacing="1"/>
    </w:pPr>
    <w:rPr>
      <w:sz w:val="32"/>
      <w:szCs w:val="32"/>
    </w:rPr>
  </w:style>
  <w:style w:type="paragraph" w:customStyle="1" w:styleId="xl80">
    <w:name w:val="xl80"/>
    <w:basedOn w:val="a"/>
    <w:rsid w:val="000E579E"/>
    <w:pPr>
      <w:pBdr>
        <w:top w:val="single" w:sz="8" w:space="0" w:color="auto"/>
        <w:left w:val="single" w:sz="8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"/>
    <w:rsid w:val="000E579E"/>
    <w:pPr>
      <w:pBdr>
        <w:top w:val="single" w:sz="8" w:space="0" w:color="auto"/>
        <w:left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i/>
      <w:iCs/>
      <w:sz w:val="32"/>
      <w:szCs w:val="32"/>
    </w:rPr>
  </w:style>
  <w:style w:type="paragraph" w:customStyle="1" w:styleId="xl82">
    <w:name w:val="xl82"/>
    <w:basedOn w:val="a"/>
    <w:rsid w:val="000E579E"/>
    <w:pPr>
      <w:pBdr>
        <w:top w:val="single" w:sz="8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83">
    <w:name w:val="xl83"/>
    <w:basedOn w:val="a"/>
    <w:rsid w:val="000E579E"/>
    <w:pPr>
      <w:pBdr>
        <w:top w:val="single" w:sz="8" w:space="0" w:color="auto"/>
      </w:pBdr>
      <w:shd w:val="clear" w:color="000000" w:fill="FFFF00"/>
      <w:spacing w:before="100" w:beforeAutospacing="1" w:after="100" w:afterAutospacing="1"/>
      <w:jc w:val="right"/>
    </w:pPr>
    <w:rPr>
      <w:b/>
      <w:bCs/>
      <w:i/>
      <w:iCs/>
    </w:rPr>
  </w:style>
  <w:style w:type="paragraph" w:customStyle="1" w:styleId="xl84">
    <w:name w:val="xl84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32"/>
      <w:szCs w:val="32"/>
    </w:rPr>
  </w:style>
  <w:style w:type="paragraph" w:customStyle="1" w:styleId="xl85">
    <w:name w:val="xl85"/>
    <w:basedOn w:val="a"/>
    <w:rsid w:val="000E57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32"/>
      <w:szCs w:val="32"/>
    </w:rPr>
  </w:style>
  <w:style w:type="paragraph" w:customStyle="1" w:styleId="xl86">
    <w:name w:val="xl86"/>
    <w:basedOn w:val="a"/>
    <w:rsid w:val="000E57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32"/>
      <w:szCs w:val="32"/>
    </w:rPr>
  </w:style>
  <w:style w:type="paragraph" w:customStyle="1" w:styleId="xl87">
    <w:name w:val="xl87"/>
    <w:basedOn w:val="a"/>
    <w:rsid w:val="000E579E"/>
    <w:pPr>
      <w:spacing w:before="100" w:beforeAutospacing="1" w:after="100" w:afterAutospacing="1"/>
    </w:pPr>
    <w:rPr>
      <w:sz w:val="32"/>
      <w:szCs w:val="32"/>
    </w:rPr>
  </w:style>
  <w:style w:type="paragraph" w:customStyle="1" w:styleId="xl88">
    <w:name w:val="xl88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8"/>
      <w:szCs w:val="28"/>
    </w:rPr>
  </w:style>
  <w:style w:type="paragraph" w:customStyle="1" w:styleId="xl89">
    <w:name w:val="xl89"/>
    <w:basedOn w:val="a"/>
    <w:rsid w:val="000E579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</w:style>
  <w:style w:type="paragraph" w:customStyle="1" w:styleId="xl90">
    <w:name w:val="xl90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8"/>
      <w:szCs w:val="28"/>
    </w:rPr>
  </w:style>
  <w:style w:type="paragraph" w:customStyle="1" w:styleId="xl91">
    <w:name w:val="xl91"/>
    <w:basedOn w:val="a"/>
    <w:rsid w:val="000E579E"/>
    <w:pPr>
      <w:spacing w:before="100" w:beforeAutospacing="1" w:after="100" w:afterAutospacing="1"/>
      <w:jc w:val="right"/>
      <w:textAlignment w:val="center"/>
    </w:pPr>
    <w:rPr>
      <w:sz w:val="32"/>
      <w:szCs w:val="32"/>
    </w:rPr>
  </w:style>
  <w:style w:type="paragraph" w:customStyle="1" w:styleId="xl92">
    <w:name w:val="xl92"/>
    <w:basedOn w:val="a"/>
    <w:rsid w:val="000E579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93">
    <w:name w:val="xl93"/>
    <w:basedOn w:val="a"/>
    <w:rsid w:val="000E579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94">
    <w:name w:val="xl94"/>
    <w:basedOn w:val="a"/>
    <w:rsid w:val="000E579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95">
    <w:name w:val="xl95"/>
    <w:basedOn w:val="a"/>
    <w:rsid w:val="000E579E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96">
    <w:name w:val="xl96"/>
    <w:basedOn w:val="a"/>
    <w:rsid w:val="000E579E"/>
    <w:pPr>
      <w:spacing w:before="100" w:beforeAutospacing="1" w:after="100" w:afterAutospacing="1"/>
    </w:pPr>
    <w:rPr>
      <w:sz w:val="28"/>
      <w:szCs w:val="28"/>
    </w:rPr>
  </w:style>
  <w:style w:type="paragraph" w:customStyle="1" w:styleId="xl97">
    <w:name w:val="xl97"/>
    <w:basedOn w:val="a"/>
    <w:rsid w:val="000E579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98">
    <w:name w:val="xl98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99">
    <w:name w:val="xl99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00">
    <w:name w:val="xl100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01">
    <w:name w:val="xl101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02">
    <w:name w:val="xl102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03">
    <w:name w:val="xl103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04">
    <w:name w:val="xl104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8"/>
      <w:szCs w:val="28"/>
    </w:rPr>
  </w:style>
  <w:style w:type="paragraph" w:customStyle="1" w:styleId="xl105">
    <w:name w:val="xl105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06">
    <w:name w:val="xl106"/>
    <w:basedOn w:val="a"/>
    <w:rsid w:val="000E579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07">
    <w:name w:val="xl107"/>
    <w:basedOn w:val="a"/>
    <w:rsid w:val="000E579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08">
    <w:name w:val="xl108"/>
    <w:basedOn w:val="a"/>
    <w:rsid w:val="000E579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09">
    <w:name w:val="xl109"/>
    <w:basedOn w:val="a"/>
    <w:rsid w:val="000E579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10">
    <w:name w:val="xl110"/>
    <w:basedOn w:val="a"/>
    <w:rsid w:val="000E57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11">
    <w:name w:val="xl111"/>
    <w:basedOn w:val="a"/>
    <w:rsid w:val="000E57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28"/>
      <w:szCs w:val="28"/>
    </w:rPr>
  </w:style>
  <w:style w:type="paragraph" w:customStyle="1" w:styleId="xl112">
    <w:name w:val="xl112"/>
    <w:basedOn w:val="a"/>
    <w:rsid w:val="000E579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right"/>
      <w:textAlignment w:val="center"/>
    </w:pPr>
    <w:rPr>
      <w:sz w:val="32"/>
      <w:szCs w:val="32"/>
    </w:rPr>
  </w:style>
  <w:style w:type="paragraph" w:customStyle="1" w:styleId="xl113">
    <w:name w:val="xl113"/>
    <w:basedOn w:val="a"/>
    <w:rsid w:val="000E579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14">
    <w:name w:val="xl114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15">
    <w:name w:val="xl115"/>
    <w:basedOn w:val="a"/>
    <w:rsid w:val="000E579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16">
    <w:name w:val="xl116"/>
    <w:basedOn w:val="a"/>
    <w:rsid w:val="000E579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17">
    <w:name w:val="xl117"/>
    <w:basedOn w:val="a"/>
    <w:rsid w:val="000E579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18">
    <w:name w:val="xl118"/>
    <w:basedOn w:val="a"/>
    <w:rsid w:val="000E57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19">
    <w:name w:val="xl119"/>
    <w:basedOn w:val="a"/>
    <w:rsid w:val="000E579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20">
    <w:name w:val="xl120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21">
    <w:name w:val="xl121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2">
    <w:name w:val="xl122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23">
    <w:name w:val="xl123"/>
    <w:basedOn w:val="a"/>
    <w:rsid w:val="000E579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24">
    <w:name w:val="xl124"/>
    <w:basedOn w:val="a"/>
    <w:rsid w:val="000E579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25">
    <w:name w:val="xl125"/>
    <w:basedOn w:val="a"/>
    <w:rsid w:val="000E579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26">
    <w:name w:val="xl126"/>
    <w:basedOn w:val="a"/>
    <w:rsid w:val="000E579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27">
    <w:name w:val="xl127"/>
    <w:basedOn w:val="a"/>
    <w:rsid w:val="000E579E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28">
    <w:name w:val="xl128"/>
    <w:basedOn w:val="a"/>
    <w:rsid w:val="000E579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29">
    <w:name w:val="xl129"/>
    <w:basedOn w:val="a"/>
    <w:rsid w:val="000E579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30">
    <w:name w:val="xl130"/>
    <w:basedOn w:val="a"/>
    <w:rsid w:val="000E579E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31">
    <w:name w:val="xl131"/>
    <w:basedOn w:val="a"/>
    <w:rsid w:val="000E579E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8"/>
      <w:szCs w:val="28"/>
    </w:rPr>
  </w:style>
  <w:style w:type="paragraph" w:customStyle="1" w:styleId="xl132">
    <w:name w:val="xl132"/>
    <w:basedOn w:val="a"/>
    <w:rsid w:val="000E579E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8"/>
      <w:szCs w:val="28"/>
    </w:rPr>
  </w:style>
  <w:style w:type="paragraph" w:customStyle="1" w:styleId="xl133">
    <w:name w:val="xl133"/>
    <w:basedOn w:val="a"/>
    <w:rsid w:val="000E579E"/>
    <w:pPr>
      <w:spacing w:before="100" w:beforeAutospacing="1" w:after="100" w:afterAutospacing="1"/>
      <w:jc w:val="center"/>
      <w:textAlignment w:val="center"/>
    </w:pPr>
    <w:rPr>
      <w:sz w:val="32"/>
      <w:szCs w:val="32"/>
    </w:rPr>
  </w:style>
  <w:style w:type="paragraph" w:customStyle="1" w:styleId="xl134">
    <w:name w:val="xl134"/>
    <w:basedOn w:val="a"/>
    <w:rsid w:val="000E579E"/>
    <w:pPr>
      <w:spacing w:before="100" w:beforeAutospacing="1" w:after="100" w:afterAutospacing="1"/>
      <w:jc w:val="right"/>
    </w:pPr>
    <w:rPr>
      <w:b/>
      <w:bCs/>
      <w:color w:val="FF0000"/>
      <w:sz w:val="32"/>
      <w:szCs w:val="32"/>
    </w:rPr>
  </w:style>
  <w:style w:type="paragraph" w:customStyle="1" w:styleId="xl135">
    <w:name w:val="xl135"/>
    <w:basedOn w:val="a"/>
    <w:rsid w:val="000E579E"/>
    <w:pPr>
      <w:spacing w:before="100" w:beforeAutospacing="1" w:after="100" w:afterAutospacing="1"/>
      <w:jc w:val="right"/>
    </w:pPr>
    <w:rPr>
      <w:b/>
      <w:bCs/>
      <w:color w:val="FF0000"/>
      <w:sz w:val="32"/>
      <w:szCs w:val="32"/>
    </w:rPr>
  </w:style>
  <w:style w:type="paragraph" w:customStyle="1" w:styleId="xl136">
    <w:name w:val="xl136"/>
    <w:basedOn w:val="a"/>
    <w:rsid w:val="000E579E"/>
    <w:pPr>
      <w:spacing w:before="100" w:beforeAutospacing="1" w:after="100" w:afterAutospacing="1"/>
      <w:jc w:val="center"/>
      <w:textAlignment w:val="center"/>
    </w:pPr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Отпускные цены на топливную аппаратуру и запасные части производства ОАО "ЯЗДА"</vt:lpstr>
    </vt:vector>
  </TitlesOfParts>
  <Manager>Пономарев Александр Андреевич</Manager>
  <Company>ООО "Спецдизельсервис"</Company>
  <LinksUpToDate>false</LinksUpToDate>
  <CharactersWithSpaces>15056</CharactersWithSpaces>
  <SharedDoc>false</SharedDoc>
  <HyperlinkBase>http://sdsyar.ru/prices.html</HyperlinkBase>
  <HLinks>
    <vt:vector size="30" baseType="variant">
      <vt:variant>
        <vt:i4>196620</vt:i4>
      </vt:variant>
      <vt:variant>
        <vt:i4>12</vt:i4>
      </vt:variant>
      <vt:variant>
        <vt:i4>0</vt:i4>
      </vt:variant>
      <vt:variant>
        <vt:i4>5</vt:i4>
      </vt:variant>
      <vt:variant>
        <vt:lpwstr>http://sds.yaroslavl.ru/</vt:lpwstr>
      </vt:variant>
      <vt:variant>
        <vt:lpwstr/>
      </vt:variant>
      <vt:variant>
        <vt:i4>1114132</vt:i4>
      </vt:variant>
      <vt:variant>
        <vt:i4>9</vt:i4>
      </vt:variant>
      <vt:variant>
        <vt:i4>0</vt:i4>
      </vt:variant>
      <vt:variant>
        <vt:i4>5</vt:i4>
      </vt:variant>
      <vt:variant>
        <vt:lpwstr>http://sdsyar.ru/</vt:lpwstr>
      </vt:variant>
      <vt:variant>
        <vt:lpwstr/>
      </vt:variant>
      <vt:variant>
        <vt:i4>6619220</vt:i4>
      </vt:variant>
      <vt:variant>
        <vt:i4>6</vt:i4>
      </vt:variant>
      <vt:variant>
        <vt:i4>0</vt:i4>
      </vt:variant>
      <vt:variant>
        <vt:i4>5</vt:i4>
      </vt:variant>
      <vt:variant>
        <vt:lpwstr>mailto:sds@yaroslavl.ru</vt:lpwstr>
      </vt:variant>
      <vt:variant>
        <vt:lpwstr/>
      </vt:variant>
      <vt:variant>
        <vt:i4>3145732</vt:i4>
      </vt:variant>
      <vt:variant>
        <vt:i4>3</vt:i4>
      </vt:variant>
      <vt:variant>
        <vt:i4>0</vt:i4>
      </vt:variant>
      <vt:variant>
        <vt:i4>5</vt:i4>
      </vt:variant>
      <vt:variant>
        <vt:lpwstr>mailto:info@sdsyar.ru</vt:lpwstr>
      </vt:variant>
      <vt:variant>
        <vt:lpwstr/>
      </vt:variant>
      <vt:variant>
        <vt:i4>4980857</vt:i4>
      </vt:variant>
      <vt:variant>
        <vt:i4>0</vt:i4>
      </vt:variant>
      <vt:variant>
        <vt:i4>0</vt:i4>
      </vt:variant>
      <vt:variant>
        <vt:i4>5</vt:i4>
      </vt:variant>
      <vt:variant>
        <vt:lpwstr>mailto:sdsyar@yandex.ru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Цены ЯЗДА на ТНВД, ТННД, форсунки, распылители, плунжерные пары</dc:title>
  <dc:subject>Прайс-лист Ярославского завода дизельной аппаратуры</dc:subject>
  <dc:creator>sdsyar.ru</dc:creator>
  <cp:keywords>ТНВД, ТННД, форсунка, распылитель, плунжерная пара, ЯЗДА</cp:keywords>
  <dc:description>Топливоподающие системы прайс-лист, цены ЯЗДА на ТНВД, ТННД, форсунки, распылители, плунжерные пары;
Цены на топливную аппаратуру и запасные части производства ПАО "ЯЗДА"
Прайс-лист Ярославского завода дизельной аппаратуры</dc:description>
  <cp:lastModifiedBy>Igor Fedorov</cp:lastModifiedBy>
  <cp:revision>2</cp:revision>
  <cp:lastPrinted>2010-04-15T11:08:00Z</cp:lastPrinted>
  <dcterms:created xsi:type="dcterms:W3CDTF">2019-12-03T09:27:00Z</dcterms:created>
  <dcterms:modified xsi:type="dcterms:W3CDTF">2019-12-03T09:27:00Z</dcterms:modified>
  <cp:category>Автодизель цены ЯЗДА</cp:category>
</cp:coreProperties>
</file>