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MACD Histogram + Candle Pattern Strategy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This trading strategy uses a combination of MACD histogram and candlestick color patterns to decide entry and exit points:</w:t>
      </w:r>
      <w: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📥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BUY Condition:</w:t>
      </w:r>
      <w:r>
        <w:br w:type="textWrapping"/>
      </w:r>
      <w:r>
        <w:rPr>
          <w:rtl w:val="0"/>
          <w:lang w:val="en-US"/>
        </w:rPr>
        <w:t>- The MACD histogram is **negative** (below zero).</w:t>
      </w:r>
      <w:r>
        <w:br w:type="textWrapping"/>
      </w:r>
      <w:r>
        <w:rPr>
          <w:rtl w:val="0"/>
          <w:lang w:val="en-US"/>
        </w:rPr>
        <w:t>- The last 2 candles were **red** (close &lt; open).</w:t>
      </w:r>
      <w:r>
        <w:br w:type="textWrapping"/>
      </w:r>
      <w:r>
        <w:rPr>
          <w:rtl w:val="0"/>
          <w:lang w:val="en-US"/>
        </w:rPr>
        <w:t>- The current candle is **green** (close &gt; open).</w:t>
      </w:r>
      <w:r>
        <w:br w:type="textWrapping"/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📤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SELL Condition:</w:t>
      </w:r>
      <w:r>
        <w:br w:type="textWrapping"/>
      </w:r>
      <w:r>
        <w:rPr>
          <w:rtl w:val="0"/>
          <w:lang w:val="en-US"/>
        </w:rPr>
        <w:t>- The MACD histogram is **positive** (above zero).</w:t>
      </w:r>
      <w:r>
        <w:br w:type="textWrapping"/>
      </w:r>
      <w:r>
        <w:rPr>
          <w:rtl w:val="0"/>
          <w:lang w:val="en-US"/>
        </w:rPr>
        <w:t>- The last 2 candles were **green** (close &gt; open).</w:t>
      </w:r>
      <w:r>
        <w:br w:type="textWrapping"/>
      </w:r>
      <w:r>
        <w:rPr>
          <w:rtl w:val="0"/>
          <w:lang w:val="en-US"/>
        </w:rPr>
        <w:t>- The current candle is **red** (close &lt; open).</w:t>
      </w:r>
      <w:r>
        <w:br w:type="textWrapping"/>
        <w:br w:type="textWrapping"/>
      </w:r>
      <w:r>
        <w:rPr>
          <w:rtl w:val="0"/>
          <w:lang w:val="en-US"/>
        </w:rPr>
        <w:t>Each trade is recorded with entry/exit price and return. The system ensures only one active trade at a time.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Backtest Results Summary (15-Minute Data)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28"/>
        <w:gridCol w:w="1728"/>
        <w:gridCol w:w="1728"/>
        <w:gridCol w:w="1728"/>
        <w:gridCol w:w="1728"/>
      </w:tblGrid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Company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 Trades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Win Rate (%)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Avg Return/Trade (%)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Total Return (%)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HDFC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57.50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0.16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6.50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MSFT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68.18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0.13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5.94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GOOG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44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61.36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0.48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21.33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NVDA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64.44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0.53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24.02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RELIANCE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45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73.33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0.38</w:t>
            </w:r>
          </w:p>
        </w:tc>
        <w:tc>
          <w:tcPr>
            <w:tcW w:type="dxa" w:w="17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16.97</w:t>
            </w:r>
          </w:p>
        </w:tc>
      </w:tr>
    </w:tbl>
    <w:p>
      <w:pPr>
        <w:pStyle w:val="Heading 2"/>
        <w:widowControl w:val="0"/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