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END TERM REPORT -Finsearch 2k25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Project: Credit Scoring Algorithms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:B9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Credit Score Analysis - Code explanation :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 Importing Libraries and Loading the Dataset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pd.read_csv('../german_credit.csv')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: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 is imported to handle data manipulation.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dataset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german_credit.csv</w:t>
      </w:r>
      <w:r w:rsidDel="00000000" w:rsidR="00000000" w:rsidRPr="00000000">
        <w:rPr>
          <w:sz w:val="24"/>
          <w:szCs w:val="24"/>
          <w:rtl w:val="0"/>
        </w:rPr>
        <w:t xml:space="preserve"> is loaded into a DataFrame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df.head()</w:t>
      </w:r>
      <w:r w:rsidDel="00000000" w:rsidR="00000000" w:rsidRPr="00000000">
        <w:rPr>
          <w:sz w:val="24"/>
          <w:szCs w:val="24"/>
          <w:rtl w:val="0"/>
        </w:rPr>
        <w:t xml:space="preserve"> shows the first five rows to get an initial view of the data.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step brings our data into Python so we can start exploring and preparing it for analysis.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Exploring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df.info()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df.describe()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df.isnull().sum()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: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df.info()</w:t>
      </w:r>
      <w:r w:rsidDel="00000000" w:rsidR="00000000" w:rsidRPr="00000000">
        <w:rPr>
          <w:sz w:val="24"/>
          <w:szCs w:val="24"/>
          <w:rtl w:val="0"/>
        </w:rPr>
        <w:t xml:space="preserve"> gives details like column names, data types, and number of non-null values.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df.describe()</w:t>
      </w:r>
      <w:r w:rsidDel="00000000" w:rsidR="00000000" w:rsidRPr="00000000">
        <w:rPr>
          <w:sz w:val="24"/>
          <w:szCs w:val="24"/>
          <w:rtl w:val="0"/>
        </w:rPr>
        <w:t xml:space="preserve"> provides summary statistics (mean, std, min, max, etc.) for numeric columns.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df.isnull().sum()</w:t>
      </w:r>
      <w:r w:rsidDel="00000000" w:rsidR="00000000" w:rsidRPr="00000000">
        <w:rPr>
          <w:sz w:val="24"/>
          <w:szCs w:val="24"/>
          <w:rtl w:val="0"/>
        </w:rPr>
        <w:t xml:space="preserve"> checks for missing values in each column.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structure of the dataset helps us decide what preprocessing steps are needed.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Target Variable Distribution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sns.countplot(x='target', data=df)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plt.title('Target Variable Distribution')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use Seaborn and Matplotlib to create a count plot of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 column.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target column indicates whether a credit case is “good” or “bad”.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Knowing how balanced the target variable is helps in model selection and performance evaluation. An imbalanced dataset might need balancing techniques.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 Inspect column names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df.columns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prints the raw column labels. For this dataset the raw file sometimes lacks proper headers or uses coded values (e.g., "A11"). Inspecting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df.columns</w:t>
      </w:r>
      <w:r w:rsidDel="00000000" w:rsidR="00000000" w:rsidRPr="00000000">
        <w:rPr>
          <w:sz w:val="24"/>
          <w:szCs w:val="24"/>
          <w:rtl w:val="0"/>
        </w:rPr>
        <w:t xml:space="preserve"> confirmed whether the CSV had been parsed into the correct columns or whether the delimiter/header needed adjustment.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 Re-load if parsing was wrong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pd.read_csv('../german_credit.csv', delim_whitespace=True, header=None)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notebook re-reads the CSV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delim_whitespace=True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header=None</w:t>
      </w:r>
      <w:r w:rsidDel="00000000" w:rsidR="00000000" w:rsidRPr="00000000">
        <w:rPr>
          <w:sz w:val="24"/>
          <w:szCs w:val="24"/>
          <w:rtl w:val="0"/>
        </w:rPr>
        <w:t xml:space="preserve"> because the original read resulted in a single column (values joined together). Using whitespace as the delimiter and specifying no header ensures columns are split correctly. After reloading we inspect the first rows again.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6. Assign column names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column_names = [</w:t>
      </w:r>
    </w:p>
    <w:p w:rsidR="00000000" w:rsidDel="00000000" w:rsidP="00000000" w:rsidRDefault="00000000" w:rsidRPr="00000000" w14:paraId="0000003D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'checking_status', 'duration', 'credit_history', 'purpose', 'credit_amount',</w:t>
      </w:r>
    </w:p>
    <w:p w:rsidR="00000000" w:rsidDel="00000000" w:rsidP="00000000" w:rsidRDefault="00000000" w:rsidRPr="00000000" w14:paraId="0000003E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'savings', 'employment', 'installment_commitment', 'personal_status_sex',</w:t>
      </w:r>
    </w:p>
    <w:p w:rsidR="00000000" w:rsidDel="00000000" w:rsidP="00000000" w:rsidRDefault="00000000" w:rsidRPr="00000000" w14:paraId="0000003F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'other_debtors', 'residence_since', 'property', 'age', 'other_installment_plans',</w:t>
      </w:r>
    </w:p>
    <w:p w:rsidR="00000000" w:rsidDel="00000000" w:rsidP="00000000" w:rsidRDefault="00000000" w:rsidRPr="00000000" w14:paraId="00000040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'housing', 'existing_credits', 'job', 'num_dependents', 'own_telephone',</w:t>
      </w:r>
    </w:p>
    <w:p w:rsidR="00000000" w:rsidDel="00000000" w:rsidP="00000000" w:rsidRDefault="00000000" w:rsidRPr="00000000" w14:paraId="00000041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'foreign_worker', 'target'</w:t>
      </w:r>
    </w:p>
    <w:p w:rsidR="00000000" w:rsidDel="00000000" w:rsidP="00000000" w:rsidRDefault="00000000" w:rsidRPr="00000000" w14:paraId="00000042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3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df.columns = column_names</w:t>
      </w:r>
    </w:p>
    <w:p w:rsidR="00000000" w:rsidDel="00000000" w:rsidP="00000000" w:rsidRDefault="00000000" w:rsidRPr="00000000" w14:paraId="00000044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45">
      <w:pPr>
        <w:keepNext w:val="1"/>
        <w:keepLines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6">
      <w:pPr>
        <w:keepNext w:val="1"/>
        <w:keepLines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parsing the file correctly, we set a descriptive list of column names (there are 20 features plus the target). This makes later steps readable and ensures the model inputs are identifiable.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 column holds the label: good vs bad credit.</w:t>
      </w:r>
    </w:p>
    <w:p w:rsidR="00000000" w:rsidDel="00000000" w:rsidP="00000000" w:rsidRDefault="00000000" w:rsidRPr="00000000" w14:paraId="00000047">
      <w:pPr>
        <w:pStyle w:val="Heading3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my926gkojq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cells — EDA (exploratory data analysis)</w:t>
      </w:r>
    </w:p>
    <w:p w:rsidR="00000000" w:rsidDel="00000000" w:rsidP="00000000" w:rsidRDefault="00000000" w:rsidRPr="00000000" w14:paraId="00000048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performed (summary):</w:t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Re-check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df.info()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df.describe()</w:t>
      </w:r>
      <w:r w:rsidDel="00000000" w:rsidR="00000000" w:rsidRPr="00000000">
        <w:rPr>
          <w:sz w:val="24"/>
          <w:szCs w:val="24"/>
          <w:rtl w:val="0"/>
        </w:rPr>
        <w:t xml:space="preserve"> with the proper headers.</w:t>
        <w:br w:type="textWrapping"/>
      </w:r>
    </w:p>
    <w:p w:rsidR="00000000" w:rsidDel="00000000" w:rsidP="00000000" w:rsidRDefault="00000000" w:rsidRPr="00000000" w14:paraId="0000004A">
      <w:pPr>
        <w:keepNext w:val="1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the distribution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 column (countplot).</w:t>
        <w:br w:type="textWrapping"/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correlations for numeric columns (heatmap).</w:t>
        <w:br w:type="textWrapping"/>
      </w:r>
    </w:p>
    <w:p w:rsidR="00000000" w:rsidDel="00000000" w:rsidP="00000000" w:rsidRDefault="00000000" w:rsidRPr="00000000" w14:paraId="0000004C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EDA is used to discover patterns and potential problems:</w:t>
      </w:r>
    </w:p>
    <w:p w:rsidR="00000000" w:rsidDel="00000000" w:rsidP="00000000" w:rsidRDefault="00000000" w:rsidRPr="00000000" w14:paraId="0000004D">
      <w:pPr>
        <w:keepNext w:val="1"/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balance: we check how many examples are “good” vs “bad” to understand class imbalance.</w:t>
        <w:br w:type="textWrapping"/>
      </w:r>
    </w:p>
    <w:p w:rsidR="00000000" w:rsidDel="00000000" w:rsidP="00000000" w:rsidRDefault="00000000" w:rsidRPr="00000000" w14:paraId="0000004E">
      <w:pPr>
        <w:keepNext w:val="1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 correlation: we compute correlations only on numeric columns to avoid errors. Because many features are categorical, correlation is limited to numeric features (age, duration, credit_amount, etc.).</w:t>
        <w:br w:type="textWrapping"/>
      </w:r>
    </w:p>
    <w:p w:rsidR="00000000" w:rsidDel="00000000" w:rsidP="00000000" w:rsidRDefault="00000000" w:rsidRPr="00000000" w14:paraId="0000004F">
      <w:pPr>
        <w:keepNext w:val="1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inspection (histograms, bar plots) helped identify features likely to be predictive (e.g., credit amount, duration, account / checking status).</w:t>
        <w:br w:type="textWrapping"/>
      </w:r>
    </w:p>
    <w:p w:rsidR="00000000" w:rsidDel="00000000" w:rsidP="00000000" w:rsidRDefault="00000000" w:rsidRPr="00000000" w14:paraId="00000050">
      <w:pPr>
        <w:keepNext w:val="1"/>
        <w:keepLines w:val="0"/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Preprocessing: encode categorical features</w:t>
      </w:r>
    </w:p>
    <w:p w:rsidR="00000000" w:rsidDel="00000000" w:rsidP="00000000" w:rsidRDefault="00000000" w:rsidRPr="00000000" w14:paraId="00000051">
      <w:pPr>
        <w:keepNext w:val="1"/>
        <w:keepLines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52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53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categorical_cols = df.select_dtypes(include=['object']).columns</w:t>
      </w:r>
    </w:p>
    <w:p w:rsidR="00000000" w:rsidDel="00000000" w:rsidP="00000000" w:rsidRDefault="00000000" w:rsidRPr="00000000" w14:paraId="00000054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= LabelEncoder()</w:t>
      </w:r>
    </w:p>
    <w:p w:rsidR="00000000" w:rsidDel="00000000" w:rsidP="00000000" w:rsidRDefault="00000000" w:rsidRPr="00000000" w14:paraId="00000055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 in categorical_cols:</w:t>
      </w:r>
    </w:p>
    <w:p w:rsidR="00000000" w:rsidDel="00000000" w:rsidP="00000000" w:rsidRDefault="00000000" w:rsidRPr="00000000" w14:paraId="00000056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df[col] = le.fit_transform(df[col])</w:t>
      </w:r>
    </w:p>
    <w:p w:rsidR="00000000" w:rsidDel="00000000" w:rsidP="00000000" w:rsidRDefault="00000000" w:rsidRPr="00000000" w14:paraId="00000057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8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classifiers require numeric inputs. We identify categorical columns (dtype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) and convert them to numeric labels using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LabelEncoder</w:t>
      </w:r>
      <w:r w:rsidDel="00000000" w:rsidR="00000000" w:rsidRPr="00000000">
        <w:rPr>
          <w:sz w:val="24"/>
          <w:szCs w:val="24"/>
          <w:rtl w:val="0"/>
        </w:rPr>
        <w:t xml:space="preserve">. This is a simple approach that replaces categories with integer codes; it is quick and common for baseline models.</w:t>
      </w:r>
    </w:p>
    <w:p w:rsidR="00000000" w:rsidDel="00000000" w:rsidP="00000000" w:rsidRDefault="00000000" w:rsidRPr="00000000" w14:paraId="00000059">
      <w:pPr>
        <w:keepNext w:val="1"/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Split features and target, and train/test split</w:t>
      </w:r>
    </w:p>
    <w:p w:rsidR="00000000" w:rsidDel="00000000" w:rsidP="00000000" w:rsidRDefault="00000000" w:rsidRPr="00000000" w14:paraId="0000005A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df.drop('target', axis=1)</w:t>
      </w:r>
    </w:p>
    <w:p w:rsidR="00000000" w:rsidDel="00000000" w:rsidP="00000000" w:rsidRDefault="00000000" w:rsidRPr="00000000" w14:paraId="0000005C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df['target']</w:t>
      </w:r>
    </w:p>
    <w:p w:rsidR="00000000" w:rsidDel="00000000" w:rsidP="00000000" w:rsidRDefault="00000000" w:rsidRPr="00000000" w14:paraId="0000005D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E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5F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0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separate inputs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 from labels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) and split the data into training (80%) and testing (20%) sets.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random_state=42</w:t>
      </w:r>
      <w:r w:rsidDel="00000000" w:rsidR="00000000" w:rsidRPr="00000000">
        <w:rPr>
          <w:sz w:val="24"/>
          <w:szCs w:val="24"/>
          <w:rtl w:val="0"/>
        </w:rPr>
        <w:t xml:space="preserve"> ensures reproducibility. The training set is used to fit models; the test set measures performance on unseen data.</w:t>
      </w:r>
    </w:p>
    <w:p w:rsidR="00000000" w:rsidDel="00000000" w:rsidP="00000000" w:rsidRDefault="00000000" w:rsidRPr="00000000" w14:paraId="00000061">
      <w:pPr>
        <w:keepNext w:val="1"/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Feature scaling</w:t>
      </w:r>
    </w:p>
    <w:p w:rsidR="00000000" w:rsidDel="00000000" w:rsidP="00000000" w:rsidRDefault="00000000" w:rsidRPr="00000000" w14:paraId="00000062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63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64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scaler = StandardScaler()</w:t>
      </w:r>
    </w:p>
    <w:p w:rsidR="00000000" w:rsidDel="00000000" w:rsidP="00000000" w:rsidRDefault="00000000" w:rsidRPr="00000000" w14:paraId="00000065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66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67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8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sz w:val="24"/>
          <w:szCs w:val="24"/>
          <w:rtl w:val="0"/>
        </w:rPr>
        <w:t xml:space="preserve"> standardizes numeric features to have zero mean and unit variance. Scaling is especially important for models like Logistic Regression (and often beneficial for others). We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fit</w:t>
      </w:r>
      <w:r w:rsidDel="00000000" w:rsidR="00000000" w:rsidRPr="00000000">
        <w:rPr>
          <w:sz w:val="24"/>
          <w:szCs w:val="24"/>
          <w:rtl w:val="0"/>
        </w:rPr>
        <w:t xml:space="preserve"> the scaler on the training set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transform</w:t>
      </w:r>
      <w:r w:rsidDel="00000000" w:rsidR="00000000" w:rsidRPr="00000000">
        <w:rPr>
          <w:sz w:val="24"/>
          <w:szCs w:val="24"/>
          <w:rtl w:val="0"/>
        </w:rPr>
        <w:t xml:space="preserve"> both train and test sets to avoid leaking test information.</w:t>
      </w:r>
    </w:p>
    <w:p w:rsidR="00000000" w:rsidDel="00000000" w:rsidP="00000000" w:rsidRDefault="00000000" w:rsidRPr="00000000" w14:paraId="00000069">
      <w:pPr>
        <w:keepNext w:val="1"/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 building — Logistic Regression, Decision Tree, Random Forest</w:t>
      </w:r>
    </w:p>
    <w:p w:rsidR="00000000" w:rsidDel="00000000" w:rsidP="00000000" w:rsidRDefault="00000000" w:rsidRPr="00000000" w14:paraId="0000006A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B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6C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6D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6E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 = LogisticRegression(random_state=42, max_iter=1000)</w:t>
      </w:r>
    </w:p>
    <w:p w:rsidR="00000000" w:rsidDel="00000000" w:rsidP="00000000" w:rsidRDefault="00000000" w:rsidRPr="00000000" w14:paraId="0000006F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lr.fit(X_train, y_train</w:t>
      </w:r>
    </w:p>
    <w:p w:rsidR="00000000" w:rsidDel="00000000" w:rsidP="00000000" w:rsidRDefault="00000000" w:rsidRPr="00000000" w14:paraId="00000070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 = DecisionTreeClassifier(random_state=42)</w:t>
      </w:r>
    </w:p>
    <w:p w:rsidR="00000000" w:rsidDel="00000000" w:rsidP="00000000" w:rsidRDefault="00000000" w:rsidRPr="00000000" w14:paraId="00000071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dt.fit(X_train, y_train)</w:t>
      </w:r>
    </w:p>
    <w:p w:rsidR="00000000" w:rsidDel="00000000" w:rsidP="00000000" w:rsidRDefault="00000000" w:rsidRPr="00000000" w14:paraId="00000072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= RandomForestClassifier(random_state=42)</w:t>
      </w:r>
    </w:p>
    <w:p w:rsidR="00000000" w:rsidDel="00000000" w:rsidP="00000000" w:rsidRDefault="00000000" w:rsidRPr="00000000" w14:paraId="00000073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rf.fit(X_train, y_train)</w:t>
      </w:r>
    </w:p>
    <w:p w:rsidR="00000000" w:rsidDel="00000000" w:rsidP="00000000" w:rsidRDefault="00000000" w:rsidRPr="00000000" w14:paraId="00000074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75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instantiate and train three models:</w:t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1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Logistic Regression</w:t>
      </w:r>
      <w:r w:rsidDel="00000000" w:rsidR="00000000" w:rsidRPr="00000000">
        <w:rPr>
          <w:sz w:val="24"/>
          <w:szCs w:val="24"/>
          <w:rtl w:val="0"/>
        </w:rPr>
        <w:t xml:space="preserve">: a linear, interpretable classifier appropriate for baseline credit-scoring tasks.</w:t>
        <w:br w:type="textWrapping"/>
      </w:r>
    </w:p>
    <w:p w:rsidR="00000000" w:rsidDel="00000000" w:rsidP="00000000" w:rsidRDefault="00000000" w:rsidRPr="00000000" w14:paraId="00000077">
      <w:pPr>
        <w:keepNext w:val="1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Tree</w:t>
      </w:r>
      <w:r w:rsidDel="00000000" w:rsidR="00000000" w:rsidRPr="00000000">
        <w:rPr>
          <w:sz w:val="24"/>
          <w:szCs w:val="24"/>
          <w:rtl w:val="0"/>
        </w:rPr>
        <w:t xml:space="preserve">: a non-linear model that captures interactions and splits data by conditions.</w:t>
        <w:br w:type="textWrapping"/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1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sz w:val="24"/>
          <w:szCs w:val="24"/>
          <w:rtl w:val="0"/>
        </w:rPr>
        <w:t xml:space="preserve">: an ensemble of trees that often improves performance and reduces overfitting.</w:t>
        <w:br w:type="textWrapping"/>
      </w:r>
    </w:p>
    <w:p w:rsidR="00000000" w:rsidDel="00000000" w:rsidP="00000000" w:rsidRDefault="00000000" w:rsidRPr="00000000" w14:paraId="00000079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models are trained on the scaled/preprocessed training data.</w:t>
      </w:r>
    </w:p>
    <w:p w:rsidR="00000000" w:rsidDel="00000000" w:rsidP="00000000" w:rsidRDefault="00000000" w:rsidRPr="00000000" w14:paraId="0000007A">
      <w:pPr>
        <w:keepNext w:val="1"/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Predictions and evaluation</w:t>
      </w:r>
    </w:p>
    <w:p w:rsidR="00000000" w:rsidDel="00000000" w:rsidP="00000000" w:rsidRDefault="00000000" w:rsidRPr="00000000" w14:paraId="0000007B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07D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y_pred_lr = lr.predict(X_test)</w:t>
      </w:r>
    </w:p>
    <w:p w:rsidR="00000000" w:rsidDel="00000000" w:rsidP="00000000" w:rsidRDefault="00000000" w:rsidRPr="00000000" w14:paraId="0000007F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y_pred_dt = dt.predict(X_test)</w:t>
      </w:r>
    </w:p>
    <w:p w:rsidR="00000000" w:rsidDel="00000000" w:rsidP="00000000" w:rsidRDefault="00000000" w:rsidRPr="00000000" w14:paraId="00000080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y_pred_rf = rf.predict(X_test)</w:t>
      </w:r>
    </w:p>
    <w:p w:rsidR="00000000" w:rsidDel="00000000" w:rsidP="00000000" w:rsidRDefault="00000000" w:rsidRPr="00000000" w14:paraId="00000081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accuracy_score(y_test, y_pred_rf)</w:t>
      </w:r>
    </w:p>
    <w:p w:rsidR="00000000" w:rsidDel="00000000" w:rsidP="00000000" w:rsidRDefault="00000000" w:rsidRPr="00000000" w14:paraId="00000083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print(classification_report(y_test, y_pred_rf))</w:t>
      </w:r>
    </w:p>
    <w:p w:rsidR="00000000" w:rsidDel="00000000" w:rsidP="00000000" w:rsidRDefault="00000000" w:rsidRPr="00000000" w14:paraId="00000084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85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produce predictions on the test set with each model and compute evaluation metrics:</w:t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Accuracy: fraction of correct predictions (simple, easy-to-interpret).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report: provides precision, recall, and F1-score per class (good and bad credit).</w:t>
      </w:r>
    </w:p>
    <w:p w:rsidR="00000000" w:rsidDel="00000000" w:rsidP="00000000" w:rsidRDefault="00000000" w:rsidRPr="00000000" w14:paraId="00000088">
      <w:pPr>
        <w:keepNext w:val="1"/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 matrix: reveals actual vs predicted counts and highlights false positives and false negatives.</w:t>
      </w:r>
    </w:p>
    <w:p w:rsidR="00000000" w:rsidDel="00000000" w:rsidP="00000000" w:rsidRDefault="00000000" w:rsidRPr="00000000" w14:paraId="00000089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metrics help us determine which model generalizes best.</w:t>
      </w:r>
    </w:p>
    <w:p w:rsidR="00000000" w:rsidDel="00000000" w:rsidP="00000000" w:rsidRDefault="00000000" w:rsidRPr="00000000" w14:paraId="0000008A">
      <w:pPr>
        <w:keepNext w:val="1"/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Utility: evaluation function + confusion matrix plotting</w:t>
      </w:r>
    </w:p>
    <w:p w:rsidR="00000000" w:rsidDel="00000000" w:rsidP="00000000" w:rsidRDefault="00000000" w:rsidRPr="00000000" w14:paraId="0000008B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C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evaluate_model(y_test, y_pred, model_name):</w:t>
      </w:r>
    </w:p>
    <w:p w:rsidR="00000000" w:rsidDel="00000000" w:rsidP="00000000" w:rsidRDefault="00000000" w:rsidRPr="00000000" w14:paraId="0000008D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print(f"--- {model_name} ---")</w:t>
      </w:r>
    </w:p>
    <w:p w:rsidR="00000000" w:rsidDel="00000000" w:rsidP="00000000" w:rsidRDefault="00000000" w:rsidRPr="00000000" w14:paraId="0000008E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print("Accuracy:", accuracy_score(y_test, y_pred))</w:t>
      </w:r>
    </w:p>
    <w:p w:rsidR="00000000" w:rsidDel="00000000" w:rsidP="00000000" w:rsidRDefault="00000000" w:rsidRPr="00000000" w14:paraId="0000008F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print("Classification Report:\n", classification_report(y_test, y_pred))</w:t>
      </w:r>
    </w:p>
    <w:p w:rsidR="00000000" w:rsidDel="00000000" w:rsidP="00000000" w:rsidRDefault="00000000" w:rsidRPr="00000000" w14:paraId="00000090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 = confusion_matrix(y_test, y_pred)</w:t>
      </w:r>
    </w:p>
    <w:p w:rsidR="00000000" w:rsidDel="00000000" w:rsidP="00000000" w:rsidRDefault="00000000" w:rsidRPr="00000000" w14:paraId="00000091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sns.heatmap(cm, annot=True, fmt='d', cmap='Blues')</w:t>
      </w:r>
    </w:p>
    <w:p w:rsidR="00000000" w:rsidDel="00000000" w:rsidP="00000000" w:rsidRDefault="00000000" w:rsidRPr="00000000" w14:paraId="00000092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plt.show()</w:t>
      </w:r>
    </w:p>
    <w:p w:rsidR="00000000" w:rsidDel="00000000" w:rsidP="00000000" w:rsidRDefault="00000000" w:rsidRPr="00000000" w14:paraId="00000093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94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helper function consolidates printing metrics and plotting confusion matrices, so we can run consistent evaluation for each model quickly.</w:t>
      </w:r>
    </w:p>
    <w:p w:rsidR="00000000" w:rsidDel="00000000" w:rsidP="00000000" w:rsidRDefault="00000000" w:rsidRPr="00000000" w14:paraId="00000095">
      <w:pPr>
        <w:keepNext w:val="1"/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Feature importance (Random Forest)</w:t>
      </w:r>
    </w:p>
    <w:p w:rsidR="00000000" w:rsidDel="00000000" w:rsidP="00000000" w:rsidRDefault="00000000" w:rsidRPr="00000000" w14:paraId="00000096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97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importances = rf.feature_importances_</w:t>
      </w:r>
    </w:p>
    <w:p w:rsidR="00000000" w:rsidDel="00000000" w:rsidP="00000000" w:rsidRDefault="00000000" w:rsidRPr="00000000" w14:paraId="00000098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feat_df = pd.DataFrame({'Feature': X.columns, 'Importance': importances})</w:t>
      </w:r>
    </w:p>
    <w:p w:rsidR="00000000" w:rsidDel="00000000" w:rsidP="00000000" w:rsidRDefault="00000000" w:rsidRPr="00000000" w14:paraId="00000099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feat_df = feat_df.sort_values(by='Importance', ascending=False)</w:t>
      </w:r>
    </w:p>
    <w:p w:rsidR="00000000" w:rsidDel="00000000" w:rsidP="00000000" w:rsidRDefault="00000000" w:rsidRPr="00000000" w14:paraId="0000009A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</w:t>
      </w:r>
    </w:p>
    <w:p w:rsidR="00000000" w:rsidDel="00000000" w:rsidP="00000000" w:rsidRDefault="00000000" w:rsidRPr="00000000" w14:paraId="0000009C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sns.barplot(x='Importance', y='Feature', data=feat_df)</w:t>
      </w:r>
    </w:p>
    <w:p w:rsidR="00000000" w:rsidDel="00000000" w:rsidP="00000000" w:rsidRDefault="00000000" w:rsidRPr="00000000" w14:paraId="0000009D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plt.title("Feature Importance - Random Forest")</w:t>
      </w:r>
    </w:p>
    <w:p w:rsidR="00000000" w:rsidDel="00000000" w:rsidP="00000000" w:rsidRDefault="00000000" w:rsidRPr="00000000" w14:paraId="0000009E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9F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A0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 exposes a numeric importance score per feature. We extract these scores, create a sorted DataFrame and plot a bar chart. This highlights which variables most strongly influence the model’s predictions (examples: credit amount, duration, account status). This interpretability step is useful for explaining the model to stakeholders.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Source of Data: Kaggle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https://docs.google.com/spreadsheets/d/1OZX62GcEoxXLNRTgPaxnfB9rhjFogtkhfJWKZxY16iU/edit?usp=sharing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Column wise data set-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Existing amount in account-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Status of existing checking account i.e. range of money in existing checking account (if present)</w:t>
      </w:r>
    </w:p>
    <w:tbl>
      <w:tblPr>
        <w:tblStyle w:val="Table1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7170"/>
        <w:tblGridChange w:id="0">
          <w:tblGrid>
            <w:gridCol w:w="1245"/>
            <w:gridCol w:w="7170"/>
          </w:tblGrid>
        </w:tblGridChange>
      </w:tblGrid>
      <w:tr>
        <w:trPr>
          <w:cantSplit w:val="0"/>
          <w:trHeight w:val="677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 &lt; 0 DM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&lt;= ... &lt; 200 DM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 &gt;= 200 DM / salary assignments for at least 1 year</w:t>
            </w:r>
          </w:p>
        </w:tc>
      </w:tr>
      <w:tr>
        <w:trPr>
          <w:cantSplit w:val="0"/>
          <w:trHeight w:val="478.02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checking account</w:t>
            </w:r>
          </w:p>
        </w:tc>
      </w:tr>
    </w:tbl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DM stands for Deutsche Marks.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 Duration (Numerical)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Duration in month of the asked loan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 (Qualitative)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Purpose of the requested loan</w:t>
      </w:r>
    </w:p>
    <w:tbl>
      <w:tblPr>
        <w:tblStyle w:val="Table2"/>
        <w:tblW w:w="5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35"/>
        <w:tblGridChange w:id="0">
          <w:tblGrid>
            <w:gridCol w:w="1080"/>
            <w:gridCol w:w="46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(new)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(used)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furniture/equipment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radio/television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domestic appliances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repairs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vacation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retraining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others</w:t>
            </w:r>
          </w:p>
        </w:tc>
      </w:tr>
    </w:tbl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0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Credit Amount (Numerical)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Amount of money requested for the credit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Status and Sex (Qualitative)</w:t>
      </w:r>
    </w:p>
    <w:tbl>
      <w:tblPr>
        <w:tblStyle w:val="Table3"/>
        <w:tblW w:w="6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5310"/>
        <w:tblGridChange w:id="0">
          <w:tblGrid>
            <w:gridCol w:w="1260"/>
            <w:gridCol w:w="53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 : divorced/separated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 : divorced/separated/married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 : single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 : married/widowed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 : single</w:t>
            </w:r>
          </w:p>
        </w:tc>
      </w:tr>
    </w:tbl>
    <w:p w:rsidR="00000000" w:rsidDel="00000000" w:rsidP="00000000" w:rsidRDefault="00000000" w:rsidRPr="00000000" w14:paraId="000000D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0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(Qualitative)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Type of property owned by the applicant</w:t>
      </w:r>
    </w:p>
    <w:tbl>
      <w:tblPr>
        <w:tblStyle w:val="Table4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6810"/>
        <w:tblGridChange w:id="0">
          <w:tblGrid>
            <w:gridCol w:w="1650"/>
            <w:gridCol w:w="68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 estate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not A121 : building society savings agreement/ life insurance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not A121/A122 : car or other, not in attribute 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unknown / no property</w:t>
            </w:r>
          </w:p>
        </w:tc>
      </w:tr>
    </w:tbl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0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 (Numerical)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Age in years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Housing (Qualitative)</w:t>
      </w:r>
    </w:p>
    <w:tbl>
      <w:tblPr>
        <w:tblStyle w:val="Table5"/>
        <w:tblW w:w="3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830"/>
        <w:tblGridChange w:id="0">
          <w:tblGrid>
            <w:gridCol w:w="1560"/>
            <w:gridCol w:w="18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A151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rent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A152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own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A153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for free</w:t>
            </w:r>
          </w:p>
        </w:tc>
      </w:tr>
    </w:tbl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08" w:lineRule="auto"/>
        <w:ind w:left="720" w:hanging="360"/>
        <w:rPr>
          <w:b w:val="1"/>
          <w:color w:val="5f6368"/>
          <w:sz w:val="24"/>
          <w:szCs w:val="24"/>
        </w:rPr>
      </w:pPr>
      <w:r w:rsidDel="00000000" w:rsidR="00000000" w:rsidRPr="00000000">
        <w:rPr>
          <w:b w:val="1"/>
          <w:color w:val="5f6368"/>
          <w:sz w:val="24"/>
          <w:szCs w:val="24"/>
          <w:rtl w:val="0"/>
        </w:rPr>
        <w:t xml:space="preserve">Existing credit number (Numerical)</w:t>
        <w:br w:type="textWrapping"/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Number of existing credit at this bank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Result (Response)</w:t>
      </w:r>
    </w:p>
    <w:tbl>
      <w:tblPr>
        <w:tblStyle w:val="Table6"/>
        <w:tblW w:w="5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855"/>
        <w:tblGridChange w:id="0">
          <w:tblGrid>
            <w:gridCol w:w="1260"/>
            <w:gridCol w:w="3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good (applicant eligible for credit)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bad (applicant not eligible for credit)</w:t>
            </w:r>
          </w:p>
        </w:tc>
      </w:tr>
    </w:tbl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0"/>
        <w:spacing w:after="240" w:before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ZX62GcEoxXLNRTgPaxnfB9rhjFogtkhfJWKZxY16iU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