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1.png" ContentType="image/png"/>
  <Override PartName="/word/media/rId22.png" ContentType="image/png"/>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Modeling</w:t>
      </w:r>
      <w:r>
        <w:t xml:space="preserve"> </w:t>
      </w:r>
      <w:r>
        <w:t xml:space="preserve">A</w:t>
      </w:r>
      <w:r>
        <w:t xml:space="preserve"> </w:t>
      </w:r>
      <w:r>
        <w:t xml:space="preserve">Primate</w:t>
      </w:r>
      <w:r>
        <w:t xml:space="preserve"> </w:t>
      </w:r>
      <w:r>
        <w:t xml:space="preserve">Technological</w:t>
      </w:r>
      <w:r>
        <w:t xml:space="preserve"> </w:t>
      </w:r>
      <w:r>
        <w:t xml:space="preserve">Niche:</w:t>
      </w:r>
      <w:r>
        <w:t xml:space="preserve"> </w:t>
      </w:r>
      <w:r>
        <w:t xml:space="preserve">Supplementary</w:t>
      </w:r>
      <w:r>
        <w:t xml:space="preserve"> </w:t>
      </w:r>
      <w:r>
        <w:t xml:space="preserve">Tables</w:t>
      </w:r>
      <w:r>
        <w:t xml:space="preserve"> </w:t>
      </w:r>
      <w:r>
        <w:t xml:space="preserve">and</w:t>
      </w:r>
      <w:r>
        <w:t xml:space="preserve"> </w:t>
      </w:r>
      <w:r>
        <w:t xml:space="preserve">Figures</w:t>
      </w:r>
    </w:p>
    <w:p>
      <w:pPr>
        <w:pStyle w:val="TableCaption"/>
      </w:pPr>
      <w:r>
        <w:t xml:space="preserve">Runs where no tool use events occurred. Note that the majority of runs that did not faciliate tool use are runs with only 100 Trees</w:t>
      </w:r>
      <w:r>
        <w:t xml:space="preserve"> </w:t>
      </w:r>
    </w:p>
    <w:tbl>
      <w:tblPr>
        <w:tblStyle w:val="Table"/>
        <w:tblW w:type="pct" w:w="0.0"/>
        <w:tblLook w:firstRow="1" w:lastRow="0" w:firstColumn="0" w:lastColumn="0" w:noHBand="0" w:noVBand="0" w:val="0020"/>
        <w:tblCaption w:val="Runs where no tool use events occurred. Note that the majority of runs that did not faciliate tool use are runs with only 100 Trees "/>
      </w:tblPr>
      <w:tblGrid/>
      <w:tr>
        <w:tc>
          <w:p>
            <w:pPr>
              <w:pStyle w:val="Compact"/>
              <w:jc w:val="right"/>
            </w:pPr>
            <w:r>
              <w:t xml:space="preserve">Number of Sources</w:t>
            </w:r>
          </w:p>
        </w:tc>
        <w:tc>
          <w:p>
            <w:pPr>
              <w:pStyle w:val="Compact"/>
              <w:jc w:val="right"/>
            </w:pPr>
            <w:r>
              <w:t xml:space="preserve">Number of Trees</w:t>
            </w:r>
          </w:p>
        </w:tc>
        <w:tc>
          <w:p>
            <w:pPr>
              <w:pStyle w:val="Compact"/>
              <w:jc w:val="right"/>
            </w:pPr>
            <w:r>
              <w:t xml:space="preserve">Trees Die</w:t>
            </w:r>
          </w:p>
        </w:tc>
        <w:tc>
          <w:p>
            <w:pPr>
              <w:pStyle w:val="Compact"/>
              <w:jc w:val="right"/>
            </w:pPr>
            <w:r>
              <w:t xml:space="preserve">Number of Runs</w:t>
            </w:r>
          </w:p>
        </w:tc>
      </w:tr>
      <w:tr>
        <w:tc>
          <w:p>
            <w:pPr>
              <w:pStyle w:val="Compact"/>
              <w:jc w:val="right"/>
            </w:pPr>
            <w:r>
              <w:t xml:space="preserve">10</w:t>
            </w:r>
          </w:p>
        </w:tc>
        <w:tc>
          <w:p>
            <w:pPr>
              <w:pStyle w:val="Compact"/>
              <w:jc w:val="right"/>
            </w:pPr>
            <w:r>
              <w:t xml:space="preserve">100</w:t>
            </w:r>
          </w:p>
        </w:tc>
        <w:tc>
          <w:p>
            <w:pPr>
              <w:pStyle w:val="Compact"/>
              <w:jc w:val="right"/>
            </w:pPr>
            <w:r>
              <w:t xml:space="preserve">0</w:t>
            </w:r>
          </w:p>
        </w:tc>
        <w:tc>
          <w:p>
            <w:pPr>
              <w:pStyle w:val="Compact"/>
              <w:jc w:val="right"/>
            </w:pPr>
            <w:r>
              <w:t xml:space="preserve">11</w:t>
            </w:r>
          </w:p>
        </w:tc>
      </w:tr>
      <w:tr>
        <w:tc>
          <w:p>
            <w:pPr>
              <w:pStyle w:val="Compact"/>
              <w:jc w:val="right"/>
            </w:pPr>
            <w:r>
              <w:t xml:space="preserve">10</w:t>
            </w:r>
          </w:p>
        </w:tc>
        <w:tc>
          <w:p>
            <w:pPr>
              <w:pStyle w:val="Compact"/>
              <w:jc w:val="right"/>
            </w:pPr>
            <w:r>
              <w:t xml:space="preserve">100</w:t>
            </w:r>
          </w:p>
        </w:tc>
        <w:tc>
          <w:p>
            <w:pPr>
              <w:pStyle w:val="Compact"/>
              <w:jc w:val="right"/>
            </w:pPr>
            <w:r>
              <w:t xml:space="preserve">1</w:t>
            </w:r>
          </w:p>
        </w:tc>
        <w:tc>
          <w:p>
            <w:pPr>
              <w:pStyle w:val="Compact"/>
              <w:jc w:val="right"/>
            </w:pPr>
            <w:r>
              <w:t xml:space="preserve">14</w:t>
            </w:r>
          </w:p>
        </w:tc>
      </w:tr>
    </w:tbl>
    <w:p/>
    <w:p>
      <w:pPr>
        <w:pStyle w:val="TableCaption"/>
      </w:pPr>
      <w:r>
        <w:t xml:space="preserve">A summary of number of uses by raw material quality</w:t>
      </w:r>
    </w:p>
    <w:tbl>
      <w:tblPr>
        <w:tblStyle w:val="Table"/>
        <w:tblW w:type="pct" w:w="5000.0"/>
        <w:tblLook w:firstRow="1" w:lastRow="0" w:firstColumn="0" w:lastColumn="0" w:noHBand="0" w:noVBand="0" w:val="0020"/>
        <w:tblCaption w:val="A summary of number of uses by raw material quality"/>
      </w:tblPr>
      <w:tblGrid>
        <w:gridCol w:w="1320"/>
        <w:gridCol w:w="1173"/>
        <w:gridCol w:w="1246"/>
        <w:gridCol w:w="806"/>
        <w:gridCol w:w="880"/>
        <w:gridCol w:w="806"/>
        <w:gridCol w:w="1686"/>
      </w:tblGrid>
      <w:tr>
        <w:tc>
          <w:p>
            <w:pPr>
              <w:pStyle w:val="Compact"/>
              <w:jc w:val="right"/>
            </w:pPr>
            <w:r>
              <w:t xml:space="preserve">Number of Sources</w:t>
            </w:r>
          </w:p>
        </w:tc>
        <w:tc>
          <w:p>
            <w:pPr>
              <w:pStyle w:val="Compact"/>
              <w:jc w:val="right"/>
            </w:pPr>
            <w:r>
              <w:t xml:space="preserve">Number of Trees</w:t>
            </w:r>
          </w:p>
        </w:tc>
        <w:tc>
          <w:p>
            <w:pPr>
              <w:pStyle w:val="Compact"/>
              <w:jc w:val="right"/>
            </w:pPr>
            <w:r>
              <w:t xml:space="preserve">Material Quality</w:t>
            </w:r>
          </w:p>
        </w:tc>
        <w:tc>
          <w:p>
            <w:pPr>
              <w:pStyle w:val="Compact"/>
              <w:jc w:val="right"/>
            </w:pPr>
            <w:r>
              <w:t xml:space="preserve">min N uses</w:t>
            </w:r>
          </w:p>
        </w:tc>
        <w:tc>
          <w:p>
            <w:pPr>
              <w:pStyle w:val="Compact"/>
              <w:jc w:val="right"/>
            </w:pPr>
            <w:r>
              <w:t xml:space="preserve">Mean N Uses</w:t>
            </w:r>
          </w:p>
        </w:tc>
        <w:tc>
          <w:p>
            <w:pPr>
              <w:pStyle w:val="Compact"/>
              <w:jc w:val="right"/>
            </w:pPr>
            <w:r>
              <w:t xml:space="preserve">Max N Uses</w:t>
            </w:r>
          </w:p>
        </w:tc>
        <w:tc>
          <w:p>
            <w:pPr>
              <w:pStyle w:val="Compact"/>
              <w:jc w:val="right"/>
            </w:pPr>
            <w:r>
              <w:t xml:space="preserve">Max Distance to Source</w:t>
            </w:r>
          </w:p>
        </w:tc>
      </w:tr>
      <w:tr>
        <w:tc>
          <w:p>
            <w:pPr>
              <w:pStyle w:val="Compact"/>
              <w:jc w:val="right"/>
            </w:pPr>
            <w:r>
              <w:t xml:space="preserve">100</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22.35648</w:t>
            </w:r>
          </w:p>
        </w:tc>
        <w:tc>
          <w:p>
            <w:pPr>
              <w:pStyle w:val="Compact"/>
              <w:jc w:val="right"/>
            </w:pPr>
            <w:r>
              <w:t xml:space="preserve">412</w:t>
            </w:r>
          </w:p>
        </w:tc>
        <w:tc>
          <w:p>
            <w:pPr>
              <w:pStyle w:val="Compact"/>
              <w:jc w:val="right"/>
            </w:pPr>
            <w:r>
              <w:t xml:space="preserve">11.704700</w:t>
            </w:r>
          </w:p>
        </w:tc>
      </w:tr>
      <w:tr>
        <w:tc>
          <w:p>
            <w:pPr>
              <w:pStyle w:val="Compact"/>
              <w:jc w:val="right"/>
            </w:pPr>
            <w:r>
              <w:t xml:space="preserve">100</w:t>
            </w:r>
          </w:p>
        </w:tc>
        <w:tc>
          <w:p>
            <w:pPr>
              <w:pStyle w:val="Compact"/>
              <w:jc w:val="right"/>
            </w:pPr>
            <w:r>
              <w:t xml:space="preserve">10</w:t>
            </w:r>
          </w:p>
        </w:tc>
        <w:tc>
          <w:p>
            <w:pPr>
              <w:pStyle w:val="Compact"/>
              <w:jc w:val="right"/>
            </w:pPr>
            <w:r>
              <w:t xml:space="preserve">25</w:t>
            </w:r>
          </w:p>
        </w:tc>
        <w:tc>
          <w:p>
            <w:pPr>
              <w:pStyle w:val="Compact"/>
              <w:jc w:val="right"/>
            </w:pPr>
            <w:r>
              <w:t xml:space="preserve">1</w:t>
            </w:r>
          </w:p>
        </w:tc>
        <w:tc>
          <w:p>
            <w:pPr>
              <w:pStyle w:val="Compact"/>
              <w:jc w:val="right"/>
            </w:pPr>
            <w:r>
              <w:t xml:space="preserve">22.85039</w:t>
            </w:r>
          </w:p>
        </w:tc>
        <w:tc>
          <w:p>
            <w:pPr>
              <w:pStyle w:val="Compact"/>
              <w:jc w:val="right"/>
            </w:pPr>
            <w:r>
              <w:t xml:space="preserve">250</w:t>
            </w:r>
          </w:p>
        </w:tc>
        <w:tc>
          <w:p>
            <w:pPr>
              <w:pStyle w:val="Compact"/>
              <w:jc w:val="right"/>
            </w:pPr>
            <w:r>
              <w:t xml:space="preserve">8.544004</w:t>
            </w:r>
          </w:p>
        </w:tc>
      </w:tr>
      <w:tr>
        <w:tc>
          <w:p>
            <w:pPr>
              <w:pStyle w:val="Compact"/>
              <w:jc w:val="right"/>
            </w:pPr>
            <w:r>
              <w:t xml:space="preserve">100</w:t>
            </w:r>
          </w:p>
        </w:tc>
        <w:tc>
          <w:p>
            <w:pPr>
              <w:pStyle w:val="Compact"/>
              <w:jc w:val="right"/>
            </w:pPr>
            <w:r>
              <w:t xml:space="preserve">10</w:t>
            </w:r>
          </w:p>
        </w:tc>
        <w:tc>
          <w:p>
            <w:pPr>
              <w:pStyle w:val="Compact"/>
              <w:jc w:val="right"/>
            </w:pPr>
            <w:r>
              <w:t xml:space="preserve">50</w:t>
            </w:r>
          </w:p>
        </w:tc>
        <w:tc>
          <w:p>
            <w:pPr>
              <w:pStyle w:val="Compact"/>
              <w:jc w:val="right"/>
            </w:pPr>
            <w:r>
              <w:t xml:space="preserve">1</w:t>
            </w:r>
          </w:p>
        </w:tc>
        <w:tc>
          <w:p>
            <w:pPr>
              <w:pStyle w:val="Compact"/>
              <w:jc w:val="right"/>
            </w:pPr>
            <w:r>
              <w:t xml:space="preserve">26.27872</w:t>
            </w:r>
          </w:p>
        </w:tc>
        <w:tc>
          <w:p>
            <w:pPr>
              <w:pStyle w:val="Compact"/>
              <w:jc w:val="right"/>
            </w:pPr>
            <w:r>
              <w:t xml:space="preserve">171</w:t>
            </w:r>
          </w:p>
        </w:tc>
        <w:tc>
          <w:p>
            <w:pPr>
              <w:pStyle w:val="Compact"/>
              <w:jc w:val="right"/>
            </w:pPr>
            <w:r>
              <w:t xml:space="preserve">10.816654</w:t>
            </w:r>
          </w:p>
        </w:tc>
      </w:tr>
      <w:tr>
        <w:tc>
          <w:p>
            <w:pPr>
              <w:pStyle w:val="Compact"/>
              <w:jc w:val="right"/>
            </w:pPr>
            <w:r>
              <w:t xml:space="preserve">100</w:t>
            </w:r>
          </w:p>
        </w:tc>
        <w:tc>
          <w:p>
            <w:pPr>
              <w:pStyle w:val="Compact"/>
              <w:jc w:val="right"/>
            </w:pPr>
            <w:r>
              <w:t xml:space="preserve">10</w:t>
            </w:r>
          </w:p>
        </w:tc>
        <w:tc>
          <w:p>
            <w:pPr>
              <w:pStyle w:val="Compact"/>
              <w:jc w:val="right"/>
            </w:pPr>
            <w:r>
              <w:t xml:space="preserve">75</w:t>
            </w:r>
          </w:p>
        </w:tc>
        <w:tc>
          <w:p>
            <w:pPr>
              <w:pStyle w:val="Compact"/>
              <w:jc w:val="right"/>
            </w:pPr>
            <w:r>
              <w:t xml:space="preserve">1</w:t>
            </w:r>
          </w:p>
        </w:tc>
        <w:tc>
          <w:p>
            <w:pPr>
              <w:pStyle w:val="Compact"/>
              <w:jc w:val="right"/>
            </w:pPr>
            <w:r>
              <w:t xml:space="preserve">18.75368</w:t>
            </w:r>
          </w:p>
        </w:tc>
        <w:tc>
          <w:p>
            <w:pPr>
              <w:pStyle w:val="Compact"/>
              <w:jc w:val="right"/>
            </w:pPr>
            <w:r>
              <w:t xml:space="preserve">172</w:t>
            </w:r>
          </w:p>
        </w:tc>
        <w:tc>
          <w:p>
            <w:pPr>
              <w:pStyle w:val="Compact"/>
              <w:jc w:val="right"/>
            </w:pPr>
            <w:r>
              <w:t xml:space="preserve">8.000000</w:t>
            </w:r>
          </w:p>
        </w:tc>
      </w:tr>
      <w:tr>
        <w:tc>
          <w:p>
            <w:pPr>
              <w:pStyle w:val="Compact"/>
              <w:jc w:val="right"/>
            </w:pPr>
            <w:r>
              <w:t xml:space="preserve">100</w:t>
            </w:r>
          </w:p>
        </w:tc>
        <w:tc>
          <w:p>
            <w:pPr>
              <w:pStyle w:val="Compact"/>
              <w:jc w:val="right"/>
            </w:pPr>
            <w:r>
              <w:t xml:space="preserve">100</w:t>
            </w:r>
          </w:p>
        </w:tc>
        <w:tc>
          <w:p>
            <w:pPr>
              <w:pStyle w:val="Compact"/>
              <w:jc w:val="right"/>
            </w:pPr>
            <w:r>
              <w:t xml:space="preserve">0</w:t>
            </w:r>
          </w:p>
        </w:tc>
        <w:tc>
          <w:p>
            <w:pPr>
              <w:pStyle w:val="Compact"/>
              <w:jc w:val="right"/>
            </w:pPr>
            <w:r>
              <w:t xml:space="preserve">1</w:t>
            </w:r>
          </w:p>
        </w:tc>
        <w:tc>
          <w:p>
            <w:pPr>
              <w:pStyle w:val="Compact"/>
              <w:jc w:val="right"/>
            </w:pPr>
            <w:r>
              <w:t xml:space="preserve">21.99876</w:t>
            </w:r>
          </w:p>
        </w:tc>
        <w:tc>
          <w:p>
            <w:pPr>
              <w:pStyle w:val="Compact"/>
              <w:jc w:val="right"/>
            </w:pPr>
            <w:r>
              <w:t xml:space="preserve">531</w:t>
            </w:r>
          </w:p>
        </w:tc>
        <w:tc>
          <w:p>
            <w:pPr>
              <w:pStyle w:val="Compact"/>
              <w:jc w:val="right"/>
            </w:pPr>
            <w:r>
              <w:t xml:space="preserve">15.652476</w:t>
            </w:r>
          </w:p>
        </w:tc>
      </w:tr>
      <w:tr>
        <w:tc>
          <w:p>
            <w:pPr>
              <w:pStyle w:val="Compact"/>
              <w:jc w:val="right"/>
            </w:pPr>
            <w:r>
              <w:t xml:space="preserve">100</w:t>
            </w:r>
          </w:p>
        </w:tc>
        <w:tc>
          <w:p>
            <w:pPr>
              <w:pStyle w:val="Compact"/>
              <w:jc w:val="right"/>
            </w:pPr>
            <w:r>
              <w:t xml:space="preserve">100</w:t>
            </w:r>
          </w:p>
        </w:tc>
        <w:tc>
          <w:p>
            <w:pPr>
              <w:pStyle w:val="Compact"/>
              <w:jc w:val="right"/>
            </w:pPr>
            <w:r>
              <w:t xml:space="preserve">25</w:t>
            </w:r>
          </w:p>
        </w:tc>
        <w:tc>
          <w:p>
            <w:pPr>
              <w:pStyle w:val="Compact"/>
              <w:jc w:val="right"/>
            </w:pPr>
            <w:r>
              <w:t xml:space="preserve">1</w:t>
            </w:r>
          </w:p>
        </w:tc>
        <w:tc>
          <w:p>
            <w:pPr>
              <w:pStyle w:val="Compact"/>
              <w:jc w:val="right"/>
            </w:pPr>
            <w:r>
              <w:t xml:space="preserve">19.93934</w:t>
            </w:r>
          </w:p>
        </w:tc>
        <w:tc>
          <w:p>
            <w:pPr>
              <w:pStyle w:val="Compact"/>
              <w:jc w:val="right"/>
            </w:pPr>
            <w:r>
              <w:t xml:space="preserve">379</w:t>
            </w:r>
          </w:p>
        </w:tc>
        <w:tc>
          <w:p>
            <w:pPr>
              <w:pStyle w:val="Compact"/>
              <w:jc w:val="right"/>
            </w:pPr>
            <w:r>
              <w:t xml:space="preserve">13.601470</w:t>
            </w:r>
          </w:p>
        </w:tc>
      </w:tr>
      <w:tr>
        <w:tc>
          <w:p>
            <w:pPr>
              <w:pStyle w:val="Compact"/>
              <w:jc w:val="right"/>
            </w:pPr>
            <w:r>
              <w:t xml:space="preserve">100</w:t>
            </w:r>
          </w:p>
        </w:tc>
        <w:tc>
          <w:p>
            <w:pPr>
              <w:pStyle w:val="Compact"/>
              <w:jc w:val="right"/>
            </w:pPr>
            <w:r>
              <w:t xml:space="preserve">100</w:t>
            </w:r>
          </w:p>
        </w:tc>
        <w:tc>
          <w:p>
            <w:pPr>
              <w:pStyle w:val="Compact"/>
              <w:jc w:val="right"/>
            </w:pPr>
            <w:r>
              <w:t xml:space="preserve">50</w:t>
            </w:r>
          </w:p>
        </w:tc>
        <w:tc>
          <w:p>
            <w:pPr>
              <w:pStyle w:val="Compact"/>
              <w:jc w:val="right"/>
            </w:pPr>
            <w:r>
              <w:t xml:space="preserve">1</w:t>
            </w:r>
          </w:p>
        </w:tc>
        <w:tc>
          <w:p>
            <w:pPr>
              <w:pStyle w:val="Compact"/>
              <w:jc w:val="right"/>
            </w:pPr>
            <w:r>
              <w:t xml:space="preserve">22.05582</w:t>
            </w:r>
          </w:p>
        </w:tc>
        <w:tc>
          <w:p>
            <w:pPr>
              <w:pStyle w:val="Compact"/>
              <w:jc w:val="right"/>
            </w:pPr>
            <w:r>
              <w:t xml:space="preserve">247</w:t>
            </w:r>
          </w:p>
        </w:tc>
        <w:tc>
          <w:p>
            <w:pPr>
              <w:pStyle w:val="Compact"/>
              <w:jc w:val="right"/>
            </w:pPr>
            <w:r>
              <w:t xml:space="preserve">15.811388</w:t>
            </w:r>
          </w:p>
        </w:tc>
      </w:tr>
      <w:tr>
        <w:tc>
          <w:p>
            <w:pPr>
              <w:pStyle w:val="Compact"/>
              <w:jc w:val="right"/>
            </w:pPr>
            <w:r>
              <w:t xml:space="preserve">100</w:t>
            </w:r>
          </w:p>
        </w:tc>
        <w:tc>
          <w:p>
            <w:pPr>
              <w:pStyle w:val="Compact"/>
              <w:jc w:val="right"/>
            </w:pPr>
            <w:r>
              <w:t xml:space="preserve">100</w:t>
            </w:r>
          </w:p>
        </w:tc>
        <w:tc>
          <w:p>
            <w:pPr>
              <w:pStyle w:val="Compact"/>
              <w:jc w:val="right"/>
            </w:pPr>
            <w:r>
              <w:t xml:space="preserve">75</w:t>
            </w:r>
          </w:p>
        </w:tc>
        <w:tc>
          <w:p>
            <w:pPr>
              <w:pStyle w:val="Compact"/>
              <w:jc w:val="right"/>
            </w:pPr>
            <w:r>
              <w:t xml:space="preserve">1</w:t>
            </w:r>
          </w:p>
        </w:tc>
        <w:tc>
          <w:p>
            <w:pPr>
              <w:pStyle w:val="Compact"/>
              <w:jc w:val="right"/>
            </w:pPr>
            <w:r>
              <w:t xml:space="preserve">17.06763</w:t>
            </w:r>
          </w:p>
        </w:tc>
        <w:tc>
          <w:p>
            <w:pPr>
              <w:pStyle w:val="Compact"/>
              <w:jc w:val="right"/>
            </w:pPr>
            <w:r>
              <w:t xml:space="preserve">171</w:t>
            </w:r>
          </w:p>
        </w:tc>
        <w:tc>
          <w:p>
            <w:pPr>
              <w:pStyle w:val="Compact"/>
              <w:jc w:val="right"/>
            </w:pPr>
            <w:r>
              <w:t xml:space="preserve">12.806249</w:t>
            </w:r>
          </w:p>
        </w:tc>
      </w:tr>
      <w:tr>
        <w:tc>
          <w:p>
            <w:pPr>
              <w:pStyle w:val="Compact"/>
              <w:jc w:val="right"/>
            </w:pPr>
            <w:r>
              <w:t xml:space="preserve">100</w:t>
            </w:r>
          </w:p>
        </w:tc>
        <w:tc>
          <w:p>
            <w:pPr>
              <w:pStyle w:val="Compact"/>
              <w:jc w:val="right"/>
            </w:pPr>
            <w:r>
              <w:t xml:space="preserve">500</w:t>
            </w:r>
          </w:p>
        </w:tc>
        <w:tc>
          <w:p>
            <w:pPr>
              <w:pStyle w:val="Compact"/>
              <w:jc w:val="right"/>
            </w:pPr>
            <w:r>
              <w:t xml:space="preserve">0</w:t>
            </w:r>
          </w:p>
        </w:tc>
        <w:tc>
          <w:p>
            <w:pPr>
              <w:pStyle w:val="Compact"/>
              <w:jc w:val="right"/>
            </w:pPr>
            <w:r>
              <w:t xml:space="preserve">1</w:t>
            </w:r>
          </w:p>
        </w:tc>
        <w:tc>
          <w:p>
            <w:pPr>
              <w:pStyle w:val="Compact"/>
              <w:jc w:val="right"/>
            </w:pPr>
            <w:r>
              <w:t xml:space="preserve">18.39440</w:t>
            </w:r>
          </w:p>
        </w:tc>
        <w:tc>
          <w:p>
            <w:pPr>
              <w:pStyle w:val="Compact"/>
              <w:jc w:val="right"/>
            </w:pPr>
            <w:r>
              <w:t xml:space="preserve">543</w:t>
            </w:r>
          </w:p>
        </w:tc>
        <w:tc>
          <w:p>
            <w:pPr>
              <w:pStyle w:val="Compact"/>
              <w:jc w:val="right"/>
            </w:pPr>
            <w:r>
              <w:t xml:space="preserve">15.297059</w:t>
            </w:r>
          </w:p>
        </w:tc>
      </w:tr>
      <w:tr>
        <w:tc>
          <w:p>
            <w:pPr>
              <w:pStyle w:val="Compact"/>
              <w:jc w:val="right"/>
            </w:pPr>
            <w:r>
              <w:t xml:space="preserve">100</w:t>
            </w:r>
          </w:p>
        </w:tc>
        <w:tc>
          <w:p>
            <w:pPr>
              <w:pStyle w:val="Compact"/>
              <w:jc w:val="right"/>
            </w:pPr>
            <w:r>
              <w:t xml:space="preserve">500</w:t>
            </w:r>
          </w:p>
        </w:tc>
        <w:tc>
          <w:p>
            <w:pPr>
              <w:pStyle w:val="Compact"/>
              <w:jc w:val="right"/>
            </w:pPr>
            <w:r>
              <w:t xml:space="preserve">25</w:t>
            </w:r>
          </w:p>
        </w:tc>
        <w:tc>
          <w:p>
            <w:pPr>
              <w:pStyle w:val="Compact"/>
              <w:jc w:val="right"/>
            </w:pPr>
            <w:r>
              <w:t xml:space="preserve">1</w:t>
            </w:r>
          </w:p>
        </w:tc>
        <w:tc>
          <w:p>
            <w:pPr>
              <w:pStyle w:val="Compact"/>
              <w:jc w:val="right"/>
            </w:pPr>
            <w:r>
              <w:t xml:space="preserve">17.14202</w:t>
            </w:r>
          </w:p>
        </w:tc>
        <w:tc>
          <w:p>
            <w:pPr>
              <w:pStyle w:val="Compact"/>
              <w:jc w:val="right"/>
            </w:pPr>
            <w:r>
              <w:t xml:space="preserve">392</w:t>
            </w:r>
          </w:p>
        </w:tc>
        <w:tc>
          <w:p>
            <w:pPr>
              <w:pStyle w:val="Compact"/>
              <w:jc w:val="right"/>
            </w:pPr>
            <w:r>
              <w:t xml:space="preserve">13.601470</w:t>
            </w:r>
          </w:p>
        </w:tc>
      </w:tr>
      <w:tr>
        <w:tc>
          <w:p>
            <w:pPr>
              <w:pStyle w:val="Compact"/>
              <w:jc w:val="right"/>
            </w:pPr>
            <w:r>
              <w:t xml:space="preserve">100</w:t>
            </w:r>
          </w:p>
        </w:tc>
        <w:tc>
          <w:p>
            <w:pPr>
              <w:pStyle w:val="Compact"/>
              <w:jc w:val="right"/>
            </w:pPr>
            <w:r>
              <w:t xml:space="preserve">500</w:t>
            </w:r>
          </w:p>
        </w:tc>
        <w:tc>
          <w:p>
            <w:pPr>
              <w:pStyle w:val="Compact"/>
              <w:jc w:val="right"/>
            </w:pPr>
            <w:r>
              <w:t xml:space="preserve">50</w:t>
            </w:r>
          </w:p>
        </w:tc>
        <w:tc>
          <w:p>
            <w:pPr>
              <w:pStyle w:val="Compact"/>
              <w:jc w:val="right"/>
            </w:pPr>
            <w:r>
              <w:t xml:space="preserve">1</w:t>
            </w:r>
          </w:p>
        </w:tc>
        <w:tc>
          <w:p>
            <w:pPr>
              <w:pStyle w:val="Compact"/>
              <w:jc w:val="right"/>
            </w:pPr>
            <w:r>
              <w:t xml:space="preserve">15.73572</w:t>
            </w:r>
          </w:p>
        </w:tc>
        <w:tc>
          <w:p>
            <w:pPr>
              <w:pStyle w:val="Compact"/>
              <w:jc w:val="right"/>
            </w:pPr>
            <w:r>
              <w:t xml:space="preserve">251</w:t>
            </w:r>
          </w:p>
        </w:tc>
        <w:tc>
          <w:p>
            <w:pPr>
              <w:pStyle w:val="Compact"/>
              <w:jc w:val="right"/>
            </w:pPr>
            <w:r>
              <w:t xml:space="preserve">13.892444</w:t>
            </w:r>
          </w:p>
        </w:tc>
      </w:tr>
      <w:tr>
        <w:tc>
          <w:p>
            <w:pPr>
              <w:pStyle w:val="Compact"/>
              <w:jc w:val="right"/>
            </w:pPr>
            <w:r>
              <w:t xml:space="preserve">100</w:t>
            </w:r>
          </w:p>
        </w:tc>
        <w:tc>
          <w:p>
            <w:pPr>
              <w:pStyle w:val="Compact"/>
              <w:jc w:val="right"/>
            </w:pPr>
            <w:r>
              <w:t xml:space="preserve">500</w:t>
            </w:r>
          </w:p>
        </w:tc>
        <w:tc>
          <w:p>
            <w:pPr>
              <w:pStyle w:val="Compact"/>
              <w:jc w:val="right"/>
            </w:pPr>
            <w:r>
              <w:t xml:space="preserve">75</w:t>
            </w:r>
          </w:p>
        </w:tc>
        <w:tc>
          <w:p>
            <w:pPr>
              <w:pStyle w:val="Compact"/>
              <w:jc w:val="right"/>
            </w:pPr>
            <w:r>
              <w:t xml:space="preserve">1</w:t>
            </w:r>
          </w:p>
        </w:tc>
        <w:tc>
          <w:p>
            <w:pPr>
              <w:pStyle w:val="Compact"/>
              <w:jc w:val="right"/>
            </w:pPr>
            <w:r>
              <w:t xml:space="preserve">15.29275</w:t>
            </w:r>
          </w:p>
        </w:tc>
        <w:tc>
          <w:p>
            <w:pPr>
              <w:pStyle w:val="Compact"/>
              <w:jc w:val="right"/>
            </w:pPr>
            <w:r>
              <w:t xml:space="preserve">177</w:t>
            </w:r>
          </w:p>
        </w:tc>
        <w:tc>
          <w:p>
            <w:pPr>
              <w:pStyle w:val="Compact"/>
              <w:jc w:val="right"/>
            </w:pPr>
            <w:r>
              <w:t xml:space="preserve">15.264337</w:t>
            </w:r>
          </w:p>
        </w:tc>
      </w:tr>
      <w:tr>
        <w:tc>
          <w:p>
            <w:pPr>
              <w:pStyle w:val="Compact"/>
              <w:jc w:val="right"/>
            </w:pPr>
            <w:r>
              <w:t xml:space="preserve">500</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31.41484</w:t>
            </w:r>
          </w:p>
        </w:tc>
        <w:tc>
          <w:p>
            <w:pPr>
              <w:pStyle w:val="Compact"/>
              <w:jc w:val="right"/>
            </w:pPr>
            <w:r>
              <w:t xml:space="preserve">585</w:t>
            </w:r>
          </w:p>
        </w:tc>
        <w:tc>
          <w:p>
            <w:pPr>
              <w:pStyle w:val="Compact"/>
              <w:jc w:val="right"/>
            </w:pPr>
            <w:r>
              <w:t xml:space="preserve">19.209373</w:t>
            </w:r>
          </w:p>
        </w:tc>
      </w:tr>
      <w:tr>
        <w:tc>
          <w:p>
            <w:pPr>
              <w:pStyle w:val="Compact"/>
              <w:jc w:val="right"/>
            </w:pPr>
            <w:r>
              <w:t xml:space="preserve">500</w:t>
            </w:r>
          </w:p>
        </w:tc>
        <w:tc>
          <w:p>
            <w:pPr>
              <w:pStyle w:val="Compact"/>
              <w:jc w:val="right"/>
            </w:pPr>
            <w:r>
              <w:t xml:space="preserve">10</w:t>
            </w:r>
          </w:p>
        </w:tc>
        <w:tc>
          <w:p>
            <w:pPr>
              <w:pStyle w:val="Compact"/>
              <w:jc w:val="right"/>
            </w:pPr>
            <w:r>
              <w:t xml:space="preserve">25</w:t>
            </w:r>
          </w:p>
        </w:tc>
        <w:tc>
          <w:p>
            <w:pPr>
              <w:pStyle w:val="Compact"/>
              <w:jc w:val="right"/>
            </w:pPr>
            <w:r>
              <w:t xml:space="preserve">1</w:t>
            </w:r>
          </w:p>
        </w:tc>
        <w:tc>
          <w:p>
            <w:pPr>
              <w:pStyle w:val="Compact"/>
              <w:jc w:val="right"/>
            </w:pPr>
            <w:r>
              <w:t xml:space="preserve">33.45985</w:t>
            </w:r>
          </w:p>
        </w:tc>
        <w:tc>
          <w:p>
            <w:pPr>
              <w:pStyle w:val="Compact"/>
              <w:jc w:val="right"/>
            </w:pPr>
            <w:r>
              <w:t xml:space="preserve">323</w:t>
            </w:r>
          </w:p>
        </w:tc>
        <w:tc>
          <w:p>
            <w:pPr>
              <w:pStyle w:val="Compact"/>
              <w:jc w:val="right"/>
            </w:pPr>
            <w:r>
              <w:t xml:space="preserve">20.518285</w:t>
            </w:r>
          </w:p>
        </w:tc>
      </w:tr>
      <w:tr>
        <w:tc>
          <w:p>
            <w:pPr>
              <w:pStyle w:val="Compact"/>
              <w:jc w:val="right"/>
            </w:pPr>
            <w:r>
              <w:t xml:space="preserve">500</w:t>
            </w:r>
          </w:p>
        </w:tc>
        <w:tc>
          <w:p>
            <w:pPr>
              <w:pStyle w:val="Compact"/>
              <w:jc w:val="right"/>
            </w:pPr>
            <w:r>
              <w:t xml:space="preserve">10</w:t>
            </w:r>
          </w:p>
        </w:tc>
        <w:tc>
          <w:p>
            <w:pPr>
              <w:pStyle w:val="Compact"/>
              <w:jc w:val="right"/>
            </w:pPr>
            <w:r>
              <w:t xml:space="preserve">50</w:t>
            </w:r>
          </w:p>
        </w:tc>
        <w:tc>
          <w:p>
            <w:pPr>
              <w:pStyle w:val="Compact"/>
              <w:jc w:val="right"/>
            </w:pPr>
            <w:r>
              <w:t xml:space="preserve">1</w:t>
            </w:r>
          </w:p>
        </w:tc>
        <w:tc>
          <w:p>
            <w:pPr>
              <w:pStyle w:val="Compact"/>
              <w:jc w:val="right"/>
            </w:pPr>
            <w:r>
              <w:t xml:space="preserve">23.87386</w:t>
            </w:r>
          </w:p>
        </w:tc>
        <w:tc>
          <w:p>
            <w:pPr>
              <w:pStyle w:val="Compact"/>
              <w:jc w:val="right"/>
            </w:pPr>
            <w:r>
              <w:t xml:space="preserve">272</w:t>
            </w:r>
          </w:p>
        </w:tc>
        <w:tc>
          <w:p>
            <w:pPr>
              <w:pStyle w:val="Compact"/>
              <w:jc w:val="right"/>
            </w:pPr>
            <w:r>
              <w:t xml:space="preserve">17.204650</w:t>
            </w:r>
          </w:p>
        </w:tc>
      </w:tr>
      <w:tr>
        <w:tc>
          <w:p>
            <w:pPr>
              <w:pStyle w:val="Compact"/>
              <w:jc w:val="right"/>
            </w:pPr>
            <w:r>
              <w:t xml:space="preserve">500</w:t>
            </w:r>
          </w:p>
        </w:tc>
        <w:tc>
          <w:p>
            <w:pPr>
              <w:pStyle w:val="Compact"/>
              <w:jc w:val="right"/>
            </w:pPr>
            <w:r>
              <w:t xml:space="preserve">10</w:t>
            </w:r>
          </w:p>
        </w:tc>
        <w:tc>
          <w:p>
            <w:pPr>
              <w:pStyle w:val="Compact"/>
              <w:jc w:val="right"/>
            </w:pPr>
            <w:r>
              <w:t xml:space="preserve">75</w:t>
            </w:r>
          </w:p>
        </w:tc>
        <w:tc>
          <w:p>
            <w:pPr>
              <w:pStyle w:val="Compact"/>
              <w:jc w:val="right"/>
            </w:pPr>
            <w:r>
              <w:t xml:space="preserve">1</w:t>
            </w:r>
          </w:p>
        </w:tc>
        <w:tc>
          <w:p>
            <w:pPr>
              <w:pStyle w:val="Compact"/>
              <w:jc w:val="right"/>
            </w:pPr>
            <w:r>
              <w:t xml:space="preserve">25.15970</w:t>
            </w:r>
          </w:p>
        </w:tc>
        <w:tc>
          <w:p>
            <w:pPr>
              <w:pStyle w:val="Compact"/>
              <w:jc w:val="right"/>
            </w:pPr>
            <w:r>
              <w:t xml:space="preserve">184</w:t>
            </w:r>
          </w:p>
        </w:tc>
        <w:tc>
          <w:p>
            <w:pPr>
              <w:pStyle w:val="Compact"/>
              <w:jc w:val="right"/>
            </w:pPr>
            <w:r>
              <w:t xml:space="preserve">18.110770</w:t>
            </w:r>
          </w:p>
        </w:tc>
      </w:tr>
      <w:tr>
        <w:tc>
          <w:p>
            <w:pPr>
              <w:pStyle w:val="Compact"/>
              <w:jc w:val="right"/>
            </w:pPr>
            <w:r>
              <w:t xml:space="preserve">500</w:t>
            </w:r>
          </w:p>
        </w:tc>
        <w:tc>
          <w:p>
            <w:pPr>
              <w:pStyle w:val="Compact"/>
              <w:jc w:val="right"/>
            </w:pPr>
            <w:r>
              <w:t xml:space="preserve">100</w:t>
            </w:r>
          </w:p>
        </w:tc>
        <w:tc>
          <w:p>
            <w:pPr>
              <w:pStyle w:val="Compact"/>
              <w:jc w:val="right"/>
            </w:pPr>
            <w:r>
              <w:t xml:space="preserve">0</w:t>
            </w:r>
          </w:p>
        </w:tc>
        <w:tc>
          <w:p>
            <w:pPr>
              <w:pStyle w:val="Compact"/>
              <w:jc w:val="right"/>
            </w:pPr>
            <w:r>
              <w:t xml:space="preserve">1</w:t>
            </w:r>
          </w:p>
        </w:tc>
        <w:tc>
          <w:p>
            <w:pPr>
              <w:pStyle w:val="Compact"/>
              <w:jc w:val="right"/>
            </w:pPr>
            <w:r>
              <w:t xml:space="preserve">30.15344</w:t>
            </w:r>
          </w:p>
        </w:tc>
        <w:tc>
          <w:p>
            <w:pPr>
              <w:pStyle w:val="Compact"/>
              <w:jc w:val="right"/>
            </w:pPr>
            <w:r>
              <w:t xml:space="preserve">653</w:t>
            </w:r>
          </w:p>
        </w:tc>
        <w:tc>
          <w:p>
            <w:pPr>
              <w:pStyle w:val="Compact"/>
              <w:jc w:val="right"/>
            </w:pPr>
            <w:r>
              <w:t xml:space="preserve">30.083218</w:t>
            </w:r>
          </w:p>
        </w:tc>
      </w:tr>
      <w:tr>
        <w:tc>
          <w:p>
            <w:pPr>
              <w:pStyle w:val="Compact"/>
              <w:jc w:val="right"/>
            </w:pPr>
            <w:r>
              <w:t xml:space="preserve">500</w:t>
            </w:r>
          </w:p>
        </w:tc>
        <w:tc>
          <w:p>
            <w:pPr>
              <w:pStyle w:val="Compact"/>
              <w:jc w:val="right"/>
            </w:pPr>
            <w:r>
              <w:t xml:space="preserve">100</w:t>
            </w:r>
          </w:p>
        </w:tc>
        <w:tc>
          <w:p>
            <w:pPr>
              <w:pStyle w:val="Compact"/>
              <w:jc w:val="right"/>
            </w:pPr>
            <w:r>
              <w:t xml:space="preserve">25</w:t>
            </w:r>
          </w:p>
        </w:tc>
        <w:tc>
          <w:p>
            <w:pPr>
              <w:pStyle w:val="Compact"/>
              <w:jc w:val="right"/>
            </w:pPr>
            <w:r>
              <w:t xml:space="preserve">1</w:t>
            </w:r>
          </w:p>
        </w:tc>
        <w:tc>
          <w:p>
            <w:pPr>
              <w:pStyle w:val="Compact"/>
              <w:jc w:val="right"/>
            </w:pPr>
            <w:r>
              <w:t xml:space="preserve">26.05296</w:t>
            </w:r>
          </w:p>
        </w:tc>
        <w:tc>
          <w:p>
            <w:pPr>
              <w:pStyle w:val="Compact"/>
              <w:jc w:val="right"/>
            </w:pPr>
            <w:r>
              <w:t xml:space="preserve">357</w:t>
            </w:r>
          </w:p>
        </w:tc>
        <w:tc>
          <w:p>
            <w:pPr>
              <w:pStyle w:val="Compact"/>
              <w:jc w:val="right"/>
            </w:pPr>
            <w:r>
              <w:t xml:space="preserve">25.942244</w:t>
            </w:r>
          </w:p>
        </w:tc>
      </w:tr>
      <w:tr>
        <w:tc>
          <w:p>
            <w:pPr>
              <w:pStyle w:val="Compact"/>
              <w:jc w:val="right"/>
            </w:pPr>
            <w:r>
              <w:t xml:space="preserve">500</w:t>
            </w:r>
          </w:p>
        </w:tc>
        <w:tc>
          <w:p>
            <w:pPr>
              <w:pStyle w:val="Compact"/>
              <w:jc w:val="right"/>
            </w:pPr>
            <w:r>
              <w:t xml:space="preserve">100</w:t>
            </w:r>
          </w:p>
        </w:tc>
        <w:tc>
          <w:p>
            <w:pPr>
              <w:pStyle w:val="Compact"/>
              <w:jc w:val="right"/>
            </w:pPr>
            <w:r>
              <w:t xml:space="preserve">50</w:t>
            </w:r>
          </w:p>
        </w:tc>
        <w:tc>
          <w:p>
            <w:pPr>
              <w:pStyle w:val="Compact"/>
              <w:jc w:val="right"/>
            </w:pPr>
            <w:r>
              <w:t xml:space="preserve">1</w:t>
            </w:r>
          </w:p>
        </w:tc>
        <w:tc>
          <w:p>
            <w:pPr>
              <w:pStyle w:val="Compact"/>
              <w:jc w:val="right"/>
            </w:pPr>
            <w:r>
              <w:t xml:space="preserve">24.66192</w:t>
            </w:r>
          </w:p>
        </w:tc>
        <w:tc>
          <w:p>
            <w:pPr>
              <w:pStyle w:val="Compact"/>
              <w:jc w:val="right"/>
            </w:pPr>
            <w:r>
              <w:t xml:space="preserve">299</w:t>
            </w:r>
          </w:p>
        </w:tc>
        <w:tc>
          <w:p>
            <w:pPr>
              <w:pStyle w:val="Compact"/>
              <w:jc w:val="right"/>
            </w:pPr>
            <w:r>
              <w:t xml:space="preserve">23.769729</w:t>
            </w:r>
          </w:p>
        </w:tc>
      </w:tr>
      <w:tr>
        <w:tc>
          <w:p>
            <w:pPr>
              <w:pStyle w:val="Compact"/>
              <w:jc w:val="right"/>
            </w:pPr>
            <w:r>
              <w:t xml:space="preserve">500</w:t>
            </w:r>
          </w:p>
        </w:tc>
        <w:tc>
          <w:p>
            <w:pPr>
              <w:pStyle w:val="Compact"/>
              <w:jc w:val="right"/>
            </w:pPr>
            <w:r>
              <w:t xml:space="preserve">100</w:t>
            </w:r>
          </w:p>
        </w:tc>
        <w:tc>
          <w:p>
            <w:pPr>
              <w:pStyle w:val="Compact"/>
              <w:jc w:val="right"/>
            </w:pPr>
            <w:r>
              <w:t xml:space="preserve">75</w:t>
            </w:r>
          </w:p>
        </w:tc>
        <w:tc>
          <w:p>
            <w:pPr>
              <w:pStyle w:val="Compact"/>
              <w:jc w:val="right"/>
            </w:pPr>
            <w:r>
              <w:t xml:space="preserve">1</w:t>
            </w:r>
          </w:p>
        </w:tc>
        <w:tc>
          <w:p>
            <w:pPr>
              <w:pStyle w:val="Compact"/>
              <w:jc w:val="right"/>
            </w:pPr>
            <w:r>
              <w:t xml:space="preserve">22.61916</w:t>
            </w:r>
          </w:p>
        </w:tc>
        <w:tc>
          <w:p>
            <w:pPr>
              <w:pStyle w:val="Compact"/>
              <w:jc w:val="right"/>
            </w:pPr>
            <w:r>
              <w:t xml:space="preserve">219</w:t>
            </w:r>
          </w:p>
        </w:tc>
        <w:tc>
          <w:p>
            <w:pPr>
              <w:pStyle w:val="Compact"/>
              <w:jc w:val="right"/>
            </w:pPr>
            <w:r>
              <w:t xml:space="preserve">17.029386</w:t>
            </w:r>
          </w:p>
        </w:tc>
      </w:tr>
      <w:tr>
        <w:tc>
          <w:p>
            <w:pPr>
              <w:pStyle w:val="Compact"/>
              <w:jc w:val="right"/>
            </w:pPr>
            <w:r>
              <w:t xml:space="preserve">500</w:t>
            </w:r>
          </w:p>
        </w:tc>
        <w:tc>
          <w:p>
            <w:pPr>
              <w:pStyle w:val="Compact"/>
              <w:jc w:val="right"/>
            </w:pPr>
            <w:r>
              <w:t xml:space="preserve">500</w:t>
            </w:r>
          </w:p>
        </w:tc>
        <w:tc>
          <w:p>
            <w:pPr>
              <w:pStyle w:val="Compact"/>
              <w:jc w:val="right"/>
            </w:pPr>
            <w:r>
              <w:t xml:space="preserve">0</w:t>
            </w:r>
          </w:p>
        </w:tc>
        <w:tc>
          <w:p>
            <w:pPr>
              <w:pStyle w:val="Compact"/>
              <w:jc w:val="right"/>
            </w:pPr>
            <w:r>
              <w:t xml:space="preserve">1</w:t>
            </w:r>
          </w:p>
        </w:tc>
        <w:tc>
          <w:p>
            <w:pPr>
              <w:pStyle w:val="Compact"/>
              <w:jc w:val="right"/>
            </w:pPr>
            <w:r>
              <w:t xml:space="preserve">23.96524</w:t>
            </w:r>
          </w:p>
        </w:tc>
        <w:tc>
          <w:p>
            <w:pPr>
              <w:pStyle w:val="Compact"/>
              <w:jc w:val="right"/>
            </w:pPr>
            <w:r>
              <w:t xml:space="preserve">766</w:t>
            </w:r>
          </w:p>
        </w:tc>
        <w:tc>
          <w:p>
            <w:pPr>
              <w:pStyle w:val="Compact"/>
              <w:jc w:val="right"/>
            </w:pPr>
            <w:r>
              <w:t xml:space="preserve">27.018512</w:t>
            </w:r>
          </w:p>
        </w:tc>
      </w:tr>
      <w:tr>
        <w:tc>
          <w:p>
            <w:pPr>
              <w:pStyle w:val="Compact"/>
              <w:jc w:val="right"/>
            </w:pPr>
            <w:r>
              <w:t xml:space="preserve">500</w:t>
            </w:r>
          </w:p>
        </w:tc>
        <w:tc>
          <w:p>
            <w:pPr>
              <w:pStyle w:val="Compact"/>
              <w:jc w:val="right"/>
            </w:pPr>
            <w:r>
              <w:t xml:space="preserve">500</w:t>
            </w:r>
          </w:p>
        </w:tc>
        <w:tc>
          <w:p>
            <w:pPr>
              <w:pStyle w:val="Compact"/>
              <w:jc w:val="right"/>
            </w:pPr>
            <w:r>
              <w:t xml:space="preserve">25</w:t>
            </w:r>
          </w:p>
        </w:tc>
        <w:tc>
          <w:p>
            <w:pPr>
              <w:pStyle w:val="Compact"/>
              <w:jc w:val="right"/>
            </w:pPr>
            <w:r>
              <w:t xml:space="preserve">1</w:t>
            </w:r>
          </w:p>
        </w:tc>
        <w:tc>
          <w:p>
            <w:pPr>
              <w:pStyle w:val="Compact"/>
              <w:jc w:val="right"/>
            </w:pPr>
            <w:r>
              <w:t xml:space="preserve">22.34021</w:t>
            </w:r>
          </w:p>
        </w:tc>
        <w:tc>
          <w:p>
            <w:pPr>
              <w:pStyle w:val="Compact"/>
              <w:jc w:val="right"/>
            </w:pPr>
            <w:r>
              <w:t xml:space="preserve">394</w:t>
            </w:r>
          </w:p>
        </w:tc>
        <w:tc>
          <w:p>
            <w:pPr>
              <w:pStyle w:val="Compact"/>
              <w:jc w:val="right"/>
            </w:pPr>
            <w:r>
              <w:t xml:space="preserve">26.172505</w:t>
            </w:r>
          </w:p>
        </w:tc>
      </w:tr>
      <w:tr>
        <w:tc>
          <w:p>
            <w:pPr>
              <w:pStyle w:val="Compact"/>
              <w:jc w:val="right"/>
            </w:pPr>
            <w:r>
              <w:t xml:space="preserve">500</w:t>
            </w:r>
          </w:p>
        </w:tc>
        <w:tc>
          <w:p>
            <w:pPr>
              <w:pStyle w:val="Compact"/>
              <w:jc w:val="right"/>
            </w:pPr>
            <w:r>
              <w:t xml:space="preserve">500</w:t>
            </w:r>
          </w:p>
        </w:tc>
        <w:tc>
          <w:p>
            <w:pPr>
              <w:pStyle w:val="Compact"/>
              <w:jc w:val="right"/>
            </w:pPr>
            <w:r>
              <w:t xml:space="preserve">50</w:t>
            </w:r>
          </w:p>
        </w:tc>
        <w:tc>
          <w:p>
            <w:pPr>
              <w:pStyle w:val="Compact"/>
              <w:jc w:val="right"/>
            </w:pPr>
            <w:r>
              <w:t xml:space="preserve">1</w:t>
            </w:r>
          </w:p>
        </w:tc>
        <w:tc>
          <w:p>
            <w:pPr>
              <w:pStyle w:val="Compact"/>
              <w:jc w:val="right"/>
            </w:pPr>
            <w:r>
              <w:t xml:space="preserve">20.18316</w:t>
            </w:r>
          </w:p>
        </w:tc>
        <w:tc>
          <w:p>
            <w:pPr>
              <w:pStyle w:val="Compact"/>
              <w:jc w:val="right"/>
            </w:pPr>
            <w:r>
              <w:t xml:space="preserve">326</w:t>
            </w:r>
          </w:p>
        </w:tc>
        <w:tc>
          <w:p>
            <w:pPr>
              <w:pStyle w:val="Compact"/>
              <w:jc w:val="right"/>
            </w:pPr>
            <w:r>
              <w:t xml:space="preserve">24.186773</w:t>
            </w:r>
          </w:p>
        </w:tc>
      </w:tr>
      <w:tr>
        <w:tc>
          <w:p>
            <w:pPr>
              <w:pStyle w:val="Compact"/>
              <w:jc w:val="right"/>
            </w:pPr>
            <w:r>
              <w:t xml:space="preserve">500</w:t>
            </w:r>
          </w:p>
        </w:tc>
        <w:tc>
          <w:p>
            <w:pPr>
              <w:pStyle w:val="Compact"/>
              <w:jc w:val="right"/>
            </w:pPr>
            <w:r>
              <w:t xml:space="preserve">500</w:t>
            </w:r>
          </w:p>
        </w:tc>
        <w:tc>
          <w:p>
            <w:pPr>
              <w:pStyle w:val="Compact"/>
              <w:jc w:val="right"/>
            </w:pPr>
            <w:r>
              <w:t xml:space="preserve">75</w:t>
            </w:r>
          </w:p>
        </w:tc>
        <w:tc>
          <w:p>
            <w:pPr>
              <w:pStyle w:val="Compact"/>
              <w:jc w:val="right"/>
            </w:pPr>
            <w:r>
              <w:t xml:space="preserve">1</w:t>
            </w:r>
          </w:p>
        </w:tc>
        <w:tc>
          <w:p>
            <w:pPr>
              <w:pStyle w:val="Compact"/>
              <w:jc w:val="right"/>
            </w:pPr>
            <w:r>
              <w:t xml:space="preserve">18.39001</w:t>
            </w:r>
          </w:p>
        </w:tc>
        <w:tc>
          <w:p>
            <w:pPr>
              <w:pStyle w:val="Compact"/>
              <w:jc w:val="right"/>
            </w:pPr>
            <w:r>
              <w:t xml:space="preserve">251</w:t>
            </w:r>
          </w:p>
        </w:tc>
        <w:tc>
          <w:p>
            <w:pPr>
              <w:pStyle w:val="Compact"/>
              <w:jc w:val="right"/>
            </w:pPr>
            <w:r>
              <w:t xml:space="preserve">24.413111</w:t>
            </w:r>
          </w:p>
        </w:tc>
      </w:tr>
      <w:tr>
        <w:tc>
          <w:p>
            <w:pPr>
              <w:pStyle w:val="Compact"/>
              <w:jc w:val="right"/>
            </w:pPr>
            <w:r>
              <w:t xml:space="preserve">1000</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46.39870</w:t>
            </w:r>
          </w:p>
        </w:tc>
        <w:tc>
          <w:p>
            <w:pPr>
              <w:pStyle w:val="Compact"/>
              <w:jc w:val="right"/>
            </w:pPr>
            <w:r>
              <w:t xml:space="preserve">729</w:t>
            </w:r>
          </w:p>
        </w:tc>
        <w:tc>
          <w:p>
            <w:pPr>
              <w:pStyle w:val="Compact"/>
              <w:jc w:val="right"/>
            </w:pPr>
            <w:r>
              <w:t xml:space="preserve">30.016662</w:t>
            </w:r>
          </w:p>
        </w:tc>
      </w:tr>
      <w:tr>
        <w:tc>
          <w:p>
            <w:pPr>
              <w:pStyle w:val="Compact"/>
              <w:jc w:val="right"/>
            </w:pPr>
            <w:r>
              <w:t xml:space="preserve">1000</w:t>
            </w:r>
          </w:p>
        </w:tc>
        <w:tc>
          <w:p>
            <w:pPr>
              <w:pStyle w:val="Compact"/>
              <w:jc w:val="right"/>
            </w:pPr>
            <w:r>
              <w:t xml:space="preserve">10</w:t>
            </w:r>
          </w:p>
        </w:tc>
        <w:tc>
          <w:p>
            <w:pPr>
              <w:pStyle w:val="Compact"/>
              <w:jc w:val="right"/>
            </w:pPr>
            <w:r>
              <w:t xml:space="preserve">25</w:t>
            </w:r>
          </w:p>
        </w:tc>
        <w:tc>
          <w:p>
            <w:pPr>
              <w:pStyle w:val="Compact"/>
              <w:jc w:val="right"/>
            </w:pPr>
            <w:r>
              <w:t xml:space="preserve">1</w:t>
            </w:r>
          </w:p>
        </w:tc>
        <w:tc>
          <w:p>
            <w:pPr>
              <w:pStyle w:val="Compact"/>
              <w:jc w:val="right"/>
            </w:pPr>
            <w:r>
              <w:t xml:space="preserve">38.46537</w:t>
            </w:r>
          </w:p>
        </w:tc>
        <w:tc>
          <w:p>
            <w:pPr>
              <w:pStyle w:val="Compact"/>
              <w:jc w:val="right"/>
            </w:pPr>
            <w:r>
              <w:t xml:space="preserve">374</w:t>
            </w:r>
          </w:p>
        </w:tc>
        <w:tc>
          <w:p>
            <w:pPr>
              <w:pStyle w:val="Compact"/>
              <w:jc w:val="right"/>
            </w:pPr>
            <w:r>
              <w:t xml:space="preserve">25.059928</w:t>
            </w:r>
          </w:p>
        </w:tc>
      </w:tr>
      <w:tr>
        <w:tc>
          <w:p>
            <w:pPr>
              <w:pStyle w:val="Compact"/>
              <w:jc w:val="right"/>
            </w:pPr>
            <w:r>
              <w:t xml:space="preserve">1000</w:t>
            </w:r>
          </w:p>
        </w:tc>
        <w:tc>
          <w:p>
            <w:pPr>
              <w:pStyle w:val="Compact"/>
              <w:jc w:val="right"/>
            </w:pPr>
            <w:r>
              <w:t xml:space="preserve">10</w:t>
            </w:r>
          </w:p>
        </w:tc>
        <w:tc>
          <w:p>
            <w:pPr>
              <w:pStyle w:val="Compact"/>
              <w:jc w:val="right"/>
            </w:pPr>
            <w:r>
              <w:t xml:space="preserve">50</w:t>
            </w:r>
          </w:p>
        </w:tc>
        <w:tc>
          <w:p>
            <w:pPr>
              <w:pStyle w:val="Compact"/>
              <w:jc w:val="right"/>
            </w:pPr>
            <w:r>
              <w:t xml:space="preserve">1</w:t>
            </w:r>
          </w:p>
        </w:tc>
        <w:tc>
          <w:p>
            <w:pPr>
              <w:pStyle w:val="Compact"/>
              <w:jc w:val="right"/>
            </w:pPr>
            <w:r>
              <w:t xml:space="preserve">33.47645</w:t>
            </w:r>
          </w:p>
        </w:tc>
        <w:tc>
          <w:p>
            <w:pPr>
              <w:pStyle w:val="Compact"/>
              <w:jc w:val="right"/>
            </w:pPr>
            <w:r>
              <w:t xml:space="preserve">250</w:t>
            </w:r>
          </w:p>
        </w:tc>
        <w:tc>
          <w:p>
            <w:pPr>
              <w:pStyle w:val="Compact"/>
              <w:jc w:val="right"/>
            </w:pPr>
            <w:r>
              <w:t xml:space="preserve">23.345235</w:t>
            </w:r>
          </w:p>
        </w:tc>
      </w:tr>
      <w:tr>
        <w:tc>
          <w:p>
            <w:pPr>
              <w:pStyle w:val="Compact"/>
              <w:jc w:val="right"/>
            </w:pPr>
            <w:r>
              <w:t xml:space="preserve">1000</w:t>
            </w:r>
          </w:p>
        </w:tc>
        <w:tc>
          <w:p>
            <w:pPr>
              <w:pStyle w:val="Compact"/>
              <w:jc w:val="right"/>
            </w:pPr>
            <w:r>
              <w:t xml:space="preserve">10</w:t>
            </w:r>
          </w:p>
        </w:tc>
        <w:tc>
          <w:p>
            <w:pPr>
              <w:pStyle w:val="Compact"/>
              <w:jc w:val="right"/>
            </w:pPr>
            <w:r>
              <w:t xml:space="preserve">75</w:t>
            </w:r>
          </w:p>
        </w:tc>
        <w:tc>
          <w:p>
            <w:pPr>
              <w:pStyle w:val="Compact"/>
              <w:jc w:val="right"/>
            </w:pPr>
            <w:r>
              <w:t xml:space="preserve">1</w:t>
            </w:r>
          </w:p>
        </w:tc>
        <w:tc>
          <w:p>
            <w:pPr>
              <w:pStyle w:val="Compact"/>
              <w:jc w:val="right"/>
            </w:pPr>
            <w:r>
              <w:t xml:space="preserve">25.61091</w:t>
            </w:r>
          </w:p>
        </w:tc>
        <w:tc>
          <w:p>
            <w:pPr>
              <w:pStyle w:val="Compact"/>
              <w:jc w:val="right"/>
            </w:pPr>
            <w:r>
              <w:t xml:space="preserve">199</w:t>
            </w:r>
          </w:p>
        </w:tc>
        <w:tc>
          <w:p>
            <w:pPr>
              <w:pStyle w:val="Compact"/>
              <w:jc w:val="right"/>
            </w:pPr>
            <w:r>
              <w:t xml:space="preserve">27.294688</w:t>
            </w:r>
          </w:p>
        </w:tc>
      </w:tr>
      <w:tr>
        <w:tc>
          <w:p>
            <w:pPr>
              <w:pStyle w:val="Compact"/>
              <w:jc w:val="right"/>
            </w:pPr>
            <w:r>
              <w:t xml:space="preserve">1000</w:t>
            </w:r>
          </w:p>
        </w:tc>
        <w:tc>
          <w:p>
            <w:pPr>
              <w:pStyle w:val="Compact"/>
              <w:jc w:val="right"/>
            </w:pPr>
            <w:r>
              <w:t xml:space="preserve">100</w:t>
            </w:r>
          </w:p>
        </w:tc>
        <w:tc>
          <w:p>
            <w:pPr>
              <w:pStyle w:val="Compact"/>
              <w:jc w:val="right"/>
            </w:pPr>
            <w:r>
              <w:t xml:space="preserve">0</w:t>
            </w:r>
          </w:p>
        </w:tc>
        <w:tc>
          <w:p>
            <w:pPr>
              <w:pStyle w:val="Compact"/>
              <w:jc w:val="right"/>
            </w:pPr>
            <w:r>
              <w:t xml:space="preserve">1</w:t>
            </w:r>
          </w:p>
        </w:tc>
        <w:tc>
          <w:p>
            <w:pPr>
              <w:pStyle w:val="Compact"/>
              <w:jc w:val="right"/>
            </w:pPr>
            <w:r>
              <w:t xml:space="preserve">45.44604</w:t>
            </w:r>
          </w:p>
        </w:tc>
        <w:tc>
          <w:p>
            <w:pPr>
              <w:pStyle w:val="Compact"/>
              <w:jc w:val="right"/>
            </w:pPr>
            <w:r>
              <w:t xml:space="preserve">775</w:t>
            </w:r>
          </w:p>
        </w:tc>
        <w:tc>
          <w:p>
            <w:pPr>
              <w:pStyle w:val="Compact"/>
              <w:jc w:val="right"/>
            </w:pPr>
            <w:r>
              <w:t xml:space="preserve">37.947332</w:t>
            </w:r>
          </w:p>
        </w:tc>
      </w:tr>
      <w:tr>
        <w:tc>
          <w:p>
            <w:pPr>
              <w:pStyle w:val="Compact"/>
              <w:jc w:val="right"/>
            </w:pPr>
            <w:r>
              <w:t xml:space="preserve">1000</w:t>
            </w:r>
          </w:p>
        </w:tc>
        <w:tc>
          <w:p>
            <w:pPr>
              <w:pStyle w:val="Compact"/>
              <w:jc w:val="right"/>
            </w:pPr>
            <w:r>
              <w:t xml:space="preserve">100</w:t>
            </w:r>
          </w:p>
        </w:tc>
        <w:tc>
          <w:p>
            <w:pPr>
              <w:pStyle w:val="Compact"/>
              <w:jc w:val="right"/>
            </w:pPr>
            <w:r>
              <w:t xml:space="preserve">25</w:t>
            </w:r>
          </w:p>
        </w:tc>
        <w:tc>
          <w:p>
            <w:pPr>
              <w:pStyle w:val="Compact"/>
              <w:jc w:val="right"/>
            </w:pPr>
            <w:r>
              <w:t xml:space="preserve">1</w:t>
            </w:r>
          </w:p>
        </w:tc>
        <w:tc>
          <w:p>
            <w:pPr>
              <w:pStyle w:val="Compact"/>
              <w:jc w:val="right"/>
            </w:pPr>
            <w:r>
              <w:t xml:space="preserve">36.09471</w:t>
            </w:r>
          </w:p>
        </w:tc>
        <w:tc>
          <w:p>
            <w:pPr>
              <w:pStyle w:val="Compact"/>
              <w:jc w:val="right"/>
            </w:pPr>
            <w:r>
              <w:t xml:space="preserve">430</w:t>
            </w:r>
          </w:p>
        </w:tc>
        <w:tc>
          <w:p>
            <w:pPr>
              <w:pStyle w:val="Compact"/>
              <w:jc w:val="right"/>
            </w:pPr>
            <w:r>
              <w:t xml:space="preserve">30.886890</w:t>
            </w:r>
          </w:p>
        </w:tc>
      </w:tr>
      <w:tr>
        <w:tc>
          <w:p>
            <w:pPr>
              <w:pStyle w:val="Compact"/>
              <w:jc w:val="right"/>
            </w:pPr>
            <w:r>
              <w:t xml:space="preserve">1000</w:t>
            </w:r>
          </w:p>
        </w:tc>
        <w:tc>
          <w:p>
            <w:pPr>
              <w:pStyle w:val="Compact"/>
              <w:jc w:val="right"/>
            </w:pPr>
            <w:r>
              <w:t xml:space="preserve">100</w:t>
            </w:r>
          </w:p>
        </w:tc>
        <w:tc>
          <w:p>
            <w:pPr>
              <w:pStyle w:val="Compact"/>
              <w:jc w:val="right"/>
            </w:pPr>
            <w:r>
              <w:t xml:space="preserve">50</w:t>
            </w:r>
          </w:p>
        </w:tc>
        <w:tc>
          <w:p>
            <w:pPr>
              <w:pStyle w:val="Compact"/>
              <w:jc w:val="right"/>
            </w:pPr>
            <w:r>
              <w:t xml:space="preserve">1</w:t>
            </w:r>
          </w:p>
        </w:tc>
        <w:tc>
          <w:p>
            <w:pPr>
              <w:pStyle w:val="Compact"/>
              <w:jc w:val="right"/>
            </w:pPr>
            <w:r>
              <w:t xml:space="preserve">30.44730</w:t>
            </w:r>
          </w:p>
        </w:tc>
        <w:tc>
          <w:p>
            <w:pPr>
              <w:pStyle w:val="Compact"/>
              <w:jc w:val="right"/>
            </w:pPr>
            <w:r>
              <w:t xml:space="preserve">315</w:t>
            </w:r>
          </w:p>
        </w:tc>
        <w:tc>
          <w:p>
            <w:pPr>
              <w:pStyle w:val="Compact"/>
              <w:jc w:val="right"/>
            </w:pPr>
            <w:r>
              <w:t xml:space="preserve">30.000000</w:t>
            </w:r>
          </w:p>
        </w:tc>
      </w:tr>
      <w:tr>
        <w:tc>
          <w:p>
            <w:pPr>
              <w:pStyle w:val="Compact"/>
              <w:jc w:val="right"/>
            </w:pPr>
            <w:r>
              <w:t xml:space="preserve">1000</w:t>
            </w:r>
          </w:p>
        </w:tc>
        <w:tc>
          <w:p>
            <w:pPr>
              <w:pStyle w:val="Compact"/>
              <w:jc w:val="right"/>
            </w:pPr>
            <w:r>
              <w:t xml:space="preserve">100</w:t>
            </w:r>
          </w:p>
        </w:tc>
        <w:tc>
          <w:p>
            <w:pPr>
              <w:pStyle w:val="Compact"/>
              <w:jc w:val="right"/>
            </w:pPr>
            <w:r>
              <w:t xml:space="preserve">75</w:t>
            </w:r>
          </w:p>
        </w:tc>
        <w:tc>
          <w:p>
            <w:pPr>
              <w:pStyle w:val="Compact"/>
              <w:jc w:val="right"/>
            </w:pPr>
            <w:r>
              <w:t xml:space="preserve">1</w:t>
            </w:r>
          </w:p>
        </w:tc>
        <w:tc>
          <w:p>
            <w:pPr>
              <w:pStyle w:val="Compact"/>
              <w:jc w:val="right"/>
            </w:pPr>
            <w:r>
              <w:t xml:space="preserve">26.91404</w:t>
            </w:r>
          </w:p>
        </w:tc>
        <w:tc>
          <w:p>
            <w:pPr>
              <w:pStyle w:val="Compact"/>
              <w:jc w:val="right"/>
            </w:pPr>
            <w:r>
              <w:t xml:space="preserve">225</w:t>
            </w:r>
          </w:p>
        </w:tc>
        <w:tc>
          <w:p>
            <w:pPr>
              <w:pStyle w:val="Compact"/>
              <w:jc w:val="right"/>
            </w:pPr>
            <w:r>
              <w:t xml:space="preserve">29.000000</w:t>
            </w:r>
          </w:p>
        </w:tc>
      </w:tr>
      <w:tr>
        <w:tc>
          <w:p>
            <w:pPr>
              <w:pStyle w:val="Compact"/>
              <w:jc w:val="right"/>
            </w:pPr>
            <w:r>
              <w:t xml:space="preserve">1000</w:t>
            </w:r>
          </w:p>
        </w:tc>
        <w:tc>
          <w:p>
            <w:pPr>
              <w:pStyle w:val="Compact"/>
              <w:jc w:val="right"/>
            </w:pPr>
            <w:r>
              <w:t xml:space="preserve">500</w:t>
            </w:r>
          </w:p>
        </w:tc>
        <w:tc>
          <w:p>
            <w:pPr>
              <w:pStyle w:val="Compact"/>
              <w:jc w:val="right"/>
            </w:pPr>
            <w:r>
              <w:t xml:space="preserve">0</w:t>
            </w:r>
          </w:p>
        </w:tc>
        <w:tc>
          <w:p>
            <w:pPr>
              <w:pStyle w:val="Compact"/>
              <w:jc w:val="right"/>
            </w:pPr>
            <w:r>
              <w:t xml:space="preserve">1</w:t>
            </w:r>
          </w:p>
        </w:tc>
        <w:tc>
          <w:p>
            <w:pPr>
              <w:pStyle w:val="Compact"/>
              <w:jc w:val="right"/>
            </w:pPr>
            <w:r>
              <w:t xml:space="preserve">31.02060</w:t>
            </w:r>
          </w:p>
        </w:tc>
        <w:tc>
          <w:p>
            <w:pPr>
              <w:pStyle w:val="Compact"/>
              <w:jc w:val="right"/>
            </w:pPr>
            <w:r>
              <w:t xml:space="preserve">843</w:t>
            </w:r>
          </w:p>
        </w:tc>
        <w:tc>
          <w:p>
            <w:pPr>
              <w:pStyle w:val="Compact"/>
              <w:jc w:val="right"/>
            </w:pPr>
            <w:r>
              <w:t xml:space="preserve">34.176015</w:t>
            </w:r>
          </w:p>
        </w:tc>
      </w:tr>
      <w:tr>
        <w:tc>
          <w:p>
            <w:pPr>
              <w:pStyle w:val="Compact"/>
              <w:jc w:val="right"/>
            </w:pPr>
            <w:r>
              <w:t xml:space="preserve">1000</w:t>
            </w:r>
          </w:p>
        </w:tc>
        <w:tc>
          <w:p>
            <w:pPr>
              <w:pStyle w:val="Compact"/>
              <w:jc w:val="right"/>
            </w:pPr>
            <w:r>
              <w:t xml:space="preserve">500</w:t>
            </w:r>
          </w:p>
        </w:tc>
        <w:tc>
          <w:p>
            <w:pPr>
              <w:pStyle w:val="Compact"/>
              <w:jc w:val="right"/>
            </w:pPr>
            <w:r>
              <w:t xml:space="preserve">25</w:t>
            </w:r>
          </w:p>
        </w:tc>
        <w:tc>
          <w:p>
            <w:pPr>
              <w:pStyle w:val="Compact"/>
              <w:jc w:val="right"/>
            </w:pPr>
            <w:r>
              <w:t xml:space="preserve">1</w:t>
            </w:r>
          </w:p>
        </w:tc>
        <w:tc>
          <w:p>
            <w:pPr>
              <w:pStyle w:val="Compact"/>
              <w:jc w:val="right"/>
            </w:pPr>
            <w:r>
              <w:t xml:space="preserve">26.84863</w:t>
            </w:r>
          </w:p>
        </w:tc>
        <w:tc>
          <w:p>
            <w:pPr>
              <w:pStyle w:val="Compact"/>
              <w:jc w:val="right"/>
            </w:pPr>
            <w:r>
              <w:t xml:space="preserve">454</w:t>
            </w:r>
          </w:p>
        </w:tc>
        <w:tc>
          <w:p>
            <w:pPr>
              <w:pStyle w:val="Compact"/>
              <w:jc w:val="right"/>
            </w:pPr>
            <w:r>
              <w:t xml:space="preserve">32.310989</w:t>
            </w:r>
          </w:p>
        </w:tc>
      </w:tr>
      <w:tr>
        <w:tc>
          <w:p>
            <w:pPr>
              <w:pStyle w:val="Compact"/>
              <w:jc w:val="right"/>
            </w:pPr>
            <w:r>
              <w:t xml:space="preserve">1000</w:t>
            </w:r>
          </w:p>
        </w:tc>
        <w:tc>
          <w:p>
            <w:pPr>
              <w:pStyle w:val="Compact"/>
              <w:jc w:val="right"/>
            </w:pPr>
            <w:r>
              <w:t xml:space="preserve">500</w:t>
            </w:r>
          </w:p>
        </w:tc>
        <w:tc>
          <w:p>
            <w:pPr>
              <w:pStyle w:val="Compact"/>
              <w:jc w:val="right"/>
            </w:pPr>
            <w:r>
              <w:t xml:space="preserve">50</w:t>
            </w:r>
          </w:p>
        </w:tc>
        <w:tc>
          <w:p>
            <w:pPr>
              <w:pStyle w:val="Compact"/>
              <w:jc w:val="right"/>
            </w:pPr>
            <w:r>
              <w:t xml:space="preserve">1</w:t>
            </w:r>
          </w:p>
        </w:tc>
        <w:tc>
          <w:p>
            <w:pPr>
              <w:pStyle w:val="Compact"/>
              <w:jc w:val="right"/>
            </w:pPr>
            <w:r>
              <w:t xml:space="preserve">23.62872</w:t>
            </w:r>
          </w:p>
        </w:tc>
        <w:tc>
          <w:p>
            <w:pPr>
              <w:pStyle w:val="Compact"/>
              <w:jc w:val="right"/>
            </w:pPr>
            <w:r>
              <w:t xml:space="preserve">289</w:t>
            </w:r>
          </w:p>
        </w:tc>
        <w:tc>
          <w:p>
            <w:pPr>
              <w:pStyle w:val="Compact"/>
              <w:jc w:val="right"/>
            </w:pPr>
            <w:r>
              <w:t xml:space="preserve">27.166155</w:t>
            </w:r>
          </w:p>
        </w:tc>
      </w:tr>
      <w:tr>
        <w:tc>
          <w:p>
            <w:pPr>
              <w:pStyle w:val="Compact"/>
              <w:jc w:val="right"/>
            </w:pPr>
            <w:r>
              <w:t xml:space="preserve">1000</w:t>
            </w:r>
          </w:p>
        </w:tc>
        <w:tc>
          <w:p>
            <w:pPr>
              <w:pStyle w:val="Compact"/>
              <w:jc w:val="right"/>
            </w:pPr>
            <w:r>
              <w:t xml:space="preserve">500</w:t>
            </w:r>
          </w:p>
        </w:tc>
        <w:tc>
          <w:p>
            <w:pPr>
              <w:pStyle w:val="Compact"/>
              <w:jc w:val="right"/>
            </w:pPr>
            <w:r>
              <w:t xml:space="preserve">75</w:t>
            </w:r>
          </w:p>
        </w:tc>
        <w:tc>
          <w:p>
            <w:pPr>
              <w:pStyle w:val="Compact"/>
              <w:jc w:val="right"/>
            </w:pPr>
            <w:r>
              <w:t xml:space="preserve">1</w:t>
            </w:r>
          </w:p>
        </w:tc>
        <w:tc>
          <w:p>
            <w:pPr>
              <w:pStyle w:val="Compact"/>
              <w:jc w:val="right"/>
            </w:pPr>
            <w:r>
              <w:t xml:space="preserve">21.82335</w:t>
            </w:r>
          </w:p>
        </w:tc>
        <w:tc>
          <w:p>
            <w:pPr>
              <w:pStyle w:val="Compact"/>
              <w:jc w:val="right"/>
            </w:pPr>
            <w:r>
              <w:t xml:space="preserve">216</w:t>
            </w:r>
          </w:p>
        </w:tc>
        <w:tc>
          <w:p>
            <w:pPr>
              <w:pStyle w:val="Compact"/>
              <w:jc w:val="right"/>
            </w:pPr>
            <w:r>
              <w:t xml:space="preserve">27.586228</w:t>
            </w:r>
          </w:p>
        </w:tc>
      </w:tr>
      <w:tr>
        <w:tc>
          <w:p>
            <w:pPr>
              <w:pStyle w:val="Compact"/>
              <w:jc w:val="right"/>
            </w:pPr>
            <w:r>
              <w:t xml:space="preserve">2000</w:t>
            </w:r>
          </w:p>
        </w:tc>
        <w:tc>
          <w:p>
            <w:pPr>
              <w:pStyle w:val="Compact"/>
              <w:jc w:val="right"/>
            </w:pPr>
            <w:r>
              <w:t xml:space="preserve">10</w:t>
            </w:r>
          </w:p>
        </w:tc>
        <w:tc>
          <w:p>
            <w:pPr>
              <w:pStyle w:val="Compact"/>
              <w:jc w:val="right"/>
            </w:pPr>
            <w:r>
              <w:t xml:space="preserve">0</w:t>
            </w:r>
          </w:p>
        </w:tc>
        <w:tc>
          <w:p>
            <w:pPr>
              <w:pStyle w:val="Compact"/>
              <w:jc w:val="right"/>
            </w:pPr>
            <w:r>
              <w:t xml:space="preserve">1</w:t>
            </w:r>
          </w:p>
        </w:tc>
        <w:tc>
          <w:p>
            <w:pPr>
              <w:pStyle w:val="Compact"/>
              <w:jc w:val="right"/>
            </w:pPr>
            <w:r>
              <w:t xml:space="preserve">79.22782</w:t>
            </w:r>
          </w:p>
        </w:tc>
        <w:tc>
          <w:p>
            <w:pPr>
              <w:pStyle w:val="Compact"/>
              <w:jc w:val="right"/>
            </w:pPr>
            <w:r>
              <w:t xml:space="preserve">770</w:t>
            </w:r>
          </w:p>
        </w:tc>
        <w:tc>
          <w:p>
            <w:pPr>
              <w:pStyle w:val="Compact"/>
              <w:jc w:val="right"/>
            </w:pPr>
            <w:r>
              <w:t xml:space="preserve">52.392748</w:t>
            </w:r>
          </w:p>
        </w:tc>
      </w:tr>
      <w:tr>
        <w:tc>
          <w:p>
            <w:pPr>
              <w:pStyle w:val="Compact"/>
              <w:jc w:val="right"/>
            </w:pPr>
            <w:r>
              <w:t xml:space="preserve">2000</w:t>
            </w:r>
          </w:p>
        </w:tc>
        <w:tc>
          <w:p>
            <w:pPr>
              <w:pStyle w:val="Compact"/>
              <w:jc w:val="right"/>
            </w:pPr>
            <w:r>
              <w:t xml:space="preserve">10</w:t>
            </w:r>
          </w:p>
        </w:tc>
        <w:tc>
          <w:p>
            <w:pPr>
              <w:pStyle w:val="Compact"/>
              <w:jc w:val="right"/>
            </w:pPr>
            <w:r>
              <w:t xml:space="preserve">25</w:t>
            </w:r>
          </w:p>
        </w:tc>
        <w:tc>
          <w:p>
            <w:pPr>
              <w:pStyle w:val="Compact"/>
              <w:jc w:val="right"/>
            </w:pPr>
            <w:r>
              <w:t xml:space="preserve">1</w:t>
            </w:r>
          </w:p>
        </w:tc>
        <w:tc>
          <w:p>
            <w:pPr>
              <w:pStyle w:val="Compact"/>
              <w:jc w:val="right"/>
            </w:pPr>
            <w:r>
              <w:t xml:space="preserve">55.00552</w:t>
            </w:r>
          </w:p>
        </w:tc>
        <w:tc>
          <w:p>
            <w:pPr>
              <w:pStyle w:val="Compact"/>
              <w:jc w:val="right"/>
            </w:pPr>
            <w:r>
              <w:t xml:space="preserve">501</w:t>
            </w:r>
          </w:p>
        </w:tc>
        <w:tc>
          <w:p>
            <w:pPr>
              <w:pStyle w:val="Compact"/>
              <w:jc w:val="right"/>
            </w:pPr>
            <w:r>
              <w:t xml:space="preserve">44.011362</w:t>
            </w:r>
          </w:p>
        </w:tc>
      </w:tr>
      <w:tr>
        <w:tc>
          <w:p>
            <w:pPr>
              <w:pStyle w:val="Compact"/>
              <w:jc w:val="right"/>
            </w:pPr>
            <w:r>
              <w:t xml:space="preserve">2000</w:t>
            </w:r>
          </w:p>
        </w:tc>
        <w:tc>
          <w:p>
            <w:pPr>
              <w:pStyle w:val="Compact"/>
              <w:jc w:val="right"/>
            </w:pPr>
            <w:r>
              <w:t xml:space="preserve">10</w:t>
            </w:r>
          </w:p>
        </w:tc>
        <w:tc>
          <w:p>
            <w:pPr>
              <w:pStyle w:val="Compact"/>
              <w:jc w:val="right"/>
            </w:pPr>
            <w:r>
              <w:t xml:space="preserve">50</w:t>
            </w:r>
          </w:p>
        </w:tc>
        <w:tc>
          <w:p>
            <w:pPr>
              <w:pStyle w:val="Compact"/>
              <w:jc w:val="right"/>
            </w:pPr>
            <w:r>
              <w:t xml:space="preserve">1</w:t>
            </w:r>
          </w:p>
        </w:tc>
        <w:tc>
          <w:p>
            <w:pPr>
              <w:pStyle w:val="Compact"/>
              <w:jc w:val="right"/>
            </w:pPr>
            <w:r>
              <w:t xml:space="preserve">43.50328</w:t>
            </w:r>
          </w:p>
        </w:tc>
        <w:tc>
          <w:p>
            <w:pPr>
              <w:pStyle w:val="Compact"/>
              <w:jc w:val="right"/>
            </w:pPr>
            <w:r>
              <w:t xml:space="preserve">295</w:t>
            </w:r>
          </w:p>
        </w:tc>
        <w:tc>
          <w:p>
            <w:pPr>
              <w:pStyle w:val="Compact"/>
              <w:jc w:val="right"/>
            </w:pPr>
            <w:r>
              <w:t xml:space="preserve">38.013156</w:t>
            </w:r>
          </w:p>
        </w:tc>
      </w:tr>
      <w:tr>
        <w:tc>
          <w:p>
            <w:pPr>
              <w:pStyle w:val="Compact"/>
              <w:jc w:val="right"/>
            </w:pPr>
            <w:r>
              <w:t xml:space="preserve">2000</w:t>
            </w:r>
          </w:p>
        </w:tc>
        <w:tc>
          <w:p>
            <w:pPr>
              <w:pStyle w:val="Compact"/>
              <w:jc w:val="right"/>
            </w:pPr>
            <w:r>
              <w:t xml:space="preserve">10</w:t>
            </w:r>
          </w:p>
        </w:tc>
        <w:tc>
          <w:p>
            <w:pPr>
              <w:pStyle w:val="Compact"/>
              <w:jc w:val="right"/>
            </w:pPr>
            <w:r>
              <w:t xml:space="preserve">75</w:t>
            </w:r>
          </w:p>
        </w:tc>
        <w:tc>
          <w:p>
            <w:pPr>
              <w:pStyle w:val="Compact"/>
              <w:jc w:val="right"/>
            </w:pPr>
            <w:r>
              <w:t xml:space="preserve">1</w:t>
            </w:r>
          </w:p>
        </w:tc>
        <w:tc>
          <w:p>
            <w:pPr>
              <w:pStyle w:val="Compact"/>
              <w:jc w:val="right"/>
            </w:pPr>
            <w:r>
              <w:t xml:space="preserve">36.11156</w:t>
            </w:r>
          </w:p>
        </w:tc>
        <w:tc>
          <w:p>
            <w:pPr>
              <w:pStyle w:val="Compact"/>
              <w:jc w:val="right"/>
            </w:pPr>
            <w:r>
              <w:t xml:space="preserve">186</w:t>
            </w:r>
          </w:p>
        </w:tc>
        <w:tc>
          <w:p>
            <w:pPr>
              <w:pStyle w:val="Compact"/>
              <w:jc w:val="right"/>
            </w:pPr>
            <w:r>
              <w:t xml:space="preserve">35.846897</w:t>
            </w:r>
          </w:p>
        </w:tc>
      </w:tr>
      <w:tr>
        <w:tc>
          <w:p>
            <w:pPr>
              <w:pStyle w:val="Compact"/>
              <w:jc w:val="right"/>
            </w:pPr>
            <w:r>
              <w:t xml:space="preserve">2000</w:t>
            </w:r>
          </w:p>
        </w:tc>
        <w:tc>
          <w:p>
            <w:pPr>
              <w:pStyle w:val="Compact"/>
              <w:jc w:val="right"/>
            </w:pPr>
            <w:r>
              <w:t xml:space="preserve">100</w:t>
            </w:r>
          </w:p>
        </w:tc>
        <w:tc>
          <w:p>
            <w:pPr>
              <w:pStyle w:val="Compact"/>
              <w:jc w:val="right"/>
            </w:pPr>
            <w:r>
              <w:t xml:space="preserve">0</w:t>
            </w:r>
          </w:p>
        </w:tc>
        <w:tc>
          <w:p>
            <w:pPr>
              <w:pStyle w:val="Compact"/>
              <w:jc w:val="right"/>
            </w:pPr>
            <w:r>
              <w:t xml:space="preserve">1</w:t>
            </w:r>
          </w:p>
        </w:tc>
        <w:tc>
          <w:p>
            <w:pPr>
              <w:pStyle w:val="Compact"/>
              <w:jc w:val="right"/>
            </w:pPr>
            <w:r>
              <w:t xml:space="preserve">67.89652</w:t>
            </w:r>
          </w:p>
        </w:tc>
        <w:tc>
          <w:p>
            <w:pPr>
              <w:pStyle w:val="Compact"/>
              <w:jc w:val="right"/>
            </w:pPr>
            <w:r>
              <w:t xml:space="preserve">802</w:t>
            </w:r>
          </w:p>
        </w:tc>
        <w:tc>
          <w:p>
            <w:pPr>
              <w:pStyle w:val="Compact"/>
              <w:jc w:val="right"/>
            </w:pPr>
            <w:r>
              <w:t xml:space="preserve">51.400389</w:t>
            </w:r>
          </w:p>
        </w:tc>
      </w:tr>
      <w:tr>
        <w:tc>
          <w:p>
            <w:pPr>
              <w:pStyle w:val="Compact"/>
              <w:jc w:val="right"/>
            </w:pPr>
            <w:r>
              <w:t xml:space="preserve">2000</w:t>
            </w:r>
          </w:p>
        </w:tc>
        <w:tc>
          <w:p>
            <w:pPr>
              <w:pStyle w:val="Compact"/>
              <w:jc w:val="right"/>
            </w:pPr>
            <w:r>
              <w:t xml:space="preserve">100</w:t>
            </w:r>
          </w:p>
        </w:tc>
        <w:tc>
          <w:p>
            <w:pPr>
              <w:pStyle w:val="Compact"/>
              <w:jc w:val="right"/>
            </w:pPr>
            <w:r>
              <w:t xml:space="preserve">25</w:t>
            </w:r>
          </w:p>
        </w:tc>
        <w:tc>
          <w:p>
            <w:pPr>
              <w:pStyle w:val="Compact"/>
              <w:jc w:val="right"/>
            </w:pPr>
            <w:r>
              <w:t xml:space="preserve">1</w:t>
            </w:r>
          </w:p>
        </w:tc>
        <w:tc>
          <w:p>
            <w:pPr>
              <w:pStyle w:val="Compact"/>
              <w:jc w:val="right"/>
            </w:pPr>
            <w:r>
              <w:t xml:space="preserve">50.82848</w:t>
            </w:r>
          </w:p>
        </w:tc>
        <w:tc>
          <w:p>
            <w:pPr>
              <w:pStyle w:val="Compact"/>
              <w:jc w:val="right"/>
            </w:pPr>
            <w:r>
              <w:t xml:space="preserve">495</w:t>
            </w:r>
          </w:p>
        </w:tc>
        <w:tc>
          <w:p>
            <w:pPr>
              <w:pStyle w:val="Compact"/>
              <w:jc w:val="right"/>
            </w:pPr>
            <w:r>
              <w:t xml:space="preserve">49.040799</w:t>
            </w:r>
          </w:p>
        </w:tc>
      </w:tr>
      <w:tr>
        <w:tc>
          <w:p>
            <w:pPr>
              <w:pStyle w:val="Compact"/>
              <w:jc w:val="right"/>
            </w:pPr>
            <w:r>
              <w:t xml:space="preserve">2000</w:t>
            </w:r>
          </w:p>
        </w:tc>
        <w:tc>
          <w:p>
            <w:pPr>
              <w:pStyle w:val="Compact"/>
              <w:jc w:val="right"/>
            </w:pPr>
            <w:r>
              <w:t xml:space="preserve">100</w:t>
            </w:r>
          </w:p>
        </w:tc>
        <w:tc>
          <w:p>
            <w:pPr>
              <w:pStyle w:val="Compact"/>
              <w:jc w:val="right"/>
            </w:pPr>
            <w:r>
              <w:t xml:space="preserve">50</w:t>
            </w:r>
          </w:p>
        </w:tc>
        <w:tc>
          <w:p>
            <w:pPr>
              <w:pStyle w:val="Compact"/>
              <w:jc w:val="right"/>
            </w:pPr>
            <w:r>
              <w:t xml:space="preserve">1</w:t>
            </w:r>
          </w:p>
        </w:tc>
        <w:tc>
          <w:p>
            <w:pPr>
              <w:pStyle w:val="Compact"/>
              <w:jc w:val="right"/>
            </w:pPr>
            <w:r>
              <w:t xml:space="preserve">40.48315</w:t>
            </w:r>
          </w:p>
        </w:tc>
        <w:tc>
          <w:p>
            <w:pPr>
              <w:pStyle w:val="Compact"/>
              <w:jc w:val="right"/>
            </w:pPr>
            <w:r>
              <w:t xml:space="preserve">342</w:t>
            </w:r>
          </w:p>
        </w:tc>
        <w:tc>
          <w:p>
            <w:pPr>
              <w:pStyle w:val="Compact"/>
              <w:jc w:val="right"/>
            </w:pPr>
            <w:r>
              <w:t xml:space="preserve">36.878178</w:t>
            </w:r>
          </w:p>
        </w:tc>
      </w:tr>
      <w:tr>
        <w:tc>
          <w:p>
            <w:pPr>
              <w:pStyle w:val="Compact"/>
              <w:jc w:val="right"/>
            </w:pPr>
            <w:r>
              <w:t xml:space="preserve">2000</w:t>
            </w:r>
          </w:p>
        </w:tc>
        <w:tc>
          <w:p>
            <w:pPr>
              <w:pStyle w:val="Compact"/>
              <w:jc w:val="right"/>
            </w:pPr>
            <w:r>
              <w:t xml:space="preserve">100</w:t>
            </w:r>
          </w:p>
        </w:tc>
        <w:tc>
          <w:p>
            <w:pPr>
              <w:pStyle w:val="Compact"/>
              <w:jc w:val="right"/>
            </w:pPr>
            <w:r>
              <w:t xml:space="preserve">75</w:t>
            </w:r>
          </w:p>
        </w:tc>
        <w:tc>
          <w:p>
            <w:pPr>
              <w:pStyle w:val="Compact"/>
              <w:jc w:val="right"/>
            </w:pPr>
            <w:r>
              <w:t xml:space="preserve">1</w:t>
            </w:r>
          </w:p>
        </w:tc>
        <w:tc>
          <w:p>
            <w:pPr>
              <w:pStyle w:val="Compact"/>
              <w:jc w:val="right"/>
            </w:pPr>
            <w:r>
              <w:t xml:space="preserve">34.36357</w:t>
            </w:r>
          </w:p>
        </w:tc>
        <w:tc>
          <w:p>
            <w:pPr>
              <w:pStyle w:val="Compact"/>
              <w:jc w:val="right"/>
            </w:pPr>
            <w:r>
              <w:t xml:space="preserve">227</w:t>
            </w:r>
          </w:p>
        </w:tc>
        <w:tc>
          <w:p>
            <w:pPr>
              <w:pStyle w:val="Compact"/>
              <w:jc w:val="right"/>
            </w:pPr>
            <w:r>
              <w:t xml:space="preserve">36.715120</w:t>
            </w:r>
          </w:p>
        </w:tc>
      </w:tr>
      <w:tr>
        <w:tc>
          <w:p>
            <w:pPr>
              <w:pStyle w:val="Compact"/>
              <w:jc w:val="right"/>
            </w:pPr>
            <w:r>
              <w:t xml:space="preserve">2000</w:t>
            </w:r>
          </w:p>
        </w:tc>
        <w:tc>
          <w:p>
            <w:pPr>
              <w:pStyle w:val="Compact"/>
              <w:jc w:val="right"/>
            </w:pPr>
            <w:r>
              <w:t xml:space="preserve">500</w:t>
            </w:r>
          </w:p>
        </w:tc>
        <w:tc>
          <w:p>
            <w:pPr>
              <w:pStyle w:val="Compact"/>
              <w:jc w:val="right"/>
            </w:pPr>
            <w:r>
              <w:t xml:space="preserve">0</w:t>
            </w:r>
          </w:p>
        </w:tc>
        <w:tc>
          <w:p>
            <w:pPr>
              <w:pStyle w:val="Compact"/>
              <w:jc w:val="right"/>
            </w:pPr>
            <w:r>
              <w:t xml:space="preserve">1</w:t>
            </w:r>
          </w:p>
        </w:tc>
        <w:tc>
          <w:p>
            <w:pPr>
              <w:pStyle w:val="Compact"/>
              <w:jc w:val="right"/>
            </w:pPr>
            <w:r>
              <w:t xml:space="preserve">41.97819</w:t>
            </w:r>
          </w:p>
        </w:tc>
        <w:tc>
          <w:p>
            <w:pPr>
              <w:pStyle w:val="Compact"/>
              <w:jc w:val="right"/>
            </w:pPr>
            <w:r>
              <w:t xml:space="preserve">833</w:t>
            </w:r>
          </w:p>
        </w:tc>
        <w:tc>
          <w:p>
            <w:pPr>
              <w:pStyle w:val="Compact"/>
              <w:jc w:val="right"/>
            </w:pPr>
            <w:r>
              <w:t xml:space="preserve">51.078371</w:t>
            </w:r>
          </w:p>
        </w:tc>
      </w:tr>
      <w:tr>
        <w:tc>
          <w:p>
            <w:pPr>
              <w:pStyle w:val="Compact"/>
              <w:jc w:val="right"/>
            </w:pPr>
            <w:r>
              <w:t xml:space="preserve">2000</w:t>
            </w:r>
          </w:p>
        </w:tc>
        <w:tc>
          <w:p>
            <w:pPr>
              <w:pStyle w:val="Compact"/>
              <w:jc w:val="right"/>
            </w:pPr>
            <w:r>
              <w:t xml:space="preserve">500</w:t>
            </w:r>
          </w:p>
        </w:tc>
        <w:tc>
          <w:p>
            <w:pPr>
              <w:pStyle w:val="Compact"/>
              <w:jc w:val="right"/>
            </w:pPr>
            <w:r>
              <w:t xml:space="preserve">25</w:t>
            </w:r>
          </w:p>
        </w:tc>
        <w:tc>
          <w:p>
            <w:pPr>
              <w:pStyle w:val="Compact"/>
              <w:jc w:val="right"/>
            </w:pPr>
            <w:r>
              <w:t xml:space="preserve">1</w:t>
            </w:r>
          </w:p>
        </w:tc>
        <w:tc>
          <w:p>
            <w:pPr>
              <w:pStyle w:val="Compact"/>
              <w:jc w:val="right"/>
            </w:pPr>
            <w:r>
              <w:t xml:space="preserve">33.46640</w:t>
            </w:r>
          </w:p>
        </w:tc>
        <w:tc>
          <w:p>
            <w:pPr>
              <w:pStyle w:val="Compact"/>
              <w:jc w:val="right"/>
            </w:pPr>
            <w:r>
              <w:t xml:space="preserve">484</w:t>
            </w:r>
          </w:p>
        </w:tc>
        <w:tc>
          <w:p>
            <w:pPr>
              <w:pStyle w:val="Compact"/>
              <w:jc w:val="right"/>
            </w:pPr>
            <w:r>
              <w:t xml:space="preserve">40.024992</w:t>
            </w:r>
          </w:p>
        </w:tc>
      </w:tr>
      <w:tr>
        <w:tc>
          <w:p>
            <w:pPr>
              <w:pStyle w:val="Compact"/>
              <w:jc w:val="right"/>
            </w:pPr>
            <w:r>
              <w:t xml:space="preserve">2000</w:t>
            </w:r>
          </w:p>
        </w:tc>
        <w:tc>
          <w:p>
            <w:pPr>
              <w:pStyle w:val="Compact"/>
              <w:jc w:val="right"/>
            </w:pPr>
            <w:r>
              <w:t xml:space="preserve">500</w:t>
            </w:r>
          </w:p>
        </w:tc>
        <w:tc>
          <w:p>
            <w:pPr>
              <w:pStyle w:val="Compact"/>
              <w:jc w:val="right"/>
            </w:pPr>
            <w:r>
              <w:t xml:space="preserve">50</w:t>
            </w:r>
          </w:p>
        </w:tc>
        <w:tc>
          <w:p>
            <w:pPr>
              <w:pStyle w:val="Compact"/>
              <w:jc w:val="right"/>
            </w:pPr>
            <w:r>
              <w:t xml:space="preserve">1</w:t>
            </w:r>
          </w:p>
        </w:tc>
        <w:tc>
          <w:p>
            <w:pPr>
              <w:pStyle w:val="Compact"/>
              <w:jc w:val="right"/>
            </w:pPr>
            <w:r>
              <w:t xml:space="preserve">28.84229</w:t>
            </w:r>
          </w:p>
        </w:tc>
        <w:tc>
          <w:p>
            <w:pPr>
              <w:pStyle w:val="Compact"/>
              <w:jc w:val="right"/>
            </w:pPr>
            <w:r>
              <w:t xml:space="preserve">309</w:t>
            </w:r>
          </w:p>
        </w:tc>
        <w:tc>
          <w:p>
            <w:pPr>
              <w:pStyle w:val="Compact"/>
              <w:jc w:val="right"/>
            </w:pPr>
            <w:r>
              <w:t xml:space="preserve">37.215588</w:t>
            </w:r>
          </w:p>
        </w:tc>
      </w:tr>
      <w:tr>
        <w:tc>
          <w:p>
            <w:pPr>
              <w:pStyle w:val="Compact"/>
              <w:jc w:val="right"/>
            </w:pPr>
            <w:r>
              <w:t xml:space="preserve">2000</w:t>
            </w:r>
          </w:p>
        </w:tc>
        <w:tc>
          <w:p>
            <w:pPr>
              <w:pStyle w:val="Compact"/>
              <w:jc w:val="right"/>
            </w:pPr>
            <w:r>
              <w:t xml:space="preserve">500</w:t>
            </w:r>
          </w:p>
        </w:tc>
        <w:tc>
          <w:p>
            <w:pPr>
              <w:pStyle w:val="Compact"/>
              <w:jc w:val="right"/>
            </w:pPr>
            <w:r>
              <w:t xml:space="preserve">75</w:t>
            </w:r>
          </w:p>
        </w:tc>
        <w:tc>
          <w:p>
            <w:pPr>
              <w:pStyle w:val="Compact"/>
              <w:jc w:val="right"/>
            </w:pPr>
            <w:r>
              <w:t xml:space="preserve">1</w:t>
            </w:r>
          </w:p>
        </w:tc>
        <w:tc>
          <w:p>
            <w:pPr>
              <w:pStyle w:val="Compact"/>
              <w:jc w:val="right"/>
            </w:pPr>
            <w:r>
              <w:t xml:space="preserve">25.52693</w:t>
            </w:r>
          </w:p>
        </w:tc>
        <w:tc>
          <w:p>
            <w:pPr>
              <w:pStyle w:val="Compact"/>
              <w:jc w:val="right"/>
            </w:pPr>
            <w:r>
              <w:t xml:space="preserve">258</w:t>
            </w:r>
          </w:p>
        </w:tc>
        <w:tc>
          <w:p>
            <w:pPr>
              <w:pStyle w:val="Compact"/>
              <w:jc w:val="right"/>
            </w:pPr>
            <w:r>
              <w:t xml:space="preserve">35.777088</w:t>
            </w:r>
          </w:p>
        </w:tc>
      </w:tr>
    </w:tbl>
    <w:p/>
    <w:p>
      <w:pPr>
        <w:pStyle w:val="TableCaption"/>
      </w:pPr>
      <w:r>
        <w:t xml:space="preserve">Runs where the repeated transport of tools did not result in the increased availability of trees</w:t>
      </w:r>
    </w:p>
    <w:tbl>
      <w:tblPr>
        <w:tblStyle w:val="Table"/>
        <w:tblW w:type="pct" w:w="0.0"/>
        <w:tblLook w:firstRow="1" w:lastRow="0" w:firstColumn="0" w:lastColumn="0" w:noHBand="0" w:noVBand="0" w:val="0020"/>
        <w:tblCaption w:val="Runs where the repeated transport of tools did not result in the increased availability of trees"/>
      </w:tblPr>
      <w:tblGrid/>
      <w:tr>
        <w:tc>
          <w:p>
            <w:pPr>
              <w:pStyle w:val="Compact"/>
              <w:jc w:val="right"/>
            </w:pPr>
            <w:r>
              <w:t xml:space="preserve">Number of Sources</w:t>
            </w:r>
          </w:p>
        </w:tc>
        <w:tc>
          <w:p>
            <w:pPr>
              <w:pStyle w:val="Compact"/>
              <w:jc w:val="right"/>
            </w:pPr>
            <w:r>
              <w:t xml:space="preserve">Number of Trees</w:t>
            </w:r>
          </w:p>
        </w:tc>
        <w:tc>
          <w:p>
            <w:pPr>
              <w:pStyle w:val="Compact"/>
              <w:jc w:val="right"/>
            </w:pPr>
            <w:r>
              <w:t xml:space="preserve">Trees Die</w:t>
            </w:r>
          </w:p>
        </w:tc>
        <w:tc>
          <w:p>
            <w:pPr>
              <w:pStyle w:val="Compact"/>
              <w:jc w:val="right"/>
            </w:pPr>
            <w:r>
              <w:t xml:space="preserve">Number of Runs</w:t>
            </w:r>
          </w:p>
        </w:tc>
      </w:tr>
      <w:tr>
        <w:tc>
          <w:p>
            <w:pPr>
              <w:pStyle w:val="Compact"/>
              <w:jc w:val="right"/>
            </w:pPr>
            <w:r>
              <w:t xml:space="preserve">10</w:t>
            </w:r>
          </w:p>
        </w:tc>
        <w:tc>
          <w:p>
            <w:pPr>
              <w:pStyle w:val="Compact"/>
              <w:jc w:val="right"/>
            </w:pPr>
            <w:r>
              <w:t xml:space="preserve">100</w:t>
            </w:r>
          </w:p>
        </w:tc>
        <w:tc>
          <w:p>
            <w:pPr>
              <w:pStyle w:val="Compact"/>
              <w:jc w:val="right"/>
            </w:pPr>
            <w:r>
              <w:t xml:space="preserve">0</w:t>
            </w:r>
          </w:p>
        </w:tc>
        <w:tc>
          <w:p>
            <w:pPr>
              <w:pStyle w:val="Compact"/>
              <w:jc w:val="right"/>
            </w:pPr>
            <w:r>
              <w:t xml:space="preserve">28</w:t>
            </w:r>
          </w:p>
        </w:tc>
      </w:tr>
      <w:tr>
        <w:tc>
          <w:p>
            <w:pPr>
              <w:pStyle w:val="Compact"/>
              <w:jc w:val="right"/>
            </w:pPr>
            <w:r>
              <w:t xml:space="preserve">10</w:t>
            </w:r>
          </w:p>
        </w:tc>
        <w:tc>
          <w:p>
            <w:pPr>
              <w:pStyle w:val="Compact"/>
              <w:jc w:val="right"/>
            </w:pPr>
            <w:r>
              <w:t xml:space="preserve">100</w:t>
            </w:r>
          </w:p>
        </w:tc>
        <w:tc>
          <w:p>
            <w:pPr>
              <w:pStyle w:val="Compact"/>
              <w:jc w:val="right"/>
            </w:pPr>
            <w:r>
              <w:t xml:space="preserve">1</w:t>
            </w:r>
          </w:p>
        </w:tc>
        <w:tc>
          <w:p>
            <w:pPr>
              <w:pStyle w:val="Compact"/>
              <w:jc w:val="right"/>
            </w:pPr>
            <w:r>
              <w:t xml:space="preserve">18</w:t>
            </w:r>
          </w:p>
        </w:tc>
      </w:tr>
      <w:tr>
        <w:tc>
          <w:p>
            <w:pPr>
              <w:pStyle w:val="Compact"/>
              <w:jc w:val="right"/>
            </w:pPr>
            <w:r>
              <w:t xml:space="preserve">10</w:t>
            </w:r>
          </w:p>
        </w:tc>
        <w:tc>
          <w:p>
            <w:pPr>
              <w:pStyle w:val="Compact"/>
              <w:jc w:val="right"/>
            </w:pPr>
            <w:r>
              <w:t xml:space="preserve">500</w:t>
            </w:r>
          </w:p>
        </w:tc>
        <w:tc>
          <w:p>
            <w:pPr>
              <w:pStyle w:val="Compact"/>
              <w:jc w:val="right"/>
            </w:pPr>
            <w:r>
              <w:t xml:space="preserve">0</w:t>
            </w:r>
          </w:p>
        </w:tc>
        <w:tc>
          <w:p>
            <w:pPr>
              <w:pStyle w:val="Compact"/>
              <w:jc w:val="right"/>
            </w:pPr>
            <w:r>
              <w:t xml:space="preserve">11</w:t>
            </w:r>
          </w:p>
        </w:tc>
      </w:tr>
      <w:tr>
        <w:tc>
          <w:p>
            <w:pPr>
              <w:pStyle w:val="Compact"/>
              <w:jc w:val="right"/>
            </w:pPr>
            <w:r>
              <w:t xml:space="preserve">10</w:t>
            </w:r>
          </w:p>
        </w:tc>
        <w:tc>
          <w:p>
            <w:pPr>
              <w:pStyle w:val="Compact"/>
              <w:jc w:val="right"/>
            </w:pPr>
            <w:r>
              <w:t xml:space="preserve">500</w:t>
            </w:r>
          </w:p>
        </w:tc>
        <w:tc>
          <w:p>
            <w:pPr>
              <w:pStyle w:val="Compact"/>
              <w:jc w:val="right"/>
            </w:pPr>
            <w:r>
              <w:t xml:space="preserve">1</w:t>
            </w:r>
          </w:p>
        </w:tc>
        <w:tc>
          <w:p>
            <w:pPr>
              <w:pStyle w:val="Compact"/>
              <w:jc w:val="right"/>
            </w:pPr>
            <w:r>
              <w:t xml:space="preserve">2</w:t>
            </w:r>
          </w:p>
        </w:tc>
      </w:tr>
      <w:tr>
        <w:tc>
          <w:p>
            <w:pPr>
              <w:pStyle w:val="Compact"/>
              <w:jc w:val="right"/>
            </w:pPr>
            <w:r>
              <w:t xml:space="preserve">10</w:t>
            </w:r>
          </w:p>
        </w:tc>
        <w:tc>
          <w:p>
            <w:pPr>
              <w:pStyle w:val="Compact"/>
              <w:jc w:val="right"/>
            </w:pPr>
            <w:r>
              <w:t xml:space="preserve">1000</w:t>
            </w:r>
          </w:p>
        </w:tc>
        <w:tc>
          <w:p>
            <w:pPr>
              <w:pStyle w:val="Compact"/>
              <w:jc w:val="right"/>
            </w:pPr>
            <w:r>
              <w:t xml:space="preserve">0</w:t>
            </w:r>
          </w:p>
        </w:tc>
        <w:tc>
          <w:p>
            <w:pPr>
              <w:pStyle w:val="Compact"/>
              <w:jc w:val="right"/>
            </w:pPr>
            <w:r>
              <w:t xml:space="preserve">1</w:t>
            </w:r>
          </w:p>
        </w:tc>
      </w:tr>
      <w:tr>
        <w:tc>
          <w:p>
            <w:pPr>
              <w:pStyle w:val="Compact"/>
              <w:jc w:val="right"/>
            </w:pPr>
            <w:r>
              <w:t xml:space="preserve">100</w:t>
            </w:r>
          </w:p>
        </w:tc>
        <w:tc>
          <w:p>
            <w:pPr>
              <w:pStyle w:val="Compact"/>
              <w:jc w:val="right"/>
            </w:pPr>
            <w:r>
              <w:t xml:space="preserve">100</w:t>
            </w:r>
          </w:p>
        </w:tc>
        <w:tc>
          <w:p>
            <w:pPr>
              <w:pStyle w:val="Compact"/>
              <w:jc w:val="right"/>
            </w:pPr>
            <w:r>
              <w:t xml:space="preserve">0</w:t>
            </w:r>
          </w:p>
        </w:tc>
        <w:tc>
          <w:p>
            <w:pPr>
              <w:pStyle w:val="Compact"/>
              <w:jc w:val="right"/>
            </w:pPr>
            <w:r>
              <w:t xml:space="preserve">19</w:t>
            </w:r>
          </w:p>
        </w:tc>
      </w:tr>
      <w:tr>
        <w:tc>
          <w:p>
            <w:pPr>
              <w:pStyle w:val="Compact"/>
              <w:jc w:val="right"/>
            </w:pPr>
            <w:r>
              <w:t xml:space="preserve">100</w:t>
            </w:r>
          </w:p>
        </w:tc>
        <w:tc>
          <w:p>
            <w:pPr>
              <w:pStyle w:val="Compact"/>
              <w:jc w:val="right"/>
            </w:pPr>
            <w:r>
              <w:t xml:space="preserve">100</w:t>
            </w:r>
          </w:p>
        </w:tc>
        <w:tc>
          <w:p>
            <w:pPr>
              <w:pStyle w:val="Compact"/>
              <w:jc w:val="right"/>
            </w:pPr>
            <w:r>
              <w:t xml:space="preserve">1</w:t>
            </w:r>
          </w:p>
        </w:tc>
        <w:tc>
          <w:p>
            <w:pPr>
              <w:pStyle w:val="Compact"/>
              <w:jc w:val="right"/>
            </w:pPr>
            <w:r>
              <w:t xml:space="preserve">6</w:t>
            </w:r>
          </w:p>
        </w:tc>
      </w:tr>
      <w:tr>
        <w:tc>
          <w:p>
            <w:pPr>
              <w:pStyle w:val="Compact"/>
              <w:jc w:val="right"/>
            </w:pPr>
            <w:r>
              <w:t xml:space="preserve">500</w:t>
            </w:r>
          </w:p>
        </w:tc>
        <w:tc>
          <w:p>
            <w:pPr>
              <w:pStyle w:val="Compact"/>
              <w:jc w:val="right"/>
            </w:pPr>
            <w:r>
              <w:t xml:space="preserve">100</w:t>
            </w:r>
          </w:p>
        </w:tc>
        <w:tc>
          <w:p>
            <w:pPr>
              <w:pStyle w:val="Compact"/>
              <w:jc w:val="right"/>
            </w:pPr>
            <w:r>
              <w:t xml:space="preserve">0</w:t>
            </w:r>
          </w:p>
        </w:tc>
        <w:tc>
          <w:p>
            <w:pPr>
              <w:pStyle w:val="Compact"/>
              <w:jc w:val="right"/>
            </w:pPr>
            <w:r>
              <w:t xml:space="preserve">6</w:t>
            </w:r>
          </w:p>
        </w:tc>
      </w:tr>
      <w:tr>
        <w:tc>
          <w:p>
            <w:pPr>
              <w:pStyle w:val="Compact"/>
              <w:jc w:val="right"/>
            </w:pPr>
            <w:r>
              <w:t xml:space="preserve">500</w:t>
            </w:r>
          </w:p>
        </w:tc>
        <w:tc>
          <w:p>
            <w:pPr>
              <w:pStyle w:val="Compact"/>
              <w:jc w:val="right"/>
            </w:pPr>
            <w:r>
              <w:t xml:space="preserve">100</w:t>
            </w:r>
          </w:p>
        </w:tc>
        <w:tc>
          <w:p>
            <w:pPr>
              <w:pStyle w:val="Compact"/>
              <w:jc w:val="right"/>
            </w:pPr>
            <w:r>
              <w:t xml:space="preserve">1</w:t>
            </w:r>
          </w:p>
        </w:tc>
        <w:tc>
          <w:p>
            <w:pPr>
              <w:pStyle w:val="Compact"/>
              <w:jc w:val="right"/>
            </w:pPr>
            <w:r>
              <w:t xml:space="preserve">1</w:t>
            </w:r>
          </w:p>
        </w:tc>
      </w:tr>
    </w:tbl>
    <w:p>
      <w:pPr>
        <w:pStyle w:val="CaptionedFigure"/>
      </w:pPr>
      <w:r>
        <w:drawing>
          <wp:inline>
            <wp:extent cx="4620126" cy="3696101"/>
            <wp:effectExtent b="0" l="0" r="0" t="0"/>
            <wp:docPr descr="The relationship between the number of places where it is possible for a nut-cracking event to occur and the number of trees and sources at the beginning of each model run. Increasing both the number of Trees and Sources included in the model has a positive effect on the number of places where nut-cracking events can occur. Note that the Y axis is in log 10 scale" title="" id="1" name="Picture"/>
            <a:graphic>
              <a:graphicData uri="http://schemas.openxmlformats.org/drawingml/2006/picture">
                <pic:pic>
                  <pic:nvPicPr>
                    <pic:cNvPr descr="SOM_Figures_files/figure-docx/SOM%20Figure%201-1.png" id="0"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The relationship between the number of places where it is possible for a nut-cracking event to occur and the number of trees and sources at the beginning of each model run. Increasing both the number of Trees and Sources included in the model has a positive effect on the number of places where nut-cracking events can occur. Note that the Y axis is in log 10 scale</w:t>
      </w:r>
    </w:p>
    <w:p>
      <w:pPr>
        <w:pStyle w:val="CaptionedFigure"/>
      </w:pPr>
      <w:r>
        <w:drawing>
          <wp:inline>
            <wp:extent cx="5334000" cy="4923692"/>
            <wp:effectExtent b="0" l="0" r="0" t="0"/>
            <wp:docPr descr="Both plots showing the maximum distance a Pounding Tools were moved according to their material quality. When the number of Trees is low, material quality has little influence on the maximum distance a Pounding Tools travel, this is due to the fact that there is little opportunity for tools to move substantial distances from their sources. However, as the number of Trees increases, so does the distance Pounding Tools can move from their Source. In cases where the number of Trees is great, the maximum distance tools can move is influenced by its raw material quality. Note that a raw material quality of 0 reflects 25% chance of breaking whereas a raw material quanlity of 75 represents a 100% change of breaking." title="" id="1" name="Picture"/>
            <a:graphic>
              <a:graphicData uri="http://schemas.openxmlformats.org/drawingml/2006/picture">
                <pic:pic>
                  <pic:nvPicPr>
                    <pic:cNvPr descr="SOM_Figures_files/figure-docx/SOM_Figure%202-1.png" id="0" name="Picture"/>
                    <pic:cNvPicPr>
                      <a:picLocks noChangeArrowheads="1" noChangeAspect="1"/>
                    </pic:cNvPicPr>
                  </pic:nvPicPr>
                  <pic:blipFill>
                    <a:blip r:embed="rId21"/>
                    <a:stretch>
                      <a:fillRect/>
                    </a:stretch>
                  </pic:blipFill>
                  <pic:spPr bwMode="auto">
                    <a:xfrm>
                      <a:off x="0" y="0"/>
                      <a:ext cx="5334000" cy="4923692"/>
                    </a:xfrm>
                    <a:prstGeom prst="rect">
                      <a:avLst/>
                    </a:prstGeom>
                    <a:noFill/>
                    <a:ln w="9525">
                      <a:noFill/>
                      <a:headEnd/>
                      <a:tailEnd/>
                    </a:ln>
                  </pic:spPr>
                </pic:pic>
              </a:graphicData>
            </a:graphic>
          </wp:inline>
        </w:drawing>
      </w:r>
    </w:p>
    <w:p>
      <w:pPr>
        <w:pStyle w:val="ImageCaption"/>
      </w:pPr>
      <w:r>
        <w:t xml:space="preserve">Both plots showing the maximum distance a</w:t>
      </w:r>
      <w:r>
        <w:t xml:space="preserve"> </w:t>
      </w:r>
      <w:r>
        <w:rPr>
          <w:iCs/>
          <w:i/>
        </w:rPr>
        <w:t xml:space="preserve">Pounding Tools</w:t>
      </w:r>
      <w:r>
        <w:t xml:space="preserve"> </w:t>
      </w:r>
      <w:r>
        <w:t xml:space="preserve">were moved according to their material quality. When the number of Trees is low, material quality has little influence on the maximum distance a</w:t>
      </w:r>
      <w:r>
        <w:t xml:space="preserve"> </w:t>
      </w:r>
      <w:r>
        <w:rPr>
          <w:iCs/>
          <w:i/>
        </w:rPr>
        <w:t xml:space="preserve">Pounding Tools</w:t>
      </w:r>
      <w:r>
        <w:t xml:space="preserve"> </w:t>
      </w:r>
      <w:r>
        <w:t xml:space="preserve">travel, this is due to the fact that there is little opportunity for tools to move substantial distances from their sources. However, as the number of</w:t>
      </w:r>
      <w:r>
        <w:t xml:space="preserve"> </w:t>
      </w:r>
      <w:r>
        <w:rPr>
          <w:iCs/>
          <w:i/>
        </w:rPr>
        <w:t xml:space="preserve">Trees</w:t>
      </w:r>
      <w:r>
        <w:t xml:space="preserve"> </w:t>
      </w:r>
      <w:r>
        <w:t xml:space="preserve">increases, so does the distance</w:t>
      </w:r>
      <w:r>
        <w:t xml:space="preserve"> </w:t>
      </w:r>
      <w:r>
        <w:rPr>
          <w:iCs/>
          <w:i/>
        </w:rPr>
        <w:t xml:space="preserve">Pounding Tools</w:t>
      </w:r>
      <w:r>
        <w:t xml:space="preserve"> </w:t>
      </w:r>
      <w:r>
        <w:t xml:space="preserve">can move from their</w:t>
      </w:r>
      <w:r>
        <w:t xml:space="preserve"> </w:t>
      </w:r>
      <w:r>
        <w:rPr>
          <w:iCs/>
          <w:i/>
        </w:rPr>
        <w:t xml:space="preserve">Source</w:t>
      </w:r>
      <w:r>
        <w:t xml:space="preserve">. In cases where the number of</w:t>
      </w:r>
      <w:r>
        <w:t xml:space="preserve"> </w:t>
      </w:r>
      <w:r>
        <w:rPr>
          <w:iCs/>
          <w:i/>
        </w:rPr>
        <w:t xml:space="preserve">Trees</w:t>
      </w:r>
      <w:r>
        <w:t xml:space="preserve"> </w:t>
      </w:r>
      <w:r>
        <w:t xml:space="preserve">is great, the maximum distance tools can move is influenced by its raw material quality. Note that a raw material quality of 0 reflects 25% chance of breaking whereas a raw material quanlity of 75 represents a 100% change of breaking.</w:t>
      </w:r>
    </w:p>
    <w:p>
      <w:pPr>
        <w:pStyle w:val="CaptionedFigure"/>
      </w:pPr>
      <w:r>
        <w:drawing>
          <wp:inline>
            <wp:extent cx="5334000" cy="3282461"/>
            <wp:effectExtent b="0" l="0" r="0" t="0"/>
            <wp:docPr descr="The effect tree death and growth on the maximum distance tools can move from the source. When holding the number of Trees and Sources constant Pounding Tools the maximum distance a pounding tool can move is greater when Trees are able to change their location due to death and regrowth." title="" id="1" name="Picture"/>
            <a:graphic>
              <a:graphicData uri="http://schemas.openxmlformats.org/drawingml/2006/picture">
                <pic:pic>
                  <pic:nvPicPr>
                    <pic:cNvPr descr="SOM_Figures_files/figure-docx/Tree%20Growth%20and%20Death%20SOM-1.png" id="0" name="Picture"/>
                    <pic:cNvPicPr>
                      <a:picLocks noChangeArrowheads="1" noChangeAspect="1"/>
                    </pic:cNvPicPr>
                  </pic:nvPicPr>
                  <pic:blipFill>
                    <a:blip r:embed="rId22"/>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effect tree death and growth on the maximum distance tools can move from the source. When holding the number of</w:t>
      </w:r>
      <w:r>
        <w:t xml:space="preserve"> </w:t>
      </w:r>
      <w:r>
        <w:rPr>
          <w:iCs/>
          <w:i/>
        </w:rPr>
        <w:t xml:space="preserve">Trees</w:t>
      </w:r>
      <w:r>
        <w:t xml:space="preserve"> </w:t>
      </w:r>
      <w:r>
        <w:t xml:space="preserve">and</w:t>
      </w:r>
      <w:r>
        <w:t xml:space="preserve"> </w:t>
      </w:r>
      <w:r>
        <w:rPr>
          <w:iCs/>
          <w:i/>
        </w:rPr>
        <w:t xml:space="preserve">Sources</w:t>
      </w:r>
      <w:r>
        <w:t xml:space="preserve"> </w:t>
      </w:r>
      <w:r>
        <w:t xml:space="preserve">constant</w:t>
      </w:r>
      <w:r>
        <w:t xml:space="preserve"> </w:t>
      </w:r>
      <w:r>
        <w:rPr>
          <w:iCs/>
          <w:i/>
        </w:rPr>
        <w:t xml:space="preserve">Pounding Tools</w:t>
      </w:r>
      <w:r>
        <w:t xml:space="preserve"> </w:t>
      </w:r>
      <w:r>
        <w:t xml:space="preserve">the maximum distance a pounding tool can move is greater when</w:t>
      </w:r>
      <w:r>
        <w:t xml:space="preserve"> </w:t>
      </w:r>
      <w:r>
        <w:rPr>
          <w:iCs/>
          <w:i/>
        </w:rPr>
        <w:t xml:space="preserve">Trees</w:t>
      </w:r>
      <w:r>
        <w:t xml:space="preserve"> </w:t>
      </w:r>
      <w:r>
        <w:t xml:space="preserve">are able to change their location due to death and regrowth.</w:t>
      </w:r>
    </w:p>
    <w:p>
      <w:pPr>
        <w:pStyle w:val="CaptionedFigure"/>
      </w:pPr>
      <w:r>
        <w:drawing>
          <wp:inline>
            <wp:extent cx="5334000" cy="3282461"/>
            <wp:effectExtent b="0" l="0" r="0" t="0"/>
            <wp:docPr descr="The effect tree life cycles on the number of trees that become accessible due to the transport of tools. Black: Static Trees, Grey: Dynamic Trees" title="" id="1" name="Picture"/>
            <a:graphic>
              <a:graphicData uri="http://schemas.openxmlformats.org/drawingml/2006/picture">
                <pic:pic>
                  <pic:nvPicPr>
                    <pic:cNvPr descr="SOM_Figures_files/figure-docx/unnamed-chunk-3-1.png" id="0" name="Picture"/>
                    <pic:cNvPicPr>
                      <a:picLocks noChangeArrowheads="1" noChangeAspect="1"/>
                    </pic:cNvPicPr>
                  </pic:nvPicPr>
                  <pic:blipFill>
                    <a:blip r:embed="rId23"/>
                    <a:stretch>
                      <a:fillRect/>
                    </a:stretch>
                  </pic:blipFill>
                  <pic:spPr bwMode="auto">
                    <a:xfrm>
                      <a:off x="0" y="0"/>
                      <a:ext cx="5334000" cy="3282461"/>
                    </a:xfrm>
                    <a:prstGeom prst="rect">
                      <a:avLst/>
                    </a:prstGeom>
                    <a:noFill/>
                    <a:ln w="9525">
                      <a:noFill/>
                      <a:headEnd/>
                      <a:tailEnd/>
                    </a:ln>
                  </pic:spPr>
                </pic:pic>
              </a:graphicData>
            </a:graphic>
          </wp:inline>
        </w:drawing>
      </w:r>
    </w:p>
    <w:p>
      <w:pPr>
        <w:pStyle w:val="ImageCaption"/>
      </w:pPr>
      <w:r>
        <w:t xml:space="preserve">The effect tree life cycles on the number of trees that become accessible due to the transport of tools. Black: Static Trees, Grey: Dynamic Trees</w:t>
      </w:r>
    </w:p>
    <w:p>
      <w:pPr>
        <w:pStyle w:val="CaptionedFigure"/>
      </w:pPr>
      <w:r>
        <w:drawing>
          <wp:inline>
            <wp:extent cx="5334000" cy="5334000"/>
            <wp:effectExtent b="0" l="0" r="0" t="0"/>
            <wp:docPr descr="The relationship between the number of artifacts found in a grid cell and its distance to the nearest source. Note how the number of Trees attenuates the scale and strength of the distance decay relationship" title="" id="1" name="Picture"/>
            <a:graphic>
              <a:graphicData uri="http://schemas.openxmlformats.org/drawingml/2006/picture">
                <pic:pic>
                  <pic:nvPicPr>
                    <pic:cNvPr descr="SOM_Figures_files/figure-docx/unnamed-chunk-5-1.png" id="0" name="Picture"/>
                    <pic:cNvPicPr>
                      <a:picLocks noChangeArrowheads="1" noChangeAspect="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relationship between the number of artifacts found in a grid cell and its distance to the nearest source. Note how the number of</w:t>
      </w:r>
      <w:r>
        <w:t xml:space="preserve"> </w:t>
      </w:r>
      <w:r>
        <w:rPr>
          <w:iCs/>
          <w:i/>
        </w:rPr>
        <w:t xml:space="preserve">Trees</w:t>
      </w:r>
      <w:r>
        <w:t xml:space="preserve"> </w:t>
      </w:r>
      <w:r>
        <w:t xml:space="preserve">attenuates the scale and strength of the distance decay relationship</w:t>
      </w:r>
    </w:p>
    <w:p>
      <w:pPr>
        <w:pStyle w:val="CaptionedFigure"/>
      </w:pPr>
      <w:r>
        <w:drawing>
          <wp:inline>
            <wp:extent cx="5334000" cy="5334000"/>
            <wp:effectExtent b="0" l="0" r="0" t="0"/>
            <wp:docPr descr="The relationship between the number of Pounding Tools found in a grid cell and its distance to the nearest source. Note how the number of Trees attenuates the scale and strength of this relationship" title="" id="1" name="Picture"/>
            <a:graphic>
              <a:graphicData uri="http://schemas.openxmlformats.org/drawingml/2006/picture">
                <pic:pic>
                  <pic:nvPicPr>
                    <pic:cNvPr descr="SOM_Figures_files/figure-docx/unnamed-chunk-6-1.png" id="0" name="Picture"/>
                    <pic:cNvPicPr>
                      <a:picLocks noChangeArrowheads="1" noChangeAspect="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relationship between the number of Pounding Tools found in a grid cell and its distance to the nearest source. Note how the number of</w:t>
      </w:r>
      <w:r>
        <w:t xml:space="preserve"> </w:t>
      </w:r>
      <w:r>
        <w:rPr>
          <w:iCs/>
          <w:i/>
        </w:rPr>
        <w:t xml:space="preserve">Trees</w:t>
      </w:r>
      <w:r>
        <w:t xml:space="preserve"> </w:t>
      </w:r>
      <w:r>
        <w:t xml:space="preserve">attenuates the scale and strength of this relationship</w:t>
      </w:r>
    </w:p>
    <w:p>
      <w:pPr>
        <w:pStyle w:val="CaptionedFigure"/>
      </w:pPr>
      <w:r>
        <w:drawing>
          <wp:inline>
            <wp:extent cx="5334000" cy="5334000"/>
            <wp:effectExtent b="0" l="0" r="0" t="0"/>
            <wp:docPr descr="The relationship between the size of Pounding Tools and distance to their sources. Note how the number of Trees attenuates the scale and strength of this relationship" title="" id="1" name="Picture"/>
            <a:graphic>
              <a:graphicData uri="http://schemas.openxmlformats.org/drawingml/2006/picture">
                <pic:pic>
                  <pic:nvPicPr>
                    <pic:cNvPr descr="SOM_Figures_files/figure-docx/unnamed-chunk-7-1.png" id="0" name="Picture"/>
                    <pic:cNvPicPr>
                      <a:picLocks noChangeArrowheads="1" noChangeAspect="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The relationship between the size of Pounding Tools and distance to their sources. Note how the number of</w:t>
      </w:r>
      <w:r>
        <w:t xml:space="preserve"> </w:t>
      </w:r>
      <w:r>
        <w:rPr>
          <w:iCs/>
          <w:i/>
        </w:rPr>
        <w:t xml:space="preserve">Trees</w:t>
      </w:r>
      <w:r>
        <w:t xml:space="preserve"> </w:t>
      </w:r>
      <w:r>
        <w:t xml:space="preserve">attenuates the scale and strength of this relationship</w:t>
      </w:r>
    </w:p>
    <w:p>
      <w:pPr>
        <w:pStyle w:val="CaptionedFigure"/>
      </w:pPr>
      <w:r>
        <w:drawing>
          <wp:inline>
            <wp:extent cx="2772075" cy="2772075"/>
            <wp:effectExtent b="0" l="0" r="0" t="0"/>
            <wp:docPr descr="The effect of the environment on the representation of Pounding tools in the simulated material record in runs where Tree locations are static. Increasing the number of sources increases the percentage of assemblages that contain Pounding Tools. In comparison with figure 4 (right) in the main text, individual assemblages contain greater proportions of Pounding Tools" title="" id="1" name="Picture"/>
            <a:graphic>
              <a:graphicData uri="http://schemas.openxmlformats.org/drawingml/2006/picture">
                <pic:pic>
                  <pic:nvPicPr>
                    <pic:cNvPr descr="SOM_Figures_files/figure-docx/unnamed-chunk-8-1.png" id="0" name="Picture"/>
                    <pic:cNvPicPr>
                      <a:picLocks noChangeArrowheads="1" noChangeAspect="1"/>
                    </pic:cNvPicPr>
                  </pic:nvPicPr>
                  <pic:blipFill>
                    <a:blip r:embed="rId27"/>
                    <a:stretch>
                      <a:fillRect/>
                    </a:stretch>
                  </pic:blipFill>
                  <pic:spPr bwMode="auto">
                    <a:xfrm>
                      <a:off x="0" y="0"/>
                      <a:ext cx="2772075" cy="2772075"/>
                    </a:xfrm>
                    <a:prstGeom prst="rect">
                      <a:avLst/>
                    </a:prstGeom>
                    <a:noFill/>
                    <a:ln w="9525">
                      <a:noFill/>
                      <a:headEnd/>
                      <a:tailEnd/>
                    </a:ln>
                  </pic:spPr>
                </pic:pic>
              </a:graphicData>
            </a:graphic>
          </wp:inline>
        </w:drawing>
      </w:r>
    </w:p>
    <w:p>
      <w:pPr>
        <w:pStyle w:val="ImageCaption"/>
      </w:pPr>
      <w:r>
        <w:t xml:space="preserve">The effect of the environment on the representation of Pounding tools in the simulated material record in runs where Tree locations are static. Increasing the number of sources increases the percentage of assemblages that contain Pounding Tools. In comparison with figure 4 (right) in the main text, individual assemblages contain greater proportions of Pounding Tools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Modeling A Primate Technological Niche: Supplementary Tables and Figures</dc:title>
  <dc:creator/>
  <cp:keywords/>
  <dcterms:created xsi:type="dcterms:W3CDTF">2021-04-12T05:58:37Z</dcterms:created>
  <dcterms:modified xsi:type="dcterms:W3CDTF">2021-04-12T05:58:37Z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