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3E8BB" w14:textId="77777777" w:rsidR="009F1193" w:rsidRDefault="009F1193">
      <w:pPr>
        <w:rPr>
          <w:noProof/>
        </w:rPr>
      </w:pPr>
    </w:p>
    <w:p w14:paraId="7940946A" w14:textId="1A667A38" w:rsidR="00847605" w:rsidRDefault="00677067" w:rsidP="004A790D">
      <w:pPr>
        <w:pStyle w:val="ListParagraph"/>
        <w:ind w:left="0"/>
        <w:jc w:val="both"/>
      </w:pPr>
      <w:r>
        <w:t xml:space="preserve">Transitions of care </w:t>
      </w:r>
      <w:r w:rsidR="009F1193">
        <w:t>present a</w:t>
      </w:r>
      <w:r w:rsidR="00B110F8">
        <w:t xml:space="preserve"> major challenge for </w:t>
      </w:r>
      <w:r w:rsidR="009F1193">
        <w:t>hospitalized veterans.</w:t>
      </w:r>
      <w:r w:rsidR="002445AF">
        <w:t xml:space="preserve">  In spite of the establishment of </w:t>
      </w:r>
      <w:r w:rsidR="00114D0C">
        <w:t xml:space="preserve">widely </w:t>
      </w:r>
      <w:r>
        <w:t xml:space="preserve">accepted </w:t>
      </w:r>
      <w:r w:rsidR="002445AF">
        <w:t xml:space="preserve">Best Practices, up to one half of </w:t>
      </w:r>
      <w:r w:rsidR="009F1193">
        <w:t>veteran</w:t>
      </w:r>
      <w:r w:rsidR="002445AF">
        <w:t>s</w:t>
      </w:r>
      <w:r w:rsidR="009F1193">
        <w:t xml:space="preserve"> bei</w:t>
      </w:r>
      <w:r w:rsidR="002445AF">
        <w:t>ng discharged from</w:t>
      </w:r>
      <w:r w:rsidR="00B110F8">
        <w:t xml:space="preserve"> an acute care facility will experience an a</w:t>
      </w:r>
      <w:r w:rsidR="000B0D23">
        <w:t>dverse medication-related event</w:t>
      </w:r>
      <w:r w:rsidR="00B110F8">
        <w:t xml:space="preserve"> and/or be </w:t>
      </w:r>
      <w:r w:rsidR="002445AF">
        <w:t>read</w:t>
      </w:r>
      <w:r w:rsidR="00B110F8">
        <w:t xml:space="preserve">mitted </w:t>
      </w:r>
      <w:r w:rsidR="002445AF">
        <w:t>within 30 days of leaving the hospital.  The reason</w:t>
      </w:r>
      <w:r w:rsidR="00F5355E">
        <w:t xml:space="preserve">s for this breakdown in </w:t>
      </w:r>
      <w:r w:rsidR="002445AF">
        <w:t xml:space="preserve">care </w:t>
      </w:r>
      <w:r w:rsidR="00F5355E">
        <w:t>span a multitude of factors, including</w:t>
      </w:r>
      <w:r w:rsidR="002445AF">
        <w:t xml:space="preserve"> </w:t>
      </w:r>
      <w:r w:rsidR="00F5355E">
        <w:t xml:space="preserve">complex care coordination, </w:t>
      </w:r>
      <w:r w:rsidR="002445AF">
        <w:t xml:space="preserve">errors in medication </w:t>
      </w:r>
      <w:r w:rsidR="00F5355E">
        <w:t xml:space="preserve">reconciliation, </w:t>
      </w:r>
      <w:r w:rsidR="006C2E05">
        <w:t>inefficient and inaccurate physician-to-physician information transfer, and</w:t>
      </w:r>
      <w:r w:rsidR="00B110F8">
        <w:t xml:space="preserve"> deficiencies in follow up (</w:t>
      </w:r>
      <w:r w:rsidR="001119F4">
        <w:t xml:space="preserve">patient non-compliance with </w:t>
      </w:r>
      <w:r w:rsidR="00B110F8">
        <w:t>physician follow up</w:t>
      </w:r>
      <w:r w:rsidR="006C2E05">
        <w:t>, diagnostic tests</w:t>
      </w:r>
      <w:r w:rsidR="00B110F8">
        <w:t>, etc.</w:t>
      </w:r>
      <w:r w:rsidR="006C2E05">
        <w:t>)</w:t>
      </w:r>
      <w:r w:rsidR="00B110F8">
        <w:t xml:space="preserve">.  </w:t>
      </w:r>
      <w:r w:rsidR="00847605" w:rsidRPr="00847605">
        <w:rPr>
          <w:b/>
        </w:rPr>
        <w:t xml:space="preserve">As such, these transitions represent a period of significant vulnerability for veterans as they traverse the VA healthcare system.  </w:t>
      </w:r>
    </w:p>
    <w:p w14:paraId="0A726E25" w14:textId="77777777" w:rsidR="00847605" w:rsidRDefault="00847605" w:rsidP="00B110F8">
      <w:pPr>
        <w:pStyle w:val="ListParagraph"/>
        <w:ind w:left="0"/>
      </w:pPr>
    </w:p>
    <w:p w14:paraId="32142E5E" w14:textId="4A480FF2" w:rsidR="00B110F8" w:rsidRDefault="00B110F8" w:rsidP="004A790D">
      <w:pPr>
        <w:pStyle w:val="ListParagraph"/>
        <w:ind w:left="0"/>
        <w:jc w:val="both"/>
      </w:pPr>
      <w:r>
        <w:t xml:space="preserve">Although </w:t>
      </w:r>
      <w:r w:rsidR="00114D0C">
        <w:t xml:space="preserve">tools such as discharge bundles prioritize team-based care coordination and standard work through checklists, </w:t>
      </w:r>
      <w:r w:rsidR="00114D0C" w:rsidRPr="00AD73CD">
        <w:rPr>
          <w:b/>
        </w:rPr>
        <w:t>important gaps in quality and safety still exist in the domain of inpatient discharges and transitions of care</w:t>
      </w:r>
      <w:r w:rsidR="00114D0C">
        <w:t>.</w:t>
      </w:r>
      <w:r w:rsidR="00D07D32">
        <w:t xml:space="preserve">  For instance, the </w:t>
      </w:r>
      <w:r w:rsidR="000B0D23">
        <w:t xml:space="preserve">safe </w:t>
      </w:r>
      <w:r w:rsidR="002357EE">
        <w:t>release</w:t>
      </w:r>
      <w:r w:rsidR="000B0D23">
        <w:t xml:space="preserve"> of a veteran </w:t>
      </w:r>
      <w:r w:rsidR="002357EE">
        <w:t xml:space="preserve">from the hospital </w:t>
      </w:r>
      <w:r w:rsidR="000B0D23">
        <w:t>often hinges on the discharge summary, a fre</w:t>
      </w:r>
      <w:r w:rsidR="00847605">
        <w:t>e text document that frequently</w:t>
      </w:r>
      <w:r w:rsidR="000B0D23">
        <w:t xml:space="preserve"> serves as the primary means to: (1) relay information to outpatient care teams, (2) est</w:t>
      </w:r>
      <w:r w:rsidR="002357EE">
        <w:t>ablish a timeline for necessary testing and follow up with</w:t>
      </w:r>
      <w:r w:rsidR="000B0D23">
        <w:t xml:space="preserve"> physicians</w:t>
      </w:r>
      <w:r w:rsidR="002357EE">
        <w:t xml:space="preserve"> in the outpatient setting</w:t>
      </w:r>
      <w:r w:rsidR="000B0D23">
        <w:t xml:space="preserve">, </w:t>
      </w:r>
      <w:r w:rsidR="002357EE">
        <w:t xml:space="preserve">and </w:t>
      </w:r>
      <w:r w:rsidR="000B0D23">
        <w:t>(3) frame key pending issues</w:t>
      </w:r>
      <w:r w:rsidR="002357EE">
        <w:t xml:space="preserve"> (follow up of inpatient biopsy/culture results, etc.). </w:t>
      </w:r>
      <w:r w:rsidR="000B0D23">
        <w:t xml:space="preserve">  </w:t>
      </w:r>
      <w:r w:rsidR="002357EE">
        <w:t>Yet, the hospita</w:t>
      </w:r>
      <w:r w:rsidR="00847605">
        <w:t>l discharge summary exists as a complex,</w:t>
      </w:r>
      <w:r w:rsidR="002357EE">
        <w:t xml:space="preserve"> unstructured document in the </w:t>
      </w:r>
      <w:r w:rsidR="00D1689D">
        <w:t>electronic medical record (</w:t>
      </w:r>
      <w:r w:rsidR="002357EE">
        <w:t>EMR</w:t>
      </w:r>
      <w:r w:rsidR="00D1689D">
        <w:t>)</w:t>
      </w:r>
      <w:r w:rsidR="002357EE">
        <w:t xml:space="preserve"> that does not </w:t>
      </w:r>
      <w:r w:rsidR="00AD73CD">
        <w:t xml:space="preserve">integrate </w:t>
      </w:r>
      <w:r w:rsidR="0001564D">
        <w:t xml:space="preserve">in real time </w:t>
      </w:r>
      <w:r w:rsidR="00AD73CD">
        <w:t>with a</w:t>
      </w:r>
      <w:r w:rsidR="0001564D">
        <w:t>ny</w:t>
      </w:r>
      <w:r w:rsidR="00AD73CD">
        <w:t xml:space="preserve"> system of checks and balances</w:t>
      </w:r>
      <w:r w:rsidR="0001564D">
        <w:t xml:space="preserve"> that supports transitions of care</w:t>
      </w:r>
      <w:r w:rsidR="00AD73CD">
        <w:t xml:space="preserve">. </w:t>
      </w:r>
    </w:p>
    <w:p w14:paraId="4B439D38" w14:textId="77777777" w:rsidR="00B110F8" w:rsidRDefault="00B110F8" w:rsidP="00B110F8">
      <w:pPr>
        <w:pStyle w:val="ListParagraph"/>
        <w:ind w:left="0"/>
      </w:pPr>
    </w:p>
    <w:p w14:paraId="42124450" w14:textId="17B94643" w:rsidR="009F1193" w:rsidRDefault="00B110F8" w:rsidP="004A790D">
      <w:pPr>
        <w:pStyle w:val="ListParagraph"/>
        <w:ind w:left="0"/>
        <w:jc w:val="both"/>
      </w:pPr>
      <w:r>
        <w:t>Natural language processing (NLP) holds tremendous potential</w:t>
      </w:r>
      <w:r w:rsidR="0001564D">
        <w:t xml:space="preserve"> as a tool</w:t>
      </w:r>
      <w:r>
        <w:t xml:space="preserve"> </w:t>
      </w:r>
      <w:r w:rsidR="0001564D">
        <w:t>that can address</w:t>
      </w:r>
      <w:r>
        <w:t xml:space="preserve"> specific</w:t>
      </w:r>
      <w:r w:rsidR="0001564D">
        <w:t xml:space="preserve">, important </w:t>
      </w:r>
      <w:r w:rsidR="00D07D32">
        <w:t xml:space="preserve">gaps in </w:t>
      </w:r>
      <w:r w:rsidR="0001564D">
        <w:t xml:space="preserve">transitions that center on </w:t>
      </w:r>
      <w:r w:rsidR="00D07D32">
        <w:t>care coordination</w:t>
      </w:r>
      <w:r w:rsidR="0001564D">
        <w:t xml:space="preserve"> and information transfer through the discharge su</w:t>
      </w:r>
      <w:r w:rsidR="001119F4">
        <w:t>mmary.   Leveraging existing algorithm</w:t>
      </w:r>
      <w:r w:rsidR="0001564D">
        <w:t>s</w:t>
      </w:r>
      <w:r w:rsidR="00EA249F">
        <w:t xml:space="preserve">, </w:t>
      </w:r>
      <w:r w:rsidR="001119F4">
        <w:t>a</w:t>
      </w:r>
      <w:r w:rsidR="00CA1F34">
        <w:t xml:space="preserve">n NLP-driven clinical </w:t>
      </w:r>
      <w:r w:rsidR="001119F4">
        <w:t>tool could potentially</w:t>
      </w:r>
      <w:r w:rsidR="0001564D">
        <w:t xml:space="preserve"> annotate, structure, and extract vital information</w:t>
      </w:r>
      <w:r w:rsidR="00CA1F34">
        <w:t xml:space="preserve"> from a </w:t>
      </w:r>
      <w:r w:rsidR="0001564D">
        <w:t>complex discharge summary</w:t>
      </w:r>
      <w:r w:rsidR="001119F4">
        <w:t>.  This information extraction</w:t>
      </w:r>
      <w:r w:rsidR="0001564D">
        <w:t xml:space="preserve"> could</w:t>
      </w:r>
      <w:r w:rsidR="00CA1F34">
        <w:t>,</w:t>
      </w:r>
      <w:r w:rsidR="001119F4">
        <w:t xml:space="preserve"> in turn,</w:t>
      </w:r>
      <w:r w:rsidR="0001564D">
        <w:t xml:space="preserve"> generate actionable alerts</w:t>
      </w:r>
      <w:r w:rsidR="001119F4">
        <w:t xml:space="preserve"> that facilitate</w:t>
      </w:r>
      <w:r w:rsidR="0001564D">
        <w:t xml:space="preserve"> efficient, timely, and appropriately-prioritized transfer of information from inpatient to out</w:t>
      </w:r>
      <w:r w:rsidR="001119F4">
        <w:t>patien</w:t>
      </w:r>
      <w:r w:rsidR="00CA1F34">
        <w:t>t care teams.  In an ideal future state</w:t>
      </w:r>
      <w:r w:rsidR="00FC44AC">
        <w:t xml:space="preserve">, </w:t>
      </w:r>
      <w:r w:rsidR="00CA1F34">
        <w:t xml:space="preserve">an NLP-driven tool </w:t>
      </w:r>
      <w:r w:rsidR="00D1689D">
        <w:t>would scan a lengthy, complicated summary in order to annotate, structure, and extract the key issues for a safe discharge: (1) the timing of follow up appointments, (2) necessary o</w:t>
      </w:r>
      <w:r w:rsidR="007A7D3F">
        <w:t>utpatient testing, (3) pending</w:t>
      </w:r>
      <w:r w:rsidR="00150B76">
        <w:t xml:space="preserve"> </w:t>
      </w:r>
      <w:r w:rsidR="007A7D3F">
        <w:t xml:space="preserve">tests that </w:t>
      </w:r>
      <w:r w:rsidR="00D1689D">
        <w:t>require timely follow up (biopsies, cultures, radiology reports etc., and (4) medication reconciliation.  The information extracted would then be cross referenced with other structured data in the EMR to iden</w:t>
      </w:r>
      <w:r w:rsidR="007A7D3F">
        <w:t>tify discrepancies and provide concise, timely</w:t>
      </w:r>
      <w:r w:rsidR="00D1689D">
        <w:t xml:space="preserve"> alerts to the outpatient care team or discharge coordinators to ensure close follow up.</w:t>
      </w:r>
      <w:r w:rsidR="00CA1F34">
        <w:t xml:space="preserve"> </w:t>
      </w:r>
      <w:r w:rsidR="00D1689D">
        <w:t xml:space="preserve"> S</w:t>
      </w:r>
      <w:r w:rsidR="001119F4">
        <w:t xml:space="preserve">upport of operationalizing a NLP tool </w:t>
      </w:r>
      <w:r w:rsidR="00D1689D">
        <w:t>that serves the</w:t>
      </w:r>
      <w:r w:rsidR="001119F4">
        <w:t>s</w:t>
      </w:r>
      <w:r w:rsidR="00D1689D">
        <w:t>e</w:t>
      </w:r>
      <w:r w:rsidR="001119F4">
        <w:t xml:space="preserve"> function</w:t>
      </w:r>
      <w:r w:rsidR="007A7D3F">
        <w:t>s</w:t>
      </w:r>
      <w:r w:rsidR="001119F4">
        <w:t xml:space="preserve"> strongly aligns </w:t>
      </w:r>
      <w:r w:rsidR="00D07D32">
        <w:t xml:space="preserve">with VA initiatives </w:t>
      </w:r>
      <w:r w:rsidR="001119F4">
        <w:t>to provide veteran-centered care in a timely fashion, thereby improv</w:t>
      </w:r>
      <w:r w:rsidR="00D1689D">
        <w:t xml:space="preserve">ing access and outcomes.  Invested stakeholders locally </w:t>
      </w:r>
      <w:r w:rsidR="00150B76">
        <w:t xml:space="preserve">at the VA Palo Alto Healthcare System in VISN 21 </w:t>
      </w:r>
      <w:r w:rsidR="007A7D3F">
        <w:t>include : (1) Dr. Keith Pos</w:t>
      </w:r>
      <w:r w:rsidR="00D1689D">
        <w:t>l</w:t>
      </w:r>
      <w:r w:rsidR="007A7D3F">
        <w:t>e</w:t>
      </w:r>
      <w:r w:rsidR="00D1689D">
        <w:t>y, Associate Chief of Staff for Acute Care, (2) Dr. Mary Goldstein, Chief of Medical Service, (3) Dr. Marianne Yeung, Chief Hospitalist Section, (4)Nazima All</w:t>
      </w:r>
      <w:r w:rsidR="009E2D9A">
        <w:t>a</w:t>
      </w:r>
      <w:bookmarkStart w:id="0" w:name="_GoBack"/>
      <w:bookmarkEnd w:id="0"/>
      <w:r w:rsidR="00D1689D">
        <w:t>udeen, Director of Quality and Safety</w:t>
      </w:r>
      <w:r w:rsidR="00150B76">
        <w:t>, and (5) Dr. Nancy Plauth, Director of the General Medicine Clinic.</w:t>
      </w:r>
    </w:p>
    <w:sectPr w:rsidR="009F1193" w:rsidSect="007A7D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4794F" w14:textId="77777777" w:rsidR="000C5C9B" w:rsidRDefault="000C5C9B" w:rsidP="000C5C9B">
      <w:r>
        <w:separator/>
      </w:r>
    </w:p>
  </w:endnote>
  <w:endnote w:type="continuationSeparator" w:id="0">
    <w:p w14:paraId="7DB8B14E" w14:textId="77777777" w:rsidR="000C5C9B" w:rsidRDefault="000C5C9B" w:rsidP="000C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6DC6F" w14:textId="77777777" w:rsidR="000C5C9B" w:rsidRDefault="000C5C9B" w:rsidP="000C5C9B">
      <w:r>
        <w:separator/>
      </w:r>
    </w:p>
  </w:footnote>
  <w:footnote w:type="continuationSeparator" w:id="0">
    <w:p w14:paraId="6EFB0549" w14:textId="77777777" w:rsidR="000C5C9B" w:rsidRDefault="000C5C9B" w:rsidP="000C5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E708" w14:textId="08B51AE0" w:rsidR="000C5C9B" w:rsidRDefault="000C5C9B">
    <w:pPr>
      <w:pStyle w:val="Header"/>
      <w:rPr>
        <w:sz w:val="20"/>
        <w:szCs w:val="20"/>
      </w:rPr>
    </w:pPr>
    <w:r>
      <w:rPr>
        <w:sz w:val="20"/>
        <w:szCs w:val="20"/>
      </w:rPr>
      <w:t>NLP Support of Transitions of Care Proposal</w:t>
    </w:r>
  </w:p>
  <w:p w14:paraId="0B3B9AFA" w14:textId="4B66049F" w:rsidR="000C5C9B" w:rsidRDefault="000C5C9B">
    <w:pPr>
      <w:pStyle w:val="Header"/>
      <w:rPr>
        <w:sz w:val="20"/>
        <w:szCs w:val="20"/>
      </w:rPr>
    </w:pPr>
    <w:r>
      <w:rPr>
        <w:sz w:val="20"/>
        <w:szCs w:val="20"/>
      </w:rPr>
      <w:t>Shriram Nallamshetty, MD</w:t>
    </w:r>
  </w:p>
  <w:p w14:paraId="26D4C3BE" w14:textId="6C2300BB" w:rsidR="000C5C9B" w:rsidRDefault="000C5C9B">
    <w:pPr>
      <w:pStyle w:val="Header"/>
      <w:rPr>
        <w:sz w:val="20"/>
        <w:szCs w:val="20"/>
      </w:rPr>
    </w:pPr>
    <w:r>
      <w:rPr>
        <w:sz w:val="20"/>
        <w:szCs w:val="20"/>
      </w:rPr>
      <w:t>VA Palo Alto Healthcare System</w:t>
    </w:r>
  </w:p>
  <w:p w14:paraId="23CC353C" w14:textId="15E00025" w:rsidR="000C5C9B" w:rsidRPr="000C5C9B" w:rsidRDefault="000C5C9B">
    <w:pPr>
      <w:pStyle w:val="Header"/>
      <w:rPr>
        <w:sz w:val="20"/>
        <w:szCs w:val="20"/>
      </w:rPr>
    </w:pPr>
    <w:r>
      <w:rPr>
        <w:sz w:val="20"/>
        <w:szCs w:val="20"/>
      </w:rPr>
      <w:t>9/26/2016</w:t>
    </w:r>
  </w:p>
  <w:p w14:paraId="197EE927" w14:textId="77777777" w:rsidR="000C5C9B" w:rsidRDefault="000C5C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37FA6"/>
    <w:multiLevelType w:val="hybridMultilevel"/>
    <w:tmpl w:val="AA64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B9"/>
    <w:rsid w:val="0001564D"/>
    <w:rsid w:val="000518C5"/>
    <w:rsid w:val="00096F2F"/>
    <w:rsid w:val="000B0D23"/>
    <w:rsid w:val="000C4A92"/>
    <w:rsid w:val="000C5C9B"/>
    <w:rsid w:val="000E11DD"/>
    <w:rsid w:val="000F3DBA"/>
    <w:rsid w:val="000F78E6"/>
    <w:rsid w:val="001119F4"/>
    <w:rsid w:val="00114D0C"/>
    <w:rsid w:val="00150B76"/>
    <w:rsid w:val="001660B2"/>
    <w:rsid w:val="00194ACF"/>
    <w:rsid w:val="001A502F"/>
    <w:rsid w:val="002357EE"/>
    <w:rsid w:val="00240309"/>
    <w:rsid w:val="002445AF"/>
    <w:rsid w:val="0024603E"/>
    <w:rsid w:val="00265357"/>
    <w:rsid w:val="00296AC3"/>
    <w:rsid w:val="002D2414"/>
    <w:rsid w:val="002D5C48"/>
    <w:rsid w:val="00305676"/>
    <w:rsid w:val="00307DF8"/>
    <w:rsid w:val="00355977"/>
    <w:rsid w:val="003731F6"/>
    <w:rsid w:val="003B03A0"/>
    <w:rsid w:val="003B57E7"/>
    <w:rsid w:val="004241B9"/>
    <w:rsid w:val="00477E69"/>
    <w:rsid w:val="0048575C"/>
    <w:rsid w:val="00486B8D"/>
    <w:rsid w:val="00491822"/>
    <w:rsid w:val="004A30E3"/>
    <w:rsid w:val="004A7711"/>
    <w:rsid w:val="004A790D"/>
    <w:rsid w:val="004B5BEC"/>
    <w:rsid w:val="004D5DE9"/>
    <w:rsid w:val="00513912"/>
    <w:rsid w:val="005319EC"/>
    <w:rsid w:val="005A44D9"/>
    <w:rsid w:val="00611CB6"/>
    <w:rsid w:val="006539F9"/>
    <w:rsid w:val="006651B2"/>
    <w:rsid w:val="006741E8"/>
    <w:rsid w:val="00677067"/>
    <w:rsid w:val="006C2E05"/>
    <w:rsid w:val="006D22A1"/>
    <w:rsid w:val="006D662C"/>
    <w:rsid w:val="00710970"/>
    <w:rsid w:val="0074276C"/>
    <w:rsid w:val="00765CCF"/>
    <w:rsid w:val="007A7D3F"/>
    <w:rsid w:val="007D0CF4"/>
    <w:rsid w:val="007E0629"/>
    <w:rsid w:val="007F1F8B"/>
    <w:rsid w:val="007F6BD7"/>
    <w:rsid w:val="00847605"/>
    <w:rsid w:val="00867625"/>
    <w:rsid w:val="008A45E4"/>
    <w:rsid w:val="008D53BC"/>
    <w:rsid w:val="00903D66"/>
    <w:rsid w:val="00910357"/>
    <w:rsid w:val="00910861"/>
    <w:rsid w:val="0093391B"/>
    <w:rsid w:val="00934F1A"/>
    <w:rsid w:val="00966B0D"/>
    <w:rsid w:val="009850C0"/>
    <w:rsid w:val="009A13D8"/>
    <w:rsid w:val="009B3CAA"/>
    <w:rsid w:val="009E01FA"/>
    <w:rsid w:val="009E26A6"/>
    <w:rsid w:val="009E2D9A"/>
    <w:rsid w:val="009F0663"/>
    <w:rsid w:val="009F1193"/>
    <w:rsid w:val="00A140F1"/>
    <w:rsid w:val="00A15C77"/>
    <w:rsid w:val="00A65064"/>
    <w:rsid w:val="00A9111B"/>
    <w:rsid w:val="00AC01FA"/>
    <w:rsid w:val="00AC4F42"/>
    <w:rsid w:val="00AD73CD"/>
    <w:rsid w:val="00B06817"/>
    <w:rsid w:val="00B110F8"/>
    <w:rsid w:val="00B224FC"/>
    <w:rsid w:val="00B2556E"/>
    <w:rsid w:val="00B61652"/>
    <w:rsid w:val="00B628EE"/>
    <w:rsid w:val="00B714FF"/>
    <w:rsid w:val="00B9634A"/>
    <w:rsid w:val="00BB029D"/>
    <w:rsid w:val="00C350D1"/>
    <w:rsid w:val="00C54457"/>
    <w:rsid w:val="00C657AA"/>
    <w:rsid w:val="00C82AB3"/>
    <w:rsid w:val="00CA1F34"/>
    <w:rsid w:val="00CE0EAA"/>
    <w:rsid w:val="00CF46D4"/>
    <w:rsid w:val="00D07D32"/>
    <w:rsid w:val="00D1689D"/>
    <w:rsid w:val="00D3289D"/>
    <w:rsid w:val="00D3510A"/>
    <w:rsid w:val="00D76FBF"/>
    <w:rsid w:val="00D82984"/>
    <w:rsid w:val="00D910EC"/>
    <w:rsid w:val="00DD0035"/>
    <w:rsid w:val="00DD5D47"/>
    <w:rsid w:val="00E704EA"/>
    <w:rsid w:val="00E869C5"/>
    <w:rsid w:val="00E94BD5"/>
    <w:rsid w:val="00EA249F"/>
    <w:rsid w:val="00EC2E6A"/>
    <w:rsid w:val="00ED143F"/>
    <w:rsid w:val="00EF2126"/>
    <w:rsid w:val="00EF2AF4"/>
    <w:rsid w:val="00EF39EF"/>
    <w:rsid w:val="00EF697C"/>
    <w:rsid w:val="00F400F0"/>
    <w:rsid w:val="00F4061D"/>
    <w:rsid w:val="00F520D6"/>
    <w:rsid w:val="00F5355E"/>
    <w:rsid w:val="00F53674"/>
    <w:rsid w:val="00F84D41"/>
    <w:rsid w:val="00F94EDC"/>
    <w:rsid w:val="00FC44AC"/>
    <w:rsid w:val="00FD58D8"/>
    <w:rsid w:val="00FE70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52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C9B"/>
  </w:style>
  <w:style w:type="paragraph" w:styleId="Footer">
    <w:name w:val="footer"/>
    <w:basedOn w:val="Normal"/>
    <w:link w:val="FooterChar"/>
    <w:uiPriority w:val="99"/>
    <w:unhideWhenUsed/>
    <w:rsid w:val="000C5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C9B"/>
  </w:style>
  <w:style w:type="paragraph" w:styleId="Footer">
    <w:name w:val="footer"/>
    <w:basedOn w:val="Normal"/>
    <w:link w:val="FooterChar"/>
    <w:uiPriority w:val="99"/>
    <w:unhideWhenUsed/>
    <w:rsid w:val="000C5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A8A9E-F870-45D9-B937-A5D420D6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and Women's Hospital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Nallamshetty</dc:creator>
  <cp:lastModifiedBy>NALLAMSHETTY, SHRIRAM</cp:lastModifiedBy>
  <cp:revision>4</cp:revision>
  <cp:lastPrinted>2016-09-24T16:52:00Z</cp:lastPrinted>
  <dcterms:created xsi:type="dcterms:W3CDTF">2016-09-26T18:15:00Z</dcterms:created>
  <dcterms:modified xsi:type="dcterms:W3CDTF">2016-09-26T18:22:00Z</dcterms:modified>
</cp:coreProperties>
</file>