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svg" ContentType="image/sv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Heading1"/>
        <w:rPr>
          <w:sz w:val="28"/>
          <w:szCs w:val="28"/>
          <w:lang w:eastAsia="ru-RU"/>
        </w:rPr>
      </w:pPr>
      <w:bookmarkStart w:id="0" w:name="_Toc198896089"/>
      <w:r>
        <w:rPr>
          <w:lang w:eastAsia="ru-RU"/>
        </w:rPr>
        <w:drawing xmlns:mc="http://schemas.openxmlformats.org/markup-compatibility/2006">
          <wp:inline distT="0" distB="0" distL="0" distR="0">
            <wp:extent cx="1669774" cy="834887"/>
            <wp:effectExtent l="0" t="0" r="0" b="0"/>
            <wp:docPr id="175709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0361" name="Рисунок 1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977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00006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МИНОБРНАУКИ РОССИИ</w:t>
      </w:r>
    </w:p>
    <w:p w14:paraId="00000007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федеральное государственное </w:t>
      </w:r>
      <w:r>
        <w:rPr>
          <w:b/>
          <w:szCs w:val="28"/>
          <w:lang w:eastAsia="ru-RU"/>
        </w:rPr>
        <w:t>автономное</w:t>
      </w:r>
      <w:r>
        <w:rPr>
          <w:b/>
          <w:szCs w:val="28"/>
          <w:lang w:eastAsia="ru-RU"/>
        </w:rPr>
        <w:t xml:space="preserve"> образовательное учреждение</w:t>
      </w:r>
    </w:p>
    <w:p w14:paraId="00000008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высшего образования</w:t>
      </w:r>
    </w:p>
    <w:p w14:paraId="00000009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0000000A">
      <w:pPr>
        <w:pStyle w:val="Титульник"/>
        <w:pBdr>
          <w:bottom w:val="single" w:color="auto" w:sz="6" w:space="1"/>
        </w:pBdr>
        <w:jc w:val="center"/>
        <w:rPr>
          <w:b/>
          <w:sz w:val="28"/>
          <w:lang w:eastAsia="ru-RU"/>
        </w:rPr>
      </w:pPr>
      <w:r>
        <w:rPr>
          <w:b/>
          <w:szCs w:val="28"/>
          <w:lang w:eastAsia="ru-RU"/>
        </w:rPr>
        <w:t>(ФГБОУ ВО МГТУ «СТАНКИН»)</w:t>
      </w:r>
    </w:p>
    <w:tbl>
      <w:tblPr>
        <w:tblW w:w="0" w:type="auto"/>
        <w:tblInd w:w="-142" w:type="dxa"/>
        <w:tblLook w:val="00A0"/>
      </w:tblPr>
      <w:tblGrid>
        <w:gridCol w:w="4819"/>
        <w:gridCol w:w="4677"/>
      </w:tblGrid>
      <w:tr>
        <w:trPr/>
        <w:tc>
          <w:tcPr>
            <w:cnfStyle w:val="101000000000"/>
            <w:tcW w:w="4819" w:type="dxa"/>
          </w:tcPr>
          <w:p w14:paraId="0000000B">
            <w:pPr>
              <w:pStyle w:val="Титульник"/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0000000C">
            <w:pPr>
              <w:pStyle w:val="Титульник"/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14:paraId="0000000D">
            <w:pPr>
              <w:pStyle w:val="Титульник"/>
              <w:rPr>
                <w:rFonts w:eastAsia="Calibri"/>
                <w:b/>
                <w:sz w:val="22"/>
                <w:szCs w:val="24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cnfStyle w:val="100010000000"/>
            <w:tcW w:w="4677" w:type="dxa"/>
          </w:tcPr>
          <w:p w14:paraId="0000000E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Кафедра</w:t>
            </w:r>
          </w:p>
          <w:p w14:paraId="0000000F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 xml:space="preserve">прикладной </w:t>
            </w:r>
          </w:p>
          <w:p w14:paraId="00000010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математики</w:t>
            </w:r>
          </w:p>
        </w:tc>
      </w:tr>
    </w:tbl>
    <w:p w14:paraId="00000011">
      <w:pPr>
        <w:pStyle w:val="Титульник"/>
        <w:rPr/>
      </w:pPr>
    </w:p>
    <w:p w14:paraId="00000012">
      <w:pPr>
        <w:pStyle w:val="Титульник"/>
        <w:rPr/>
      </w:pPr>
    </w:p>
    <w:p w14:paraId="00000013">
      <w:pPr>
        <w:pStyle w:val="Титульник"/>
        <w:spacing w:line="360" w:lineRule="auto"/>
        <w:jc w:val="center"/>
        <w:rPr/>
      </w:pPr>
      <w:r>
        <w:rPr>
          <w:b/>
        </w:rPr>
        <w:t xml:space="preserve">ЛАБОРАТОРНАЯ РАБОТА </w:t>
      </w:r>
      <w:r>
        <w:rPr>
          <w:b/>
        </w:rPr>
        <w:t>№</w:t>
      </w:r>
      <w:r>
        <w:rPr>
          <w:b/>
        </w:rPr>
        <w:t>3</w:t>
      </w:r>
      <w:r>
        <w:rPr/>
        <w:br w:type="textWrapping"/>
      </w:r>
      <w:r>
        <w:t>ПО ДИСЦИПЛИНЕ</w:t>
      </w:r>
    </w:p>
    <w:p w14:paraId="00000014">
      <w:pPr>
        <w:pStyle w:val="Титульник"/>
        <w:spacing w:line="360" w:lineRule="auto"/>
        <w:jc w:val="center"/>
        <w:rPr/>
      </w:pPr>
      <w:r>
        <w:t>«</w:t>
      </w:r>
      <w:r>
        <w:t>ТЕОРИЯ ГРАФОВ И ТЕНЗОРНОЕ ИСЧИСЛЕНИЕ</w:t>
      </w:r>
      <w:r>
        <w:t>»</w:t>
      </w:r>
    </w:p>
    <w:p w14:paraId="00000015">
      <w:pPr>
        <w:pStyle w:val="Титульник"/>
        <w:spacing w:line="276" w:lineRule="auto"/>
        <w:jc w:val="center"/>
        <w:rPr/>
      </w:pPr>
      <w:r>
        <w:t>ТЕМА РАБОТЫ</w:t>
      </w: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9486"/>
      </w:tblGrid>
      <w:tr>
        <w:trPr/>
        <w:tc>
          <w:tcPr>
            <w:cnfStyle w:val="101000000000"/>
            <w:tcW w:w="9486" w:type="dxa"/>
            <w:tcBorders>
              <w:bottom w:val="nil" w:sz="4" w:space="0"/>
            </w:tcBorders>
          </w:tcPr>
          <w:p w14:paraId="00000016">
            <w:pPr>
              <w:pStyle w:val="Титульник"/>
              <w:spacing w:line="276" w:lineRule="auto"/>
              <w:jc w:val="center"/>
              <w:rPr/>
            </w:pPr>
            <w:r>
              <w:t>«</w:t>
            </w:r>
            <w:r>
              <w:t>Разреженные матрицы</w:t>
            </w:r>
            <w:r>
              <w:t>»</w:t>
            </w:r>
          </w:p>
        </w:tc>
      </w:tr>
    </w:tbl>
    <w:p w14:paraId="00000017">
      <w:pPr>
        <w:pStyle w:val="Титульник"/>
        <w:spacing w:line="360" w:lineRule="auto"/>
        <w:jc w:val="center"/>
        <w:rPr/>
      </w:pPr>
    </w:p>
    <w:p w14:paraId="00000018">
      <w:pPr>
        <w:pStyle w:val="Титульник"/>
        <w:spacing w:line="276" w:lineRule="auto"/>
        <w:rPr/>
      </w:pPr>
    </w:p>
    <w:tbl>
      <w:tblPr>
        <w:tblStyle w:val="TableGrid"/>
        <w:tblW w:w="9498" w:type="dxa"/>
        <w:tblInd w:w="-142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CellMar>
          <w:left w:w="0" w:type="dxa"/>
          <w:right w:w="0" w:type="dxa"/>
        </w:tblCellMar>
        <w:tblLook w:val="04A0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>
        <w:trPr>
          <w:cantSplit w:val="on"/>
        </w:trPr>
        <w:tc>
          <w:tcPr>
            <w:cnfStyle w:val="101000000000"/>
            <w:tcW w:w="1429" w:type="dxa"/>
          </w:tcPr>
          <w:p w14:paraId="00000019">
            <w:pPr>
              <w:pStyle w:val="Титульник"/>
              <w:spacing w:line="276" w:lineRule="auto"/>
              <w:rPr/>
            </w:pPr>
            <w:r>
              <w:t>СТУДЕНТА</w:t>
            </w:r>
          </w:p>
        </w:tc>
        <w:tc>
          <w:tcPr>
            <w:cnfStyle w:val="100000000000"/>
            <w:tcW w:w="545" w:type="dxa"/>
            <w:tcBorders>
              <w:bottom w:val="single" w:color="auto" w:sz="4" w:space="0"/>
            </w:tcBorders>
          </w:tcPr>
          <w:p w14:paraId="0000001A">
            <w:pPr>
              <w:pStyle w:val="Титульник"/>
              <w:spacing w:line="276" w:lineRule="auto"/>
              <w:jc w:val="left"/>
              <w:rPr>
                <w:iCs/>
              </w:rPr>
            </w:pPr>
            <w:r>
              <w:rPr>
                <w:iCs/>
              </w:rPr>
              <w:t xml:space="preserve">   2</w:t>
            </w:r>
          </w:p>
        </w:tc>
        <w:tc>
          <w:tcPr>
            <w:cnfStyle w:val="100000000000"/>
            <w:tcW w:w="1064" w:type="dxa"/>
            <w:gridSpan w:val="2"/>
          </w:tcPr>
          <w:p w14:paraId="0000001B">
            <w:pPr>
              <w:pStyle w:val="Титульник"/>
              <w:spacing w:line="276" w:lineRule="auto"/>
              <w:rPr/>
            </w:pPr>
            <w:r>
              <w:t>КУРСА</w:t>
            </w:r>
          </w:p>
        </w:tc>
        <w:tc>
          <w:tcPr>
            <w:cnfStyle w:val="100000000000"/>
            <w:tcW w:w="3341" w:type="dxa"/>
            <w:tcBorders>
              <w:bottom w:val="single" w:color="auto" w:sz="4" w:space="0"/>
            </w:tcBorders>
          </w:tcPr>
          <w:p w14:paraId="0000001C">
            <w:pPr>
              <w:pStyle w:val="Титульник"/>
              <w:spacing w:line="276" w:lineRule="auto"/>
              <w:jc w:val="center"/>
              <w:rPr>
                <w:iCs/>
              </w:rPr>
            </w:pPr>
            <w:r>
              <w:rPr>
                <w:iCs/>
              </w:rPr>
              <w:t>БАКАЛАВРИАТА</w:t>
            </w:r>
          </w:p>
        </w:tc>
        <w:tc>
          <w:tcPr>
            <w:cnfStyle w:val="100000000000"/>
            <w:tcW w:w="1276" w:type="dxa"/>
          </w:tcPr>
          <w:p w14:paraId="0000001D">
            <w:pPr>
              <w:pStyle w:val="Титульник"/>
              <w:spacing w:line="276" w:lineRule="auto"/>
              <w:rPr/>
            </w:pPr>
            <w:r>
              <w:t>ГРУППЫ</w:t>
            </w:r>
          </w:p>
        </w:tc>
        <w:tc>
          <w:tcPr>
            <w:cnfStyle w:val="100000000000"/>
            <w:tcW w:w="1843" w:type="dxa"/>
            <w:tcBorders>
              <w:bottom w:val="single" w:color="auto" w:sz="4" w:space="0"/>
            </w:tcBorders>
          </w:tcPr>
          <w:p w14:paraId="0000001E">
            <w:pPr>
              <w:pStyle w:val="Титульник"/>
              <w:spacing w:line="276" w:lineRule="auto"/>
              <w:rPr>
                <w:iCs/>
                <w:lang w:val="en-US"/>
              </w:rPr>
            </w:pPr>
            <w:r>
              <w:rPr>
                <w:iCs/>
              </w:rPr>
              <w:t xml:space="preserve">     ИДБ-2</w:t>
            </w:r>
            <w:r>
              <w:rPr>
                <w:iCs/>
              </w:rPr>
              <w:t>3-1</w:t>
            </w:r>
            <w:r>
              <w:rPr>
                <w:iCs/>
              </w:rPr>
              <w:t>2</w:t>
            </w:r>
          </w:p>
        </w:tc>
      </w:tr>
      <w:tr>
        <w:trPr>
          <w:cantSplit w:val="on"/>
        </w:trPr>
        <w:tc>
          <w:tcPr>
            <w:cnfStyle w:val="001000100000"/>
            <w:tcW w:w="2977" w:type="dxa"/>
            <w:gridSpan w:val="3"/>
          </w:tcPr>
          <w:p w14:paraId="0000001F">
            <w:pPr>
              <w:pStyle w:val="Титульник"/>
              <w:spacing w:line="276" w:lineRule="auto"/>
              <w:rPr>
                <w:i/>
              </w:rPr>
            </w:pPr>
          </w:p>
        </w:tc>
        <w:tc>
          <w:tcPr>
            <w:cnfStyle w:val="000000100000"/>
            <w:tcW w:w="3402" w:type="dxa"/>
            <w:gridSpan w:val="2"/>
          </w:tcPr>
          <w:p w14:paraId="00000020">
            <w:pPr>
              <w:pStyle w:val="Титульник"/>
              <w:spacing w:line="276" w:lineRule="auto"/>
              <w:jc w:val="center"/>
              <w:rPr>
                <w:vanish/>
              </w:rPr>
            </w:pPr>
            <w:r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cnfStyle w:val="000000100000"/>
            <w:tcW w:w="3119" w:type="dxa"/>
            <w:gridSpan w:val="2"/>
          </w:tcPr>
          <w:p w14:paraId="00000021">
            <w:pPr>
              <w:pStyle w:val="Титульник"/>
              <w:spacing w:line="276" w:lineRule="auto"/>
              <w:rPr>
                <w:i/>
              </w:rPr>
            </w:pPr>
          </w:p>
        </w:tc>
      </w:tr>
    </w:tbl>
    <w:p w14:paraId="00000022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bottom w:val="single" w:color="auto" w:sz="12" w:space="0"/>
          <w:right w:val="none" w:sz="4" w:space="0"/>
        </w:tblBorders>
        <w:tblLook w:val="04A0"/>
      </w:tblPr>
      <w:tblGrid>
        <w:gridCol w:w="9487"/>
      </w:tblGrid>
      <w:tr>
        <w:trPr/>
        <w:tc>
          <w:tcPr>
            <w:cnfStyle w:val="101000000000"/>
            <w:tcW w:w="9487" w:type="dxa"/>
            <w:tcBorders>
              <w:top w:val="nil" w:sz="4" w:space="0"/>
              <w:bottom w:val="single" w:color="auto" w:sz="18" w:space="0"/>
            </w:tcBorders>
          </w:tcPr>
          <w:p w14:paraId="00000023">
            <w:pPr>
              <w:pStyle w:val="Титульник"/>
              <w:spacing w:line="276" w:lineRule="auto"/>
              <w:jc w:val="center"/>
              <w:rPr>
                <w:b/>
                <w:highlight w:val="yellow"/>
              </w:rPr>
            </w:pPr>
            <w:r>
              <w:rPr>
                <w:b/>
                <w:highlight w:val="none"/>
              </w:rPr>
              <w:t>Синева Данилы Александровича</w:t>
            </w:r>
          </w:p>
        </w:tc>
      </w:tr>
      <w:tr>
        <w:trPr>
          <w:hidden w:val="on"/>
        </w:trPr>
        <w:tc>
          <w:tcPr>
            <w:cnfStyle w:val="001000100000"/>
            <w:tcW w:w="9487" w:type="dxa"/>
            <w:tcBorders>
              <w:top w:val="single" w:color="auto" w:sz="18" w:space="0"/>
              <w:bottom w:val="nil" w:sz="4" w:space="0"/>
            </w:tcBorders>
          </w:tcPr>
          <w:p w14:paraId="00000024">
            <w:pPr>
              <w:pStyle w:val="Титульник"/>
              <w:spacing w:line="276" w:lineRule="auto"/>
              <w:jc w:val="center"/>
              <w:rPr>
                <w:b/>
                <w:vanish/>
              </w:rPr>
            </w:pPr>
            <w:r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00000025">
      <w:pPr>
        <w:pStyle w:val="Титульник"/>
        <w:spacing w:line="276" w:lineRule="auto"/>
        <w:rPr/>
      </w:pPr>
    </w:p>
    <w:p w14:paraId="00000026">
      <w:pPr>
        <w:pStyle w:val="Титульник"/>
        <w:spacing w:line="276" w:lineRule="auto"/>
        <w:rPr/>
      </w:pPr>
    </w:p>
    <w:p w14:paraId="00000027">
      <w:pPr>
        <w:pStyle w:val="Титульник"/>
        <w:spacing w:line="276" w:lineRule="auto"/>
        <w:rPr/>
      </w:pPr>
    </w:p>
    <w:p w14:paraId="00000028">
      <w:pPr>
        <w:pStyle w:val="Титульник"/>
        <w:spacing w:line="276" w:lineRule="auto"/>
        <w:rPr/>
      </w:pPr>
    </w:p>
    <w:p w14:paraId="00000029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7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2651"/>
        <w:gridCol w:w="6840"/>
      </w:tblGrid>
      <w:tr>
        <w:trPr/>
        <w:tc>
          <w:tcPr>
            <w:cnfStyle w:val="101000000000"/>
            <w:tcW w:w="2651" w:type="dxa"/>
          </w:tcPr>
          <w:p w14:paraId="0000002A">
            <w:pPr>
              <w:pStyle w:val="Титульник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cnfStyle w:val="100000000000"/>
            <w:tcW w:w="6840" w:type="dxa"/>
          </w:tcPr>
          <w:p w14:paraId="0000002B">
            <w:pPr>
              <w:pStyle w:val="Титульник"/>
              <w:spacing w:line="276" w:lineRule="auto"/>
              <w:rPr/>
            </w:pPr>
            <w:r>
              <w:t>09.03.03 Прикладная информатика</w:t>
            </w:r>
            <w:r>
              <w:t xml:space="preserve"> </w:t>
            </w:r>
          </w:p>
          <w:p w14:paraId="0000002C">
            <w:pPr>
              <w:pStyle w:val="Титульник"/>
              <w:spacing w:line="276" w:lineRule="auto"/>
              <w:rPr/>
            </w:pPr>
          </w:p>
        </w:tc>
      </w:tr>
      <w:tr>
        <w:trPr/>
        <w:tc>
          <w:tcPr>
            <w:cnfStyle w:val="001000100000"/>
            <w:tcW w:w="2651" w:type="dxa"/>
          </w:tcPr>
          <w:p w14:paraId="0000002D">
            <w:pPr>
              <w:pStyle w:val="Титульник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  <w:tc>
          <w:tcPr>
            <w:cnfStyle w:val="000000100000"/>
            <w:tcW w:w="6840" w:type="dxa"/>
          </w:tcPr>
          <w:p w14:paraId="0000002E">
            <w:pPr>
              <w:pStyle w:val="Титульник"/>
              <w:spacing w:line="276" w:lineRule="auto"/>
              <w:jc w:val="left"/>
              <w:rPr/>
            </w:pPr>
            <w:r>
              <w:t xml:space="preserve">— </w:t>
            </w:r>
          </w:p>
        </w:tc>
      </w:tr>
    </w:tbl>
    <w:p w14:paraId="0000002F">
      <w:pPr>
        <w:pStyle w:val="Титульник"/>
        <w:spacing w:line="276" w:lineRule="auto"/>
        <w:rPr/>
      </w:pPr>
    </w:p>
    <w:p w14:paraId="00000030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1985"/>
        <w:gridCol w:w="5528"/>
        <w:gridCol w:w="567"/>
        <w:gridCol w:w="1336"/>
      </w:tblGrid>
      <w:tr>
        <w:trPr>
          <w:trHeight w:val="312"/>
        </w:trPr>
        <w:tc>
          <w:tcPr>
            <w:cnfStyle w:val="101000000000"/>
            <w:tcW w:w="9416" w:type="dxa"/>
            <w:gridSpan w:val="4"/>
          </w:tcPr>
          <w:p w14:paraId="00000031">
            <w:pPr>
              <w:pStyle w:val="Титульник"/>
              <w:rPr/>
            </w:pPr>
          </w:p>
        </w:tc>
      </w:tr>
      <w:tr>
        <w:trPr>
          <w:trHeight w:val="301"/>
        </w:trPr>
        <w:tc>
          <w:tcPr>
            <w:cnfStyle w:val="001000100000"/>
            <w:tcW w:w="1985" w:type="dxa"/>
          </w:tcPr>
          <w:p w14:paraId="00000032">
            <w:pPr>
              <w:pStyle w:val="Титульник"/>
              <w:rPr>
                <w:highlight w:val="yellow"/>
              </w:rPr>
            </w:pPr>
          </w:p>
        </w:tc>
        <w:tc>
          <w:tcPr>
            <w:cnfStyle w:val="000000100000"/>
            <w:tcW w:w="5528" w:type="dxa"/>
          </w:tcPr>
          <w:p w14:paraId="00000033">
            <w:pPr>
              <w:pStyle w:val="Титульник"/>
              <w:rPr/>
            </w:pPr>
          </w:p>
        </w:tc>
        <w:tc>
          <w:tcPr>
            <w:cnfStyle w:val="000000100000"/>
            <w:tcW w:w="567" w:type="dxa"/>
          </w:tcPr>
          <w:p w14:paraId="00000034">
            <w:pPr>
              <w:pStyle w:val="Титульник"/>
              <w:rPr/>
            </w:pPr>
          </w:p>
        </w:tc>
        <w:tc>
          <w:tcPr>
            <w:cnfStyle w:val="000000100000"/>
            <w:tcW w:w="1336" w:type="dxa"/>
          </w:tcPr>
          <w:p w14:paraId="00000035">
            <w:pPr>
              <w:pStyle w:val="Титульник"/>
              <w:rPr/>
            </w:pPr>
          </w:p>
        </w:tc>
      </w:tr>
      <w:tr>
        <w:trPr>
          <w:trHeight w:val="301"/>
        </w:trPr>
        <w:tc>
          <w:tcPr>
            <w:cnfStyle w:val="001000010000"/>
            <w:tcW w:w="9416" w:type="dxa"/>
            <w:gridSpan w:val="4"/>
          </w:tcPr>
          <w:p w14:paraId="00000036">
            <w:pPr>
              <w:pStyle w:val="Титульник"/>
              <w:rPr/>
            </w:pPr>
            <w:r>
              <w:t>Оценка ____________________________</w:t>
            </w:r>
          </w:p>
        </w:tc>
      </w:tr>
      <w:tr>
        <w:trPr>
          <w:trHeight w:val="301"/>
        </w:trPr>
        <w:tc>
          <w:tcPr>
            <w:cnfStyle w:val="001000100000"/>
            <w:tcW w:w="9416" w:type="dxa"/>
            <w:gridSpan w:val="4"/>
          </w:tcPr>
          <w:p w14:paraId="00000037">
            <w:pPr>
              <w:pStyle w:val="Титульник"/>
              <w:rPr/>
            </w:pPr>
          </w:p>
        </w:tc>
      </w:tr>
      <w:tr>
        <w:trPr>
          <w:trHeight w:val="312"/>
        </w:trPr>
        <w:tc>
          <w:tcPr>
            <w:cnfStyle w:val="001000010000"/>
            <w:tcW w:w="1985" w:type="dxa"/>
          </w:tcPr>
          <w:p w14:paraId="00000038">
            <w:pPr>
              <w:pStyle w:val="Титульник"/>
              <w:rPr/>
            </w:pPr>
            <w:r>
              <w:t>Преподаватель</w:t>
            </w:r>
          </w:p>
        </w:tc>
        <w:tc>
          <w:tcPr>
            <w:cnfStyle w:val="000000010000"/>
            <w:tcW w:w="5528" w:type="dxa"/>
            <w:tcBorders>
              <w:bottom w:val="single" w:color="auto" w:sz="4" w:space="0"/>
            </w:tcBorders>
            <w:vAlign w:val="bottom"/>
          </w:tcPr>
          <w:p w14:paraId="00000039">
            <w:pPr>
              <w:pStyle w:val="Титульник"/>
              <w:jc w:val="center"/>
              <w:rPr/>
            </w:pPr>
            <w:r>
              <w:t>Назаренко Кирилл Михайлович, преподаватель</w:t>
            </w:r>
          </w:p>
        </w:tc>
        <w:tc>
          <w:tcPr>
            <w:cnfStyle w:val="000000010000"/>
            <w:tcW w:w="567" w:type="dxa"/>
          </w:tcPr>
          <w:p w14:paraId="0000003A">
            <w:pPr>
              <w:pStyle w:val="Титульник"/>
              <w:rPr/>
            </w:pPr>
          </w:p>
        </w:tc>
        <w:tc>
          <w:tcPr>
            <w:cnfStyle w:val="000000010000"/>
            <w:tcW w:w="1336" w:type="dxa"/>
            <w:tcBorders>
              <w:bottom w:val="single" w:color="auto" w:sz="4" w:space="0"/>
            </w:tcBorders>
          </w:tcPr>
          <w:p w14:paraId="0000003B">
            <w:pPr>
              <w:pStyle w:val="Титульник"/>
              <w:rPr/>
            </w:pPr>
          </w:p>
        </w:tc>
      </w:tr>
      <w:tr>
        <w:trPr>
          <w:trHeight w:val="312"/>
        </w:trPr>
        <w:tc>
          <w:tcPr>
            <w:cnfStyle w:val="001000100000"/>
            <w:tcW w:w="1985" w:type="dxa"/>
          </w:tcPr>
          <w:p w14:paraId="0000003C">
            <w:pPr>
              <w:pStyle w:val="Титульник"/>
              <w:rPr/>
            </w:pPr>
          </w:p>
        </w:tc>
        <w:tc>
          <w:tcPr>
            <w:cnfStyle w:val="000000100000"/>
            <w:tcW w:w="5528" w:type="dxa"/>
            <w:tcBorders>
              <w:top w:val="single" w:color="auto" w:sz="4" w:space="0"/>
            </w:tcBorders>
          </w:tcPr>
          <w:p w14:paraId="0000003D">
            <w:pPr>
              <w:pStyle w:val="Титульник"/>
              <w:jc w:val="center"/>
              <w:rPr>
                <w:i/>
                <w:vanish/>
                <w:sz w:val="16"/>
                <w:szCs w:val="16"/>
              </w:rPr>
            </w:pPr>
            <w:r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cnfStyle w:val="000000100000"/>
            <w:tcW w:w="567" w:type="dxa"/>
          </w:tcPr>
          <w:p w14:paraId="0000003E">
            <w:pPr>
              <w:pStyle w:val="Титульник"/>
              <w:rPr/>
            </w:pPr>
          </w:p>
        </w:tc>
        <w:tc>
          <w:tcPr>
            <w:cnfStyle w:val="000000100000"/>
            <w:tcW w:w="1336" w:type="dxa"/>
            <w:tcBorders>
              <w:top w:val="single" w:color="auto" w:sz="4" w:space="0"/>
            </w:tcBorders>
          </w:tcPr>
          <w:p w14:paraId="0000003F">
            <w:pPr>
              <w:pStyle w:val="Титульник"/>
              <w:jc w:val="center"/>
              <w:rPr/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</w:tr>
    </w:tbl>
    <w:p w14:paraId="00000040">
      <w:pPr>
        <w:pStyle w:val="Титульник"/>
        <w:spacing w:line="276" w:lineRule="auto"/>
        <w:rPr/>
      </w:pPr>
    </w:p>
    <w:p w14:paraId="00000041">
      <w:pPr>
        <w:pStyle w:val="Титульник"/>
        <w:spacing w:line="276" w:lineRule="auto"/>
        <w:rPr/>
      </w:pPr>
    </w:p>
    <w:p w14:paraId="00000042">
      <w:pPr>
        <w:jc w:val="center"/>
        <w:rPr>
          <w:rFonts w:cs="Times New Roman"/>
        </w:rPr>
      </w:pPr>
      <w:r>
        <w:rPr>
          <w:rFonts w:cs="Times New Roman"/>
        </w:rPr>
        <w:t>МОСКВА 202</w:t>
      </w:r>
      <w:r>
        <w:rPr>
          <w:rFonts w:cs="Times New Roman"/>
        </w:rPr>
        <w:t>5</w:t>
      </w:r>
      <w:r>
        <w:rPr>
          <w:rFonts w:cs="Times New Roman"/>
        </w:rPr>
        <w:br w:type="page"/>
      </w:r>
    </w:p>
    <w:p w14:paraId="00000043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СОДЕРЖАНИЕ</w:t>
      </w:r>
    </w:p>
    <w:p w14:paraId="00000044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\u </w:instrText>
      </w:r>
      <w:r>
        <w:rPr>
          <w:rStyle w:val="Hyperlink"/>
        </w:rPr>
        <w:fldChar w:fldCharType="separate"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"_Toc198896089" </w:instrText>
      </w:r>
      <w:r>
        <w:rPr>
          <w:rStyle w:val="Hyperlink"/>
        </w:rPr>
        <w:fldChar w:fldCharType="separate"/>
      </w:r>
      <w:bookmarkStart w:id="1" w:name="_Toc198895936"/>
      <w:r>
        <w:rPr>
          <w:rStyle w:val="Hyperlink"/>
        </w:rPr>
        <w:drawing xmlns:mc="http://schemas.openxmlformats.org/markup-compatibility/2006">
          <wp:inline distT="0" distB="0" distL="0" distR="0">
            <wp:extent cx="1669774" cy="834887"/>
            <wp:effectExtent l="0" t="0" r="0" b="0"/>
            <wp:docPr id="1757090368" name="Рисунок 155575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0362" name="Рисунок 1555750130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977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tab/>
      </w:r>
      <w:r>
        <w:fldChar w:fldCharType="begin"/>
      </w:r>
      <w:r>
        <w:instrText xml:space="preserve"> PAGEREF _Toc198896089 \h </w:instrText>
      </w:r>
      <w:r>
        <w:fldChar w:fldCharType="separate"/>
      </w:r>
      <w:r>
        <w:t>1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5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"_Toc198896090"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ТЕКСТ ЗАДАНИЯ</w:t>
      </w:r>
      <w:r>
        <w:tab/>
      </w:r>
      <w:r>
        <w:fldChar w:fldCharType="begin"/>
      </w:r>
      <w:r>
        <w:instrText xml:space="preserve"> PAGEREF _Toc198896090 \h </w:instrText>
      </w:r>
      <w:r>
        <w:fldChar w:fldCharType="separate"/>
      </w:r>
      <w:r>
        <w:t>8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6">
      <w:pPr>
        <w:pStyle w:val="Toc2"/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"_Toc198896091"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СТРУКТУРА ПРОГРАММЫ</w:t>
      </w:r>
      <w:r>
        <w:tab/>
      </w:r>
      <w:r>
        <w:fldChar w:fldCharType="begin"/>
      </w:r>
      <w:r>
        <w:instrText xml:space="preserve"> PAGEREF _Toc198896091 \h </w:instrText>
      </w:r>
      <w:r>
        <w:fldChar w:fldCharType="separate"/>
      </w:r>
      <w:r>
        <w:t>8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7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"_Toc198896239"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ОЦЕНКА БЫСТРОДЕЙСТВИЯ</w:t>
      </w:r>
      <w:r>
        <w:tab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t>9</w:t>
      </w:r>
    </w:p>
    <w:p w14:paraId="00000048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"_Toc198896240"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РАБОТА ПРОГРАММЫ</w:t>
      </w:r>
      <w:r>
        <w:tab/>
      </w:r>
      <w:r>
        <w:fldChar w:fldCharType="begin"/>
      </w:r>
      <w:r>
        <w:instrText xml:space="preserve"> PAGEREF _Toc198896240 \h </w:instrText>
      </w:r>
      <w:r>
        <w:fldChar w:fldCharType="separate"/>
      </w:r>
      <w:r>
        <w:t>1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t>2</w:t>
      </w:r>
    </w:p>
    <w:p w14:paraId="00000049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"_Toc198896241"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ИСПОЛЬЗУЕМАЯ ЛИТЕРАТУРА</w:t>
      </w:r>
      <w:r>
        <w:tab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t>12</w:t>
      </w:r>
    </w:p>
    <w:p w14:paraId="0000004A">
      <w:r>
        <w:fldChar w:fldCharType="end"/>
      </w:r>
    </w:p>
    <w:p w14:paraId="0000004B">
      <w:r>
        <w:rPr/>
        <w:br w:type="page"/>
      </w:r>
    </w:p>
    <w:p w14:paraId="0000004C">
      <w:pPr>
        <w:pStyle w:val="Heading1"/>
        <w:spacing w:line="360" w:lineRule="auto"/>
        <w:rPr>
          <w:b/>
          <w:bCs/>
          <w:sz w:val="28"/>
          <w:szCs w:val="28"/>
        </w:rPr>
      </w:pPr>
      <w:bookmarkStart w:id="2" w:name="_Toc198896090"/>
      <w:r>
        <w:rPr>
          <w:b/>
          <w:bCs/>
          <w:sz w:val="28"/>
          <w:szCs w:val="28"/>
        </w:rPr>
        <w:t>ТЕКСТ ЗАДАНИЯ</w:t>
      </w:r>
      <w:bookmarkEnd w:id="2"/>
    </w:p>
    <w:p w14:paraId="0000004D">
      <w:pPr>
        <w:spacing w:line="360" w:lineRule="auto"/>
        <w:rPr/>
      </w:pPr>
      <w:r>
        <w:rPr>
          <w:b/>
          <w:bCs/>
        </w:rPr>
        <w:t>Задача</w:t>
      </w:r>
      <w:r>
        <w:rPr>
          <w:b/>
          <w:bCs/>
        </w:rPr>
        <w:t xml:space="preserve"> </w:t>
      </w:r>
      <w:r>
        <w:rPr>
          <w:b/>
          <w:bCs/>
        </w:rPr>
        <w:t>22</w:t>
      </w:r>
      <w:r>
        <w:t>:</w:t>
      </w:r>
    </w:p>
    <w:p w14:paraId="0000004E">
      <w:pPr>
        <w:spacing w:line="360" w:lineRule="auto"/>
        <w:rPr/>
      </w:pPr>
      <w:r>
        <w:t> Дана разреженная квадратная матрица (CS). Повернуть матрицу на 90 градусов.</w:t>
      </w:r>
    </w:p>
    <w:p w14:paraId="0000004F">
      <w:pPr>
        <w:pStyle w:val="Heading2"/>
        <w:spacing w:line="360" w:lineRule="auto"/>
        <w:rPr>
          <w:b/>
          <w:bCs/>
        </w:rPr>
      </w:pPr>
      <w:bookmarkStart w:id="3" w:name="_Toc198896091"/>
      <w:r>
        <w:rPr>
          <w:b/>
          <w:bCs/>
        </w:rPr>
        <w:t>СТРУКТУРА ПРОГРАММЫ</w:t>
      </w:r>
      <w:bookmarkEnd w:id="3"/>
    </w:p>
    <w:p w14:paraId="0000005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>
        <w:rPr>
          <w:b/>
          <w:bCs/>
          <w:lang w:val="en-US"/>
        </w:rPr>
        <w:t>.</w:t>
      </w:r>
      <w:r>
        <w:rPr>
          <w:b/>
          <w:bCs/>
          <w:lang w:val="en-US"/>
        </w:rPr>
        <w:t>py</w:t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pickle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from</w:t>
      </w:r>
      <w:r>
        <w:rPr>
          <w:rFonts w:ascii="Consolas"/>
          <w:color w:val="4ec9b0"/>
          <w:sz w:val="21"/>
          <w:rtl w:val="off"/>
          <w:lang w:val="en-US"/>
        </w:rPr>
        <w:t>scipy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4ec9b0"/>
          <w:sz w:val="21"/>
          <w:rtl w:val="off"/>
          <w:lang w:val="en-US"/>
        </w:rPr>
        <w:t>sparse</w:t>
      </w: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4ec9b0"/>
          <w:sz w:val="21"/>
          <w:rtl w:val="off"/>
          <w:lang w:val="en-US"/>
        </w:rPr>
        <w:t>coo_matrix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svgwrite</w:t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os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webbrowser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time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psutil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load_matrix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'matrix.pkl'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"""Загружает матрицу из файла"""</w:t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with</w:t>
      </w:r>
      <w:r>
        <w:rPr>
          <w:rFonts w:ascii="Consolas"/>
          <w:color w:val="dcdcaa"/>
          <w:sz w:val="21"/>
          <w:rtl w:val="off"/>
          <w:lang w:val="en-US"/>
        </w:rPr>
        <w:t>open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'rb'</w:t>
      </w:r>
      <w:r>
        <w:rPr>
          <w:rFonts w:ascii="Consolas"/>
          <w:color w:val="cccccc"/>
          <w:sz w:val="21"/>
          <w:rtl w:val="off"/>
          <w:lang w:val="en-US"/>
        </w:rPr>
        <w:t xml:space="preserve">) </w:t>
      </w:r>
      <w:r>
        <w:rPr>
          <w:rFonts w:ascii="Consolas"/>
          <w:color w:val="c586c0"/>
          <w:sz w:val="21"/>
          <w:rtl w:val="off"/>
          <w:lang w:val="en-US"/>
        </w:rPr>
        <w:t>as</w:t>
      </w:r>
      <w:r>
        <w:rPr>
          <w:rFonts w:ascii="Consolas"/>
          <w:color w:val="9cdcfe"/>
          <w:sz w:val="21"/>
          <w:rtl w:val="off"/>
          <w:lang w:val="en-US"/>
        </w:rPr>
        <w:t>f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4ec9b0"/>
          <w:sz w:val="21"/>
          <w:rtl w:val="off"/>
          <w:lang w:val="en-US"/>
        </w:rPr>
        <w:t>pickle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load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f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create_matrix_svg_blocks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title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"Matrix Blocks"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"matrix_blocks.svg"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"""Создает SVG с выделенными блоками матрицы"""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.shape[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]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25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10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10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Увеличиваем ширину SVG для размещения центрального блока справа</w:t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svg_width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4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svg_height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) 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50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svgwrite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4ec9b0"/>
          <w:sz w:val="21"/>
          <w:rtl w:val="off"/>
          <w:lang w:val="en-US"/>
        </w:rPr>
        <w:t>Drawing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svg_width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svg_height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Заголовок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  <w:r>
        <w:rPr>
          <w:rFonts w:ascii="Consolas"/>
          <w:color w:val="9cdcfe"/>
          <w:sz w:val="21"/>
          <w:rtl w:val="off"/>
          <w:lang w:val="en-US"/>
        </w:rPr>
        <w:t>title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svg_width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30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4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font_weight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"bold"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text_anchor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"middle"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"#333"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Цвета для разных блоков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{</w:t>
      </w: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"top_left"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"#F8D7DA"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"top_right"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"#D1ECF1"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"center"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"#FFF3CD"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"bottom_left"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"#D4EDDA"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"bottom_right"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"#E2E3E5"</w:t>
      </w: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}</w:t>
      </w: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draw_block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x_offset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y_offset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label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color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Фон блока</w:t>
      </w:r>
    </w:p>
    <w:p w14:paraId="000000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.rect(</w:t>
      </w:r>
    </w:p>
    <w:p w14:paraId="000000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x_offset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y_offset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color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opacity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0.3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rx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ry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</w:t>
      </w:r>
      <w:r>
        <w:rPr>
          <w:rFonts w:ascii="Consolas"/>
          <w:color w:val="cccccc"/>
          <w:sz w:val="21"/>
          <w:rtl w:val="off"/>
          <w:lang w:val="en-US"/>
        </w:rPr>
        <w:t xml:space="preserve"> </w:t>
      </w:r>
      <w:r>
        <w:rPr>
          <w:rFonts w:ascii="Consolas"/>
          <w:color w:val="6a9955"/>
          <w:sz w:val="21"/>
          <w:rtl w:val="off"/>
          <w:lang w:val="en-US"/>
        </w:rPr>
        <w:t># Закругленные углы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Заголовок блока</w:t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  <w:r>
        <w:rPr>
          <w:rFonts w:ascii="Consolas"/>
          <w:color w:val="9cdcfe"/>
          <w:sz w:val="21"/>
          <w:rtl w:val="off"/>
          <w:lang w:val="en-US"/>
        </w:rPr>
        <w:t>label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x_offset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y_offset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font_weight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"bold"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text_anchor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"middle"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"#333"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Ячейки матрицы</w:t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4ec9b0"/>
          <w:sz w:val="21"/>
          <w:rtl w:val="off"/>
          <w:lang w:val="en-US"/>
        </w:rPr>
        <w:t>range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j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4ec9b0"/>
          <w:sz w:val="21"/>
          <w:rtl w:val="off"/>
          <w:lang w:val="en-US"/>
        </w:rPr>
        <w:t>range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row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min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r_start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col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min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c_start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j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9cdcfe"/>
          <w:sz w:val="21"/>
          <w:rtl w:val="off"/>
          <w:lang w:val="en-US"/>
        </w:rPr>
        <w:t>row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col</w:t>
      </w:r>
      <w:r>
        <w:rPr>
          <w:rFonts w:ascii="Consolas"/>
          <w:color w:val="cccccc"/>
          <w:sz w:val="21"/>
          <w:rtl w:val="off"/>
          <w:lang w:val="en-US"/>
        </w:rPr>
        <w:t>]</w:t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6a9955"/>
          <w:sz w:val="21"/>
          <w:rtl w:val="off"/>
          <w:lang w:val="en-US"/>
        </w:rPr>
        <w:t># Цвет ячейки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cell_color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"#FCE3AE"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!=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586c0"/>
          <w:sz w:val="21"/>
          <w:rtl w:val="off"/>
          <w:lang w:val="en-US"/>
        </w:rPr>
        <w:t>else</w:t>
      </w:r>
      <w:r>
        <w:rPr>
          <w:rFonts w:ascii="Consolas"/>
          <w:color w:val="ce9178"/>
          <w:sz w:val="21"/>
          <w:rtl w:val="off"/>
          <w:lang w:val="en-US"/>
        </w:rPr>
        <w:t>"#E9B451"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.rect(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x_offset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j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y_offset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 xml:space="preserve">),  </w:t>
      </w:r>
      <w:r>
        <w:rPr>
          <w:rFonts w:ascii="Consolas"/>
          <w:color w:val="6a9955"/>
          <w:sz w:val="21"/>
          <w:rtl w:val="off"/>
          <w:lang w:val="en-US"/>
        </w:rPr>
        <w:t># -1 для промежутков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cell_color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stroke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"#888"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rx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ry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 </w:t>
      </w:r>
      <w:r>
        <w:rPr>
          <w:rFonts w:ascii="Consolas"/>
          <w:color w:val="6a9955"/>
          <w:sz w:val="21"/>
          <w:rtl w:val="off"/>
          <w:lang w:val="en-US"/>
        </w:rPr>
        <w:t># Слегка закругленные углы</w:t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))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!=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4ec9b0"/>
          <w:sz w:val="21"/>
          <w:rtl w:val="off"/>
          <w:lang w:val="en-US"/>
        </w:rPr>
        <w:t>str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x_offset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j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       </w:t>
      </w:r>
      <w:r>
        <w:rPr>
          <w:rFonts w:ascii="Consolas"/>
          <w:color w:val="9cdcfe"/>
          <w:sz w:val="21"/>
          <w:rtl w:val="off"/>
          <w:lang w:val="en-US"/>
        </w:rPr>
        <w:t>y_offset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text_anchor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"middle"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    </w:t>
      </w:r>
      <w:r>
        <w:rPr>
          <w:rFonts w:ascii="Consolas"/>
          <w:color w:val="9cdcfe"/>
          <w:sz w:val="21"/>
          <w:rtl w:val="off"/>
          <w:lang w:val="en-US"/>
        </w:rPr>
        <w:t>dominant_baseline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"middle"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    ))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Позиции блоков (теперь центральный блок справа)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blocks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[</w:t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(row_start, col_start, x, y, label, color)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(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"Top Left"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ce9178"/>
          <w:sz w:val="21"/>
          <w:rtl w:val="off"/>
          <w:lang w:val="en-US"/>
        </w:rPr>
        <w:t>"top_left"</w:t>
      </w:r>
      <w:r>
        <w:rPr>
          <w:rFonts w:ascii="Consolas"/>
          <w:color w:val="cccccc"/>
          <w:sz w:val="21"/>
          <w:rtl w:val="off"/>
          <w:lang w:val="en-US"/>
        </w:rPr>
        <w:t>]),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(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"Top Right"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ce9178"/>
          <w:sz w:val="21"/>
          <w:rtl w:val="off"/>
          <w:lang w:val="en-US"/>
        </w:rPr>
        <w:t>"top_right"</w:t>
      </w:r>
      <w:r>
        <w:rPr>
          <w:rFonts w:ascii="Consolas"/>
          <w:color w:val="cccccc"/>
          <w:sz w:val="21"/>
          <w:rtl w:val="off"/>
          <w:lang w:val="en-US"/>
        </w:rPr>
        <w:t>]),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(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"Bottom Left"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ce9178"/>
          <w:sz w:val="21"/>
          <w:rtl w:val="off"/>
          <w:lang w:val="en-US"/>
        </w:rPr>
        <w:t>"bottom_left"</w:t>
      </w:r>
      <w:r>
        <w:rPr>
          <w:rFonts w:ascii="Consolas"/>
          <w:color w:val="cccccc"/>
          <w:sz w:val="21"/>
          <w:rtl w:val="off"/>
          <w:lang w:val="en-US"/>
        </w:rPr>
        <w:t>]),</w:t>
      </w: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(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ce9178"/>
          <w:sz w:val="21"/>
          <w:rtl w:val="off"/>
          <w:lang w:val="en-US"/>
        </w:rPr>
        <w:t>"Bottom Right"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ce9178"/>
          <w:sz w:val="21"/>
          <w:rtl w:val="off"/>
          <w:lang w:val="en-US"/>
        </w:rPr>
        <w:t>"bottom_right"</w:t>
      </w:r>
      <w:r>
        <w:rPr>
          <w:rFonts w:ascii="Consolas"/>
          <w:color w:val="cccccc"/>
          <w:sz w:val="21"/>
          <w:rtl w:val="off"/>
          <w:lang w:val="en-US"/>
        </w:rPr>
        <w:t>]),</w:t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Центральный блок теперь справа от остальных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(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b5cea8"/>
          <w:sz w:val="21"/>
          <w:rtl w:val="off"/>
          <w:lang w:val="en-US"/>
        </w:rPr>
        <w:t>3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padding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block_size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cell_size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</w:t>
      </w:r>
      <w:r>
        <w:rPr>
          <w:rFonts w:ascii="Consolas"/>
          <w:color w:val="ce9178"/>
          <w:sz w:val="21"/>
          <w:rtl w:val="off"/>
          <w:lang w:val="en-US"/>
        </w:rPr>
        <w:t>"Center"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block_colors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ce9178"/>
          <w:sz w:val="21"/>
          <w:rtl w:val="off"/>
          <w:lang w:val="en-US"/>
        </w:rPr>
        <w:t>"center"</w:t>
      </w:r>
      <w:r>
        <w:rPr>
          <w:rFonts w:ascii="Consolas"/>
          <w:color w:val="cccccc"/>
          <w:sz w:val="21"/>
          <w:rtl w:val="off"/>
          <w:lang w:val="en-US"/>
        </w:rPr>
        <w:t>])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]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r_start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label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color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9cdcfe"/>
          <w:sz w:val="21"/>
          <w:rtl w:val="off"/>
          <w:lang w:val="en-US"/>
        </w:rPr>
        <w:t>blocks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draw_block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c_start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label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color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save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abs_path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os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abspath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4ec9b0"/>
          <w:sz w:val="21"/>
          <w:rtl w:val="off"/>
          <w:lang w:val="en-US"/>
        </w:rPr>
        <w:t>webbrowser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open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"file://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abs_path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C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"SVG файл сохранен: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abs_path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C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rotate_right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C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"""Поворот на 90° вправо"""</w:t>
      </w:r>
    </w:p>
    <w:p w14:paraId="000000C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.tocoo()</w:t>
      </w:r>
    </w:p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.shape[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]</w:t>
      </w:r>
    </w:p>
    <w:p w14:paraId="000000C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new_row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.col</w:t>
      </w: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new_col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.row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.data, (</w:t>
      </w:r>
      <w:r>
        <w:rPr>
          <w:rFonts w:ascii="Consolas"/>
          <w:color w:val="9cdcfe"/>
          <w:sz w:val="21"/>
          <w:rtl w:val="off"/>
          <w:lang w:val="en-US"/>
        </w:rPr>
        <w:t>new_row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new_col</w:t>
      </w:r>
      <w:r>
        <w:rPr>
          <w:rFonts w:ascii="Consolas"/>
          <w:color w:val="cccccc"/>
          <w:sz w:val="21"/>
          <w:rtl w:val="off"/>
          <w:lang w:val="en-US"/>
        </w:rPr>
        <w:t xml:space="preserve">)), </w:t>
      </w:r>
      <w:r>
        <w:rPr>
          <w:rFonts w:ascii="Consolas"/>
          <w:color w:val="9cdcfe"/>
          <w:sz w:val="21"/>
          <w:rtl w:val="off"/>
          <w:lang w:val="en-US"/>
        </w:rPr>
        <w:t>shape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.dtype)</w:t>
      </w: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rotate_left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"""Поворот на 90° влево"""</w:t>
      </w: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.tocoo()</w:t>
      </w: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.shape[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]</w:t>
      </w: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new_row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.col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new_col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.row</w:t>
      </w:r>
    </w:p>
    <w:p w14:paraId="000000D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coo</w:t>
      </w:r>
      <w:r>
        <w:rPr>
          <w:rFonts w:ascii="Consolas"/>
          <w:color w:val="cccccc"/>
          <w:sz w:val="21"/>
          <w:rtl w:val="off"/>
          <w:lang w:val="en-US"/>
        </w:rPr>
        <w:t>.data, (</w:t>
      </w:r>
      <w:r>
        <w:rPr>
          <w:rFonts w:ascii="Consolas"/>
          <w:color w:val="9cdcfe"/>
          <w:sz w:val="21"/>
          <w:rtl w:val="off"/>
          <w:lang w:val="en-US"/>
        </w:rPr>
        <w:t>new_row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new_col</w:t>
      </w:r>
      <w:r>
        <w:rPr>
          <w:rFonts w:ascii="Consolas"/>
          <w:color w:val="cccccc"/>
          <w:sz w:val="21"/>
          <w:rtl w:val="off"/>
          <w:lang w:val="en-US"/>
        </w:rPr>
        <w:t xml:space="preserve">)), </w:t>
      </w:r>
      <w:r>
        <w:rPr>
          <w:rFonts w:ascii="Consolas"/>
          <w:color w:val="9cdcfe"/>
          <w:sz w:val="21"/>
          <w:rtl w:val="off"/>
          <w:lang w:val="en-US"/>
        </w:rPr>
        <w:t>shape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.dtype)</w:t>
      </w: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main</w:t>
      </w:r>
      <w:r>
        <w:rPr>
          <w:rFonts w:ascii="Consolas"/>
          <w:color w:val="cccccc"/>
          <w:sz w:val="21"/>
          <w:rtl w:val="off"/>
          <w:lang w:val="en-US"/>
        </w:rPr>
        <w:t>():</w:t>
      </w: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try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load_matrix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"Матрица успешно загружена."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except</w:t>
      </w:r>
      <w:r>
        <w:rPr>
          <w:rFonts w:ascii="Consolas"/>
          <w:color w:val="4ec9b0"/>
          <w:sz w:val="21"/>
          <w:rtl w:val="off"/>
          <w:lang w:val="en-US"/>
        </w:rPr>
        <w:t>Exception</w:t>
      </w:r>
      <w:r>
        <w:rPr>
          <w:rFonts w:ascii="Consolas"/>
          <w:color w:val="c586c0"/>
          <w:sz w:val="21"/>
          <w:rtl w:val="off"/>
          <w:lang w:val="en-US"/>
        </w:rPr>
        <w:t>as</w:t>
      </w:r>
      <w:r>
        <w:rPr>
          <w:rFonts w:ascii="Consolas"/>
          <w:color w:val="9cdcfe"/>
          <w:sz w:val="21"/>
          <w:rtl w:val="off"/>
          <w:lang w:val="en-US"/>
        </w:rPr>
        <w:t>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"Ошибка: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e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569cd6"/>
          <w:sz w:val="21"/>
          <w:rtl w:val="off"/>
          <w:lang w:val="en-US"/>
        </w:rPr>
        <w:t>True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>1. Показать ключевые блоки матрицы"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"2. Повернуть на 90° вправо"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"3. Повернуть на 90° влево"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"4. Выход"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E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choice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"Выберите действие: "</w:t>
      </w:r>
      <w:r>
        <w:rPr>
          <w:rFonts w:ascii="Consolas"/>
          <w:color w:val="cccccc"/>
          <w:sz w:val="21"/>
          <w:rtl w:val="off"/>
          <w:lang w:val="en-US"/>
        </w:rPr>
        <w:t>).</w:t>
      </w:r>
      <w:r>
        <w:rPr>
          <w:rFonts w:ascii="Consolas"/>
          <w:color w:val="dcdcaa"/>
          <w:sz w:val="21"/>
          <w:rtl w:val="off"/>
          <w:lang w:val="en-US"/>
        </w:rPr>
        <w:t>strip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E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choice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"1"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E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cdcaa"/>
          <w:sz w:val="21"/>
          <w:rtl w:val="off"/>
          <w:lang w:val="en-US"/>
        </w:rPr>
        <w:t>create_matrix_svg_blocks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elif</w:t>
      </w:r>
      <w:r>
        <w:rPr>
          <w:rFonts w:ascii="Consolas"/>
          <w:color w:val="9cdcfe"/>
          <w:sz w:val="21"/>
          <w:rtl w:val="off"/>
          <w:lang w:val="en-US"/>
        </w:rPr>
        <w:t>choice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"2"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E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rotate_right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"Матрица повернута на 90° вправо."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elif</w:t>
      </w:r>
      <w:r>
        <w:rPr>
          <w:rFonts w:ascii="Consolas"/>
          <w:color w:val="9cdcfe"/>
          <w:sz w:val="21"/>
          <w:rtl w:val="off"/>
          <w:lang w:val="en-US"/>
        </w:rPr>
        <w:t>choice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"3"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E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rotate_left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"Матрица повернута на 90° влево."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elif</w:t>
      </w:r>
      <w:r>
        <w:rPr>
          <w:rFonts w:ascii="Consolas"/>
          <w:color w:val="9cdcfe"/>
          <w:sz w:val="21"/>
          <w:rtl w:val="off"/>
          <w:lang w:val="en-US"/>
        </w:rPr>
        <w:t>choice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"4"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E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c586c0"/>
          <w:sz w:val="21"/>
          <w:rtl w:val="off"/>
          <w:lang w:val="en-US"/>
        </w:rPr>
        <w:t>break</w:t>
      </w:r>
    </w:p>
    <w:p w14:paraId="000000E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E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__name__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'__main__'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E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main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F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pickle</w:t>
      </w:r>
    </w:p>
    <w:p w14:paraId="000000F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numpy</w:t>
      </w:r>
      <w:r>
        <w:rPr>
          <w:rFonts w:ascii="Consolas"/>
          <w:color w:val="c586c0"/>
          <w:sz w:val="21"/>
          <w:rtl w:val="off"/>
          <w:lang w:val="en-US"/>
        </w:rPr>
        <w:t>as</w:t>
      </w:r>
      <w:r>
        <w:rPr>
          <w:rFonts w:ascii="Consolas"/>
          <w:color w:val="4ec9b0"/>
          <w:sz w:val="21"/>
          <w:rtl w:val="off"/>
          <w:lang w:val="en-US"/>
        </w:rPr>
        <w:t>np</w:t>
      </w:r>
    </w:p>
    <w:p w14:paraId="000000F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from</w:t>
      </w:r>
      <w:r>
        <w:rPr>
          <w:rFonts w:ascii="Consolas"/>
          <w:color w:val="4ec9b0"/>
          <w:sz w:val="21"/>
          <w:rtl w:val="off"/>
          <w:lang w:val="en-US"/>
        </w:rPr>
        <w:t>scipy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4ec9b0"/>
          <w:sz w:val="21"/>
          <w:rtl w:val="off"/>
          <w:lang w:val="en-US"/>
        </w:rPr>
        <w:t>sparse</w:t>
      </w: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</w:p>
    <w:p w14:paraId="000000F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sys</w:t>
      </w:r>
    </w:p>
    <w:p w14:paraId="000000F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save_matrix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'matrix.pkl'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"""Сохраняет матрицу в формате .pkl"""</w:t>
      </w:r>
    </w:p>
    <w:p w14:paraId="000000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with</w:t>
      </w:r>
      <w:r>
        <w:rPr>
          <w:rFonts w:ascii="Consolas"/>
          <w:color w:val="dcdcaa"/>
          <w:sz w:val="21"/>
          <w:rtl w:val="off"/>
          <w:lang w:val="en-US"/>
        </w:rPr>
        <w:t>open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'wb'</w:t>
      </w:r>
      <w:r>
        <w:rPr>
          <w:rFonts w:ascii="Consolas"/>
          <w:color w:val="cccccc"/>
          <w:sz w:val="21"/>
          <w:rtl w:val="off"/>
          <w:lang w:val="en-US"/>
        </w:rPr>
        <w:t xml:space="preserve">) </w:t>
      </w:r>
      <w:r>
        <w:rPr>
          <w:rFonts w:ascii="Consolas"/>
          <w:color w:val="c586c0"/>
          <w:sz w:val="21"/>
          <w:rtl w:val="off"/>
          <w:lang w:val="en-US"/>
        </w:rPr>
        <w:t>as</w:t>
      </w:r>
      <w:r>
        <w:rPr>
          <w:rFonts w:ascii="Consolas"/>
          <w:color w:val="9cdcfe"/>
          <w:sz w:val="21"/>
          <w:rtl w:val="off"/>
          <w:lang w:val="en-US"/>
        </w:rPr>
        <w:t>f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4ec9b0"/>
          <w:sz w:val="21"/>
          <w:rtl w:val="off"/>
          <w:lang w:val="en-US"/>
        </w:rPr>
        <w:t>pickle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dump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f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protocol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pickle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HIGHEST_PROTOCOL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F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"Матрица сохранена в '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'"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F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F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prompt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min_val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max_val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F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"""Универсальная функция валидации ввода"""</w:t>
      </w:r>
    </w:p>
    <w:p w14:paraId="000000F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569cd6"/>
          <w:sz w:val="21"/>
          <w:rtl w:val="off"/>
          <w:lang w:val="en-US"/>
        </w:rPr>
        <w:t>True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F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try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F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dcdcaa"/>
          <w:sz w:val="21"/>
          <w:rtl w:val="off"/>
          <w:lang w:val="en-US"/>
        </w:rPr>
        <w:t>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prompt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ce9178"/>
          <w:sz w:val="21"/>
          <w:rtl w:val="off"/>
          <w:lang w:val="en-US"/>
        </w:rPr>
        <w:t>": 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10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min_val</w:t>
      </w:r>
      <w:r>
        <w:rPr>
          <w:rFonts w:ascii="Consolas"/>
          <w:color w:val="d4d4d4"/>
          <w:sz w:val="21"/>
          <w:rtl w:val="off"/>
          <w:lang w:val="en-US"/>
        </w:rPr>
        <w:t>&lt;=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&lt;=</w:t>
      </w:r>
      <w:r>
        <w:rPr>
          <w:rFonts w:ascii="Consolas"/>
          <w:color w:val="9cdcfe"/>
          <w:sz w:val="21"/>
          <w:rtl w:val="off"/>
          <w:lang w:val="en-US"/>
        </w:rPr>
        <w:t>max_val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1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9cdcfe"/>
          <w:sz w:val="21"/>
          <w:rtl w:val="off"/>
          <w:lang w:val="en-US"/>
        </w:rPr>
        <w:t>value</w:t>
      </w:r>
    </w:p>
    <w:p w14:paraId="000001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"Ошибка: введите число от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min_val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 xml:space="preserve">до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max_val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except</w:t>
      </w:r>
      <w:r>
        <w:rPr>
          <w:rFonts w:ascii="Consolas"/>
          <w:color w:val="4ec9b0"/>
          <w:sz w:val="21"/>
          <w:rtl w:val="off"/>
          <w:lang w:val="en-US"/>
        </w:rPr>
        <w:t>ValueError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1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"Ошибка: введите целое число"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manual_input</w:t>
      </w:r>
      <w:r>
        <w:rPr>
          <w:rFonts w:ascii="Consolas"/>
          <w:color w:val="cccccc"/>
          <w:sz w:val="21"/>
          <w:rtl w:val="off"/>
          <w:lang w:val="en-US"/>
        </w:rPr>
        <w:t>():</w:t>
      </w:r>
    </w:p>
    <w:p w14:paraId="000001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"""Ручной ввод разреженной матрицы"""</w:t>
      </w:r>
    </w:p>
    <w:p w14:paraId="000001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>=== Ручной ввод разреженной матрицы ==="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"Размер матрицы N"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10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b5cea8"/>
          <w:sz w:val="21"/>
          <w:rtl w:val="off"/>
          <w:lang w:val="en-US"/>
        </w:rPr>
        <w:t>6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max_elements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min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b5cea8"/>
          <w:sz w:val="21"/>
          <w:rtl w:val="off"/>
          <w:lang w:val="en-US"/>
        </w:rPr>
        <w:t>10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b5cea8"/>
          <w:sz w:val="21"/>
          <w:rtl w:val="off"/>
          <w:lang w:val="en-US"/>
        </w:rPr>
        <w:t>7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"Количество ненулевых элементов (0-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max_elements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)"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max_elements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1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int32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data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zeros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int32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rows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zeros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int32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cols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zeros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int32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 xml:space="preserve">Введите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ненулевых элементов:"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4ec9b0"/>
          <w:sz w:val="21"/>
          <w:rtl w:val="off"/>
          <w:lang w:val="en-US"/>
        </w:rPr>
        <w:t>range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1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 xml:space="preserve">Элемент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/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count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rows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ccccc"/>
          <w:sz w:val="21"/>
          <w:rtl w:val="off"/>
          <w:lang w:val="en-US"/>
        </w:rPr>
        <w:t xml:space="preserve">] 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"Строка (0-индексация)"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cols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ccccc"/>
          <w:sz w:val="21"/>
          <w:rtl w:val="off"/>
          <w:lang w:val="en-US"/>
        </w:rPr>
        <w:t xml:space="preserve">] 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"Столбец (0-индексация)"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data</w:t>
      </w:r>
      <w:r>
        <w:rPr>
          <w:rFonts w:ascii="Consolas"/>
          <w:color w:val="cccccc"/>
          <w:sz w:val="21"/>
          <w:rtl w:val="off"/>
          <w:lang w:val="en-US"/>
        </w:rPr>
        <w:t>[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ccccc"/>
          <w:sz w:val="21"/>
          <w:rtl w:val="off"/>
          <w:lang w:val="en-US"/>
        </w:rPr>
        <w:t xml:space="preserve">] 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validate_input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"Значение"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4ec9b0"/>
          <w:sz w:val="21"/>
          <w:rtl w:val="off"/>
          <w:lang w:val="en-US"/>
        </w:rPr>
        <w:t>sys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maxsize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4ec9b0"/>
          <w:sz w:val="21"/>
          <w:rtl w:val="off"/>
          <w:lang w:val="en-US"/>
        </w:rPr>
        <w:t>sys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maxsize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4ec9b0"/>
          <w:sz w:val="21"/>
          <w:rtl w:val="off"/>
          <w:lang w:val="en-US"/>
        </w:rPr>
        <w:t>csr_matrix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data</w:t>
      </w:r>
      <w:r>
        <w:rPr>
          <w:rFonts w:ascii="Consolas"/>
          <w:color w:val="cccccc"/>
          <w:sz w:val="21"/>
          <w:rtl w:val="off"/>
          <w:lang w:val="en-US"/>
        </w:rPr>
        <w:t>, (</w:t>
      </w:r>
      <w:r>
        <w:rPr>
          <w:rFonts w:ascii="Consolas"/>
          <w:color w:val="9cdcfe"/>
          <w:sz w:val="21"/>
          <w:rtl w:val="off"/>
          <w:lang w:val="en-US"/>
        </w:rPr>
        <w:t>rows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cols</w:t>
      </w:r>
      <w:r>
        <w:rPr>
          <w:rFonts w:ascii="Consolas"/>
          <w:color w:val="cccccc"/>
          <w:sz w:val="21"/>
          <w:rtl w:val="off"/>
          <w:lang w:val="en-US"/>
        </w:rPr>
        <w:t xml:space="preserve">)), </w:t>
      </w:r>
      <w:r>
        <w:rPr>
          <w:rFonts w:ascii="Consolas"/>
          <w:color w:val="9cdcfe"/>
          <w:sz w:val="21"/>
          <w:rtl w:val="off"/>
          <w:lang w:val="en-US"/>
        </w:rPr>
        <w:t>shape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  <w:r>
        <w:rPr>
          <w:rFonts w:ascii="Consolas"/>
          <w:color w:val="9cdcfe"/>
          <w:sz w:val="21"/>
          <w:rtl w:val="off"/>
          <w:lang w:val="en-US"/>
        </w:rPr>
        <w:t>dtype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np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int32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main</w:t>
      </w:r>
      <w:r>
        <w:rPr>
          <w:rFonts w:ascii="Consolas"/>
          <w:color w:val="cccccc"/>
          <w:sz w:val="21"/>
          <w:rtl w:val="off"/>
          <w:lang w:val="en-US"/>
        </w:rPr>
        <w:t>():</w:t>
      </w:r>
    </w:p>
    <w:p w14:paraId="000001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"=== Генератор разреженных матриц ==="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manual_input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1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save_matrix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matrix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__name__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'__main__'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1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main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125">
      <w:pPr>
        <w:spacing w:before="100" w:after="100" w:line="240" w:lineRule="auto"/>
        <w:rPr>
          <w:rFonts w:ascii="Times New Roman" w:cs="Times New Roman" w:eastAsia="Times New Roman" w:hAnsi="Times New Roman"/>
          <w:sz w:val="24"/>
          <w:szCs w:val="24"/>
          <w:lang w:eastAsia="ru-RU"/>
        </w:rPr>
      </w:pPr>
      <w:r>
        <w:rPr/>
        <w:br w:type="page"/>
      </w:r>
    </w:p>
    <w:p w14:paraId="00000126">
      <w:pPr>
        <w:pStyle w:val="Heading1"/>
        <w:spacing w:line="360" w:lineRule="auto"/>
        <w:rPr>
          <w:b/>
          <w:bCs/>
          <w:sz w:val="28"/>
          <w:szCs w:val="28"/>
        </w:rPr>
      </w:pPr>
      <w:bookmarkStart w:id="4" w:name="_Toc198896239"/>
      <w:r>
        <w:rPr>
          <w:b/>
          <w:bCs/>
          <w:sz w:val="28"/>
          <w:szCs w:val="28"/>
        </w:rPr>
        <w:t>ОЦЕНКА БЫСТРОДЕЙСТВИЯ</w:t>
      </w:r>
      <w:bookmarkEnd w:id="4"/>
    </w:p>
    <w:p w14:paraId="00000127">
      <w:pPr>
        <w:spacing w:line="360" w:lineRule="auto"/>
        <w:rPr/>
      </w:pPr>
      <w:r>
        <w:tab/>
        <w:t xml:space="preserve">В ходе тестирования функции задания были получены следующие результаты: </w:t>
      </w:r>
    </w:p>
    <w:tbl>
      <w:tblPr>
        <w:tblStyle w:val="TableGrid"/>
        <w:tblW w:w="0" w:type="auto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9355"/>
      </w:tblGrid>
      <w:tr>
        <w:trPr/>
        <w:tc>
          <w:tcPr>
            <w:cnfStyle w:val="101000000000"/>
            <w:tcW w:w="9345" w:type="dxa"/>
          </w:tcPr>
          <w:p w14:paraId="00000128">
            <w:pPr>
              <w:spacing w:line="360" w:lineRule="auto"/>
              <w:jc w:val="center"/>
              <w:rPr/>
            </w:pPr>
            <w:r>
              <w:rPr/>
              <w:drawing xmlns:mc="http://schemas.openxmlformats.org/markup-compatibility/2006">
                <wp:inline distT="0" distB="0" distL="0" distR="0">
                  <wp:extent cx="5940425" cy="3217545"/>
                  <wp:effectExtent l="0" t="0" r="0" b="0"/>
                  <wp:docPr id="1757090369" name="Picture 1757090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90363" name="Picture 1757090357"/>
                          <pic:cNvPicPr>
                            <a:picLocks noGrp="0" noSelect="0" noChangeAspect="1" noMove="0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cnfStyle w:val="001000100000"/>
            <w:tcW w:w="9345" w:type="dxa"/>
          </w:tcPr>
          <w:p w14:paraId="0000012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b/>
                <w:bCs/>
              </w:rPr>
              <w:t>Рис. 1.</w:t>
            </w:r>
            <w:r>
              <w:t xml:space="preserve"> </w:t>
            </w:r>
            <w:r>
              <w:rPr>
                <w:b/>
                <w:bCs/>
              </w:rPr>
              <w:t>Результаты измерений</w:t>
            </w:r>
          </w:p>
        </w:tc>
      </w:tr>
    </w:tbl>
    <w:p w14:paraId="0000012A">
      <w:r>
        <w:rPr/>
        <w:br w:type="page"/>
      </w:r>
    </w:p>
    <w:p w14:paraId="0000012B">
      <w:pPr>
        <w:pStyle w:val="Heading1"/>
        <w:spacing w:line="360" w:lineRule="auto"/>
        <w:rPr>
          <w:b/>
          <w:bCs/>
          <w:sz w:val="28"/>
          <w:szCs w:val="28"/>
        </w:rPr>
      </w:pPr>
      <w:bookmarkStart w:id="5" w:name="_Toc198896240"/>
      <w:r>
        <w:rPr>
          <w:b/>
          <w:bCs/>
          <w:sz w:val="28"/>
          <w:szCs w:val="28"/>
        </w:rPr>
        <w:t>РАБОТА ПРОГРАММЫ</w:t>
      </w:r>
      <w:bookmarkEnd w:id="5"/>
    </w:p>
    <w:p w14:paraId="0000012C">
      <w:pPr>
        <w:spacing w:line="360" w:lineRule="auto"/>
        <w:jc w:val="center"/>
        <w:rPr/>
      </w:pPr>
      <w:r>
        <w:rPr/>
        <w:drawing xmlns:mc="http://schemas.openxmlformats.org/markup-compatibility/2006">
          <wp:inline>
            <wp:extent cx="5940425" cy="3217545"/>
            <wp:effectExtent l="0" t="0" r="0" b="0"/>
            <wp:docPr id="1757090370" name="Picture 175709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D">
      <w:pPr>
        <w:spacing w:line="360" w:lineRule="auto"/>
        <w:jc w:val="center"/>
        <w:rPr>
          <w:b/>
          <w:bCs/>
        </w:rPr>
      </w:pPr>
      <w:r>
        <w:rPr>
          <w:b/>
          <w:bCs/>
        </w:rPr>
        <w:t>Создание матрицы</w:t>
      </w:r>
    </w:p>
    <w:p w14:paraId="0000012E">
      <w:pPr>
        <w:spacing w:line="360" w:lineRule="auto"/>
        <w:jc w:val="center"/>
        <w:rPr/>
      </w:pPr>
      <w:r>
        <w:rPr/>
        <w:drawing xmlns:mc="http://schemas.openxmlformats.org/markup-compatibility/2006">
          <wp:inline>
            <wp:extent cx="4793615" cy="4909185"/>
            <wp:effectExtent l="0" t="0" r="0" b="0"/>
            <wp:docPr id="1757090371" name="Picture 175709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F">
      <w:pPr>
        <w:spacing w:line="360" w:lineRule="auto"/>
        <w:jc w:val="center"/>
        <w:rPr>
          <w:b/>
          <w:bCs/>
        </w:rPr>
      </w:pPr>
      <w:r>
        <w:rPr>
          <w:b/>
          <w:bCs/>
        </w:rPr>
        <w:t>Матрица</w:t>
      </w:r>
    </w:p>
    <w:p w14:paraId="00000130">
      <w:pPr>
        <w:spacing w:line="360" w:lineRule="auto"/>
        <w:jc w:val="center"/>
        <w:rPr/>
      </w:pPr>
      <w:r>
        <w:rPr/>
        <w:drawing xmlns:mc="http://schemas.openxmlformats.org/markup-compatibility/2006">
          <wp:inline>
            <wp:extent cx="4687570" cy="4764405"/>
            <wp:effectExtent l="0" t="0" r="0" b="0"/>
            <wp:docPr id="1757090372" name="Picture 175709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1">
      <w:pPr>
        <w:spacing w:line="360" w:lineRule="auto"/>
        <w:jc w:val="center"/>
        <w:rPr>
          <w:b/>
          <w:bCs/>
        </w:rPr>
      </w:pPr>
      <w:r>
        <w:rPr>
          <w:b/>
          <w:bCs/>
        </w:rPr>
        <w:t>Матрица вправо</w:t>
      </w:r>
    </w:p>
    <w:p w14:paraId="00000132">
      <w:pPr>
        <w:spacing w:line="360" w:lineRule="auto"/>
        <w:jc w:val="center"/>
        <w:rPr>
          <w:b/>
          <w:bCs/>
        </w:rPr>
      </w:pPr>
      <w:r>
        <w:rPr>
          <w:b/>
          <w:bCs/>
        </w:rPr>
        <w:drawing xmlns:mc="http://schemas.openxmlformats.org/markup-compatibility/2006">
          <wp:inline>
            <wp:extent cx="4427855" cy="4716145"/>
            <wp:effectExtent l="0" t="0" r="0" b="0"/>
            <wp:docPr id="1757090373" name="Picture 175709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3">
      <w:pPr>
        <w:spacing w:line="360" w:lineRule="auto"/>
        <w:jc w:val="center"/>
        <w:rPr>
          <w:b/>
          <w:bCs/>
        </w:rPr>
      </w:pPr>
      <w:r>
        <w:rPr>
          <w:b/>
          <w:bCs/>
        </w:rPr>
        <w:t>Матрица влево</w:t>
      </w:r>
    </w:p>
    <w:p w14:paraId="00000134">
      <w:pPr>
        <w:spacing w:line="360" w:lineRule="auto"/>
        <w:jc w:val="center"/>
        <w:rPr/>
      </w:pPr>
    </w:p>
    <w:p w14:paraId="00000135">
      <w:pPr>
        <w:spacing w:line="360" w:lineRule="auto"/>
        <w:jc w:val="center"/>
        <w:rPr/>
      </w:pPr>
    </w:p>
    <w:p w14:paraId="00000136">
      <w:pPr>
        <w:pStyle w:val="Heading1"/>
        <w:spacing w:line="360" w:lineRule="auto"/>
        <w:rPr>
          <w:b/>
          <w:bCs/>
          <w:sz w:val="28"/>
          <w:szCs w:val="28"/>
        </w:rPr>
      </w:pPr>
      <w:bookmarkStart w:id="6" w:name="_Toc198896241"/>
      <w:r>
        <w:rPr>
          <w:b/>
          <w:bCs/>
          <w:sz w:val="28"/>
          <w:szCs w:val="28"/>
        </w:rPr>
        <w:t>ИСПОЛЬЗУЕМАЯ ЛИТЕРАТУРА</w:t>
      </w:r>
      <w:bookmarkEnd w:id="6"/>
    </w:p>
    <w:p w14:paraId="00000137">
      <w:pPr>
        <w:ind w:firstLine="708"/>
        <w:rPr/>
      </w:pPr>
      <w:r>
        <w:rPr>
          <w:szCs w:val="24"/>
        </w:rPr>
        <w:t>Отсутствует.</w:t>
      </w:r>
    </w:p>
    <w:p w14:paraId="00000138"/>
    <w:sectPr>
      <w:footerReference w:type="default" r:id="rId44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 w:val="on"/>
    <w:pitch w:val="default"/>
  </w:font>
  <w:font w:name="FreeSans">
    <w:altName w:val="Times New Roman"/>
    <w:panose1 w:val="00000000000000000000"/>
    <w:charset w:val="00"/>
    <w:family w:val="roman"/>
    <w:notTrueType w:val="on"/>
    <w:pitch w:val="default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39">
    <w:pPr>
      <w:pStyle w:val="Footer"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0000013A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A8"/>
    <w:rsid w:val="000078F6"/>
    <w:rsid w:val="000114C6"/>
    <w:rsid w:val="000375D4"/>
    <w:rsid w:val="0004076C"/>
    <w:rsid w:val="0005750E"/>
    <w:rsid w:val="0006138E"/>
    <w:rsid w:val="000923FC"/>
    <w:rsid w:val="000B1B40"/>
    <w:rsid w:val="000B3B9B"/>
    <w:rsid w:val="00125245"/>
    <w:rsid w:val="001B09A8"/>
    <w:rsid w:val="001D1F60"/>
    <w:rsid w:val="001F407F"/>
    <w:rsid w:val="001F6406"/>
    <w:rsid w:val="002B7074"/>
    <w:rsid w:val="002F142B"/>
    <w:rsid w:val="00355408"/>
    <w:rsid w:val="0039256B"/>
    <w:rsid w:val="003B3DC2"/>
    <w:rsid w:val="003B5F5E"/>
    <w:rsid w:val="003C658F"/>
    <w:rsid w:val="003D74DA"/>
    <w:rsid w:val="003E0D9E"/>
    <w:rsid w:val="003E2160"/>
    <w:rsid w:val="0040278A"/>
    <w:rsid w:val="0041010D"/>
    <w:rsid w:val="00425881"/>
    <w:rsid w:val="00431143"/>
    <w:rsid w:val="004715B1"/>
    <w:rsid w:val="00475FF4"/>
    <w:rsid w:val="004C5379"/>
    <w:rsid w:val="004E5E1C"/>
    <w:rsid w:val="0050330C"/>
    <w:rsid w:val="0050467F"/>
    <w:rsid w:val="00521FFC"/>
    <w:rsid w:val="005225F0"/>
    <w:rsid w:val="00531156"/>
    <w:rsid w:val="0055728E"/>
    <w:rsid w:val="005B4C55"/>
    <w:rsid w:val="005F259F"/>
    <w:rsid w:val="00640A9C"/>
    <w:rsid w:val="00660B3E"/>
    <w:rsid w:val="006A7A02"/>
    <w:rsid w:val="006C203C"/>
    <w:rsid w:val="007033CE"/>
    <w:rsid w:val="0070708C"/>
    <w:rsid w:val="00714059"/>
    <w:rsid w:val="00720BB8"/>
    <w:rsid w:val="00733EA2"/>
    <w:rsid w:val="00766FBE"/>
    <w:rsid w:val="007877B4"/>
    <w:rsid w:val="00792B49"/>
    <w:rsid w:val="007A2F49"/>
    <w:rsid w:val="007E2380"/>
    <w:rsid w:val="007E3D35"/>
    <w:rsid w:val="00813DA6"/>
    <w:rsid w:val="008149C2"/>
    <w:rsid w:val="00867CEC"/>
    <w:rsid w:val="00884C24"/>
    <w:rsid w:val="0089565F"/>
    <w:rsid w:val="008A5133"/>
    <w:rsid w:val="008A60EE"/>
    <w:rsid w:val="008D06A3"/>
    <w:rsid w:val="008D206D"/>
    <w:rsid w:val="008D2297"/>
    <w:rsid w:val="008E28C7"/>
    <w:rsid w:val="009049C3"/>
    <w:rsid w:val="00911424"/>
    <w:rsid w:val="00935024"/>
    <w:rsid w:val="0096269D"/>
    <w:rsid w:val="00965834"/>
    <w:rsid w:val="00970A67"/>
    <w:rsid w:val="00987E54"/>
    <w:rsid w:val="009F3DE4"/>
    <w:rsid w:val="00A33717"/>
    <w:rsid w:val="00A34202"/>
    <w:rsid w:val="00A73B7F"/>
    <w:rsid w:val="00AC5832"/>
    <w:rsid w:val="00AE6960"/>
    <w:rsid w:val="00AF4518"/>
    <w:rsid w:val="00B4253D"/>
    <w:rsid w:val="00B75F74"/>
    <w:rsid w:val="00BE7C64"/>
    <w:rsid w:val="00C132EF"/>
    <w:rsid w:val="00C31DD9"/>
    <w:rsid w:val="00C671D7"/>
    <w:rsid w:val="00CA7E4C"/>
    <w:rsid w:val="00CC2E52"/>
    <w:rsid w:val="00D069E7"/>
    <w:rsid w:val="00D21727"/>
    <w:rsid w:val="00D70B03"/>
    <w:rsid w:val="00DA1CC9"/>
    <w:rsid w:val="00DD0DFD"/>
    <w:rsid w:val="00DF32E6"/>
    <w:rsid w:val="00E32F4A"/>
    <w:rsid w:val="00EE7F55"/>
    <w:rsid w:val="00F56C1F"/>
    <w:rsid w:val="00F712CE"/>
    <w:rsid w:val="00F81C5A"/>
    <w:rsid w:val="00FB3E9C"/>
    <w:rsid w:val="00FC5E7D"/>
    <w:rsid w:val="00FD3377"/>
    <w:rsid w:val="00FD54B6"/>
    <w:rsid w:val="00FE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F7DF"/>
  <w15:chartTrackingRefBased/>
  <w15:docId w15:val="{AD9D6075-290E-4547-A3F4-EC90C467A38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after="200" w:line="276" w:lineRule="auto"/>
    </w:pPr>
    <w:rPr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i/>
      <w:iCs/>
      <w:color w:val="2f5395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 w:val="on"/>
    <w:unhideWhenUsed w:val="on"/>
    <w:qFormat w:val="on"/>
    <w:pPr>
      <w:widowControl w:val="off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ОсновнойтекстЗнак"/>
    <w:uiPriority w:val="1"/>
    <w:qFormat w:val="on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8"/>
      <w:szCs w:val="28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1"/>
    <w:rPr>
      <w:rFonts w:ascii="Times New Roman" w:cs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 w:val="on"/>
    <w:pPr>
      <w:widowControl w:val="off"/>
      <w:spacing w:after="0" w:line="240" w:lineRule="auto"/>
    </w:pPr>
    <w:rPr>
      <w:rFonts w:ascii="Courier New" w:cs="Courier New" w:eastAsia="Courier New" w:hAnsi="Courier New"/>
    </w:rPr>
  </w:style>
  <w:style w:type="paragraph" w:customStyle="1" w:styleId="Msonormal">
    <w:name w:val="Msonormal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Титульник">
    <w:name w:val="Титульник"/>
    <w:basedOn w:val="Normal"/>
    <w:link w:val="ТитульникЗнак"/>
    <w:uiPriority w:val="99"/>
    <w:qFormat w:val="on"/>
    <w:pPr>
      <w:spacing w:after="0" w:line="240" w:lineRule="auto"/>
      <w:jc w:val="both"/>
    </w:pPr>
    <w:rPr>
      <w:rFonts w:ascii="Times New Roman" w:cs="Times New Roman" w:hAnsi="Times New Roman"/>
      <w:sz w:val="24"/>
    </w:rPr>
  </w:style>
  <w:style w:type="character" w:customStyle="1" w:styleId="ТитульникЗнак">
    <w:name w:val="Титульник Знак"/>
    <w:basedOn w:val="DefaultParagraphFont"/>
    <w:link w:val="Титульник"/>
    <w:uiPriority w:val="99"/>
    <w:rPr>
      <w:rFonts w:ascii="Times New Roman" w:cs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uiPriority w:val="39"/>
    <w:unhideWhenUsed w:val="on"/>
    <w:pPr>
      <w:spacing w:after="100" w:line="259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 w:val="on"/>
    <w:pPr>
      <w:tabs>
        <w:tab w:val="right" w:leader="dot" w:pos="9345"/>
      </w:tabs>
      <w:spacing w:after="100" w:line="259" w:lineRule="auto"/>
      <w:ind w:left="280" w:hanging="280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line="240" w:lineRule="auto"/>
      <w:jc w:val="center"/>
    </w:pPr>
    <w:rPr>
      <w:rFonts w:ascii="Times New Roman" w:hAnsi="Times New Roman"/>
      <w:iCs/>
      <w:szCs w:val="18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4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styleId="Toc3">
    <w:name w:val="Toc 3"/>
    <w:basedOn w:val="Normal"/>
    <w:next w:val="Normal"/>
    <w:uiPriority w:val="39"/>
    <w:unhideWhenUsed w:val="on"/>
    <w:pPr>
      <w:spacing w:after="100" w:line="278" w:lineRule="auto"/>
      <w:ind w:left="48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4">
    <w:name w:val="Toc 4"/>
    <w:basedOn w:val="Normal"/>
    <w:next w:val="Normal"/>
    <w:uiPriority w:val="39"/>
    <w:unhideWhenUsed w:val="on"/>
    <w:pPr>
      <w:spacing w:after="100" w:line="278" w:lineRule="auto"/>
      <w:ind w:left="72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5">
    <w:name w:val="Toc 5"/>
    <w:basedOn w:val="Normal"/>
    <w:next w:val="Normal"/>
    <w:uiPriority w:val="39"/>
    <w:unhideWhenUsed w:val="on"/>
    <w:pPr>
      <w:spacing w:after="100" w:line="278" w:lineRule="auto"/>
      <w:ind w:left="96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6">
    <w:name w:val="Toc 6"/>
    <w:basedOn w:val="Normal"/>
    <w:next w:val="Normal"/>
    <w:uiPriority w:val="39"/>
    <w:unhideWhenUsed w:val="on"/>
    <w:pPr>
      <w:spacing w:after="100" w:line="278" w:lineRule="auto"/>
      <w:ind w:left="120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7">
    <w:name w:val="Toc 7"/>
    <w:basedOn w:val="Normal"/>
    <w:next w:val="Normal"/>
    <w:uiPriority w:val="39"/>
    <w:unhideWhenUsed w:val="on"/>
    <w:pPr>
      <w:spacing w:after="100" w:line="278" w:lineRule="auto"/>
      <w:ind w:left="144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8">
    <w:name w:val="Toc 8"/>
    <w:basedOn w:val="Normal"/>
    <w:next w:val="Normal"/>
    <w:uiPriority w:val="39"/>
    <w:unhideWhenUsed w:val="on"/>
    <w:pPr>
      <w:spacing w:after="100" w:line="278" w:lineRule="auto"/>
      <w:ind w:left="1680"/>
    </w:pPr>
    <w:rPr>
      <w:rFonts w:eastAsiaTheme="minorEastAsia"/>
      <w:sz w:val="24"/>
      <w:szCs w:val="24"/>
      <w:lang w:eastAsia="ru-RU"/>
      <w14:ligatures w14:val="standardContextual"/>
    </w:rPr>
  </w:style>
  <w:style w:type="paragraph" w:styleId="Toc9">
    <w:name w:val="Toc 9"/>
    <w:basedOn w:val="Normal"/>
    <w:next w:val="Normal"/>
    <w:uiPriority w:val="39"/>
    <w:unhideWhenUsed w:val="on"/>
    <w:pPr>
      <w:spacing w:after="100" w:line="278" w:lineRule="auto"/>
      <w:ind w:left="1920"/>
    </w:pPr>
    <w:rPr>
      <w:rFonts w:eastAsiaTheme="minorEastAsia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37" Type="http://schemas.openxmlformats.org/officeDocument/2006/relationships/image" Target="media/image2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" Type="http://schemas.openxmlformats.org/officeDocument/2006/relationships/footnotes" Target="footnotes.xml"/><Relationship Id="rId40" Type="http://schemas.openxmlformats.org/officeDocument/2006/relationships/image" Target="media/image7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3.png"/><Relationship Id="rId44" Type="http://schemas.openxmlformats.org/officeDocument/2006/relationships/footer" Target="footer1.xml"/><Relationship Id="rId5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image" Target="media/image2.svg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13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Матфей Лисов</dc:creator>
  <cp:lastModifiedBy>ref triplesix</cp:lastModifiedBy>
</cp:coreProperties>
</file>