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C34B4" w14:textId="77777777" w:rsidR="009057EB" w:rsidRDefault="00000000">
      <w:pPr>
        <w:jc w:val="center"/>
        <w:rPr>
          <w:rFonts w:hint="eastAsia"/>
        </w:rPr>
      </w:pPr>
      <w:r>
        <w:rPr>
          <w:b/>
          <w:color w:val="1F4E79"/>
          <w:sz w:val="48"/>
        </w:rPr>
        <w:t>Optimizing Outpatient Appointment Scheduling</w:t>
      </w:r>
    </w:p>
    <w:p w14:paraId="203E8840" w14:textId="77777777" w:rsidR="009057EB" w:rsidRDefault="00000000">
      <w:pPr>
        <w:jc w:val="center"/>
        <w:rPr>
          <w:rFonts w:hint="eastAsia"/>
        </w:rPr>
      </w:pPr>
      <w:r>
        <w:rPr>
          <w:i/>
          <w:sz w:val="24"/>
        </w:rPr>
        <w:t>A practical digital workflow redesign for better access, capacity use, and staff decisions</w:t>
      </w:r>
    </w:p>
    <w:p w14:paraId="19FDD532" w14:textId="77777777" w:rsidR="009057EB" w:rsidRDefault="009057EB">
      <w:pPr>
        <w:rPr>
          <w:rFonts w:hint="eastAsi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2"/>
        <w:gridCol w:w="8030"/>
      </w:tblGrid>
      <w:tr w:rsidR="009057EB" w14:paraId="00312682" w14:textId="77777777">
        <w:trPr>
          <w:jc w:val="center"/>
        </w:trPr>
        <w:tc>
          <w:tcPr>
            <w:tcW w:w="2160" w:type="dxa"/>
            <w:shd w:val="clear" w:color="auto" w:fill="1F4E79"/>
            <w:vAlign w:val="center"/>
          </w:tcPr>
          <w:p w14:paraId="39E89FC1" w14:textId="77777777" w:rsidR="009057E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Submission</w:t>
            </w:r>
          </w:p>
        </w:tc>
        <w:tc>
          <w:tcPr>
            <w:tcW w:w="8352" w:type="dxa"/>
            <w:shd w:val="clear" w:color="auto" w:fill="1F4E79"/>
            <w:vAlign w:val="center"/>
          </w:tcPr>
          <w:p w14:paraId="2C45789F" w14:textId="77777777" w:rsidR="009057E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Details</w:t>
            </w:r>
          </w:p>
        </w:tc>
      </w:tr>
      <w:tr w:rsidR="009057EB" w14:paraId="12BBF1D9" w14:textId="77777777">
        <w:trPr>
          <w:jc w:val="center"/>
        </w:trPr>
        <w:tc>
          <w:tcPr>
            <w:tcW w:w="2160" w:type="dxa"/>
            <w:shd w:val="clear" w:color="auto" w:fill="EAF2F8"/>
            <w:vAlign w:val="center"/>
          </w:tcPr>
          <w:p w14:paraId="789F0C49" w14:textId="77777777" w:rsidR="009057EB" w:rsidRDefault="00000000">
            <w:pPr>
              <w:rPr>
                <w:rFonts w:hint="eastAsia"/>
              </w:rPr>
            </w:pPr>
            <w:r>
              <w:t>Candidate</w:t>
            </w:r>
          </w:p>
        </w:tc>
        <w:tc>
          <w:tcPr>
            <w:tcW w:w="8352" w:type="dxa"/>
            <w:shd w:val="clear" w:color="auto" w:fill="EAF2F8"/>
            <w:vAlign w:val="center"/>
          </w:tcPr>
          <w:p w14:paraId="08A73C2B" w14:textId="36C0D610" w:rsidR="009057EB" w:rsidRDefault="008B4393">
            <w:pPr>
              <w:rPr>
                <w:rFonts w:hint="eastAsia"/>
              </w:rPr>
            </w:pPr>
            <w:r>
              <w:t>Md Tabish</w:t>
            </w:r>
          </w:p>
        </w:tc>
      </w:tr>
      <w:tr w:rsidR="009057EB" w14:paraId="0CCA9B1F" w14:textId="77777777">
        <w:trPr>
          <w:jc w:val="center"/>
        </w:trPr>
        <w:tc>
          <w:tcPr>
            <w:tcW w:w="2160" w:type="dxa"/>
            <w:vAlign w:val="center"/>
          </w:tcPr>
          <w:p w14:paraId="4F39DC76" w14:textId="77777777" w:rsidR="009057EB" w:rsidRDefault="00000000">
            <w:pPr>
              <w:rPr>
                <w:rFonts w:hint="eastAsia"/>
              </w:rPr>
            </w:pPr>
            <w:r>
              <w:t>Workflow studied</w:t>
            </w:r>
          </w:p>
        </w:tc>
        <w:tc>
          <w:tcPr>
            <w:tcW w:w="8352" w:type="dxa"/>
            <w:vAlign w:val="center"/>
          </w:tcPr>
          <w:p w14:paraId="79CB7168" w14:textId="77777777" w:rsidR="009057EB" w:rsidRDefault="00000000">
            <w:pPr>
              <w:rPr>
                <w:rFonts w:hint="eastAsia"/>
              </w:rPr>
            </w:pPr>
            <w:r>
              <w:t>Outpatient appointment booking and capacity management</w:t>
            </w:r>
          </w:p>
        </w:tc>
      </w:tr>
      <w:tr w:rsidR="009057EB" w14:paraId="0D6B3904" w14:textId="77777777">
        <w:trPr>
          <w:jc w:val="center"/>
        </w:trPr>
        <w:tc>
          <w:tcPr>
            <w:tcW w:w="2160" w:type="dxa"/>
            <w:shd w:val="clear" w:color="auto" w:fill="EAF2F8"/>
            <w:vAlign w:val="center"/>
          </w:tcPr>
          <w:p w14:paraId="53AD9CF2" w14:textId="77777777" w:rsidR="009057EB" w:rsidRDefault="00000000">
            <w:pPr>
              <w:rPr>
                <w:rFonts w:hint="eastAsia"/>
              </w:rPr>
            </w:pPr>
            <w:r>
              <w:t>Prototype</w:t>
            </w:r>
          </w:p>
        </w:tc>
        <w:tc>
          <w:tcPr>
            <w:tcW w:w="8352" w:type="dxa"/>
            <w:shd w:val="clear" w:color="auto" w:fill="EAF2F8"/>
            <w:vAlign w:val="center"/>
          </w:tcPr>
          <w:p w14:paraId="466AE1F4" w14:textId="77777777" w:rsidR="009057EB" w:rsidRDefault="00000000">
            <w:pPr>
              <w:rPr>
                <w:rFonts w:hint="eastAsia"/>
              </w:rPr>
            </w:pPr>
            <w:r>
              <w:t>Flask and SQLite scheduling service with web interface</w:t>
            </w:r>
          </w:p>
        </w:tc>
      </w:tr>
      <w:tr w:rsidR="009057EB" w14:paraId="223F6874" w14:textId="77777777">
        <w:trPr>
          <w:jc w:val="center"/>
        </w:trPr>
        <w:tc>
          <w:tcPr>
            <w:tcW w:w="2160" w:type="dxa"/>
            <w:vAlign w:val="center"/>
          </w:tcPr>
          <w:p w14:paraId="65770D17" w14:textId="77777777" w:rsidR="009057EB" w:rsidRDefault="00000000">
            <w:pPr>
              <w:rPr>
                <w:rFonts w:hint="eastAsia"/>
              </w:rPr>
            </w:pPr>
            <w:r>
              <w:t>Submission format</w:t>
            </w:r>
          </w:p>
        </w:tc>
        <w:tc>
          <w:tcPr>
            <w:tcW w:w="8352" w:type="dxa"/>
            <w:vAlign w:val="center"/>
          </w:tcPr>
          <w:p w14:paraId="233E25DE" w14:textId="77777777" w:rsidR="009057EB" w:rsidRDefault="00000000">
            <w:pPr>
              <w:rPr>
                <w:rFonts w:hint="eastAsia"/>
              </w:rPr>
            </w:pPr>
            <w:r>
              <w:t>Digital Health System Challenge document</w:t>
            </w:r>
          </w:p>
        </w:tc>
      </w:tr>
    </w:tbl>
    <w:p w14:paraId="7596E375" w14:textId="77777777" w:rsidR="009057EB" w:rsidRDefault="009057EB">
      <w:pPr>
        <w:rPr>
          <w:rFonts w:hint="eastAsia"/>
        </w:rPr>
      </w:pPr>
    </w:p>
    <w:p w14:paraId="38A0FDFC" w14:textId="77777777" w:rsidR="009057EB" w:rsidRDefault="00000000">
      <w:pPr>
        <w:pStyle w:val="Heading1"/>
      </w:pPr>
      <w:r>
        <w:t>Executive Summary</w:t>
      </w:r>
    </w:p>
    <w:p w14:paraId="133C7767" w14:textId="77777777" w:rsidR="009057EB" w:rsidRDefault="00000000">
      <w:pPr>
        <w:rPr>
          <w:rFonts w:hint="eastAsia"/>
        </w:rPr>
      </w:pPr>
      <w:r>
        <w:t>Outpatient appointment scheduling is a high-volume coordination task that directly affects access, waiting time, staff workload, and the use of clinical capacity. This submission analyzes a simple current-state process in which patients or staff search for appointments and manually respond when a preferred slot is unavailable. It proposes a digital scheduling workflow that exposes real-time capacity, recommends the nearest available alternative, supports controlled priority booking, and produces operational metrics.</w:t>
      </w:r>
    </w:p>
    <w:p w14:paraId="11BD6F81" w14:textId="77777777" w:rsidR="009057EB" w:rsidRDefault="00000000">
      <w:pPr>
        <w:rPr>
          <w:rFonts w:hint="eastAsia"/>
        </w:rPr>
      </w:pPr>
      <w:r>
        <w:t>The accompanying prototype models seven days of 30-minute appointment slots. It provides booking, priority booking, capacity management, schedule export, and metrics endpoints. The design is intentionally incremental: it can improve coordination without requiring a full replacement of the clinical record system.</w:t>
      </w:r>
    </w:p>
    <w:p w14:paraId="2B6B6D79" w14:textId="77777777" w:rsidR="009057EB" w:rsidRDefault="00000000">
      <w:pPr>
        <w:pStyle w:val="Heading1"/>
      </w:pPr>
      <w:r>
        <w:t>1. Healthcare Workflow Analysis</w:t>
      </w:r>
    </w:p>
    <w:p w14:paraId="53538AFB" w14:textId="77777777" w:rsidR="009057EB" w:rsidRDefault="00000000">
      <w:pPr>
        <w:pStyle w:val="Heading2"/>
      </w:pPr>
      <w:r>
        <w:t>1.1 Scope and stakeholders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09"/>
        <w:gridCol w:w="7343"/>
      </w:tblGrid>
      <w:tr w:rsidR="009057EB" w14:paraId="47257906" w14:textId="77777777">
        <w:trPr>
          <w:jc w:val="center"/>
        </w:trPr>
        <w:tc>
          <w:tcPr>
            <w:tcW w:w="2880" w:type="dxa"/>
            <w:shd w:val="clear" w:color="auto" w:fill="1F4E79"/>
            <w:vAlign w:val="center"/>
          </w:tcPr>
          <w:p w14:paraId="470798B9" w14:textId="77777777" w:rsidR="009057E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Stakeholder</w:t>
            </w:r>
          </w:p>
        </w:tc>
        <w:tc>
          <w:tcPr>
            <w:tcW w:w="7632" w:type="dxa"/>
            <w:shd w:val="clear" w:color="auto" w:fill="1F4E79"/>
            <w:vAlign w:val="center"/>
          </w:tcPr>
          <w:p w14:paraId="097ACD5F" w14:textId="77777777" w:rsidR="009057E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Need or responsibility</w:t>
            </w:r>
          </w:p>
        </w:tc>
      </w:tr>
      <w:tr w:rsidR="009057EB" w14:paraId="1A3FFBF0" w14:textId="77777777">
        <w:trPr>
          <w:jc w:val="center"/>
        </w:trPr>
        <w:tc>
          <w:tcPr>
            <w:tcW w:w="2880" w:type="dxa"/>
            <w:shd w:val="clear" w:color="auto" w:fill="EAF2F8"/>
            <w:vAlign w:val="center"/>
          </w:tcPr>
          <w:p w14:paraId="03A0A7E9" w14:textId="77777777" w:rsidR="009057EB" w:rsidRDefault="00000000">
            <w:pPr>
              <w:rPr>
                <w:rFonts w:hint="eastAsia"/>
              </w:rPr>
            </w:pPr>
            <w:r>
              <w:t>Patient</w:t>
            </w:r>
          </w:p>
        </w:tc>
        <w:tc>
          <w:tcPr>
            <w:tcW w:w="7632" w:type="dxa"/>
            <w:shd w:val="clear" w:color="auto" w:fill="EAF2F8"/>
            <w:vAlign w:val="center"/>
          </w:tcPr>
          <w:p w14:paraId="4556491F" w14:textId="77777777" w:rsidR="009057EB" w:rsidRDefault="00000000">
            <w:pPr>
              <w:rPr>
                <w:rFonts w:hint="eastAsia"/>
              </w:rPr>
            </w:pPr>
            <w:r>
              <w:t>Find an acceptable appointment quickly, receive clear confirmation, and avoid unnecessary waiting.</w:t>
            </w:r>
          </w:p>
        </w:tc>
      </w:tr>
      <w:tr w:rsidR="009057EB" w14:paraId="0E917A02" w14:textId="77777777">
        <w:trPr>
          <w:jc w:val="center"/>
        </w:trPr>
        <w:tc>
          <w:tcPr>
            <w:tcW w:w="2880" w:type="dxa"/>
            <w:vAlign w:val="center"/>
          </w:tcPr>
          <w:p w14:paraId="23B0D937" w14:textId="77777777" w:rsidR="009057EB" w:rsidRDefault="00000000">
            <w:pPr>
              <w:rPr>
                <w:rFonts w:hint="eastAsia"/>
              </w:rPr>
            </w:pPr>
            <w:r>
              <w:t>Reception or contact-centre staff</w:t>
            </w:r>
          </w:p>
        </w:tc>
        <w:tc>
          <w:tcPr>
            <w:tcW w:w="7632" w:type="dxa"/>
            <w:vAlign w:val="center"/>
          </w:tcPr>
          <w:p w14:paraId="5289E134" w14:textId="77777777" w:rsidR="009057EB" w:rsidRDefault="00000000">
            <w:pPr>
              <w:rPr>
                <w:rFonts w:hint="eastAsia"/>
              </w:rPr>
            </w:pPr>
            <w:r>
              <w:t>Book appointments accurately and resolve full-slot requests efficiently.</w:t>
            </w:r>
          </w:p>
        </w:tc>
      </w:tr>
      <w:tr w:rsidR="009057EB" w14:paraId="3114BE06" w14:textId="77777777">
        <w:trPr>
          <w:jc w:val="center"/>
        </w:trPr>
        <w:tc>
          <w:tcPr>
            <w:tcW w:w="2880" w:type="dxa"/>
            <w:shd w:val="clear" w:color="auto" w:fill="EAF2F8"/>
            <w:vAlign w:val="center"/>
          </w:tcPr>
          <w:p w14:paraId="7E026AB3" w14:textId="77777777" w:rsidR="009057EB" w:rsidRDefault="00000000">
            <w:pPr>
              <w:rPr>
                <w:rFonts w:hint="eastAsia"/>
              </w:rPr>
            </w:pPr>
            <w:r>
              <w:t>Clinician and care team</w:t>
            </w:r>
          </w:p>
        </w:tc>
        <w:tc>
          <w:tcPr>
            <w:tcW w:w="7632" w:type="dxa"/>
            <w:shd w:val="clear" w:color="auto" w:fill="EAF2F8"/>
            <w:vAlign w:val="center"/>
          </w:tcPr>
          <w:p w14:paraId="3DC45C46" w14:textId="77777777" w:rsidR="009057EB" w:rsidRDefault="00000000">
            <w:pPr>
              <w:rPr>
                <w:rFonts w:hint="eastAsia"/>
              </w:rPr>
            </w:pPr>
            <w:r>
              <w:t>Receive a predictable schedule and protect time for clinically urgent cases.</w:t>
            </w:r>
          </w:p>
        </w:tc>
      </w:tr>
      <w:tr w:rsidR="009057EB" w14:paraId="4B2405C1" w14:textId="77777777">
        <w:trPr>
          <w:jc w:val="center"/>
        </w:trPr>
        <w:tc>
          <w:tcPr>
            <w:tcW w:w="2880" w:type="dxa"/>
            <w:vAlign w:val="center"/>
          </w:tcPr>
          <w:p w14:paraId="03CAC8CC" w14:textId="77777777" w:rsidR="009057EB" w:rsidRDefault="00000000">
            <w:pPr>
              <w:rPr>
                <w:rFonts w:hint="eastAsia"/>
              </w:rPr>
            </w:pPr>
            <w:r>
              <w:t>Operations manager</w:t>
            </w:r>
          </w:p>
        </w:tc>
        <w:tc>
          <w:tcPr>
            <w:tcW w:w="7632" w:type="dxa"/>
            <w:vAlign w:val="center"/>
          </w:tcPr>
          <w:p w14:paraId="1585DAB5" w14:textId="77777777" w:rsidR="009057EB" w:rsidRDefault="00000000">
            <w:pPr>
              <w:rPr>
                <w:rFonts w:hint="eastAsia"/>
              </w:rPr>
            </w:pPr>
            <w:r>
              <w:t>Balance capacity, monitor utilization, and identify access problems.</w:t>
            </w:r>
          </w:p>
        </w:tc>
      </w:tr>
      <w:tr w:rsidR="009057EB" w14:paraId="1CAE9F2D" w14:textId="77777777">
        <w:trPr>
          <w:jc w:val="center"/>
        </w:trPr>
        <w:tc>
          <w:tcPr>
            <w:tcW w:w="2880" w:type="dxa"/>
            <w:shd w:val="clear" w:color="auto" w:fill="EAF2F8"/>
            <w:vAlign w:val="center"/>
          </w:tcPr>
          <w:p w14:paraId="3FFD9933" w14:textId="77777777" w:rsidR="009057EB" w:rsidRDefault="00000000">
            <w:pPr>
              <w:rPr>
                <w:rFonts w:hint="eastAsia"/>
              </w:rPr>
            </w:pPr>
            <w:r>
              <w:t>Digital system</w:t>
            </w:r>
          </w:p>
        </w:tc>
        <w:tc>
          <w:tcPr>
            <w:tcW w:w="7632" w:type="dxa"/>
            <w:shd w:val="clear" w:color="auto" w:fill="EAF2F8"/>
            <w:vAlign w:val="center"/>
          </w:tcPr>
          <w:p w14:paraId="7EEB1C6E" w14:textId="77777777" w:rsidR="009057EB" w:rsidRDefault="00000000">
            <w:pPr>
              <w:rPr>
                <w:rFonts w:hint="eastAsia"/>
              </w:rPr>
            </w:pPr>
            <w:r>
              <w:t>Maintain a reliable source of slot availability and booking history.</w:t>
            </w:r>
          </w:p>
        </w:tc>
      </w:tr>
    </w:tbl>
    <w:p w14:paraId="721D3485" w14:textId="77777777" w:rsidR="009057EB" w:rsidRDefault="009057EB">
      <w:pPr>
        <w:rPr>
          <w:rFonts w:hint="eastAsia"/>
        </w:rPr>
      </w:pPr>
    </w:p>
    <w:p w14:paraId="6574D4D7" w14:textId="77777777" w:rsidR="009057EB" w:rsidRDefault="00000000">
      <w:pPr>
        <w:pStyle w:val="Heading3"/>
      </w:pPr>
      <w:r>
        <w:t>Current-state patient journey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51"/>
        <w:gridCol w:w="1419"/>
        <w:gridCol w:w="1419"/>
        <w:gridCol w:w="1419"/>
        <w:gridCol w:w="1419"/>
        <w:gridCol w:w="1419"/>
        <w:gridCol w:w="1419"/>
      </w:tblGrid>
      <w:tr w:rsidR="009057EB" w14:paraId="39F79F01" w14:textId="77777777">
        <w:trPr>
          <w:jc w:val="center"/>
        </w:trPr>
        <w:tc>
          <w:tcPr>
            <w:tcW w:w="1419" w:type="dxa"/>
            <w:shd w:val="clear" w:color="auto" w:fill="D9EAF7"/>
            <w:vAlign w:val="center"/>
          </w:tcPr>
          <w:p w14:paraId="4E162621" w14:textId="77777777" w:rsidR="009057EB" w:rsidRDefault="00000000">
            <w:pPr>
              <w:rPr>
                <w:rFonts w:hint="eastAsia"/>
              </w:rPr>
            </w:pPr>
            <w:r>
              <w:rPr>
                <w:b/>
              </w:rPr>
              <w:t>Request appointment</w:t>
            </w:r>
          </w:p>
          <w:p w14:paraId="42C19AA7" w14:textId="77777777" w:rsidR="009057EB" w:rsidRDefault="00000000">
            <w:pPr>
              <w:rPr>
                <w:rFonts w:hint="eastAsia"/>
              </w:rPr>
            </w:pPr>
            <w:r>
              <w:t xml:space="preserve">      -&gt;</w:t>
            </w:r>
          </w:p>
        </w:tc>
        <w:tc>
          <w:tcPr>
            <w:tcW w:w="1419" w:type="dxa"/>
            <w:shd w:val="clear" w:color="auto" w:fill="F4F7F9"/>
            <w:vAlign w:val="center"/>
          </w:tcPr>
          <w:p w14:paraId="1856CA45" w14:textId="77777777" w:rsidR="009057EB" w:rsidRDefault="00000000">
            <w:pPr>
              <w:rPr>
                <w:rFonts w:hint="eastAsia"/>
              </w:rPr>
            </w:pPr>
            <w:r>
              <w:rPr>
                <w:b/>
              </w:rPr>
              <w:t>Search available slots</w:t>
            </w:r>
          </w:p>
          <w:p w14:paraId="549A6520" w14:textId="77777777" w:rsidR="009057EB" w:rsidRDefault="00000000">
            <w:pPr>
              <w:rPr>
                <w:rFonts w:hint="eastAsia"/>
              </w:rPr>
            </w:pPr>
            <w:r>
              <w:t xml:space="preserve">      -&gt;</w:t>
            </w:r>
          </w:p>
        </w:tc>
        <w:tc>
          <w:tcPr>
            <w:tcW w:w="1419" w:type="dxa"/>
            <w:shd w:val="clear" w:color="auto" w:fill="D9EAF7"/>
            <w:vAlign w:val="center"/>
          </w:tcPr>
          <w:p w14:paraId="42264EF9" w14:textId="77777777" w:rsidR="009057EB" w:rsidRDefault="00000000">
            <w:pPr>
              <w:rPr>
                <w:rFonts w:hint="eastAsia"/>
              </w:rPr>
            </w:pPr>
            <w:r>
              <w:rPr>
                <w:b/>
              </w:rPr>
              <w:t>Select preferred slot</w:t>
            </w:r>
          </w:p>
          <w:p w14:paraId="52B071D6" w14:textId="77777777" w:rsidR="009057EB" w:rsidRDefault="00000000">
            <w:pPr>
              <w:rPr>
                <w:rFonts w:hint="eastAsia"/>
              </w:rPr>
            </w:pPr>
            <w:r>
              <w:t xml:space="preserve">      -&gt;</w:t>
            </w:r>
          </w:p>
        </w:tc>
        <w:tc>
          <w:tcPr>
            <w:tcW w:w="1419" w:type="dxa"/>
            <w:shd w:val="clear" w:color="auto" w:fill="F4F7F9"/>
            <w:vAlign w:val="center"/>
          </w:tcPr>
          <w:p w14:paraId="560BEE3D" w14:textId="77777777" w:rsidR="009057EB" w:rsidRDefault="00000000">
            <w:pPr>
              <w:rPr>
                <w:rFonts w:hint="eastAsia"/>
              </w:rPr>
            </w:pPr>
            <w:r>
              <w:rPr>
                <w:b/>
              </w:rPr>
              <w:t>Slot is full?</w:t>
            </w:r>
          </w:p>
          <w:p w14:paraId="22BF8FA6" w14:textId="77777777" w:rsidR="009057EB" w:rsidRDefault="00000000">
            <w:pPr>
              <w:rPr>
                <w:rFonts w:hint="eastAsia"/>
              </w:rPr>
            </w:pPr>
            <w:r>
              <w:t xml:space="preserve">      -&gt;</w:t>
            </w:r>
          </w:p>
        </w:tc>
        <w:tc>
          <w:tcPr>
            <w:tcW w:w="1419" w:type="dxa"/>
            <w:shd w:val="clear" w:color="auto" w:fill="D9EAF7"/>
            <w:vAlign w:val="center"/>
          </w:tcPr>
          <w:p w14:paraId="29F6A5F4" w14:textId="77777777" w:rsidR="009057EB" w:rsidRDefault="00000000">
            <w:pPr>
              <w:rPr>
                <w:rFonts w:hint="eastAsia"/>
              </w:rPr>
            </w:pPr>
            <w:r>
              <w:rPr>
                <w:b/>
              </w:rPr>
              <w:t>Call or message staff</w:t>
            </w:r>
          </w:p>
          <w:p w14:paraId="76494287" w14:textId="77777777" w:rsidR="009057EB" w:rsidRDefault="00000000">
            <w:pPr>
              <w:rPr>
                <w:rFonts w:hint="eastAsia"/>
              </w:rPr>
            </w:pPr>
            <w:r>
              <w:t xml:space="preserve">      -&gt;</w:t>
            </w:r>
          </w:p>
        </w:tc>
        <w:tc>
          <w:tcPr>
            <w:tcW w:w="1419" w:type="dxa"/>
            <w:shd w:val="clear" w:color="auto" w:fill="F4F7F9"/>
            <w:vAlign w:val="center"/>
          </w:tcPr>
          <w:p w14:paraId="738A1A6B" w14:textId="77777777" w:rsidR="009057EB" w:rsidRDefault="00000000">
            <w:pPr>
              <w:rPr>
                <w:rFonts w:hint="eastAsia"/>
              </w:rPr>
            </w:pPr>
            <w:r>
              <w:rPr>
                <w:b/>
              </w:rPr>
              <w:t>Book or wait</w:t>
            </w:r>
          </w:p>
          <w:p w14:paraId="142471EF" w14:textId="77777777" w:rsidR="009057EB" w:rsidRDefault="00000000">
            <w:pPr>
              <w:rPr>
                <w:rFonts w:hint="eastAsia"/>
              </w:rPr>
            </w:pPr>
            <w:r>
              <w:t xml:space="preserve">      -&gt;</w:t>
            </w:r>
          </w:p>
        </w:tc>
        <w:tc>
          <w:tcPr>
            <w:tcW w:w="1419" w:type="dxa"/>
            <w:shd w:val="clear" w:color="auto" w:fill="D9EAF7"/>
            <w:vAlign w:val="center"/>
          </w:tcPr>
          <w:p w14:paraId="5533A96D" w14:textId="77777777" w:rsidR="009057EB" w:rsidRDefault="00000000">
            <w:pPr>
              <w:rPr>
                <w:rFonts w:hint="eastAsia"/>
              </w:rPr>
            </w:pPr>
            <w:r>
              <w:rPr>
                <w:b/>
              </w:rPr>
              <w:t>Attend visit</w:t>
            </w:r>
          </w:p>
        </w:tc>
      </w:tr>
    </w:tbl>
    <w:p w14:paraId="6B9BAC1F" w14:textId="77777777" w:rsidR="009057EB" w:rsidRDefault="00000000">
      <w:pPr>
        <w:pStyle w:val="Caption"/>
        <w:rPr>
          <w:rFonts w:hint="eastAsia"/>
        </w:rPr>
      </w:pPr>
      <w:r>
        <w:t>Figure: Current-state patient journey. Arrows show the primary process direction.</w:t>
      </w:r>
    </w:p>
    <w:p w14:paraId="4E271B65" w14:textId="77777777" w:rsidR="009057EB" w:rsidRDefault="00000000">
      <w:pPr>
        <w:rPr>
          <w:rFonts w:hint="eastAsia"/>
        </w:rPr>
      </w:pPr>
      <w:r>
        <w:lastRenderedPageBreak/>
        <w:t>Figure 1. Current-state map. When the preferred slot is full, the workflow can branch into manual searching, repeated contact, or delayed care. The prototype makes this failure point explicit through a full-slot response.</w:t>
      </w:r>
    </w:p>
    <w:p w14:paraId="4D52CE87" w14:textId="77777777" w:rsidR="009057EB" w:rsidRDefault="00000000">
      <w:pPr>
        <w:pStyle w:val="Heading2"/>
      </w:pPr>
      <w:r>
        <w:t>1.2 Bottlenecks and root causes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12"/>
        <w:gridCol w:w="3475"/>
        <w:gridCol w:w="4565"/>
      </w:tblGrid>
      <w:tr w:rsidR="009057EB" w14:paraId="0EF4B75D" w14:textId="77777777">
        <w:trPr>
          <w:jc w:val="center"/>
        </w:trPr>
        <w:tc>
          <w:tcPr>
            <w:tcW w:w="2160" w:type="dxa"/>
            <w:shd w:val="clear" w:color="auto" w:fill="1F4E79"/>
            <w:vAlign w:val="center"/>
          </w:tcPr>
          <w:p w14:paraId="7CC9ECE7" w14:textId="77777777" w:rsidR="009057E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Bottleneck</w:t>
            </w:r>
          </w:p>
        </w:tc>
        <w:tc>
          <w:tcPr>
            <w:tcW w:w="3600" w:type="dxa"/>
            <w:shd w:val="clear" w:color="auto" w:fill="1F4E79"/>
            <w:vAlign w:val="center"/>
          </w:tcPr>
          <w:p w14:paraId="69924E48" w14:textId="77777777" w:rsidR="009057E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Root cause</w:t>
            </w:r>
          </w:p>
        </w:tc>
        <w:tc>
          <w:tcPr>
            <w:tcW w:w="4752" w:type="dxa"/>
            <w:shd w:val="clear" w:color="auto" w:fill="1F4E79"/>
            <w:vAlign w:val="center"/>
          </w:tcPr>
          <w:p w14:paraId="2CD1FD72" w14:textId="77777777" w:rsidR="009057E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Operational and patient impact</w:t>
            </w:r>
          </w:p>
        </w:tc>
      </w:tr>
      <w:tr w:rsidR="009057EB" w14:paraId="3C09AFC7" w14:textId="77777777">
        <w:trPr>
          <w:jc w:val="center"/>
        </w:trPr>
        <w:tc>
          <w:tcPr>
            <w:tcW w:w="2160" w:type="dxa"/>
            <w:shd w:val="clear" w:color="auto" w:fill="EAF2F8"/>
            <w:vAlign w:val="center"/>
          </w:tcPr>
          <w:p w14:paraId="5D2B200F" w14:textId="77777777" w:rsidR="009057EB" w:rsidRDefault="00000000">
            <w:pPr>
              <w:rPr>
                <w:rFonts w:hint="eastAsia"/>
              </w:rPr>
            </w:pPr>
            <w:r>
              <w:t>Full preferred slots</w:t>
            </w:r>
          </w:p>
        </w:tc>
        <w:tc>
          <w:tcPr>
            <w:tcW w:w="3600" w:type="dxa"/>
            <w:shd w:val="clear" w:color="auto" w:fill="EAF2F8"/>
            <w:vAlign w:val="center"/>
          </w:tcPr>
          <w:p w14:paraId="5A79BEE8" w14:textId="77777777" w:rsidR="009057EB" w:rsidRDefault="00000000">
            <w:pPr>
              <w:rPr>
                <w:rFonts w:hint="eastAsia"/>
              </w:rPr>
            </w:pPr>
            <w:r>
              <w:t>Demand is not matched to nearby open capacity at the point of booking.</w:t>
            </w:r>
          </w:p>
        </w:tc>
        <w:tc>
          <w:tcPr>
            <w:tcW w:w="4752" w:type="dxa"/>
            <w:shd w:val="clear" w:color="auto" w:fill="EAF2F8"/>
            <w:vAlign w:val="center"/>
          </w:tcPr>
          <w:p w14:paraId="0B9DB3DC" w14:textId="77777777" w:rsidR="009057EB" w:rsidRDefault="00000000">
            <w:pPr>
              <w:rPr>
                <w:rFonts w:hint="eastAsia"/>
              </w:rPr>
            </w:pPr>
            <w:r>
              <w:t>More contacts, longer waits, and avoidable abandonment.</w:t>
            </w:r>
          </w:p>
        </w:tc>
      </w:tr>
      <w:tr w:rsidR="009057EB" w14:paraId="32C88C0F" w14:textId="77777777">
        <w:trPr>
          <w:jc w:val="center"/>
        </w:trPr>
        <w:tc>
          <w:tcPr>
            <w:tcW w:w="2160" w:type="dxa"/>
            <w:vAlign w:val="center"/>
          </w:tcPr>
          <w:p w14:paraId="5AA92940" w14:textId="77777777" w:rsidR="009057EB" w:rsidRDefault="00000000">
            <w:pPr>
              <w:rPr>
                <w:rFonts w:hint="eastAsia"/>
              </w:rPr>
            </w:pPr>
            <w:r>
              <w:t>Limited capacity visibility</w:t>
            </w:r>
          </w:p>
        </w:tc>
        <w:tc>
          <w:tcPr>
            <w:tcW w:w="3600" w:type="dxa"/>
            <w:vAlign w:val="center"/>
          </w:tcPr>
          <w:p w14:paraId="26A072CA" w14:textId="77777777" w:rsidR="009057EB" w:rsidRDefault="00000000">
            <w:pPr>
              <w:rPr>
                <w:rFonts w:hint="eastAsia"/>
              </w:rPr>
            </w:pPr>
            <w:r>
              <w:t>Availability is distributed across staff knowledge or disconnected tools.</w:t>
            </w:r>
          </w:p>
        </w:tc>
        <w:tc>
          <w:tcPr>
            <w:tcW w:w="4752" w:type="dxa"/>
            <w:vAlign w:val="center"/>
          </w:tcPr>
          <w:p w14:paraId="7460707E" w14:textId="77777777" w:rsidR="009057EB" w:rsidRDefault="00000000">
            <w:pPr>
              <w:rPr>
                <w:rFonts w:hint="eastAsia"/>
              </w:rPr>
            </w:pPr>
            <w:r>
              <w:t>Slow decisions and underused appointment capacity.</w:t>
            </w:r>
          </w:p>
        </w:tc>
      </w:tr>
      <w:tr w:rsidR="009057EB" w14:paraId="696C9BA6" w14:textId="77777777">
        <w:trPr>
          <w:jc w:val="center"/>
        </w:trPr>
        <w:tc>
          <w:tcPr>
            <w:tcW w:w="2160" w:type="dxa"/>
            <w:shd w:val="clear" w:color="auto" w:fill="EAF2F8"/>
            <w:vAlign w:val="center"/>
          </w:tcPr>
          <w:p w14:paraId="52B1DFB5" w14:textId="77777777" w:rsidR="009057EB" w:rsidRDefault="00000000">
            <w:pPr>
              <w:rPr>
                <w:rFonts w:hint="eastAsia"/>
              </w:rPr>
            </w:pPr>
            <w:r>
              <w:t>Priority conflicts</w:t>
            </w:r>
          </w:p>
        </w:tc>
        <w:tc>
          <w:tcPr>
            <w:tcW w:w="3600" w:type="dxa"/>
            <w:shd w:val="clear" w:color="auto" w:fill="EAF2F8"/>
            <w:vAlign w:val="center"/>
          </w:tcPr>
          <w:p w14:paraId="0CE00ECE" w14:textId="77777777" w:rsidR="009057EB" w:rsidRDefault="00000000">
            <w:pPr>
              <w:rPr>
                <w:rFonts w:hint="eastAsia"/>
              </w:rPr>
            </w:pPr>
            <w:r>
              <w:t>Urgent or high-priority requests are not consistently represented in the allocation rule.</w:t>
            </w:r>
          </w:p>
        </w:tc>
        <w:tc>
          <w:tcPr>
            <w:tcW w:w="4752" w:type="dxa"/>
            <w:shd w:val="clear" w:color="auto" w:fill="EAF2F8"/>
            <w:vAlign w:val="center"/>
          </w:tcPr>
          <w:p w14:paraId="0AA4A578" w14:textId="77777777" w:rsidR="009057EB" w:rsidRDefault="00000000">
            <w:pPr>
              <w:rPr>
                <w:rFonts w:hint="eastAsia"/>
              </w:rPr>
            </w:pPr>
            <w:r>
              <w:t>Clinical urgency may compete with first-come-first-served booking.</w:t>
            </w:r>
          </w:p>
        </w:tc>
      </w:tr>
      <w:tr w:rsidR="009057EB" w14:paraId="1A9898A0" w14:textId="77777777">
        <w:trPr>
          <w:jc w:val="center"/>
        </w:trPr>
        <w:tc>
          <w:tcPr>
            <w:tcW w:w="2160" w:type="dxa"/>
            <w:vAlign w:val="center"/>
          </w:tcPr>
          <w:p w14:paraId="069C0BD8" w14:textId="77777777" w:rsidR="009057EB" w:rsidRDefault="00000000">
            <w:pPr>
              <w:rPr>
                <w:rFonts w:hint="eastAsia"/>
              </w:rPr>
            </w:pPr>
            <w:r>
              <w:t>Manual reporting</w:t>
            </w:r>
          </w:p>
        </w:tc>
        <w:tc>
          <w:tcPr>
            <w:tcW w:w="3600" w:type="dxa"/>
            <w:vAlign w:val="center"/>
          </w:tcPr>
          <w:p w14:paraId="2B7F1D76" w14:textId="77777777" w:rsidR="009057EB" w:rsidRDefault="00000000">
            <w:pPr>
              <w:rPr>
                <w:rFonts w:hint="eastAsia"/>
              </w:rPr>
            </w:pPr>
            <w:r>
              <w:t>Utilization and booking distribution are calculated after the fact or not at all.</w:t>
            </w:r>
          </w:p>
        </w:tc>
        <w:tc>
          <w:tcPr>
            <w:tcW w:w="4752" w:type="dxa"/>
            <w:vAlign w:val="center"/>
          </w:tcPr>
          <w:p w14:paraId="4699EFFD" w14:textId="77777777" w:rsidR="009057EB" w:rsidRDefault="00000000">
            <w:pPr>
              <w:rPr>
                <w:rFonts w:hint="eastAsia"/>
              </w:rPr>
            </w:pPr>
            <w:r>
              <w:t>Managers cannot quickly identify demand, capacity, or access problems.</w:t>
            </w:r>
          </w:p>
        </w:tc>
      </w:tr>
      <w:tr w:rsidR="009057EB" w14:paraId="1949696B" w14:textId="77777777">
        <w:trPr>
          <w:jc w:val="center"/>
        </w:trPr>
        <w:tc>
          <w:tcPr>
            <w:tcW w:w="2160" w:type="dxa"/>
            <w:shd w:val="clear" w:color="auto" w:fill="EAF2F8"/>
            <w:vAlign w:val="center"/>
          </w:tcPr>
          <w:p w14:paraId="6B23F230" w14:textId="77777777" w:rsidR="009057EB" w:rsidRDefault="00000000">
            <w:pPr>
              <w:rPr>
                <w:rFonts w:hint="eastAsia"/>
              </w:rPr>
            </w:pPr>
            <w:r>
              <w:t>Inconsistent booking data</w:t>
            </w:r>
          </w:p>
        </w:tc>
        <w:tc>
          <w:tcPr>
            <w:tcW w:w="3600" w:type="dxa"/>
            <w:shd w:val="clear" w:color="auto" w:fill="EAF2F8"/>
            <w:vAlign w:val="center"/>
          </w:tcPr>
          <w:p w14:paraId="5D0F00E4" w14:textId="77777777" w:rsidR="009057EB" w:rsidRDefault="00000000">
            <w:pPr>
              <w:rPr>
                <w:rFonts w:hint="eastAsia"/>
              </w:rPr>
            </w:pPr>
            <w:r>
              <w:t>Patient, slot, time, and priority details may be entered in different places.</w:t>
            </w:r>
          </w:p>
        </w:tc>
        <w:tc>
          <w:tcPr>
            <w:tcW w:w="4752" w:type="dxa"/>
            <w:shd w:val="clear" w:color="auto" w:fill="EAF2F8"/>
            <w:vAlign w:val="center"/>
          </w:tcPr>
          <w:p w14:paraId="23A20292" w14:textId="77777777" w:rsidR="009057EB" w:rsidRDefault="00000000">
            <w:pPr>
              <w:rPr>
                <w:rFonts w:hint="eastAsia"/>
              </w:rPr>
            </w:pPr>
            <w:r>
              <w:t>Rework, errors, and weaker operational decisions.</w:t>
            </w:r>
          </w:p>
        </w:tc>
      </w:tr>
    </w:tbl>
    <w:p w14:paraId="305DE133" w14:textId="77777777" w:rsidR="009057EB" w:rsidRDefault="009057EB">
      <w:pPr>
        <w:rPr>
          <w:rFonts w:hint="eastAsia"/>
        </w:rPr>
      </w:pPr>
    </w:p>
    <w:p w14:paraId="1C952544" w14:textId="77777777" w:rsidR="009057EB" w:rsidRDefault="00000000">
      <w:pPr>
        <w:pStyle w:val="Heading2"/>
      </w:pPr>
      <w:r>
        <w:t>1.3 Why the problem matters</w:t>
      </w:r>
    </w:p>
    <w:p w14:paraId="20C35CF9" w14:textId="77777777" w:rsidR="009057EB" w:rsidRDefault="00000000">
      <w:pPr>
        <w:pStyle w:val="ListBullet"/>
        <w:rPr>
          <w:rFonts w:hint="eastAsia"/>
        </w:rPr>
      </w:pPr>
      <w:r>
        <w:t>Patients experience uncertainty when a requested slot is unavailable and no immediate alternative is offered.</w:t>
      </w:r>
    </w:p>
    <w:p w14:paraId="01D289F0" w14:textId="77777777" w:rsidR="009057EB" w:rsidRDefault="00000000">
      <w:pPr>
        <w:pStyle w:val="ListBullet"/>
        <w:rPr>
          <w:rFonts w:hint="eastAsia"/>
        </w:rPr>
      </w:pPr>
      <w:r>
        <w:t>Staff spend time searching across the schedule instead of resolving exceptions and supporting patients.</w:t>
      </w:r>
    </w:p>
    <w:p w14:paraId="050268A0" w14:textId="77777777" w:rsidR="009057EB" w:rsidRDefault="00000000">
      <w:pPr>
        <w:pStyle w:val="ListBullet"/>
        <w:rPr>
          <w:rFonts w:hint="eastAsia"/>
        </w:rPr>
      </w:pPr>
      <w:r>
        <w:t>Unused capacity can coexist with long waits when nearby open slots are not visible or are difficult to compare.</w:t>
      </w:r>
    </w:p>
    <w:p w14:paraId="48746A97" w14:textId="77777777" w:rsidR="009057EB" w:rsidRDefault="00000000">
      <w:pPr>
        <w:pStyle w:val="ListBullet"/>
        <w:rPr>
          <w:rFonts w:hint="eastAsia"/>
        </w:rPr>
      </w:pPr>
      <w:r>
        <w:t>Without a transparent allocation rule, priority decisions may be inconsistent and difficult to audit.</w:t>
      </w:r>
    </w:p>
    <w:p w14:paraId="3529F09F" w14:textId="77777777" w:rsidR="009057EB" w:rsidRDefault="00000000">
      <w:pPr>
        <w:pStyle w:val="Heading1"/>
      </w:pPr>
      <w:r>
        <w:t>2. Digital Workflow Redesign</w:t>
      </w:r>
    </w:p>
    <w:p w14:paraId="2500E326" w14:textId="77777777" w:rsidR="009057EB" w:rsidRDefault="00000000">
      <w:pPr>
        <w:pStyle w:val="Heading2"/>
      </w:pPr>
      <w:r>
        <w:t>2.1 Future-state workflow</w:t>
      </w:r>
    </w:p>
    <w:p w14:paraId="2E16E50C" w14:textId="77777777" w:rsidR="009057EB" w:rsidRDefault="00000000">
      <w:pPr>
        <w:pStyle w:val="Heading3"/>
      </w:pPr>
      <w:r>
        <w:t>Future-state digital booking workflow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56"/>
        <w:gridCol w:w="1656"/>
        <w:gridCol w:w="1656"/>
        <w:gridCol w:w="1656"/>
        <w:gridCol w:w="1656"/>
        <w:gridCol w:w="1656"/>
      </w:tblGrid>
      <w:tr w:rsidR="009057EB" w14:paraId="7655E110" w14:textId="77777777">
        <w:trPr>
          <w:jc w:val="center"/>
        </w:trPr>
        <w:tc>
          <w:tcPr>
            <w:tcW w:w="1656" w:type="dxa"/>
            <w:shd w:val="clear" w:color="auto" w:fill="D9EAF7"/>
            <w:vAlign w:val="center"/>
          </w:tcPr>
          <w:p w14:paraId="3F5DD8B3" w14:textId="77777777" w:rsidR="009057EB" w:rsidRDefault="00000000">
            <w:pPr>
              <w:rPr>
                <w:rFonts w:hint="eastAsia"/>
              </w:rPr>
            </w:pPr>
            <w:r>
              <w:rPr>
                <w:b/>
              </w:rPr>
              <w:t>Request and preference</w:t>
            </w:r>
          </w:p>
          <w:p w14:paraId="0E4F0E9E" w14:textId="77777777" w:rsidR="009057EB" w:rsidRDefault="00000000">
            <w:pPr>
              <w:rPr>
                <w:rFonts w:hint="eastAsia"/>
              </w:rPr>
            </w:pPr>
            <w:r>
              <w:t xml:space="preserve">      -&gt;</w:t>
            </w:r>
          </w:p>
        </w:tc>
        <w:tc>
          <w:tcPr>
            <w:tcW w:w="1656" w:type="dxa"/>
            <w:shd w:val="clear" w:color="auto" w:fill="F4F7F9"/>
            <w:vAlign w:val="center"/>
          </w:tcPr>
          <w:p w14:paraId="09F070BC" w14:textId="77777777" w:rsidR="009057EB" w:rsidRDefault="00000000">
            <w:pPr>
              <w:rPr>
                <w:rFonts w:hint="eastAsia"/>
              </w:rPr>
            </w:pPr>
            <w:r>
              <w:rPr>
                <w:b/>
              </w:rPr>
              <w:t>Check live capacity</w:t>
            </w:r>
          </w:p>
          <w:p w14:paraId="68218BA6" w14:textId="77777777" w:rsidR="009057EB" w:rsidRDefault="00000000">
            <w:pPr>
              <w:rPr>
                <w:rFonts w:hint="eastAsia"/>
              </w:rPr>
            </w:pPr>
            <w:r>
              <w:t xml:space="preserve">      -&gt;</w:t>
            </w:r>
          </w:p>
        </w:tc>
        <w:tc>
          <w:tcPr>
            <w:tcW w:w="1656" w:type="dxa"/>
            <w:shd w:val="clear" w:color="auto" w:fill="D9EAF7"/>
            <w:vAlign w:val="center"/>
          </w:tcPr>
          <w:p w14:paraId="69F757B6" w14:textId="77777777" w:rsidR="009057EB" w:rsidRDefault="00000000">
            <w:pPr>
              <w:rPr>
                <w:rFonts w:hint="eastAsia"/>
              </w:rPr>
            </w:pPr>
            <w:r>
              <w:rPr>
                <w:b/>
              </w:rPr>
              <w:t>Recommend nearest slot</w:t>
            </w:r>
          </w:p>
          <w:p w14:paraId="50ECDD59" w14:textId="77777777" w:rsidR="009057EB" w:rsidRDefault="00000000">
            <w:pPr>
              <w:rPr>
                <w:rFonts w:hint="eastAsia"/>
              </w:rPr>
            </w:pPr>
            <w:r>
              <w:t xml:space="preserve">      -&gt;</w:t>
            </w:r>
          </w:p>
        </w:tc>
        <w:tc>
          <w:tcPr>
            <w:tcW w:w="1656" w:type="dxa"/>
            <w:shd w:val="clear" w:color="auto" w:fill="F4F7F9"/>
            <w:vAlign w:val="center"/>
          </w:tcPr>
          <w:p w14:paraId="29F47F51" w14:textId="77777777" w:rsidR="009057EB" w:rsidRDefault="00000000">
            <w:pPr>
              <w:rPr>
                <w:rFonts w:hint="eastAsia"/>
              </w:rPr>
            </w:pPr>
            <w:r>
              <w:rPr>
                <w:b/>
              </w:rPr>
              <w:t>Confirm booking</w:t>
            </w:r>
          </w:p>
          <w:p w14:paraId="23C5140E" w14:textId="77777777" w:rsidR="009057EB" w:rsidRDefault="00000000">
            <w:pPr>
              <w:rPr>
                <w:rFonts w:hint="eastAsia"/>
              </w:rPr>
            </w:pPr>
            <w:r>
              <w:t xml:space="preserve">      -&gt;</w:t>
            </w:r>
          </w:p>
        </w:tc>
        <w:tc>
          <w:tcPr>
            <w:tcW w:w="1656" w:type="dxa"/>
            <w:shd w:val="clear" w:color="auto" w:fill="D9EAF7"/>
            <w:vAlign w:val="center"/>
          </w:tcPr>
          <w:p w14:paraId="5A9F1774" w14:textId="77777777" w:rsidR="009057EB" w:rsidRDefault="00000000">
            <w:pPr>
              <w:rPr>
                <w:rFonts w:hint="eastAsia"/>
              </w:rPr>
            </w:pPr>
            <w:r>
              <w:rPr>
                <w:b/>
              </w:rPr>
              <w:t>Send status</w:t>
            </w:r>
          </w:p>
          <w:p w14:paraId="2453AA17" w14:textId="77777777" w:rsidR="009057EB" w:rsidRDefault="00000000">
            <w:pPr>
              <w:rPr>
                <w:rFonts w:hint="eastAsia"/>
              </w:rPr>
            </w:pPr>
            <w:r>
              <w:t xml:space="preserve">      -&gt;</w:t>
            </w:r>
          </w:p>
        </w:tc>
        <w:tc>
          <w:tcPr>
            <w:tcW w:w="1656" w:type="dxa"/>
            <w:shd w:val="clear" w:color="auto" w:fill="F4F7F9"/>
            <w:vAlign w:val="center"/>
          </w:tcPr>
          <w:p w14:paraId="38B0EBE1" w14:textId="77777777" w:rsidR="009057EB" w:rsidRDefault="00000000">
            <w:pPr>
              <w:rPr>
                <w:rFonts w:hint="eastAsia"/>
              </w:rPr>
            </w:pPr>
            <w:r>
              <w:rPr>
                <w:b/>
              </w:rPr>
              <w:t>Monitor metrics</w:t>
            </w:r>
          </w:p>
        </w:tc>
      </w:tr>
    </w:tbl>
    <w:p w14:paraId="57A82A35" w14:textId="77777777" w:rsidR="009057EB" w:rsidRDefault="00000000">
      <w:pPr>
        <w:pStyle w:val="Caption"/>
        <w:rPr>
          <w:rFonts w:hint="eastAsia"/>
        </w:rPr>
      </w:pPr>
      <w:r>
        <w:t>Figure: Future-state digital booking workflow. Arrows show the primary process direction.</w:t>
      </w:r>
    </w:p>
    <w:p w14:paraId="696815C8" w14:textId="77777777" w:rsidR="009057EB" w:rsidRDefault="00000000">
      <w:pPr>
        <w:rPr>
          <w:rFonts w:hint="eastAsia"/>
        </w:rPr>
      </w:pPr>
      <w:r>
        <w:t>Figure 2. Future-state map. The system responds to a full slot with the nearest available alternative instead of ending the interaction. Staff-only functions are protected by an administrator token and are separated from routine patient booking.</w:t>
      </w:r>
    </w:p>
    <w:p w14:paraId="59189463" w14:textId="77777777" w:rsidR="009057EB" w:rsidRDefault="00000000">
      <w:pPr>
        <w:pStyle w:val="Heading2"/>
      </w:pPr>
      <w:r>
        <w:t>2.2 Digital capabilities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73"/>
        <w:gridCol w:w="4542"/>
        <w:gridCol w:w="3337"/>
      </w:tblGrid>
      <w:tr w:rsidR="009057EB" w14:paraId="28F4055F" w14:textId="77777777">
        <w:trPr>
          <w:jc w:val="center"/>
        </w:trPr>
        <w:tc>
          <w:tcPr>
            <w:tcW w:w="2304" w:type="dxa"/>
            <w:shd w:val="clear" w:color="auto" w:fill="1F4E79"/>
            <w:vAlign w:val="center"/>
          </w:tcPr>
          <w:p w14:paraId="1F018809" w14:textId="77777777" w:rsidR="009057E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Capability</w:t>
            </w:r>
          </w:p>
        </w:tc>
        <w:tc>
          <w:tcPr>
            <w:tcW w:w="4752" w:type="dxa"/>
            <w:shd w:val="clear" w:color="auto" w:fill="1F4E79"/>
            <w:vAlign w:val="center"/>
          </w:tcPr>
          <w:p w14:paraId="18CC9498" w14:textId="77777777" w:rsidR="009057E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How it works</w:t>
            </w:r>
          </w:p>
        </w:tc>
        <w:tc>
          <w:tcPr>
            <w:tcW w:w="3456" w:type="dxa"/>
            <w:shd w:val="clear" w:color="auto" w:fill="1F4E79"/>
            <w:vAlign w:val="center"/>
          </w:tcPr>
          <w:p w14:paraId="7B6D3E17" w14:textId="77777777" w:rsidR="009057E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Problem addressed</w:t>
            </w:r>
          </w:p>
        </w:tc>
      </w:tr>
      <w:tr w:rsidR="009057EB" w14:paraId="6DEC40F3" w14:textId="77777777">
        <w:trPr>
          <w:jc w:val="center"/>
        </w:trPr>
        <w:tc>
          <w:tcPr>
            <w:tcW w:w="2304" w:type="dxa"/>
            <w:shd w:val="clear" w:color="auto" w:fill="EAF2F8"/>
            <w:vAlign w:val="center"/>
          </w:tcPr>
          <w:p w14:paraId="347EE1A8" w14:textId="77777777" w:rsidR="009057EB" w:rsidRDefault="00000000">
            <w:pPr>
              <w:rPr>
                <w:rFonts w:hint="eastAsia"/>
              </w:rPr>
            </w:pPr>
            <w:r>
              <w:t>Live slot inventory</w:t>
            </w:r>
          </w:p>
        </w:tc>
        <w:tc>
          <w:tcPr>
            <w:tcW w:w="4752" w:type="dxa"/>
            <w:shd w:val="clear" w:color="auto" w:fill="EAF2F8"/>
            <w:vAlign w:val="center"/>
          </w:tcPr>
          <w:p w14:paraId="02A3C333" w14:textId="77777777" w:rsidR="009057EB" w:rsidRDefault="00000000">
            <w:pPr>
              <w:rPr>
                <w:rFonts w:hint="eastAsia"/>
              </w:rPr>
            </w:pPr>
            <w:r>
              <w:t>Stores slot time, capacity, and booking records in SQLite and exposes them through the slots endpoint.</w:t>
            </w:r>
          </w:p>
        </w:tc>
        <w:tc>
          <w:tcPr>
            <w:tcW w:w="3456" w:type="dxa"/>
            <w:shd w:val="clear" w:color="auto" w:fill="EAF2F8"/>
            <w:vAlign w:val="center"/>
          </w:tcPr>
          <w:p w14:paraId="5F8434D9" w14:textId="77777777" w:rsidR="009057EB" w:rsidRDefault="00000000">
            <w:pPr>
              <w:rPr>
                <w:rFonts w:hint="eastAsia"/>
              </w:rPr>
            </w:pPr>
            <w:r>
              <w:t>Improves shared visibility and reduces duplicate searching.</w:t>
            </w:r>
          </w:p>
        </w:tc>
      </w:tr>
      <w:tr w:rsidR="009057EB" w14:paraId="712799A9" w14:textId="77777777">
        <w:trPr>
          <w:jc w:val="center"/>
        </w:trPr>
        <w:tc>
          <w:tcPr>
            <w:tcW w:w="2304" w:type="dxa"/>
            <w:vAlign w:val="center"/>
          </w:tcPr>
          <w:p w14:paraId="1B848C23" w14:textId="77777777" w:rsidR="009057EB" w:rsidRDefault="00000000">
            <w:pPr>
              <w:rPr>
                <w:rFonts w:hint="eastAsia"/>
              </w:rPr>
            </w:pPr>
            <w:r>
              <w:lastRenderedPageBreak/>
              <w:t>Nearest-available recommendation</w:t>
            </w:r>
          </w:p>
        </w:tc>
        <w:tc>
          <w:tcPr>
            <w:tcW w:w="4752" w:type="dxa"/>
            <w:vAlign w:val="center"/>
          </w:tcPr>
          <w:p w14:paraId="4700D6E2" w14:textId="77777777" w:rsidR="009057EB" w:rsidRDefault="00000000">
            <w:pPr>
              <w:rPr>
                <w:rFonts w:hint="eastAsia"/>
              </w:rPr>
            </w:pPr>
            <w:r>
              <w:t>When a slot is full, compares requested time with open slots and returns the closest available option.</w:t>
            </w:r>
          </w:p>
        </w:tc>
        <w:tc>
          <w:tcPr>
            <w:tcW w:w="3456" w:type="dxa"/>
            <w:vAlign w:val="center"/>
          </w:tcPr>
          <w:p w14:paraId="0640707A" w14:textId="77777777" w:rsidR="009057EB" w:rsidRDefault="00000000">
            <w:pPr>
              <w:rPr>
                <w:rFonts w:hint="eastAsia"/>
              </w:rPr>
            </w:pPr>
            <w:r>
              <w:t>Reduces delay and patient effort after a failed booking.</w:t>
            </w:r>
          </w:p>
        </w:tc>
      </w:tr>
      <w:tr w:rsidR="009057EB" w14:paraId="334B0CF3" w14:textId="77777777">
        <w:trPr>
          <w:jc w:val="center"/>
        </w:trPr>
        <w:tc>
          <w:tcPr>
            <w:tcW w:w="2304" w:type="dxa"/>
            <w:shd w:val="clear" w:color="auto" w:fill="EAF2F8"/>
            <w:vAlign w:val="center"/>
          </w:tcPr>
          <w:p w14:paraId="173EE215" w14:textId="77777777" w:rsidR="009057EB" w:rsidRDefault="00000000">
            <w:pPr>
              <w:rPr>
                <w:rFonts w:hint="eastAsia"/>
              </w:rPr>
            </w:pPr>
            <w:r>
              <w:t>Priority booking</w:t>
            </w:r>
          </w:p>
        </w:tc>
        <w:tc>
          <w:tcPr>
            <w:tcW w:w="4752" w:type="dxa"/>
            <w:shd w:val="clear" w:color="auto" w:fill="EAF2F8"/>
            <w:vAlign w:val="center"/>
          </w:tcPr>
          <w:p w14:paraId="6273F281" w14:textId="77777777" w:rsidR="009057EB" w:rsidRDefault="00000000">
            <w:pPr>
              <w:rPr>
                <w:rFonts w:hint="eastAsia"/>
              </w:rPr>
            </w:pPr>
            <w:r>
              <w:t>Authorized staff can assign a priority and preempt a lower-priority booking when the rule allows it.</w:t>
            </w:r>
          </w:p>
        </w:tc>
        <w:tc>
          <w:tcPr>
            <w:tcW w:w="3456" w:type="dxa"/>
            <w:shd w:val="clear" w:color="auto" w:fill="EAF2F8"/>
            <w:vAlign w:val="center"/>
          </w:tcPr>
          <w:p w14:paraId="152B2585" w14:textId="77777777" w:rsidR="009057EB" w:rsidRDefault="00000000">
            <w:pPr>
              <w:rPr>
                <w:rFonts w:hint="eastAsia"/>
              </w:rPr>
            </w:pPr>
            <w:r>
              <w:t>Creates a controlled route for urgent cases.</w:t>
            </w:r>
          </w:p>
        </w:tc>
      </w:tr>
      <w:tr w:rsidR="009057EB" w14:paraId="770CB4CB" w14:textId="77777777">
        <w:trPr>
          <w:jc w:val="center"/>
        </w:trPr>
        <w:tc>
          <w:tcPr>
            <w:tcW w:w="2304" w:type="dxa"/>
            <w:vAlign w:val="center"/>
          </w:tcPr>
          <w:p w14:paraId="613C9181" w14:textId="77777777" w:rsidR="009057EB" w:rsidRDefault="00000000">
            <w:pPr>
              <w:rPr>
                <w:rFonts w:hint="eastAsia"/>
              </w:rPr>
            </w:pPr>
            <w:r>
              <w:t>Capacity management</w:t>
            </w:r>
          </w:p>
        </w:tc>
        <w:tc>
          <w:tcPr>
            <w:tcW w:w="4752" w:type="dxa"/>
            <w:vAlign w:val="center"/>
          </w:tcPr>
          <w:p w14:paraId="6BA6E9C9" w14:textId="77777777" w:rsidR="009057EB" w:rsidRDefault="00000000">
            <w:pPr>
              <w:rPr>
                <w:rFonts w:hint="eastAsia"/>
              </w:rPr>
            </w:pPr>
            <w:r>
              <w:t>Authorized staff can update the capacity of a slot as staffing or room availability changes.</w:t>
            </w:r>
          </w:p>
        </w:tc>
        <w:tc>
          <w:tcPr>
            <w:tcW w:w="3456" w:type="dxa"/>
            <w:vAlign w:val="center"/>
          </w:tcPr>
          <w:p w14:paraId="7D63C1BF" w14:textId="77777777" w:rsidR="009057EB" w:rsidRDefault="00000000">
            <w:pPr>
              <w:rPr>
                <w:rFonts w:hint="eastAsia"/>
              </w:rPr>
            </w:pPr>
            <w:r>
              <w:t>Aligns the schedule with real operational capacity.</w:t>
            </w:r>
          </w:p>
        </w:tc>
      </w:tr>
      <w:tr w:rsidR="009057EB" w14:paraId="383642B2" w14:textId="77777777">
        <w:trPr>
          <w:jc w:val="center"/>
        </w:trPr>
        <w:tc>
          <w:tcPr>
            <w:tcW w:w="2304" w:type="dxa"/>
            <w:shd w:val="clear" w:color="auto" w:fill="EAF2F8"/>
            <w:vAlign w:val="center"/>
          </w:tcPr>
          <w:p w14:paraId="3D80CC0D" w14:textId="77777777" w:rsidR="009057EB" w:rsidRDefault="00000000">
            <w:pPr>
              <w:rPr>
                <w:rFonts w:hint="eastAsia"/>
              </w:rPr>
            </w:pPr>
            <w:r>
              <w:t>Operational metrics</w:t>
            </w:r>
          </w:p>
        </w:tc>
        <w:tc>
          <w:tcPr>
            <w:tcW w:w="4752" w:type="dxa"/>
            <w:shd w:val="clear" w:color="auto" w:fill="EAF2F8"/>
            <w:vAlign w:val="center"/>
          </w:tcPr>
          <w:p w14:paraId="1120F5C1" w14:textId="77777777" w:rsidR="009057EB" w:rsidRDefault="00000000">
            <w:pPr>
              <w:rPr>
                <w:rFonts w:hint="eastAsia"/>
              </w:rPr>
            </w:pPr>
            <w:r>
              <w:t>Reports total slots, bookings, utilization, and booking distribution by slot.</w:t>
            </w:r>
          </w:p>
        </w:tc>
        <w:tc>
          <w:tcPr>
            <w:tcW w:w="3456" w:type="dxa"/>
            <w:shd w:val="clear" w:color="auto" w:fill="EAF2F8"/>
            <w:vAlign w:val="center"/>
          </w:tcPr>
          <w:p w14:paraId="38809739" w14:textId="77777777" w:rsidR="009057EB" w:rsidRDefault="00000000">
            <w:pPr>
              <w:rPr>
                <w:rFonts w:hint="eastAsia"/>
              </w:rPr>
            </w:pPr>
            <w:r>
              <w:t>Supports data-informed daily management.</w:t>
            </w:r>
          </w:p>
        </w:tc>
      </w:tr>
      <w:tr w:rsidR="009057EB" w14:paraId="4612D97E" w14:textId="77777777">
        <w:trPr>
          <w:jc w:val="center"/>
        </w:trPr>
        <w:tc>
          <w:tcPr>
            <w:tcW w:w="2304" w:type="dxa"/>
            <w:vAlign w:val="center"/>
          </w:tcPr>
          <w:p w14:paraId="14A96A1A" w14:textId="77777777" w:rsidR="009057EB" w:rsidRDefault="00000000">
            <w:pPr>
              <w:rPr>
                <w:rFonts w:hint="eastAsia"/>
              </w:rPr>
            </w:pPr>
            <w:r>
              <w:t>CSV export</w:t>
            </w:r>
          </w:p>
        </w:tc>
        <w:tc>
          <w:tcPr>
            <w:tcW w:w="4752" w:type="dxa"/>
            <w:vAlign w:val="center"/>
          </w:tcPr>
          <w:p w14:paraId="42582D34" w14:textId="77777777" w:rsidR="009057EB" w:rsidRDefault="00000000">
            <w:pPr>
              <w:rPr>
                <w:rFonts w:hint="eastAsia"/>
              </w:rPr>
            </w:pPr>
            <w:r>
              <w:t>Exports slot, capacity, booking count, and booking detail for review.</w:t>
            </w:r>
          </w:p>
        </w:tc>
        <w:tc>
          <w:tcPr>
            <w:tcW w:w="3456" w:type="dxa"/>
            <w:vAlign w:val="center"/>
          </w:tcPr>
          <w:p w14:paraId="4BCB01DA" w14:textId="77777777" w:rsidR="009057EB" w:rsidRDefault="00000000">
            <w:pPr>
              <w:rPr>
                <w:rFonts w:hint="eastAsia"/>
              </w:rPr>
            </w:pPr>
            <w:r>
              <w:t>Enables audit, reporting, and offline analysis.</w:t>
            </w:r>
          </w:p>
        </w:tc>
      </w:tr>
    </w:tbl>
    <w:p w14:paraId="5C2E93AF" w14:textId="77777777" w:rsidR="009057EB" w:rsidRDefault="009057EB">
      <w:pPr>
        <w:rPr>
          <w:rFonts w:hint="eastAsia"/>
        </w:rPr>
      </w:pPr>
    </w:p>
    <w:p w14:paraId="01E48369" w14:textId="77777777" w:rsidR="009057EB" w:rsidRDefault="00000000">
      <w:pPr>
        <w:pStyle w:val="Heading2"/>
      </w:pPr>
      <w:r>
        <w:t>2.3 Controls and patient-centered design</w:t>
      </w:r>
    </w:p>
    <w:p w14:paraId="3691F6A9" w14:textId="77777777" w:rsidR="009057EB" w:rsidRDefault="00000000">
      <w:pPr>
        <w:pStyle w:val="ListBullet"/>
        <w:rPr>
          <w:rFonts w:hint="eastAsia"/>
        </w:rPr>
      </w:pPr>
      <w:r>
        <w:t>Keep patients in control: show the requested slot and alternative before final confirmation.</w:t>
      </w:r>
    </w:p>
    <w:p w14:paraId="18B08EFC" w14:textId="77777777" w:rsidR="009057EB" w:rsidRDefault="00000000">
      <w:pPr>
        <w:pStyle w:val="ListBullet"/>
        <w:rPr>
          <w:rFonts w:hint="eastAsia"/>
        </w:rPr>
      </w:pPr>
      <w:r>
        <w:t>Use clear status responses: booked, full with suggestion, unauthorized, or not found.</w:t>
      </w:r>
    </w:p>
    <w:p w14:paraId="486A1F01" w14:textId="77777777" w:rsidR="009057EB" w:rsidRDefault="00000000">
      <w:pPr>
        <w:pStyle w:val="ListBullet"/>
        <w:rPr>
          <w:rFonts w:hint="eastAsia"/>
        </w:rPr>
      </w:pPr>
      <w:r>
        <w:t>Restrict priority changes, capacity changes, and exports to authorized staff.</w:t>
      </w:r>
    </w:p>
    <w:p w14:paraId="2A3451D1" w14:textId="77777777" w:rsidR="009057EB" w:rsidRDefault="00000000">
      <w:pPr>
        <w:pStyle w:val="ListBullet"/>
        <w:rPr>
          <w:rFonts w:hint="eastAsia"/>
        </w:rPr>
      </w:pPr>
      <w:r>
        <w:t>Retain an audit trail containing booking time, patient label, slot, and priority; production use would require stronger identity, access, and privacy controls.</w:t>
      </w:r>
    </w:p>
    <w:p w14:paraId="34337A58" w14:textId="77777777" w:rsidR="009057EB" w:rsidRDefault="00000000">
      <w:pPr>
        <w:pStyle w:val="ListBullet"/>
        <w:rPr>
          <w:rFonts w:hint="eastAsia"/>
        </w:rPr>
      </w:pPr>
      <w:r>
        <w:t>Design for accessibility and multiple channels, including staff-assisted booking for patients without digital access.</w:t>
      </w:r>
    </w:p>
    <w:p w14:paraId="35E95D62" w14:textId="77777777" w:rsidR="009057EB" w:rsidRDefault="00000000">
      <w:pPr>
        <w:pStyle w:val="Heading2"/>
      </w:pPr>
      <w:r>
        <w:t>2.4 Implementation sequence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89"/>
        <w:gridCol w:w="5527"/>
        <w:gridCol w:w="2936"/>
      </w:tblGrid>
      <w:tr w:rsidR="009057EB" w14:paraId="5C5A3671" w14:textId="77777777">
        <w:trPr>
          <w:jc w:val="center"/>
        </w:trPr>
        <w:tc>
          <w:tcPr>
            <w:tcW w:w="1728" w:type="dxa"/>
            <w:shd w:val="clear" w:color="auto" w:fill="1F4E79"/>
            <w:vAlign w:val="center"/>
          </w:tcPr>
          <w:p w14:paraId="54B04327" w14:textId="77777777" w:rsidR="009057E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Phase</w:t>
            </w:r>
          </w:p>
        </w:tc>
        <w:tc>
          <w:tcPr>
            <w:tcW w:w="5760" w:type="dxa"/>
            <w:shd w:val="clear" w:color="auto" w:fill="1F4E79"/>
            <w:vAlign w:val="center"/>
          </w:tcPr>
          <w:p w14:paraId="090D251C" w14:textId="77777777" w:rsidR="009057E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Action</w:t>
            </w:r>
          </w:p>
        </w:tc>
        <w:tc>
          <w:tcPr>
            <w:tcW w:w="3024" w:type="dxa"/>
            <w:shd w:val="clear" w:color="auto" w:fill="1F4E79"/>
            <w:vAlign w:val="center"/>
          </w:tcPr>
          <w:p w14:paraId="585552E6" w14:textId="77777777" w:rsidR="009057E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Success signal</w:t>
            </w:r>
          </w:p>
        </w:tc>
      </w:tr>
      <w:tr w:rsidR="009057EB" w14:paraId="36DA035D" w14:textId="77777777">
        <w:trPr>
          <w:jc w:val="center"/>
        </w:trPr>
        <w:tc>
          <w:tcPr>
            <w:tcW w:w="1728" w:type="dxa"/>
            <w:shd w:val="clear" w:color="auto" w:fill="EAF2F8"/>
            <w:vAlign w:val="center"/>
          </w:tcPr>
          <w:p w14:paraId="0BE774AE" w14:textId="77777777" w:rsidR="009057EB" w:rsidRDefault="00000000">
            <w:pPr>
              <w:rPr>
                <w:rFonts w:hint="eastAsia"/>
              </w:rPr>
            </w:pPr>
            <w:r>
              <w:t>1. Baseline</w:t>
            </w:r>
          </w:p>
        </w:tc>
        <w:tc>
          <w:tcPr>
            <w:tcW w:w="5760" w:type="dxa"/>
            <w:shd w:val="clear" w:color="auto" w:fill="EAF2F8"/>
            <w:vAlign w:val="center"/>
          </w:tcPr>
          <w:p w14:paraId="4973F2B4" w14:textId="77777777" w:rsidR="009057EB" w:rsidRDefault="00000000">
            <w:pPr>
              <w:rPr>
                <w:rFonts w:hint="eastAsia"/>
              </w:rPr>
            </w:pPr>
            <w:r>
              <w:t>Measure booking demand, response time, full-slot rate, waiting time, and unused capacity.</w:t>
            </w:r>
          </w:p>
        </w:tc>
        <w:tc>
          <w:tcPr>
            <w:tcW w:w="3024" w:type="dxa"/>
            <w:shd w:val="clear" w:color="auto" w:fill="EAF2F8"/>
            <w:vAlign w:val="center"/>
          </w:tcPr>
          <w:p w14:paraId="0032C5C7" w14:textId="77777777" w:rsidR="009057EB" w:rsidRDefault="00000000">
            <w:pPr>
              <w:rPr>
                <w:rFonts w:hint="eastAsia"/>
              </w:rPr>
            </w:pPr>
            <w:r>
              <w:t>A reliable baseline exists by clinic and appointment type.</w:t>
            </w:r>
          </w:p>
        </w:tc>
      </w:tr>
      <w:tr w:rsidR="009057EB" w14:paraId="5ABFAEF7" w14:textId="77777777">
        <w:trPr>
          <w:jc w:val="center"/>
        </w:trPr>
        <w:tc>
          <w:tcPr>
            <w:tcW w:w="1728" w:type="dxa"/>
            <w:vAlign w:val="center"/>
          </w:tcPr>
          <w:p w14:paraId="64BFD6BC" w14:textId="77777777" w:rsidR="009057EB" w:rsidRDefault="00000000">
            <w:pPr>
              <w:rPr>
                <w:rFonts w:hint="eastAsia"/>
              </w:rPr>
            </w:pPr>
            <w:r>
              <w:t>2. Pilot</w:t>
            </w:r>
          </w:p>
        </w:tc>
        <w:tc>
          <w:tcPr>
            <w:tcW w:w="5760" w:type="dxa"/>
            <w:vAlign w:val="center"/>
          </w:tcPr>
          <w:p w14:paraId="2E9DCB41" w14:textId="77777777" w:rsidR="009057EB" w:rsidRDefault="00000000">
            <w:pPr>
              <w:rPr>
                <w:rFonts w:hint="eastAsia"/>
              </w:rPr>
            </w:pPr>
            <w:r>
              <w:t>Deploy live availability and nearest-slot suggestions for one clinic or appointment type.</w:t>
            </w:r>
          </w:p>
        </w:tc>
        <w:tc>
          <w:tcPr>
            <w:tcW w:w="3024" w:type="dxa"/>
            <w:vAlign w:val="center"/>
          </w:tcPr>
          <w:p w14:paraId="768B5819" w14:textId="77777777" w:rsidR="009057EB" w:rsidRDefault="00000000">
            <w:pPr>
              <w:rPr>
                <w:rFonts w:hint="eastAsia"/>
              </w:rPr>
            </w:pPr>
            <w:r>
              <w:t>Fewer abandoned or manually escalated requests.</w:t>
            </w:r>
          </w:p>
        </w:tc>
      </w:tr>
      <w:tr w:rsidR="009057EB" w14:paraId="5F79EE69" w14:textId="77777777">
        <w:trPr>
          <w:jc w:val="center"/>
        </w:trPr>
        <w:tc>
          <w:tcPr>
            <w:tcW w:w="1728" w:type="dxa"/>
            <w:shd w:val="clear" w:color="auto" w:fill="EAF2F8"/>
            <w:vAlign w:val="center"/>
          </w:tcPr>
          <w:p w14:paraId="06A82B8D" w14:textId="77777777" w:rsidR="009057EB" w:rsidRDefault="00000000">
            <w:pPr>
              <w:rPr>
                <w:rFonts w:hint="eastAsia"/>
              </w:rPr>
            </w:pPr>
            <w:r>
              <w:t>3. Govern</w:t>
            </w:r>
          </w:p>
        </w:tc>
        <w:tc>
          <w:tcPr>
            <w:tcW w:w="5760" w:type="dxa"/>
            <w:shd w:val="clear" w:color="auto" w:fill="EAF2F8"/>
            <w:vAlign w:val="center"/>
          </w:tcPr>
          <w:p w14:paraId="7C9B7053" w14:textId="77777777" w:rsidR="009057EB" w:rsidRDefault="00000000">
            <w:pPr>
              <w:rPr>
                <w:rFonts w:hint="eastAsia"/>
              </w:rPr>
            </w:pPr>
            <w:r>
              <w:t>Add role-based access, audit logging, notifications, and privacy controls.</w:t>
            </w:r>
          </w:p>
        </w:tc>
        <w:tc>
          <w:tcPr>
            <w:tcW w:w="3024" w:type="dxa"/>
            <w:shd w:val="clear" w:color="auto" w:fill="EAF2F8"/>
            <w:vAlign w:val="center"/>
          </w:tcPr>
          <w:p w14:paraId="72311184" w14:textId="77777777" w:rsidR="009057EB" w:rsidRDefault="00000000">
            <w:pPr>
              <w:rPr>
                <w:rFonts w:hint="eastAsia"/>
              </w:rPr>
            </w:pPr>
            <w:r>
              <w:t>Priority and capacity changes are traceable.</w:t>
            </w:r>
          </w:p>
        </w:tc>
      </w:tr>
      <w:tr w:rsidR="009057EB" w14:paraId="4C492559" w14:textId="77777777">
        <w:trPr>
          <w:jc w:val="center"/>
        </w:trPr>
        <w:tc>
          <w:tcPr>
            <w:tcW w:w="1728" w:type="dxa"/>
            <w:vAlign w:val="center"/>
          </w:tcPr>
          <w:p w14:paraId="63BC1CEA" w14:textId="77777777" w:rsidR="009057EB" w:rsidRDefault="00000000">
            <w:pPr>
              <w:rPr>
                <w:rFonts w:hint="eastAsia"/>
              </w:rPr>
            </w:pPr>
            <w:r>
              <w:t>4. Scale</w:t>
            </w:r>
          </w:p>
        </w:tc>
        <w:tc>
          <w:tcPr>
            <w:tcW w:w="5760" w:type="dxa"/>
            <w:vAlign w:val="center"/>
          </w:tcPr>
          <w:p w14:paraId="42AE36FE" w14:textId="77777777" w:rsidR="009057EB" w:rsidRDefault="00000000">
            <w:pPr>
              <w:rPr>
                <w:rFonts w:hint="eastAsia"/>
              </w:rPr>
            </w:pPr>
            <w:r>
              <w:t>Integrate with the patient record, reminders, cancellation, and waitlist services.</w:t>
            </w:r>
          </w:p>
        </w:tc>
        <w:tc>
          <w:tcPr>
            <w:tcW w:w="3024" w:type="dxa"/>
            <w:vAlign w:val="center"/>
          </w:tcPr>
          <w:p w14:paraId="30807D06" w14:textId="77777777" w:rsidR="009057EB" w:rsidRDefault="00000000">
            <w:pPr>
              <w:rPr>
                <w:rFonts w:hint="eastAsia"/>
              </w:rPr>
            </w:pPr>
            <w:r>
              <w:t>Benefits persist across clinics and channels.</w:t>
            </w:r>
          </w:p>
        </w:tc>
      </w:tr>
    </w:tbl>
    <w:p w14:paraId="2D2A9CD4" w14:textId="77777777" w:rsidR="009057EB" w:rsidRDefault="009057EB">
      <w:pPr>
        <w:rPr>
          <w:rFonts w:hint="eastAsia"/>
        </w:rPr>
      </w:pPr>
    </w:p>
    <w:p w14:paraId="56CF2E28" w14:textId="77777777" w:rsidR="009057EB" w:rsidRDefault="00000000">
      <w:pPr>
        <w:pStyle w:val="Heading1"/>
      </w:pPr>
      <w:r>
        <w:t>3. Impact Assessment</w:t>
      </w:r>
    </w:p>
    <w:p w14:paraId="652A96C3" w14:textId="77777777" w:rsidR="009057EB" w:rsidRDefault="00000000">
      <w:pPr>
        <w:pStyle w:val="Heading2"/>
      </w:pPr>
      <w:r>
        <w:t>3.1 Expected outcomes and measures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04"/>
        <w:gridCol w:w="4827"/>
        <w:gridCol w:w="3221"/>
      </w:tblGrid>
      <w:tr w:rsidR="009057EB" w14:paraId="2118FC97" w14:textId="77777777">
        <w:trPr>
          <w:jc w:val="center"/>
        </w:trPr>
        <w:tc>
          <w:tcPr>
            <w:tcW w:w="2160" w:type="dxa"/>
            <w:shd w:val="clear" w:color="auto" w:fill="1F4E79"/>
            <w:vAlign w:val="center"/>
          </w:tcPr>
          <w:p w14:paraId="2DE695B3" w14:textId="77777777" w:rsidR="009057E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Outcome</w:t>
            </w:r>
          </w:p>
        </w:tc>
        <w:tc>
          <w:tcPr>
            <w:tcW w:w="5040" w:type="dxa"/>
            <w:shd w:val="clear" w:color="auto" w:fill="1F4E79"/>
            <w:vAlign w:val="center"/>
          </w:tcPr>
          <w:p w14:paraId="0209CC39" w14:textId="77777777" w:rsidR="009057E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Measure</w:t>
            </w:r>
          </w:p>
        </w:tc>
        <w:tc>
          <w:tcPr>
            <w:tcW w:w="3312" w:type="dxa"/>
            <w:shd w:val="clear" w:color="auto" w:fill="1F4E79"/>
            <w:vAlign w:val="center"/>
          </w:tcPr>
          <w:p w14:paraId="4CEC522A" w14:textId="77777777" w:rsidR="009057E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Target for pilot</w:t>
            </w:r>
          </w:p>
        </w:tc>
      </w:tr>
      <w:tr w:rsidR="009057EB" w14:paraId="131E2DC8" w14:textId="77777777">
        <w:trPr>
          <w:jc w:val="center"/>
        </w:trPr>
        <w:tc>
          <w:tcPr>
            <w:tcW w:w="2160" w:type="dxa"/>
            <w:shd w:val="clear" w:color="auto" w:fill="EAF2F8"/>
            <w:vAlign w:val="center"/>
          </w:tcPr>
          <w:p w14:paraId="569EE37A" w14:textId="77777777" w:rsidR="009057EB" w:rsidRDefault="00000000">
            <w:pPr>
              <w:rPr>
                <w:rFonts w:hint="eastAsia"/>
              </w:rPr>
            </w:pPr>
            <w:r>
              <w:t>Reduced waiting</w:t>
            </w:r>
          </w:p>
        </w:tc>
        <w:tc>
          <w:tcPr>
            <w:tcW w:w="5040" w:type="dxa"/>
            <w:shd w:val="clear" w:color="auto" w:fill="EAF2F8"/>
            <w:vAlign w:val="center"/>
          </w:tcPr>
          <w:p w14:paraId="2889A91F" w14:textId="77777777" w:rsidR="009057EB" w:rsidRDefault="00000000">
            <w:pPr>
              <w:rPr>
                <w:rFonts w:hint="eastAsia"/>
              </w:rPr>
            </w:pPr>
            <w:r>
              <w:t>Median time from request to confirmed appointment; time to alternative after a full slot.</w:t>
            </w:r>
          </w:p>
        </w:tc>
        <w:tc>
          <w:tcPr>
            <w:tcW w:w="3312" w:type="dxa"/>
            <w:shd w:val="clear" w:color="auto" w:fill="EAF2F8"/>
            <w:vAlign w:val="center"/>
          </w:tcPr>
          <w:p w14:paraId="4429D005" w14:textId="77777777" w:rsidR="009057EB" w:rsidRDefault="00000000">
            <w:pPr>
              <w:rPr>
                <w:rFonts w:hint="eastAsia"/>
              </w:rPr>
            </w:pPr>
            <w:r>
              <w:t>10-20% reduction after workflow stabilization.</w:t>
            </w:r>
          </w:p>
        </w:tc>
      </w:tr>
      <w:tr w:rsidR="009057EB" w14:paraId="14452E27" w14:textId="77777777">
        <w:trPr>
          <w:jc w:val="center"/>
        </w:trPr>
        <w:tc>
          <w:tcPr>
            <w:tcW w:w="2160" w:type="dxa"/>
            <w:vAlign w:val="center"/>
          </w:tcPr>
          <w:p w14:paraId="07CEFC98" w14:textId="77777777" w:rsidR="009057EB" w:rsidRDefault="00000000">
            <w:pPr>
              <w:rPr>
                <w:rFonts w:hint="eastAsia"/>
              </w:rPr>
            </w:pPr>
            <w:r>
              <w:t>Faster booking</w:t>
            </w:r>
          </w:p>
        </w:tc>
        <w:tc>
          <w:tcPr>
            <w:tcW w:w="5040" w:type="dxa"/>
            <w:vAlign w:val="center"/>
          </w:tcPr>
          <w:p w14:paraId="2ABD09C5" w14:textId="77777777" w:rsidR="009057EB" w:rsidRDefault="00000000">
            <w:pPr>
              <w:rPr>
                <w:rFonts w:hint="eastAsia"/>
              </w:rPr>
            </w:pPr>
            <w:r>
              <w:t>Average staff handling time and percentage of requests resolved in one interaction.</w:t>
            </w:r>
          </w:p>
        </w:tc>
        <w:tc>
          <w:tcPr>
            <w:tcW w:w="3312" w:type="dxa"/>
            <w:vAlign w:val="center"/>
          </w:tcPr>
          <w:p w14:paraId="312C8709" w14:textId="77777777" w:rsidR="009057EB" w:rsidRDefault="00000000">
            <w:pPr>
              <w:rPr>
                <w:rFonts w:hint="eastAsia"/>
              </w:rPr>
            </w:pPr>
            <w:r>
              <w:t>15% faster handling; fewer repeat contacts.</w:t>
            </w:r>
          </w:p>
        </w:tc>
      </w:tr>
      <w:tr w:rsidR="009057EB" w14:paraId="768615F6" w14:textId="77777777">
        <w:trPr>
          <w:jc w:val="center"/>
        </w:trPr>
        <w:tc>
          <w:tcPr>
            <w:tcW w:w="2160" w:type="dxa"/>
            <w:shd w:val="clear" w:color="auto" w:fill="EAF2F8"/>
            <w:vAlign w:val="center"/>
          </w:tcPr>
          <w:p w14:paraId="3D084564" w14:textId="77777777" w:rsidR="009057EB" w:rsidRDefault="00000000">
            <w:pPr>
              <w:rPr>
                <w:rFonts w:hint="eastAsia"/>
              </w:rPr>
            </w:pPr>
            <w:r>
              <w:t>Better capacity use</w:t>
            </w:r>
          </w:p>
        </w:tc>
        <w:tc>
          <w:tcPr>
            <w:tcW w:w="5040" w:type="dxa"/>
            <w:shd w:val="clear" w:color="auto" w:fill="EAF2F8"/>
            <w:vAlign w:val="center"/>
          </w:tcPr>
          <w:p w14:paraId="015AE227" w14:textId="77777777" w:rsidR="009057EB" w:rsidRDefault="00000000">
            <w:pPr>
              <w:rPr>
                <w:rFonts w:hint="eastAsia"/>
              </w:rPr>
            </w:pPr>
            <w:r>
              <w:t>Booked slots divided by available capacity, plus unused-slot rate by day.</w:t>
            </w:r>
          </w:p>
        </w:tc>
        <w:tc>
          <w:tcPr>
            <w:tcW w:w="3312" w:type="dxa"/>
            <w:shd w:val="clear" w:color="auto" w:fill="EAF2F8"/>
            <w:vAlign w:val="center"/>
          </w:tcPr>
          <w:p w14:paraId="16A296F6" w14:textId="77777777" w:rsidR="009057EB" w:rsidRDefault="00000000">
            <w:pPr>
              <w:rPr>
                <w:rFonts w:hint="eastAsia"/>
              </w:rPr>
            </w:pPr>
            <w:r>
              <w:t>5-10 percentage-point improvement where spare capacity exists.</w:t>
            </w:r>
          </w:p>
        </w:tc>
      </w:tr>
      <w:tr w:rsidR="009057EB" w14:paraId="301AF70F" w14:textId="77777777">
        <w:trPr>
          <w:jc w:val="center"/>
        </w:trPr>
        <w:tc>
          <w:tcPr>
            <w:tcW w:w="2160" w:type="dxa"/>
            <w:vAlign w:val="center"/>
          </w:tcPr>
          <w:p w14:paraId="1105655C" w14:textId="77777777" w:rsidR="009057EB" w:rsidRDefault="00000000">
            <w:pPr>
              <w:rPr>
                <w:rFonts w:hint="eastAsia"/>
              </w:rPr>
            </w:pPr>
            <w:r>
              <w:t>Better access</w:t>
            </w:r>
          </w:p>
        </w:tc>
        <w:tc>
          <w:tcPr>
            <w:tcW w:w="5040" w:type="dxa"/>
            <w:vAlign w:val="center"/>
          </w:tcPr>
          <w:p w14:paraId="170E3458" w14:textId="77777777" w:rsidR="009057EB" w:rsidRDefault="00000000">
            <w:pPr>
              <w:rPr>
                <w:rFonts w:hint="eastAsia"/>
              </w:rPr>
            </w:pPr>
            <w:r>
              <w:t>Percentage of full-slot requests receiving an available alternative.</w:t>
            </w:r>
          </w:p>
        </w:tc>
        <w:tc>
          <w:tcPr>
            <w:tcW w:w="3312" w:type="dxa"/>
            <w:vAlign w:val="center"/>
          </w:tcPr>
          <w:p w14:paraId="16FAD71B" w14:textId="77777777" w:rsidR="009057EB" w:rsidRDefault="00000000">
            <w:pPr>
              <w:rPr>
                <w:rFonts w:hint="eastAsia"/>
              </w:rPr>
            </w:pPr>
            <w:r>
              <w:t>At least 90% receive a recommendation when capacity exists.</w:t>
            </w:r>
          </w:p>
        </w:tc>
      </w:tr>
      <w:tr w:rsidR="009057EB" w14:paraId="6AF6F0FD" w14:textId="77777777">
        <w:trPr>
          <w:jc w:val="center"/>
        </w:trPr>
        <w:tc>
          <w:tcPr>
            <w:tcW w:w="2160" w:type="dxa"/>
            <w:shd w:val="clear" w:color="auto" w:fill="EAF2F8"/>
            <w:vAlign w:val="center"/>
          </w:tcPr>
          <w:p w14:paraId="1584C288" w14:textId="77777777" w:rsidR="009057EB" w:rsidRDefault="00000000">
            <w:pPr>
              <w:rPr>
                <w:rFonts w:hint="eastAsia"/>
              </w:rPr>
            </w:pPr>
            <w:r>
              <w:lastRenderedPageBreak/>
              <w:t>Decision quality</w:t>
            </w:r>
          </w:p>
        </w:tc>
        <w:tc>
          <w:tcPr>
            <w:tcW w:w="5040" w:type="dxa"/>
            <w:shd w:val="clear" w:color="auto" w:fill="EAF2F8"/>
            <w:vAlign w:val="center"/>
          </w:tcPr>
          <w:p w14:paraId="2127AB35" w14:textId="77777777" w:rsidR="009057EB" w:rsidRDefault="00000000">
            <w:pPr>
              <w:rPr>
                <w:rFonts w:hint="eastAsia"/>
              </w:rPr>
            </w:pPr>
            <w:r>
              <w:t>Percentage of priority changes with authorized user and recorded reason.</w:t>
            </w:r>
          </w:p>
        </w:tc>
        <w:tc>
          <w:tcPr>
            <w:tcW w:w="3312" w:type="dxa"/>
            <w:shd w:val="clear" w:color="auto" w:fill="EAF2F8"/>
            <w:vAlign w:val="center"/>
          </w:tcPr>
          <w:p w14:paraId="09DFD4E4" w14:textId="77777777" w:rsidR="009057EB" w:rsidRDefault="00000000">
            <w:pPr>
              <w:rPr>
                <w:rFonts w:hint="eastAsia"/>
              </w:rPr>
            </w:pPr>
            <w:r>
              <w:t>100% of priority changes traceable.</w:t>
            </w:r>
          </w:p>
        </w:tc>
      </w:tr>
      <w:tr w:rsidR="009057EB" w14:paraId="79622A7B" w14:textId="77777777">
        <w:trPr>
          <w:jc w:val="center"/>
        </w:trPr>
        <w:tc>
          <w:tcPr>
            <w:tcW w:w="2160" w:type="dxa"/>
            <w:vAlign w:val="center"/>
          </w:tcPr>
          <w:p w14:paraId="1E8802AA" w14:textId="77777777" w:rsidR="009057EB" w:rsidRDefault="00000000">
            <w:pPr>
              <w:rPr>
                <w:rFonts w:hint="eastAsia"/>
              </w:rPr>
            </w:pPr>
            <w:r>
              <w:t>Patient experience</w:t>
            </w:r>
          </w:p>
        </w:tc>
        <w:tc>
          <w:tcPr>
            <w:tcW w:w="5040" w:type="dxa"/>
            <w:vAlign w:val="center"/>
          </w:tcPr>
          <w:p w14:paraId="62DAE4D6" w14:textId="77777777" w:rsidR="009057EB" w:rsidRDefault="00000000">
            <w:pPr>
              <w:rPr>
                <w:rFonts w:hint="eastAsia"/>
              </w:rPr>
            </w:pPr>
            <w:r>
              <w:t>Post-booking satisfaction and complaints about appointment access.</w:t>
            </w:r>
          </w:p>
        </w:tc>
        <w:tc>
          <w:tcPr>
            <w:tcW w:w="3312" w:type="dxa"/>
            <w:vAlign w:val="center"/>
          </w:tcPr>
          <w:p w14:paraId="0289BE9C" w14:textId="77777777" w:rsidR="009057EB" w:rsidRDefault="00000000">
            <w:pPr>
              <w:rPr>
                <w:rFonts w:hint="eastAsia"/>
              </w:rPr>
            </w:pPr>
            <w:r>
              <w:t>Improved satisfaction and fewer access complaints.</w:t>
            </w:r>
          </w:p>
        </w:tc>
      </w:tr>
    </w:tbl>
    <w:p w14:paraId="46049949" w14:textId="77777777" w:rsidR="009057EB" w:rsidRDefault="009057EB">
      <w:pPr>
        <w:rPr>
          <w:rFonts w:hint="eastAsia"/>
        </w:rPr>
      </w:pPr>
    </w:p>
    <w:p w14:paraId="397965F4" w14:textId="77777777" w:rsidR="009057EB" w:rsidRDefault="00000000">
      <w:pPr>
        <w:rPr>
          <w:rFonts w:hint="eastAsia"/>
        </w:rPr>
      </w:pPr>
      <w:r>
        <w:t>These are pilot targets, not measured claims. They should be tested against a baseline using the same clinic, appointment type, and observation period. The prototype supplies the basic booking and distribution data needed for an initial operational dashboard, but a production evaluation should also collect timestamps, cancellations, no-shows, and patient feedback.</w:t>
      </w:r>
    </w:p>
    <w:p w14:paraId="014912B8" w14:textId="77777777" w:rsidR="009057EB" w:rsidRDefault="00000000">
      <w:pPr>
        <w:pStyle w:val="Heading2"/>
      </w:pPr>
      <w:r>
        <w:t>3.2 Prototype evidence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3"/>
        <w:gridCol w:w="5839"/>
      </w:tblGrid>
      <w:tr w:rsidR="009057EB" w14:paraId="629340D1" w14:textId="77777777">
        <w:trPr>
          <w:jc w:val="center"/>
        </w:trPr>
        <w:tc>
          <w:tcPr>
            <w:tcW w:w="4464" w:type="dxa"/>
            <w:shd w:val="clear" w:color="auto" w:fill="1F4E79"/>
            <w:vAlign w:val="center"/>
          </w:tcPr>
          <w:p w14:paraId="6B5FBE7C" w14:textId="77777777" w:rsidR="009057E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Prototype fact</w:t>
            </w:r>
          </w:p>
        </w:tc>
        <w:tc>
          <w:tcPr>
            <w:tcW w:w="6048" w:type="dxa"/>
            <w:shd w:val="clear" w:color="auto" w:fill="1F4E79"/>
            <w:vAlign w:val="center"/>
          </w:tcPr>
          <w:p w14:paraId="531B8A3E" w14:textId="77777777" w:rsidR="009057E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Relevance to the redesign</w:t>
            </w:r>
          </w:p>
        </w:tc>
      </w:tr>
      <w:tr w:rsidR="009057EB" w14:paraId="389E146A" w14:textId="77777777">
        <w:trPr>
          <w:jc w:val="center"/>
        </w:trPr>
        <w:tc>
          <w:tcPr>
            <w:tcW w:w="4464" w:type="dxa"/>
            <w:shd w:val="clear" w:color="auto" w:fill="EAF2F8"/>
            <w:vAlign w:val="center"/>
          </w:tcPr>
          <w:p w14:paraId="462A7907" w14:textId="77777777" w:rsidR="009057EB" w:rsidRDefault="00000000">
            <w:pPr>
              <w:rPr>
                <w:rFonts w:hint="eastAsia"/>
              </w:rPr>
            </w:pPr>
            <w:r>
              <w:t>Seven days of slots are initialized.</w:t>
            </w:r>
          </w:p>
        </w:tc>
        <w:tc>
          <w:tcPr>
            <w:tcW w:w="6048" w:type="dxa"/>
            <w:shd w:val="clear" w:color="auto" w:fill="EAF2F8"/>
            <w:vAlign w:val="center"/>
          </w:tcPr>
          <w:p w14:paraId="6671D8FB" w14:textId="77777777" w:rsidR="009057EB" w:rsidRDefault="00000000">
            <w:pPr>
              <w:rPr>
                <w:rFonts w:hint="eastAsia"/>
              </w:rPr>
            </w:pPr>
            <w:r>
              <w:t>Provides a bounded planning horizon for access and capacity experiments.</w:t>
            </w:r>
          </w:p>
        </w:tc>
      </w:tr>
      <w:tr w:rsidR="009057EB" w14:paraId="0BB1EBE7" w14:textId="77777777">
        <w:trPr>
          <w:jc w:val="center"/>
        </w:trPr>
        <w:tc>
          <w:tcPr>
            <w:tcW w:w="4464" w:type="dxa"/>
            <w:vAlign w:val="center"/>
          </w:tcPr>
          <w:p w14:paraId="2381EA52" w14:textId="77777777" w:rsidR="009057EB" w:rsidRDefault="00000000">
            <w:pPr>
              <w:rPr>
                <w:rFonts w:hint="eastAsia"/>
              </w:rPr>
            </w:pPr>
            <w:r>
              <w:t>Each day contains sixteen 30-minute slots.</w:t>
            </w:r>
          </w:p>
        </w:tc>
        <w:tc>
          <w:tcPr>
            <w:tcW w:w="6048" w:type="dxa"/>
            <w:vAlign w:val="center"/>
          </w:tcPr>
          <w:p w14:paraId="4A070E06" w14:textId="77777777" w:rsidR="009057EB" w:rsidRDefault="00000000">
            <w:pPr>
              <w:rPr>
                <w:rFonts w:hint="eastAsia"/>
              </w:rPr>
            </w:pPr>
            <w:r>
              <w:t>Creates a transparent appointment template that can be adapted by clinic.</w:t>
            </w:r>
          </w:p>
        </w:tc>
      </w:tr>
      <w:tr w:rsidR="009057EB" w14:paraId="6504CCE7" w14:textId="77777777">
        <w:trPr>
          <w:jc w:val="center"/>
        </w:trPr>
        <w:tc>
          <w:tcPr>
            <w:tcW w:w="4464" w:type="dxa"/>
            <w:shd w:val="clear" w:color="auto" w:fill="EAF2F8"/>
            <w:vAlign w:val="center"/>
          </w:tcPr>
          <w:p w14:paraId="43B3A9BA" w14:textId="77777777" w:rsidR="009057EB" w:rsidRDefault="00000000">
            <w:pPr>
              <w:rPr>
                <w:rFonts w:hint="eastAsia"/>
              </w:rPr>
            </w:pPr>
            <w:r>
              <w:t>A slot has explicit capacity and booking records.</w:t>
            </w:r>
          </w:p>
        </w:tc>
        <w:tc>
          <w:tcPr>
            <w:tcW w:w="6048" w:type="dxa"/>
            <w:shd w:val="clear" w:color="auto" w:fill="EAF2F8"/>
            <w:vAlign w:val="center"/>
          </w:tcPr>
          <w:p w14:paraId="5E830FDF" w14:textId="77777777" w:rsidR="009057EB" w:rsidRDefault="00000000">
            <w:pPr>
              <w:rPr>
                <w:rFonts w:hint="eastAsia"/>
              </w:rPr>
            </w:pPr>
            <w:r>
              <w:t>Allows availability to be computed rather than inferred manually.</w:t>
            </w:r>
          </w:p>
        </w:tc>
      </w:tr>
      <w:tr w:rsidR="009057EB" w14:paraId="5E592BD5" w14:textId="77777777">
        <w:trPr>
          <w:jc w:val="center"/>
        </w:trPr>
        <w:tc>
          <w:tcPr>
            <w:tcW w:w="4464" w:type="dxa"/>
            <w:vAlign w:val="center"/>
          </w:tcPr>
          <w:p w14:paraId="0435B388" w14:textId="77777777" w:rsidR="009057EB" w:rsidRDefault="00000000">
            <w:pPr>
              <w:rPr>
                <w:rFonts w:hint="eastAsia"/>
              </w:rPr>
            </w:pPr>
            <w:r>
              <w:t>Full bookings return a nearest available suggestion when one exists.</w:t>
            </w:r>
          </w:p>
        </w:tc>
        <w:tc>
          <w:tcPr>
            <w:tcW w:w="6048" w:type="dxa"/>
            <w:vAlign w:val="center"/>
          </w:tcPr>
          <w:p w14:paraId="1B351451" w14:textId="77777777" w:rsidR="009057EB" w:rsidRDefault="00000000">
            <w:pPr>
              <w:rPr>
                <w:rFonts w:hint="eastAsia"/>
              </w:rPr>
            </w:pPr>
            <w:r>
              <w:t>Demonstrates the core recovery path for a failed booking.</w:t>
            </w:r>
          </w:p>
        </w:tc>
      </w:tr>
      <w:tr w:rsidR="009057EB" w14:paraId="34B307F0" w14:textId="77777777">
        <w:trPr>
          <w:jc w:val="center"/>
        </w:trPr>
        <w:tc>
          <w:tcPr>
            <w:tcW w:w="4464" w:type="dxa"/>
            <w:shd w:val="clear" w:color="auto" w:fill="EAF2F8"/>
            <w:vAlign w:val="center"/>
          </w:tcPr>
          <w:p w14:paraId="1DF3845D" w14:textId="77777777" w:rsidR="009057EB" w:rsidRDefault="00000000">
            <w:pPr>
              <w:rPr>
                <w:rFonts w:hint="eastAsia"/>
              </w:rPr>
            </w:pPr>
            <w:r>
              <w:t>Priority booking and capacity changes require an admin token.</w:t>
            </w:r>
          </w:p>
        </w:tc>
        <w:tc>
          <w:tcPr>
            <w:tcW w:w="6048" w:type="dxa"/>
            <w:shd w:val="clear" w:color="auto" w:fill="EAF2F8"/>
            <w:vAlign w:val="center"/>
          </w:tcPr>
          <w:p w14:paraId="2229B289" w14:textId="77777777" w:rsidR="009057EB" w:rsidRDefault="00000000">
            <w:pPr>
              <w:rPr>
                <w:rFonts w:hint="eastAsia"/>
              </w:rPr>
            </w:pPr>
            <w:r>
              <w:t>Demonstrates separation between patient booking and staff controls.</w:t>
            </w:r>
          </w:p>
        </w:tc>
      </w:tr>
      <w:tr w:rsidR="009057EB" w14:paraId="7EB6FBB5" w14:textId="77777777">
        <w:trPr>
          <w:jc w:val="center"/>
        </w:trPr>
        <w:tc>
          <w:tcPr>
            <w:tcW w:w="4464" w:type="dxa"/>
            <w:vAlign w:val="center"/>
          </w:tcPr>
          <w:p w14:paraId="534457AE" w14:textId="77777777" w:rsidR="009057EB" w:rsidRDefault="00000000">
            <w:pPr>
              <w:rPr>
                <w:rFonts w:hint="eastAsia"/>
              </w:rPr>
            </w:pPr>
            <w:r>
              <w:t>Metrics and CSV export endpoints are available.</w:t>
            </w:r>
          </w:p>
        </w:tc>
        <w:tc>
          <w:tcPr>
            <w:tcW w:w="6048" w:type="dxa"/>
            <w:vAlign w:val="center"/>
          </w:tcPr>
          <w:p w14:paraId="7FE491B6" w14:textId="77777777" w:rsidR="009057EB" w:rsidRDefault="00000000">
            <w:pPr>
              <w:rPr>
                <w:rFonts w:hint="eastAsia"/>
              </w:rPr>
            </w:pPr>
            <w:r>
              <w:t>Supports monitoring, audit, and follow-up analysis.</w:t>
            </w:r>
          </w:p>
        </w:tc>
      </w:tr>
    </w:tbl>
    <w:p w14:paraId="4CE3540D" w14:textId="77777777" w:rsidR="009057EB" w:rsidRDefault="009057EB">
      <w:pPr>
        <w:rPr>
          <w:rFonts w:hint="eastAsia"/>
        </w:rPr>
      </w:pPr>
    </w:p>
    <w:p w14:paraId="481C55F5" w14:textId="77777777" w:rsidR="009057EB" w:rsidRDefault="00000000">
      <w:pPr>
        <w:pStyle w:val="Heading2"/>
      </w:pPr>
      <w:r>
        <w:t>3.3 Assumptions, risks, and mitigations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61"/>
        <w:gridCol w:w="5691"/>
      </w:tblGrid>
      <w:tr w:rsidR="009057EB" w14:paraId="71D1DD03" w14:textId="77777777">
        <w:trPr>
          <w:jc w:val="center"/>
        </w:trPr>
        <w:tc>
          <w:tcPr>
            <w:tcW w:w="4608" w:type="dxa"/>
            <w:shd w:val="clear" w:color="auto" w:fill="1F4E79"/>
            <w:vAlign w:val="center"/>
          </w:tcPr>
          <w:p w14:paraId="021A6CAD" w14:textId="77777777" w:rsidR="009057E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Assumption or risk</w:t>
            </w:r>
          </w:p>
        </w:tc>
        <w:tc>
          <w:tcPr>
            <w:tcW w:w="5904" w:type="dxa"/>
            <w:shd w:val="clear" w:color="auto" w:fill="1F4E79"/>
            <w:vAlign w:val="center"/>
          </w:tcPr>
          <w:p w14:paraId="4AC7E610" w14:textId="77777777" w:rsidR="009057E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Mitigation</w:t>
            </w:r>
          </w:p>
        </w:tc>
      </w:tr>
      <w:tr w:rsidR="009057EB" w14:paraId="2F28AD9B" w14:textId="77777777">
        <w:trPr>
          <w:jc w:val="center"/>
        </w:trPr>
        <w:tc>
          <w:tcPr>
            <w:tcW w:w="4608" w:type="dxa"/>
            <w:shd w:val="clear" w:color="auto" w:fill="EAF2F8"/>
            <w:vAlign w:val="center"/>
          </w:tcPr>
          <w:p w14:paraId="1B18ADD5" w14:textId="77777777" w:rsidR="009057EB" w:rsidRDefault="00000000">
            <w:pPr>
              <w:rPr>
                <w:rFonts w:hint="eastAsia"/>
              </w:rPr>
            </w:pPr>
            <w:r>
              <w:t>Projected improvements may not generalize from a simulation.</w:t>
            </w:r>
          </w:p>
        </w:tc>
        <w:tc>
          <w:tcPr>
            <w:tcW w:w="5904" w:type="dxa"/>
            <w:shd w:val="clear" w:color="auto" w:fill="EAF2F8"/>
            <w:vAlign w:val="center"/>
          </w:tcPr>
          <w:p w14:paraId="1CD19408" w14:textId="77777777" w:rsidR="009057EB" w:rsidRDefault="00000000">
            <w:pPr>
              <w:rPr>
                <w:rFonts w:hint="eastAsia"/>
              </w:rPr>
            </w:pPr>
            <w:r>
              <w:t>Run a controlled pilot and compare with a documented baseline.</w:t>
            </w:r>
          </w:p>
        </w:tc>
      </w:tr>
      <w:tr w:rsidR="009057EB" w14:paraId="1BAC983C" w14:textId="77777777">
        <w:trPr>
          <w:jc w:val="center"/>
        </w:trPr>
        <w:tc>
          <w:tcPr>
            <w:tcW w:w="4608" w:type="dxa"/>
            <w:vAlign w:val="center"/>
          </w:tcPr>
          <w:p w14:paraId="4698DDB6" w14:textId="77777777" w:rsidR="009057EB" w:rsidRDefault="00000000">
            <w:pPr>
              <w:rPr>
                <w:rFonts w:hint="eastAsia"/>
              </w:rPr>
            </w:pPr>
            <w:r>
              <w:t>Priority preemption could inconvenience an existing patient.</w:t>
            </w:r>
          </w:p>
        </w:tc>
        <w:tc>
          <w:tcPr>
            <w:tcW w:w="5904" w:type="dxa"/>
            <w:vAlign w:val="center"/>
          </w:tcPr>
          <w:p w14:paraId="717E771D" w14:textId="77777777" w:rsidR="009057EB" w:rsidRDefault="00000000">
            <w:pPr>
              <w:rPr>
                <w:rFonts w:hint="eastAsia"/>
              </w:rPr>
            </w:pPr>
            <w:r>
              <w:t>Require clinical policy, staff authorization, reason capture, and patient notification.</w:t>
            </w:r>
          </w:p>
        </w:tc>
      </w:tr>
      <w:tr w:rsidR="009057EB" w14:paraId="08E7FC5A" w14:textId="77777777">
        <w:trPr>
          <w:jc w:val="center"/>
        </w:trPr>
        <w:tc>
          <w:tcPr>
            <w:tcW w:w="4608" w:type="dxa"/>
            <w:shd w:val="clear" w:color="auto" w:fill="EAF2F8"/>
            <w:vAlign w:val="center"/>
          </w:tcPr>
          <w:p w14:paraId="475903A6" w14:textId="77777777" w:rsidR="009057EB" w:rsidRDefault="00000000">
            <w:pPr>
              <w:rPr>
                <w:rFonts w:hint="eastAsia"/>
              </w:rPr>
            </w:pPr>
            <w:r>
              <w:t>A simple token is not sufficient for production healthcare data.</w:t>
            </w:r>
          </w:p>
        </w:tc>
        <w:tc>
          <w:tcPr>
            <w:tcW w:w="5904" w:type="dxa"/>
            <w:shd w:val="clear" w:color="auto" w:fill="EAF2F8"/>
            <w:vAlign w:val="center"/>
          </w:tcPr>
          <w:p w14:paraId="3CEDC694" w14:textId="77777777" w:rsidR="009057EB" w:rsidRDefault="00000000">
            <w:pPr>
              <w:rPr>
                <w:rFonts w:hint="eastAsia"/>
              </w:rPr>
            </w:pPr>
            <w:r>
              <w:t>Use enterprise identity, role-based access, encryption, audit logs, and privacy review.</w:t>
            </w:r>
          </w:p>
        </w:tc>
      </w:tr>
      <w:tr w:rsidR="009057EB" w14:paraId="162B51E1" w14:textId="77777777">
        <w:trPr>
          <w:jc w:val="center"/>
        </w:trPr>
        <w:tc>
          <w:tcPr>
            <w:tcW w:w="4608" w:type="dxa"/>
            <w:vAlign w:val="center"/>
          </w:tcPr>
          <w:p w14:paraId="46C8C157" w14:textId="77777777" w:rsidR="009057EB" w:rsidRDefault="00000000">
            <w:pPr>
              <w:rPr>
                <w:rFonts w:hint="eastAsia"/>
              </w:rPr>
            </w:pPr>
            <w:r>
              <w:t>A nearest-time rule may not reflect clinical suitability.</w:t>
            </w:r>
          </w:p>
        </w:tc>
        <w:tc>
          <w:tcPr>
            <w:tcW w:w="5904" w:type="dxa"/>
            <w:vAlign w:val="center"/>
          </w:tcPr>
          <w:p w14:paraId="1EAE0CBC" w14:textId="77777777" w:rsidR="009057EB" w:rsidRDefault="00000000">
            <w:pPr>
              <w:rPr>
                <w:rFonts w:hint="eastAsia"/>
              </w:rPr>
            </w:pPr>
            <w:r>
              <w:t>Add appointment type, clinician, location, accessibility, and patient preference constraints.</w:t>
            </w:r>
          </w:p>
        </w:tc>
      </w:tr>
      <w:tr w:rsidR="009057EB" w14:paraId="64DA8248" w14:textId="77777777">
        <w:trPr>
          <w:jc w:val="center"/>
        </w:trPr>
        <w:tc>
          <w:tcPr>
            <w:tcW w:w="4608" w:type="dxa"/>
            <w:shd w:val="clear" w:color="auto" w:fill="EAF2F8"/>
            <w:vAlign w:val="center"/>
          </w:tcPr>
          <w:p w14:paraId="16F0E674" w14:textId="77777777" w:rsidR="009057EB" w:rsidRDefault="00000000">
            <w:pPr>
              <w:rPr>
                <w:rFonts w:hint="eastAsia"/>
              </w:rPr>
            </w:pPr>
            <w:r>
              <w:t>Capacity may change because of staffing or rooms.</w:t>
            </w:r>
          </w:p>
        </w:tc>
        <w:tc>
          <w:tcPr>
            <w:tcW w:w="5904" w:type="dxa"/>
            <w:shd w:val="clear" w:color="auto" w:fill="EAF2F8"/>
            <w:vAlign w:val="center"/>
          </w:tcPr>
          <w:p w14:paraId="32C5AF15" w14:textId="77777777" w:rsidR="009057EB" w:rsidRDefault="00000000">
            <w:pPr>
              <w:rPr>
                <w:rFonts w:hint="eastAsia"/>
              </w:rPr>
            </w:pPr>
            <w:r>
              <w:t>Give authorized operations staff a controlled capacity update workflow.</w:t>
            </w:r>
          </w:p>
        </w:tc>
      </w:tr>
      <w:tr w:rsidR="009057EB" w14:paraId="21642C26" w14:textId="77777777">
        <w:trPr>
          <w:jc w:val="center"/>
        </w:trPr>
        <w:tc>
          <w:tcPr>
            <w:tcW w:w="4608" w:type="dxa"/>
            <w:vAlign w:val="center"/>
          </w:tcPr>
          <w:p w14:paraId="2DC4F334" w14:textId="77777777" w:rsidR="009057EB" w:rsidRDefault="00000000">
            <w:pPr>
              <w:rPr>
                <w:rFonts w:hint="eastAsia"/>
              </w:rPr>
            </w:pPr>
            <w:r>
              <w:t>Patients may lack digital access.</w:t>
            </w:r>
          </w:p>
        </w:tc>
        <w:tc>
          <w:tcPr>
            <w:tcW w:w="5904" w:type="dxa"/>
            <w:vAlign w:val="center"/>
          </w:tcPr>
          <w:p w14:paraId="77B2CCB5" w14:textId="77777777" w:rsidR="009057EB" w:rsidRDefault="00000000">
            <w:pPr>
              <w:rPr>
                <w:rFonts w:hint="eastAsia"/>
              </w:rPr>
            </w:pPr>
            <w:r>
              <w:t>Maintain phone and staff-assisted channels using the same live schedule.</w:t>
            </w:r>
          </w:p>
        </w:tc>
      </w:tr>
    </w:tbl>
    <w:p w14:paraId="1AFE72F7" w14:textId="77777777" w:rsidR="009057EB" w:rsidRDefault="009057EB">
      <w:pPr>
        <w:rPr>
          <w:rFonts w:hint="eastAsia"/>
        </w:rPr>
      </w:pPr>
    </w:p>
    <w:p w14:paraId="2E8D3A4F" w14:textId="77777777" w:rsidR="009057EB" w:rsidRDefault="00000000">
      <w:pPr>
        <w:pStyle w:val="Heading1"/>
      </w:pPr>
      <w:r>
        <w:t>Conclusion</w:t>
      </w:r>
    </w:p>
    <w:p w14:paraId="7B02B499" w14:textId="77777777" w:rsidR="009057EB" w:rsidRDefault="00000000">
      <w:pPr>
        <w:rPr>
          <w:rFonts w:hint="eastAsia"/>
        </w:rPr>
      </w:pPr>
      <w:r>
        <w:t>The central opportunity is to treat appointment access as a coordinated digital workflow rather than a sequence of isolated booking actions. A shared slot inventory, immediate alternatives, governed priority rules, and simple operational metrics address the main failure points while preserving staff oversight and patient choice. The prototype provides a practical starting point; the next step is a measured pilot with stronger security, integration, and patient feedback.</w:t>
      </w:r>
    </w:p>
    <w:p w14:paraId="31D751DC" w14:textId="77777777" w:rsidR="009057EB" w:rsidRDefault="00000000">
      <w:pPr>
        <w:pStyle w:val="Heading1"/>
      </w:pPr>
      <w:r>
        <w:lastRenderedPageBreak/>
        <w:t>Appendix: Prototype endpoints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89"/>
        <w:gridCol w:w="7063"/>
      </w:tblGrid>
      <w:tr w:rsidR="009057EB" w14:paraId="5F3E2CBA" w14:textId="77777777">
        <w:trPr>
          <w:jc w:val="center"/>
        </w:trPr>
        <w:tc>
          <w:tcPr>
            <w:tcW w:w="3168" w:type="dxa"/>
            <w:shd w:val="clear" w:color="auto" w:fill="1F4E79"/>
            <w:vAlign w:val="center"/>
          </w:tcPr>
          <w:p w14:paraId="2C6C3D90" w14:textId="77777777" w:rsidR="009057E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Endpoint</w:t>
            </w:r>
          </w:p>
        </w:tc>
        <w:tc>
          <w:tcPr>
            <w:tcW w:w="7344" w:type="dxa"/>
            <w:shd w:val="clear" w:color="auto" w:fill="1F4E79"/>
            <w:vAlign w:val="center"/>
          </w:tcPr>
          <w:p w14:paraId="4F829295" w14:textId="77777777" w:rsidR="009057E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Purpose</w:t>
            </w:r>
          </w:p>
        </w:tc>
      </w:tr>
      <w:tr w:rsidR="009057EB" w14:paraId="20CF151B" w14:textId="77777777">
        <w:trPr>
          <w:jc w:val="center"/>
        </w:trPr>
        <w:tc>
          <w:tcPr>
            <w:tcW w:w="3168" w:type="dxa"/>
            <w:shd w:val="clear" w:color="auto" w:fill="EAF2F8"/>
            <w:vAlign w:val="center"/>
          </w:tcPr>
          <w:p w14:paraId="6F46CA29" w14:textId="77777777" w:rsidR="009057EB" w:rsidRDefault="00000000">
            <w:pPr>
              <w:rPr>
                <w:rFonts w:hint="eastAsia"/>
              </w:rPr>
            </w:pPr>
            <w:r>
              <w:t>GET /slots</w:t>
            </w:r>
          </w:p>
        </w:tc>
        <w:tc>
          <w:tcPr>
            <w:tcW w:w="7344" w:type="dxa"/>
            <w:shd w:val="clear" w:color="auto" w:fill="EAF2F8"/>
            <w:vAlign w:val="center"/>
          </w:tcPr>
          <w:p w14:paraId="09C68AFF" w14:textId="77777777" w:rsidR="009057EB" w:rsidRDefault="00000000">
            <w:pPr>
              <w:rPr>
                <w:rFonts w:hint="eastAsia"/>
              </w:rPr>
            </w:pPr>
            <w:r>
              <w:t>View slots, capacities, and bookings.</w:t>
            </w:r>
          </w:p>
        </w:tc>
      </w:tr>
      <w:tr w:rsidR="009057EB" w14:paraId="1F5BB880" w14:textId="77777777">
        <w:trPr>
          <w:jc w:val="center"/>
        </w:trPr>
        <w:tc>
          <w:tcPr>
            <w:tcW w:w="3168" w:type="dxa"/>
            <w:vAlign w:val="center"/>
          </w:tcPr>
          <w:p w14:paraId="436976B0" w14:textId="77777777" w:rsidR="009057EB" w:rsidRDefault="00000000">
            <w:pPr>
              <w:rPr>
                <w:rFonts w:hint="eastAsia"/>
              </w:rPr>
            </w:pPr>
            <w:r>
              <w:t>POST /book</w:t>
            </w:r>
          </w:p>
        </w:tc>
        <w:tc>
          <w:tcPr>
            <w:tcW w:w="7344" w:type="dxa"/>
            <w:vAlign w:val="center"/>
          </w:tcPr>
          <w:p w14:paraId="3FFB1B86" w14:textId="77777777" w:rsidR="009057EB" w:rsidRDefault="00000000">
            <w:pPr>
              <w:rPr>
                <w:rFonts w:hint="eastAsia"/>
              </w:rPr>
            </w:pPr>
            <w:r>
              <w:t>Book an available slot or receive a nearest-slot suggestion.</w:t>
            </w:r>
          </w:p>
        </w:tc>
      </w:tr>
      <w:tr w:rsidR="009057EB" w14:paraId="32ADD99D" w14:textId="77777777">
        <w:trPr>
          <w:jc w:val="center"/>
        </w:trPr>
        <w:tc>
          <w:tcPr>
            <w:tcW w:w="3168" w:type="dxa"/>
            <w:shd w:val="clear" w:color="auto" w:fill="EAF2F8"/>
            <w:vAlign w:val="center"/>
          </w:tcPr>
          <w:p w14:paraId="1CC1D1A8" w14:textId="77777777" w:rsidR="009057EB" w:rsidRDefault="00000000">
            <w:pPr>
              <w:rPr>
                <w:rFonts w:hint="eastAsia"/>
              </w:rPr>
            </w:pPr>
            <w:r>
              <w:t>POST /book_priority</w:t>
            </w:r>
          </w:p>
        </w:tc>
        <w:tc>
          <w:tcPr>
            <w:tcW w:w="7344" w:type="dxa"/>
            <w:shd w:val="clear" w:color="auto" w:fill="EAF2F8"/>
            <w:vAlign w:val="center"/>
          </w:tcPr>
          <w:p w14:paraId="5294D4A0" w14:textId="77777777" w:rsidR="009057EB" w:rsidRDefault="00000000">
            <w:pPr>
              <w:rPr>
                <w:rFonts w:hint="eastAsia"/>
              </w:rPr>
            </w:pPr>
            <w:r>
              <w:t>Authorized priority booking and controlled preemption.</w:t>
            </w:r>
          </w:p>
        </w:tc>
      </w:tr>
      <w:tr w:rsidR="009057EB" w14:paraId="016F4FE4" w14:textId="77777777">
        <w:trPr>
          <w:jc w:val="center"/>
        </w:trPr>
        <w:tc>
          <w:tcPr>
            <w:tcW w:w="3168" w:type="dxa"/>
            <w:vAlign w:val="center"/>
          </w:tcPr>
          <w:p w14:paraId="52822D8E" w14:textId="77777777" w:rsidR="009057EB" w:rsidRDefault="00000000">
            <w:pPr>
              <w:rPr>
                <w:rFonts w:hint="eastAsia"/>
              </w:rPr>
            </w:pPr>
            <w:r>
              <w:t>POST /set_capacity</w:t>
            </w:r>
          </w:p>
        </w:tc>
        <w:tc>
          <w:tcPr>
            <w:tcW w:w="7344" w:type="dxa"/>
            <w:vAlign w:val="center"/>
          </w:tcPr>
          <w:p w14:paraId="671A9266" w14:textId="77777777" w:rsidR="009057EB" w:rsidRDefault="00000000">
            <w:pPr>
              <w:rPr>
                <w:rFonts w:hint="eastAsia"/>
              </w:rPr>
            </w:pPr>
            <w:r>
              <w:t>Authorized capacity update.</w:t>
            </w:r>
          </w:p>
        </w:tc>
      </w:tr>
      <w:tr w:rsidR="009057EB" w14:paraId="79615E43" w14:textId="77777777">
        <w:trPr>
          <w:jc w:val="center"/>
        </w:trPr>
        <w:tc>
          <w:tcPr>
            <w:tcW w:w="3168" w:type="dxa"/>
            <w:shd w:val="clear" w:color="auto" w:fill="EAF2F8"/>
            <w:vAlign w:val="center"/>
          </w:tcPr>
          <w:p w14:paraId="26588278" w14:textId="77777777" w:rsidR="009057EB" w:rsidRDefault="00000000">
            <w:pPr>
              <w:rPr>
                <w:rFonts w:hint="eastAsia"/>
              </w:rPr>
            </w:pPr>
            <w:r>
              <w:t>GET /metrics</w:t>
            </w:r>
          </w:p>
        </w:tc>
        <w:tc>
          <w:tcPr>
            <w:tcW w:w="7344" w:type="dxa"/>
            <w:shd w:val="clear" w:color="auto" w:fill="EAF2F8"/>
            <w:vAlign w:val="center"/>
          </w:tcPr>
          <w:p w14:paraId="2C92089E" w14:textId="77777777" w:rsidR="009057EB" w:rsidRDefault="00000000">
            <w:pPr>
              <w:rPr>
                <w:rFonts w:hint="eastAsia"/>
              </w:rPr>
            </w:pPr>
            <w:r>
              <w:t>View slot and booking distribution metrics.</w:t>
            </w:r>
          </w:p>
        </w:tc>
      </w:tr>
      <w:tr w:rsidR="009057EB" w14:paraId="343F89CD" w14:textId="77777777">
        <w:trPr>
          <w:jc w:val="center"/>
        </w:trPr>
        <w:tc>
          <w:tcPr>
            <w:tcW w:w="3168" w:type="dxa"/>
            <w:vAlign w:val="center"/>
          </w:tcPr>
          <w:p w14:paraId="276A3620" w14:textId="77777777" w:rsidR="009057EB" w:rsidRDefault="00000000">
            <w:pPr>
              <w:rPr>
                <w:rFonts w:hint="eastAsia"/>
              </w:rPr>
            </w:pPr>
            <w:r>
              <w:t>GET /export</w:t>
            </w:r>
          </w:p>
        </w:tc>
        <w:tc>
          <w:tcPr>
            <w:tcW w:w="7344" w:type="dxa"/>
            <w:vAlign w:val="center"/>
          </w:tcPr>
          <w:p w14:paraId="30AB3C92" w14:textId="77777777" w:rsidR="009057EB" w:rsidRDefault="00000000">
            <w:pPr>
              <w:rPr>
                <w:rFonts w:hint="eastAsia"/>
              </w:rPr>
            </w:pPr>
            <w:r>
              <w:t>Authorized CSV schedule export.</w:t>
            </w:r>
          </w:p>
        </w:tc>
      </w:tr>
    </w:tbl>
    <w:p w14:paraId="0496525F" w14:textId="77777777" w:rsidR="009057EB" w:rsidRDefault="009057EB">
      <w:pPr>
        <w:rPr>
          <w:rFonts w:hint="eastAsia"/>
        </w:rPr>
      </w:pPr>
    </w:p>
    <w:p w14:paraId="15E2B246" w14:textId="77777777" w:rsidR="009057EB" w:rsidRDefault="00000000">
      <w:pPr>
        <w:pStyle w:val="Caption"/>
        <w:rPr>
          <w:rFonts w:hint="eastAsia"/>
        </w:rPr>
      </w:pPr>
      <w:r>
        <w:t>Prepared for the Digital Health Systems Optimization Challenge. All impact values labeled as targets are proposed evaluation criteria, not observed clinical outcomes.</w:t>
      </w:r>
    </w:p>
    <w:sectPr w:rsidR="009057EB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4137885">
    <w:abstractNumId w:val="8"/>
  </w:num>
  <w:num w:numId="2" w16cid:durableId="1311445902">
    <w:abstractNumId w:val="6"/>
  </w:num>
  <w:num w:numId="3" w16cid:durableId="654528023">
    <w:abstractNumId w:val="5"/>
  </w:num>
  <w:num w:numId="4" w16cid:durableId="156699312">
    <w:abstractNumId w:val="4"/>
  </w:num>
  <w:num w:numId="5" w16cid:durableId="564217696">
    <w:abstractNumId w:val="7"/>
  </w:num>
  <w:num w:numId="6" w16cid:durableId="1070344772">
    <w:abstractNumId w:val="3"/>
  </w:num>
  <w:num w:numId="7" w16cid:durableId="202796223">
    <w:abstractNumId w:val="2"/>
  </w:num>
  <w:num w:numId="8" w16cid:durableId="761075462">
    <w:abstractNumId w:val="1"/>
  </w:num>
  <w:num w:numId="9" w16cid:durableId="617375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B4393"/>
    <w:rsid w:val="009057EB"/>
    <w:rsid w:val="00AA1D8D"/>
    <w:rsid w:val="00B47730"/>
    <w:rsid w:val="00CB0664"/>
    <w:rsid w:val="00D45E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AC4A3F"/>
  <w14:defaultImageDpi w14:val="300"/>
  <w15:docId w15:val="{65BDA065-0C73-4DE5-97D9-EF764A753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444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1576</Words>
  <Characters>8987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Md Tabish</cp:lastModifiedBy>
  <cp:revision>2</cp:revision>
  <dcterms:created xsi:type="dcterms:W3CDTF">2013-12-23T23:15:00Z</dcterms:created>
  <dcterms:modified xsi:type="dcterms:W3CDTF">2026-09-11T16:19:00Z</dcterms:modified>
  <cp:category/>
</cp:coreProperties>
</file>