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${nomor_surat} </w:t>
      </w:r>
      <w:r>
        <w:rPr>
          <w:color w:val="000000"/>
        </w:rPr>
        <w:t>/DisperindagESDM/</w:t>
      </w:r>
      <w:r w:rsidR="0066466E">
        <w:rPr>
          <w:color w:val="000000"/>
        </w:rPr>
        <w:t>${bulan_0}</w:t>
      </w:r>
      <w:r>
        <w:rPr>
          <w:color w:val="000000"/>
        </w:rPr>
        <w:t>/</w:t>
      </w:r>
      <w:r w:rsidR="0049193C">
        <w:rPr>
          <w:bCs/>
        </w:rPr>
        <w:t>${tahun_0}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${nama_pemilik}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${alamat}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${telp}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${jenis_usaha}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${jenis_alat_0}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${jumlah_alat</w:t>
            </w:r>
            <w:r w:rsidR="002E19A5">
              <w:rPr>
                <w:bCs/>
              </w:rPr>
              <w:t>_</w:t>
            </w:r>
            <w:r>
              <w:rPr>
                <w:bCs/>
              </w:rPr>
              <w:t>0}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${fungsi_alat</w:t>
            </w:r>
            <w:r w:rsidR="002E19A5">
              <w:rPr>
                <w:bCs/>
              </w:rPr>
              <w:t>_</w:t>
            </w:r>
            <w:r>
              <w:rPr>
                <w:bCs/>
              </w:rPr>
              <w:t>0}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${konsumsi</w:t>
            </w:r>
            <w:r w:rsidR="002E19A5">
              <w:t>_</w:t>
            </w:r>
            <w:r>
              <w:t>0}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${konsumsi</w:t>
            </w:r>
            <w:r w:rsidR="002E19A5">
              <w:t>_</w:t>
            </w:r>
            <w:r>
              <w:t>0} ${satuan_kebutuhan</w:t>
            </w:r>
            <w:r w:rsidR="002E19A5">
              <w:t>_</w:t>
            </w:r>
            <w:r>
              <w:t>0}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${jumlah</w:t>
            </w:r>
            <w:r w:rsidR="00123433">
              <w:t>_0</w:t>
            </w:r>
            <w:r>
              <w:t>}</w:t>
            </w:r>
            <w:r w:rsidR="009F1FE1">
              <w:t xml:space="preserve"> ${satuan_kebutuhan_0}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${jumlah_0} </w:t>
      </w:r>
      <w:r w:rsidR="002404EA">
        <w:t>${satuan_kebutuhan</w:t>
      </w:r>
      <w:r w:rsidR="002E19A5">
        <w:t>_</w:t>
      </w:r>
      <w:r w:rsidR="002404EA">
        <w:t>0}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${nama_spbu</w:t>
      </w:r>
      <w:r w:rsidR="00AE4B10">
        <w:rPr>
          <w:color w:val="000000"/>
        </w:rPr>
        <w:t>_0</w:t>
      </w:r>
      <w:r w:rsidR="000F6AD5">
        <w:rPr>
          <w:color w:val="000000"/>
        </w:rPr>
        <w:t>}</w:t>
      </w:r>
    </w:p>
    <w:p w14:paraId="2ACBF0C2" w14:textId="6D35155C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${</w:t>
      </w:r>
      <w:r w:rsidR="00F8084F">
        <w:rPr>
          <w:color w:val="000000"/>
        </w:rPr>
        <w:t>no</w:t>
      </w:r>
      <w:r w:rsidR="002404EA">
        <w:rPr>
          <w:color w:val="000000"/>
        </w:rPr>
        <w:t>_spbu</w:t>
      </w:r>
      <w:r w:rsidR="00C92623">
        <w:rPr>
          <w:color w:val="000000"/>
        </w:rPr>
        <w:t>_0</w:t>
      </w:r>
      <w:r w:rsidR="002404EA">
        <w:rPr>
          <w:color w:val="000000"/>
        </w:rPr>
        <w:t>}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${masa_berlaku</w:t>
      </w:r>
      <w:r w:rsidR="008A4EFC">
        <w:rPr>
          <w:color w:val="000000"/>
        </w:rPr>
        <w:t>_0</w:t>
      </w:r>
      <w:r w:rsidR="002404EA">
        <w:rPr>
          <w:color w:val="000000"/>
        </w:rPr>
        <w:t>}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${tgl_pengajuan</w:t>
      </w:r>
      <w:r w:rsidR="002E19A5">
        <w:rPr>
          <w:bCs/>
        </w:rPr>
        <w:t>_</w:t>
      </w:r>
      <w:r w:rsidR="002404EA">
        <w:rPr>
          <w:bCs/>
        </w:rPr>
        <w:t>0}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:</w:t>
                      </w:r>
                      <w:proofErr w:type="gramEnd"/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hanya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bisa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dipergunakan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oleh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Pemilik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 xml:space="preserve">Surat </w:t>
                      </w:r>
                      <w:proofErr w:type="spellStart"/>
                      <w:r>
                        <w:rPr>
                          <w:b/>
                          <w:color w:val="000000"/>
                          <w:sz w:val="22"/>
                        </w:rPr>
                        <w:t>Keterangan</w:t>
                      </w:r>
                      <w:proofErr w:type="spellEnd"/>
                      <w:r>
                        <w:rPr>
                          <w:b/>
                          <w:color w:val="000000"/>
                          <w:sz w:val="22"/>
                        </w:rPr>
                        <w:t xml:space="preserve">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diperbaharui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setiap</w:t>
                      </w:r>
                      <w:proofErr w:type="spellEnd"/>
                      <w:r>
                        <w:rPr>
                          <w:color w:val="000000"/>
                          <w:sz w:val="22"/>
                        </w:rPr>
                        <w:t xml:space="preserve"> 3 </w:t>
                      </w:r>
                      <w:proofErr w:type="spellStart"/>
                      <w:r>
                        <w:rPr>
                          <w:color w:val="000000"/>
                          <w:sz w:val="22"/>
                        </w:rPr>
                        <w:t>bulan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5A03" w14:textId="77777777" w:rsidR="006758A7" w:rsidRDefault="006758A7">
      <w:r>
        <w:separator/>
      </w:r>
    </w:p>
  </w:endnote>
  <w:endnote w:type="continuationSeparator" w:id="0">
    <w:p w14:paraId="569CF711" w14:textId="77777777" w:rsidR="006758A7" w:rsidRDefault="00675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EBDC" w14:textId="77777777" w:rsidR="00F57E00" w:rsidRDefault="00F57E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80BC6" w14:textId="77777777" w:rsidR="00F57E00" w:rsidRDefault="00F57E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B5AB3" w14:textId="77777777" w:rsidR="00F57E00" w:rsidRDefault="00F57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2D574" w14:textId="77777777" w:rsidR="006758A7" w:rsidRDefault="006758A7">
      <w:r>
        <w:separator/>
      </w:r>
    </w:p>
  </w:footnote>
  <w:footnote w:type="continuationSeparator" w:id="0">
    <w:p w14:paraId="2CDDE2EF" w14:textId="77777777" w:rsidR="006758A7" w:rsidRDefault="006758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2EF496C5" w:rsidR="00FF129E" w:rsidRDefault="00F57E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DF41" wp14:editId="53A08A84">
              <wp:simplePos x="0" y="0"/>
              <wp:positionH relativeFrom="column">
                <wp:posOffset>608922</wp:posOffset>
              </wp:positionH>
              <wp:positionV relativeFrom="paragraph">
                <wp:posOffset>33064</wp:posOffset>
              </wp:positionV>
              <wp:extent cx="1070085" cy="1123950"/>
              <wp:effectExtent l="0" t="0" r="15875" b="19050"/>
              <wp:wrapNone/>
              <wp:docPr id="38342189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0085" cy="11239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05AE7A" id="Rectangle 2" o:spid="_x0000_s1026" style="position:absolute;margin-left:47.95pt;margin-top:2.6pt;width:84.2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" fillcolor="white [3201]" strokecolor="white [3212]" strokeweight="2pt"/>
          </w:pict>
        </mc:Fallback>
      </mc:AlternateContent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114300" distR="114300" simplePos="0" relativeHeight="251664384" behindDoc="0" locked="0" layoutInCell="1" allowOverlap="1" wp14:anchorId="61F89257" wp14:editId="77B95813">
          <wp:simplePos x="0" y="0"/>
          <wp:positionH relativeFrom="column">
            <wp:posOffset>661758</wp:posOffset>
          </wp:positionH>
          <wp:positionV relativeFrom="paragraph">
            <wp:posOffset>55245</wp:posOffset>
          </wp:positionV>
          <wp:extent cx="987248" cy="1102360"/>
          <wp:effectExtent l="0" t="0" r="3810" b="2540"/>
          <wp:wrapNone/>
          <wp:docPr id="15524259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248" cy="110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7E00">
      <w:rPr>
        <w:rFonts w:ascii="Calibri" w:eastAsia="Calibri" w:hAnsi="Calibri" w:cs="Calibri"/>
        <w:noProof/>
        <w:color w:val="000000"/>
        <w:sz w:val="22"/>
        <w:szCs w:val="22"/>
        <w:highlight w:val="yellow"/>
      </w:rPr>
      <w:drawing>
        <wp:inline distT="0" distB="0" distL="0" distR="0" wp14:anchorId="2D84C3D7" wp14:editId="69606EA7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E0525"/>
    <w:rsid w:val="000F6AD5"/>
    <w:rsid w:val="00123433"/>
    <w:rsid w:val="001938AA"/>
    <w:rsid w:val="001C1DA5"/>
    <w:rsid w:val="00217850"/>
    <w:rsid w:val="002404EA"/>
    <w:rsid w:val="00255185"/>
    <w:rsid w:val="002E19A5"/>
    <w:rsid w:val="003078D6"/>
    <w:rsid w:val="00342192"/>
    <w:rsid w:val="00473CBA"/>
    <w:rsid w:val="0049193C"/>
    <w:rsid w:val="004A39B4"/>
    <w:rsid w:val="00652FD1"/>
    <w:rsid w:val="0066466E"/>
    <w:rsid w:val="006758A7"/>
    <w:rsid w:val="008A4EFC"/>
    <w:rsid w:val="00927478"/>
    <w:rsid w:val="009D6BDF"/>
    <w:rsid w:val="009F1FE1"/>
    <w:rsid w:val="00AE4B10"/>
    <w:rsid w:val="00AE5335"/>
    <w:rsid w:val="00B32140"/>
    <w:rsid w:val="00B81B65"/>
    <w:rsid w:val="00B905A0"/>
    <w:rsid w:val="00BE17CC"/>
    <w:rsid w:val="00C92623"/>
    <w:rsid w:val="00CF20DF"/>
    <w:rsid w:val="00D14AE2"/>
    <w:rsid w:val="00D17F35"/>
    <w:rsid w:val="00ED03AD"/>
    <w:rsid w:val="00ED7778"/>
    <w:rsid w:val="00F57E00"/>
    <w:rsid w:val="00F8084F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F5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27</cp:revision>
  <dcterms:created xsi:type="dcterms:W3CDTF">2023-08-11T07:50:00Z</dcterms:created>
  <dcterms:modified xsi:type="dcterms:W3CDTF">2023-10-17T15:21:00Z</dcterms:modified>
</cp:coreProperties>
</file>