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7D60A" w14:textId="77777777" w:rsidR="00E422AD" w:rsidRDefault="00E422AD" w:rsidP="00D73230">
      <w:pPr>
        <w:jc w:val="center"/>
        <w:rPr>
          <w:b/>
          <w:sz w:val="32"/>
          <w:lang w:val="ru-RU"/>
        </w:rPr>
      </w:pPr>
    </w:p>
    <w:p w14:paraId="7944AE09" w14:textId="77777777" w:rsidR="00E422AD" w:rsidRDefault="00E422AD" w:rsidP="00D73230">
      <w:pPr>
        <w:jc w:val="center"/>
        <w:rPr>
          <w:b/>
          <w:sz w:val="32"/>
          <w:lang w:val="ru-RU"/>
        </w:rPr>
      </w:pPr>
    </w:p>
    <w:p w14:paraId="4D752C23" w14:textId="77777777" w:rsidR="00E422AD" w:rsidRDefault="00E422AD" w:rsidP="00D73230">
      <w:pPr>
        <w:jc w:val="center"/>
        <w:rPr>
          <w:b/>
          <w:sz w:val="32"/>
          <w:lang w:val="ru-RU"/>
        </w:rPr>
      </w:pPr>
    </w:p>
    <w:p w14:paraId="44EBD257" w14:textId="77777777" w:rsidR="00E422AD" w:rsidRDefault="00E422AD" w:rsidP="00D73230">
      <w:pPr>
        <w:jc w:val="center"/>
        <w:rPr>
          <w:b/>
          <w:sz w:val="32"/>
          <w:lang w:val="ru-RU"/>
        </w:rPr>
      </w:pPr>
    </w:p>
    <w:p w14:paraId="2D868153" w14:textId="77777777" w:rsidR="00E422AD" w:rsidRDefault="00E422AD" w:rsidP="00D73230">
      <w:pPr>
        <w:jc w:val="center"/>
        <w:rPr>
          <w:b/>
          <w:sz w:val="32"/>
          <w:lang w:val="ru-RU"/>
        </w:rPr>
      </w:pPr>
    </w:p>
    <w:p w14:paraId="7CBDAAB6" w14:textId="77777777" w:rsidR="00E422AD" w:rsidRDefault="00E422AD" w:rsidP="00D73230">
      <w:pPr>
        <w:jc w:val="center"/>
        <w:rPr>
          <w:b/>
          <w:sz w:val="32"/>
          <w:lang w:val="ru-RU"/>
        </w:rPr>
      </w:pPr>
    </w:p>
    <w:p w14:paraId="41D594BD" w14:textId="77777777" w:rsidR="00E422AD" w:rsidRDefault="00E422AD" w:rsidP="00D73230">
      <w:pPr>
        <w:jc w:val="center"/>
        <w:rPr>
          <w:b/>
          <w:sz w:val="32"/>
          <w:lang w:val="ru-RU"/>
        </w:rPr>
      </w:pPr>
    </w:p>
    <w:p w14:paraId="608F504D" w14:textId="77777777" w:rsidR="00E422AD" w:rsidRDefault="00E422AD" w:rsidP="00D73230">
      <w:pPr>
        <w:jc w:val="center"/>
        <w:rPr>
          <w:b/>
          <w:sz w:val="32"/>
          <w:lang w:val="ru-RU"/>
        </w:rPr>
      </w:pPr>
    </w:p>
    <w:p w14:paraId="0A2AB425" w14:textId="7508777B" w:rsidR="00AD4B3C" w:rsidRPr="00D73230" w:rsidRDefault="00D73230" w:rsidP="00D73230">
      <w:pPr>
        <w:jc w:val="center"/>
        <w:rPr>
          <w:lang w:val="ru-RU"/>
        </w:rPr>
      </w:pPr>
      <w:r w:rsidRPr="00D73230">
        <w:rPr>
          <w:b/>
          <w:sz w:val="32"/>
          <w:lang w:val="ru-RU"/>
        </w:rPr>
        <w:t>ТЕХНИЧЕСКОЕ ЗАДАНИЕ</w:t>
      </w:r>
    </w:p>
    <w:p w14:paraId="234D9D00" w14:textId="0AA24FE8" w:rsidR="00AD4B3C" w:rsidRPr="00D73230" w:rsidRDefault="00D73230">
      <w:pPr>
        <w:jc w:val="center"/>
        <w:rPr>
          <w:lang w:val="ru-RU"/>
        </w:rPr>
      </w:pPr>
      <w:r w:rsidRPr="00D73230">
        <w:rPr>
          <w:b/>
          <w:sz w:val="28"/>
          <w:lang w:val="ru-RU"/>
        </w:rPr>
        <w:t xml:space="preserve">на разработку </w:t>
      </w:r>
      <w:r w:rsidRPr="00D73230">
        <w:rPr>
          <w:b/>
          <w:sz w:val="28"/>
          <w:lang w:val="ru-RU"/>
        </w:rPr>
        <w:br/>
      </w:r>
      <w:r>
        <w:rPr>
          <w:b/>
          <w:sz w:val="28"/>
        </w:rPr>
        <w:t>Smart</w:t>
      </w:r>
      <w:r w:rsidRPr="00D73230">
        <w:rPr>
          <w:b/>
          <w:sz w:val="28"/>
          <w:lang w:val="ru-RU"/>
        </w:rPr>
        <w:t xml:space="preserve"> </w:t>
      </w:r>
      <w:r>
        <w:rPr>
          <w:b/>
          <w:sz w:val="28"/>
        </w:rPr>
        <w:t>Parking</w:t>
      </w:r>
      <w:r w:rsidRPr="00D73230">
        <w:rPr>
          <w:b/>
          <w:sz w:val="28"/>
          <w:lang w:val="ru-RU"/>
        </w:rPr>
        <w:t xml:space="preserve"> </w:t>
      </w:r>
      <w:r>
        <w:rPr>
          <w:b/>
          <w:sz w:val="28"/>
        </w:rPr>
        <w:t>Watcher</w:t>
      </w:r>
    </w:p>
    <w:p w14:paraId="738CCD42" w14:textId="77777777" w:rsidR="00AD4B3C" w:rsidRPr="00D73230" w:rsidRDefault="00AD4B3C">
      <w:pPr>
        <w:rPr>
          <w:lang w:val="ru-RU"/>
        </w:rPr>
      </w:pPr>
    </w:p>
    <w:p w14:paraId="7BAB4905" w14:textId="77777777" w:rsidR="00AD4B3C" w:rsidRPr="00D73230" w:rsidRDefault="00AD4B3C">
      <w:pPr>
        <w:rPr>
          <w:lang w:val="ru-RU"/>
        </w:rPr>
      </w:pPr>
    </w:p>
    <w:p w14:paraId="751D4252" w14:textId="77777777" w:rsidR="00AD4B3C" w:rsidRPr="00D73230" w:rsidRDefault="00AD4B3C">
      <w:pPr>
        <w:rPr>
          <w:lang w:val="ru-RU"/>
        </w:rPr>
      </w:pPr>
    </w:p>
    <w:p w14:paraId="7E862737" w14:textId="77777777" w:rsidR="00AD4B3C" w:rsidRPr="00D73230" w:rsidRDefault="00AD4B3C">
      <w:pPr>
        <w:rPr>
          <w:lang w:val="ru-RU"/>
        </w:rPr>
      </w:pPr>
    </w:p>
    <w:p w14:paraId="7B9B6AAE" w14:textId="77777777" w:rsidR="00AD4B3C" w:rsidRPr="00D73230" w:rsidRDefault="00AD4B3C">
      <w:pPr>
        <w:rPr>
          <w:lang w:val="ru-RU"/>
        </w:rPr>
      </w:pPr>
    </w:p>
    <w:p w14:paraId="6D5CB282" w14:textId="77777777" w:rsidR="00AD4B3C" w:rsidRPr="00D73230" w:rsidRDefault="00D73230">
      <w:pPr>
        <w:rPr>
          <w:lang w:val="ru-RU"/>
        </w:rPr>
      </w:pPr>
      <w:r w:rsidRPr="00D73230">
        <w:rPr>
          <w:lang w:val="ru-RU"/>
        </w:rPr>
        <w:br w:type="page"/>
      </w:r>
    </w:p>
    <w:p w14:paraId="183913F9" w14:textId="77777777" w:rsidR="00AD4B3C" w:rsidRPr="00D73230" w:rsidRDefault="00D73230">
      <w:pPr>
        <w:pStyle w:val="1"/>
        <w:spacing w:before="160" w:after="80"/>
        <w:rPr>
          <w:color w:val="auto"/>
          <w:sz w:val="32"/>
          <w:szCs w:val="32"/>
          <w:lang w:val="ru-RU"/>
        </w:rPr>
      </w:pPr>
      <w:r w:rsidRPr="00D73230">
        <w:rPr>
          <w:rFonts w:ascii="Times New Roman" w:eastAsia="Times New Roman" w:hAnsi="Times New Roman"/>
          <w:color w:val="auto"/>
          <w:sz w:val="32"/>
          <w:szCs w:val="32"/>
          <w:lang w:val="ru-RU"/>
        </w:rPr>
        <w:lastRenderedPageBreak/>
        <w:t>1. Введение</w:t>
      </w:r>
    </w:p>
    <w:p w14:paraId="60BFFCEA" w14:textId="77777777" w:rsidR="00AD4B3C" w:rsidRPr="00D73230" w:rsidRDefault="00D73230">
      <w:pPr>
        <w:pStyle w:val="21"/>
        <w:spacing w:before="160" w:after="80"/>
        <w:rPr>
          <w:color w:val="auto"/>
          <w:sz w:val="28"/>
          <w:szCs w:val="28"/>
          <w:lang w:val="ru-RU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  <w:lang w:val="ru-RU"/>
        </w:rPr>
        <w:t>1.1. Наименование программы</w:t>
      </w:r>
    </w:p>
    <w:p w14:paraId="40568575" w14:textId="77777777" w:rsidR="00AD4B3C" w:rsidRPr="00D73230" w:rsidRDefault="00D73230">
      <w:pPr>
        <w:spacing w:after="0" w:line="240" w:lineRule="auto"/>
        <w:ind w:firstLine="709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 xml:space="preserve">Полное наименование программы - программный комплекс мониторинга парковочных мест </w:t>
      </w:r>
      <w:r w:rsidRPr="00D73230">
        <w:rPr>
          <w:sz w:val="28"/>
          <w:szCs w:val="28"/>
        </w:rPr>
        <w:t>Smart</w:t>
      </w:r>
      <w:r w:rsidRPr="00D73230">
        <w:rPr>
          <w:sz w:val="28"/>
          <w:szCs w:val="28"/>
          <w:lang w:val="ru-RU"/>
        </w:rPr>
        <w:t xml:space="preserve"> </w:t>
      </w:r>
      <w:r w:rsidRPr="00D73230">
        <w:rPr>
          <w:sz w:val="28"/>
          <w:szCs w:val="28"/>
        </w:rPr>
        <w:t>Parking</w:t>
      </w:r>
      <w:r w:rsidRPr="00D73230">
        <w:rPr>
          <w:sz w:val="28"/>
          <w:szCs w:val="28"/>
          <w:lang w:val="ru-RU"/>
        </w:rPr>
        <w:t xml:space="preserve"> </w:t>
      </w:r>
      <w:r w:rsidRPr="00D73230">
        <w:rPr>
          <w:sz w:val="28"/>
          <w:szCs w:val="28"/>
        </w:rPr>
        <w:t>Watcher</w:t>
      </w:r>
      <w:r w:rsidRPr="00D73230">
        <w:rPr>
          <w:sz w:val="28"/>
          <w:szCs w:val="28"/>
          <w:lang w:val="ru-RU"/>
        </w:rPr>
        <w:t xml:space="preserve">. Краткое наименование - </w:t>
      </w:r>
      <w:r w:rsidRPr="00D73230">
        <w:rPr>
          <w:sz w:val="28"/>
          <w:szCs w:val="28"/>
        </w:rPr>
        <w:t>SPW</w:t>
      </w:r>
      <w:r w:rsidRPr="00D73230">
        <w:rPr>
          <w:sz w:val="28"/>
          <w:szCs w:val="28"/>
          <w:lang w:val="ru-RU"/>
        </w:rPr>
        <w:t>.</w:t>
      </w:r>
    </w:p>
    <w:p w14:paraId="524ABB49" w14:textId="77777777" w:rsidR="00AD4B3C" w:rsidRPr="00D73230" w:rsidRDefault="00D73230">
      <w:pPr>
        <w:pStyle w:val="21"/>
        <w:spacing w:before="160" w:after="80"/>
        <w:rPr>
          <w:color w:val="auto"/>
          <w:sz w:val="28"/>
          <w:szCs w:val="28"/>
          <w:lang w:val="ru-RU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  <w:lang w:val="ru-RU"/>
        </w:rPr>
        <w:t>1.2. Область применения</w:t>
      </w:r>
    </w:p>
    <w:p w14:paraId="17FFBAEF" w14:textId="77777777" w:rsidR="00AD4B3C" w:rsidRPr="00D73230" w:rsidRDefault="00D73230">
      <w:pPr>
        <w:spacing w:after="0" w:line="240" w:lineRule="auto"/>
        <w:ind w:firstLine="709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Система предназначена для учёта парковочных зон и мест, отображения их текущего состояния, оформления подписок пользователей на интересующие зоны и отправки уведомлений при изменении доступности мест.</w:t>
      </w:r>
    </w:p>
    <w:p w14:paraId="48B32D61" w14:textId="77777777" w:rsidR="00AD4B3C" w:rsidRPr="00D73230" w:rsidRDefault="00D73230">
      <w:pPr>
        <w:pStyle w:val="21"/>
        <w:spacing w:before="160" w:after="80"/>
        <w:rPr>
          <w:color w:val="auto"/>
          <w:sz w:val="28"/>
          <w:szCs w:val="28"/>
          <w:lang w:val="ru-RU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  <w:lang w:val="ru-RU"/>
        </w:rPr>
        <w:t>1.3. Цель разработки</w:t>
      </w:r>
    </w:p>
    <w:p w14:paraId="1CE0B1D1" w14:textId="77777777" w:rsidR="00AD4B3C" w:rsidRPr="00D73230" w:rsidRDefault="00D73230">
      <w:pPr>
        <w:spacing w:after="0" w:line="240" w:lineRule="auto"/>
        <w:ind w:firstLine="709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 xml:space="preserve">Целью разработки является создание </w:t>
      </w:r>
      <w:proofErr w:type="spellStart"/>
      <w:r w:rsidRPr="00D73230">
        <w:rPr>
          <w:sz w:val="28"/>
          <w:szCs w:val="28"/>
          <w:lang w:val="ru-RU"/>
        </w:rPr>
        <w:t>микросервисной</w:t>
      </w:r>
      <w:proofErr w:type="spellEnd"/>
      <w:r w:rsidRPr="00D73230">
        <w:rPr>
          <w:sz w:val="28"/>
          <w:szCs w:val="28"/>
          <w:lang w:val="ru-RU"/>
        </w:rPr>
        <w:t xml:space="preserve"> системы, позволяющей получать актуальную информацию о парковке, хранить историю изменений состояний мест и обеспечивать пользователей уведомлениями о важных событиях.</w:t>
      </w:r>
    </w:p>
    <w:p w14:paraId="73124EA7" w14:textId="77777777" w:rsidR="00AD4B3C" w:rsidRPr="00D73230" w:rsidRDefault="00D73230">
      <w:pPr>
        <w:pStyle w:val="1"/>
        <w:spacing w:before="160" w:after="80"/>
        <w:rPr>
          <w:color w:val="auto"/>
          <w:lang w:val="ru-RU"/>
        </w:rPr>
      </w:pPr>
      <w:r w:rsidRPr="00D73230">
        <w:rPr>
          <w:rFonts w:ascii="Times New Roman" w:eastAsia="Times New Roman" w:hAnsi="Times New Roman"/>
          <w:color w:val="auto"/>
          <w:lang w:val="ru-RU"/>
        </w:rPr>
        <w:t>2. Основания для разработки</w:t>
      </w:r>
    </w:p>
    <w:p w14:paraId="2060518F" w14:textId="77777777" w:rsidR="00AD4B3C" w:rsidRPr="00D73230" w:rsidRDefault="00D73230">
      <w:pPr>
        <w:spacing w:after="0" w:line="240" w:lineRule="auto"/>
        <w:ind w:firstLine="709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 xml:space="preserve">Основанием для разработки является учебное задание на проектирование и реализацию распределённой информационной системы с использованием </w:t>
      </w:r>
      <w:proofErr w:type="spellStart"/>
      <w:r w:rsidRPr="00D73230">
        <w:rPr>
          <w:sz w:val="28"/>
          <w:szCs w:val="28"/>
          <w:lang w:val="ru-RU"/>
        </w:rPr>
        <w:t>микросервисной</w:t>
      </w:r>
      <w:proofErr w:type="spellEnd"/>
      <w:r w:rsidRPr="00D73230">
        <w:rPr>
          <w:sz w:val="28"/>
          <w:szCs w:val="28"/>
          <w:lang w:val="ru-RU"/>
        </w:rPr>
        <w:t xml:space="preserve"> архитектуры, реляционных и </w:t>
      </w:r>
      <w:proofErr w:type="spellStart"/>
      <w:r w:rsidRPr="00D73230">
        <w:rPr>
          <w:sz w:val="28"/>
          <w:szCs w:val="28"/>
          <w:lang w:val="ru-RU"/>
        </w:rPr>
        <w:t>нереляционных</w:t>
      </w:r>
      <w:proofErr w:type="spellEnd"/>
      <w:r w:rsidRPr="00D73230">
        <w:rPr>
          <w:sz w:val="28"/>
          <w:szCs w:val="28"/>
          <w:lang w:val="ru-RU"/>
        </w:rPr>
        <w:t xml:space="preserve"> хранилищ данных, а также сопроводительной проектной документации.</w:t>
      </w:r>
    </w:p>
    <w:p w14:paraId="2A259C37" w14:textId="77777777" w:rsidR="00AD4B3C" w:rsidRPr="00D73230" w:rsidRDefault="00D73230">
      <w:pPr>
        <w:pStyle w:val="1"/>
        <w:spacing w:before="160" w:after="80"/>
        <w:rPr>
          <w:color w:val="auto"/>
          <w:sz w:val="32"/>
          <w:szCs w:val="32"/>
          <w:lang w:val="ru-RU"/>
        </w:rPr>
      </w:pPr>
      <w:r w:rsidRPr="00D73230">
        <w:rPr>
          <w:rFonts w:ascii="Times New Roman" w:eastAsia="Times New Roman" w:hAnsi="Times New Roman"/>
          <w:color w:val="auto"/>
          <w:sz w:val="32"/>
          <w:szCs w:val="32"/>
          <w:lang w:val="ru-RU"/>
        </w:rPr>
        <w:t>3. Назначение разработки</w:t>
      </w:r>
    </w:p>
    <w:p w14:paraId="7FE6A578" w14:textId="77777777" w:rsidR="00AD4B3C" w:rsidRPr="00D73230" w:rsidRDefault="00D73230">
      <w:pPr>
        <w:pStyle w:val="21"/>
        <w:spacing w:before="160" w:after="80"/>
        <w:rPr>
          <w:color w:val="auto"/>
          <w:sz w:val="28"/>
          <w:szCs w:val="28"/>
          <w:lang w:val="ru-RU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  <w:lang w:val="ru-RU"/>
        </w:rPr>
        <w:t>3.1. Функциональное назначение</w:t>
      </w:r>
    </w:p>
    <w:p w14:paraId="4E66F556" w14:textId="77777777" w:rsidR="00AD4B3C" w:rsidRPr="00D73230" w:rsidRDefault="00D73230">
      <w:pPr>
        <w:spacing w:after="0" w:line="240" w:lineRule="auto"/>
        <w:ind w:firstLine="709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 xml:space="preserve">Программный комплекс должен обеспечивать регистрацию и аутентификацию пользователей, ведение данных о парковочных зонах и местах, изменение статусов парковочных мест, работу с подписками на зоны, сохранение событийной истории и отправку </w:t>
      </w:r>
      <w:r w:rsidRPr="00D73230">
        <w:rPr>
          <w:sz w:val="28"/>
          <w:szCs w:val="28"/>
        </w:rPr>
        <w:t>email</w:t>
      </w:r>
      <w:r w:rsidRPr="00D73230">
        <w:rPr>
          <w:sz w:val="28"/>
          <w:szCs w:val="28"/>
          <w:lang w:val="ru-RU"/>
        </w:rPr>
        <w:t>-уведомлений.</w:t>
      </w:r>
    </w:p>
    <w:p w14:paraId="5EDED11D" w14:textId="77777777" w:rsidR="00AD4B3C" w:rsidRPr="00D73230" w:rsidRDefault="00D73230">
      <w:pPr>
        <w:pStyle w:val="21"/>
        <w:spacing w:before="160" w:after="80"/>
        <w:rPr>
          <w:color w:val="auto"/>
          <w:sz w:val="28"/>
          <w:szCs w:val="28"/>
          <w:lang w:val="ru-RU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  <w:lang w:val="ru-RU"/>
        </w:rPr>
        <w:t>3.2. Эксплуатационное назначение</w:t>
      </w:r>
    </w:p>
    <w:p w14:paraId="25091C74" w14:textId="77777777" w:rsidR="00AD4B3C" w:rsidRPr="00D73230" w:rsidRDefault="00D73230">
      <w:pPr>
        <w:spacing w:after="0" w:line="240" w:lineRule="auto"/>
        <w:ind w:firstLine="709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Система используется как серверная платформа для веб-клиента, мобильного клиента, административного интерфейса и внутренних сервисов обработки событий.</w:t>
      </w:r>
    </w:p>
    <w:p w14:paraId="69955C97" w14:textId="77777777" w:rsidR="00AD4B3C" w:rsidRPr="00D73230" w:rsidRDefault="00D73230">
      <w:pPr>
        <w:pStyle w:val="1"/>
        <w:spacing w:before="160" w:after="80"/>
        <w:rPr>
          <w:color w:val="auto"/>
          <w:sz w:val="32"/>
          <w:szCs w:val="32"/>
          <w:lang w:val="ru-RU"/>
        </w:rPr>
      </w:pPr>
      <w:r w:rsidRPr="00D73230">
        <w:rPr>
          <w:rFonts w:ascii="Times New Roman" w:eastAsia="Times New Roman" w:hAnsi="Times New Roman"/>
          <w:color w:val="auto"/>
          <w:sz w:val="32"/>
          <w:szCs w:val="32"/>
          <w:lang w:val="ru-RU"/>
        </w:rPr>
        <w:t>4. Требования к программе</w:t>
      </w:r>
    </w:p>
    <w:p w14:paraId="220DED84" w14:textId="77777777" w:rsidR="00AD4B3C" w:rsidRPr="00D73230" w:rsidRDefault="00D73230">
      <w:pPr>
        <w:pStyle w:val="21"/>
        <w:spacing w:before="160" w:after="80"/>
        <w:rPr>
          <w:color w:val="auto"/>
          <w:sz w:val="28"/>
          <w:szCs w:val="28"/>
          <w:lang w:val="ru-RU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  <w:lang w:val="ru-RU"/>
        </w:rPr>
        <w:t>4.1. Требования к функциональным характеристикам</w:t>
      </w:r>
    </w:p>
    <w:p w14:paraId="0B5DA092" w14:textId="77777777" w:rsidR="00AD4B3C" w:rsidRPr="00D73230" w:rsidRDefault="00D73230">
      <w:pPr>
        <w:pStyle w:val="31"/>
        <w:spacing w:before="160" w:after="80"/>
        <w:rPr>
          <w:color w:val="auto"/>
          <w:sz w:val="28"/>
          <w:szCs w:val="28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4.1.1.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Основные</w:t>
      </w:r>
      <w:proofErr w:type="spellEnd"/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участники</w:t>
      </w:r>
      <w:proofErr w:type="spellEnd"/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системы</w:t>
      </w:r>
      <w:proofErr w:type="spellEnd"/>
    </w:p>
    <w:p w14:paraId="21E5BCAF" w14:textId="77777777" w:rsidR="00AD4B3C" w:rsidRPr="007C1A5F" w:rsidRDefault="00D73230" w:rsidP="007C1A5F">
      <w:pPr>
        <w:pStyle w:val="a0"/>
        <w:rPr>
          <w:sz w:val="28"/>
          <w:szCs w:val="28"/>
          <w:lang w:val="ru-RU"/>
        </w:rPr>
      </w:pPr>
      <w:r w:rsidRPr="007C1A5F">
        <w:rPr>
          <w:sz w:val="28"/>
          <w:szCs w:val="28"/>
          <w:lang w:val="ru-RU"/>
        </w:rPr>
        <w:t>Пользователь - регистрируется, просматривает зоны, оформляет и отменяет подписки, получает уведомления.</w:t>
      </w:r>
    </w:p>
    <w:p w14:paraId="05844F88" w14:textId="77777777" w:rsidR="00AD4B3C" w:rsidRPr="007C1A5F" w:rsidRDefault="00D73230" w:rsidP="007C1A5F">
      <w:pPr>
        <w:pStyle w:val="a0"/>
        <w:rPr>
          <w:sz w:val="28"/>
          <w:szCs w:val="28"/>
          <w:lang w:val="ru-RU"/>
        </w:rPr>
      </w:pPr>
      <w:r w:rsidRPr="007C1A5F">
        <w:rPr>
          <w:sz w:val="28"/>
          <w:szCs w:val="28"/>
          <w:lang w:val="ru-RU"/>
        </w:rPr>
        <w:lastRenderedPageBreak/>
        <w:t>Администратор - создаёт парковочные зоны и места, изменяет статусы парковочных мест, просматривает историю событий.</w:t>
      </w:r>
    </w:p>
    <w:p w14:paraId="3FEBD299" w14:textId="77777777" w:rsidR="00AD4B3C" w:rsidRPr="007C1A5F" w:rsidRDefault="00D73230" w:rsidP="007C1A5F">
      <w:pPr>
        <w:pStyle w:val="a0"/>
        <w:rPr>
          <w:sz w:val="28"/>
          <w:szCs w:val="28"/>
          <w:lang w:val="ru-RU"/>
        </w:rPr>
      </w:pPr>
      <w:r w:rsidRPr="007C1A5F">
        <w:rPr>
          <w:sz w:val="28"/>
          <w:szCs w:val="28"/>
          <w:lang w:val="ru-RU"/>
        </w:rPr>
        <w:t>Внутренние сервисы - обрабатывают события, хранят историю и выполняют отправку уведомлений.</w:t>
      </w:r>
    </w:p>
    <w:p w14:paraId="54FB0847" w14:textId="77777777" w:rsidR="00AD4B3C" w:rsidRPr="00D73230" w:rsidRDefault="00D73230">
      <w:pPr>
        <w:pStyle w:val="31"/>
        <w:spacing w:before="160" w:after="80"/>
        <w:rPr>
          <w:color w:val="auto"/>
          <w:sz w:val="28"/>
          <w:szCs w:val="28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4.1.2.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Состав</w:t>
      </w:r>
      <w:proofErr w:type="spellEnd"/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системы</w:t>
      </w:r>
      <w:proofErr w:type="spellEnd"/>
    </w:p>
    <w:p w14:paraId="3D797DAF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</w:rPr>
      </w:pPr>
      <w:r w:rsidRPr="00D73230">
        <w:rPr>
          <w:sz w:val="28"/>
          <w:szCs w:val="28"/>
        </w:rPr>
        <w:t>api-gateway;</w:t>
      </w:r>
    </w:p>
    <w:p w14:paraId="78D78002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</w:rPr>
      </w:pPr>
      <w:r w:rsidRPr="00D73230">
        <w:rPr>
          <w:sz w:val="28"/>
          <w:szCs w:val="28"/>
        </w:rPr>
        <w:t>user-service;</w:t>
      </w:r>
    </w:p>
    <w:p w14:paraId="7E56B9F8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</w:rPr>
      </w:pPr>
      <w:r w:rsidRPr="00D73230">
        <w:rPr>
          <w:sz w:val="28"/>
          <w:szCs w:val="28"/>
        </w:rPr>
        <w:t>parking-service;</w:t>
      </w:r>
    </w:p>
    <w:p w14:paraId="60295900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</w:rPr>
      </w:pPr>
      <w:r w:rsidRPr="00D73230">
        <w:rPr>
          <w:sz w:val="28"/>
          <w:szCs w:val="28"/>
        </w:rPr>
        <w:t>subscription-service;</w:t>
      </w:r>
    </w:p>
    <w:p w14:paraId="2D484339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</w:rPr>
      </w:pPr>
      <w:r w:rsidRPr="00D73230">
        <w:rPr>
          <w:sz w:val="28"/>
          <w:szCs w:val="28"/>
        </w:rPr>
        <w:t>event-service;</w:t>
      </w:r>
    </w:p>
    <w:p w14:paraId="48479C9A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</w:rPr>
      </w:pPr>
      <w:r w:rsidRPr="00D73230">
        <w:rPr>
          <w:sz w:val="28"/>
          <w:szCs w:val="28"/>
        </w:rPr>
        <w:t>notification-service;</w:t>
      </w:r>
    </w:p>
    <w:p w14:paraId="7E4F90F0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</w:rPr>
      </w:pPr>
      <w:r w:rsidRPr="00D73230">
        <w:rPr>
          <w:sz w:val="28"/>
          <w:szCs w:val="28"/>
        </w:rPr>
        <w:t>PostgreSQL, MongoDB, Redis и брокер сообщений Kafka.</w:t>
      </w:r>
    </w:p>
    <w:p w14:paraId="4D7854F4" w14:textId="77777777" w:rsidR="00AD4B3C" w:rsidRPr="00D73230" w:rsidRDefault="00D73230">
      <w:pPr>
        <w:pStyle w:val="31"/>
        <w:spacing w:before="160" w:after="80"/>
        <w:rPr>
          <w:color w:val="auto"/>
          <w:sz w:val="28"/>
          <w:szCs w:val="28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4.1.3.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Основные</w:t>
      </w:r>
      <w:proofErr w:type="spellEnd"/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функции</w:t>
      </w:r>
      <w:proofErr w:type="spellEnd"/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сервисов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4819"/>
        <w:gridCol w:w="1701"/>
      </w:tblGrid>
      <w:tr w:rsidR="00AD4B3C" w:rsidRPr="00D73230" w14:paraId="72781920" w14:textId="77777777">
        <w:trPr>
          <w:jc w:val="center"/>
        </w:trPr>
        <w:tc>
          <w:tcPr>
            <w:tcW w:w="2381" w:type="dxa"/>
            <w:vAlign w:val="center"/>
          </w:tcPr>
          <w:p w14:paraId="1C5FE198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Сервис</w:t>
            </w:r>
          </w:p>
        </w:tc>
        <w:tc>
          <w:tcPr>
            <w:tcW w:w="4819" w:type="dxa"/>
            <w:vAlign w:val="center"/>
          </w:tcPr>
          <w:p w14:paraId="255E4C9A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Назначение</w:t>
            </w:r>
          </w:p>
        </w:tc>
        <w:tc>
          <w:tcPr>
            <w:tcW w:w="1701" w:type="dxa"/>
            <w:vAlign w:val="center"/>
          </w:tcPr>
          <w:p w14:paraId="2DAD7541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Хранилище</w:t>
            </w:r>
          </w:p>
        </w:tc>
      </w:tr>
      <w:tr w:rsidR="00AD4B3C" w:rsidRPr="00D73230" w14:paraId="38A4ED9D" w14:textId="77777777">
        <w:trPr>
          <w:jc w:val="center"/>
        </w:trPr>
        <w:tc>
          <w:tcPr>
            <w:tcW w:w="2381" w:type="dxa"/>
            <w:vAlign w:val="center"/>
          </w:tcPr>
          <w:p w14:paraId="0468CAA7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user-service</w:t>
            </w:r>
          </w:p>
        </w:tc>
        <w:tc>
          <w:tcPr>
            <w:tcW w:w="4819" w:type="dxa"/>
            <w:vAlign w:val="center"/>
          </w:tcPr>
          <w:p w14:paraId="43331D0B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регистрация, вход, профиль пользователя</w:t>
            </w:r>
          </w:p>
        </w:tc>
        <w:tc>
          <w:tcPr>
            <w:tcW w:w="1701" w:type="dxa"/>
            <w:vAlign w:val="center"/>
          </w:tcPr>
          <w:p w14:paraId="1AEE0790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PostgreSQL</w:t>
            </w:r>
          </w:p>
        </w:tc>
      </w:tr>
      <w:tr w:rsidR="00AD4B3C" w:rsidRPr="00D73230" w14:paraId="22E0D9DD" w14:textId="77777777">
        <w:trPr>
          <w:jc w:val="center"/>
        </w:trPr>
        <w:tc>
          <w:tcPr>
            <w:tcW w:w="2381" w:type="dxa"/>
            <w:vAlign w:val="center"/>
          </w:tcPr>
          <w:p w14:paraId="2A3C72C2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parking-service</w:t>
            </w:r>
          </w:p>
        </w:tc>
        <w:tc>
          <w:tcPr>
            <w:tcW w:w="4819" w:type="dxa"/>
            <w:vAlign w:val="center"/>
          </w:tcPr>
          <w:p w14:paraId="6C0B4455" w14:textId="77777777" w:rsidR="00AD4B3C" w:rsidRPr="00D73230" w:rsidRDefault="00D73230">
            <w:pPr>
              <w:rPr>
                <w:sz w:val="28"/>
                <w:szCs w:val="28"/>
                <w:lang w:val="ru-RU"/>
              </w:rPr>
            </w:pPr>
            <w:r w:rsidRPr="00D73230">
              <w:rPr>
                <w:sz w:val="28"/>
                <w:szCs w:val="28"/>
                <w:lang w:val="ru-RU"/>
              </w:rPr>
              <w:t>зоны, места, статусы, свободные места</w:t>
            </w:r>
          </w:p>
        </w:tc>
        <w:tc>
          <w:tcPr>
            <w:tcW w:w="1701" w:type="dxa"/>
            <w:vAlign w:val="center"/>
          </w:tcPr>
          <w:p w14:paraId="07495224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PostgreSQL</w:t>
            </w:r>
          </w:p>
        </w:tc>
      </w:tr>
      <w:tr w:rsidR="00AD4B3C" w:rsidRPr="00D73230" w14:paraId="7CF2CFD2" w14:textId="77777777">
        <w:trPr>
          <w:jc w:val="center"/>
        </w:trPr>
        <w:tc>
          <w:tcPr>
            <w:tcW w:w="2381" w:type="dxa"/>
            <w:vAlign w:val="center"/>
          </w:tcPr>
          <w:p w14:paraId="2712C243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subscription-service</w:t>
            </w:r>
          </w:p>
        </w:tc>
        <w:tc>
          <w:tcPr>
            <w:tcW w:w="4819" w:type="dxa"/>
            <w:vAlign w:val="center"/>
          </w:tcPr>
          <w:p w14:paraId="15B3490D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подписки пользователей на зоны</w:t>
            </w:r>
          </w:p>
        </w:tc>
        <w:tc>
          <w:tcPr>
            <w:tcW w:w="1701" w:type="dxa"/>
            <w:vAlign w:val="center"/>
          </w:tcPr>
          <w:p w14:paraId="1A0640DB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PostgreSQL</w:t>
            </w:r>
          </w:p>
        </w:tc>
      </w:tr>
      <w:tr w:rsidR="00AD4B3C" w:rsidRPr="00D73230" w14:paraId="6473C2F6" w14:textId="77777777">
        <w:trPr>
          <w:jc w:val="center"/>
        </w:trPr>
        <w:tc>
          <w:tcPr>
            <w:tcW w:w="2381" w:type="dxa"/>
            <w:vAlign w:val="center"/>
          </w:tcPr>
          <w:p w14:paraId="0A1BA952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event-service</w:t>
            </w:r>
          </w:p>
        </w:tc>
        <w:tc>
          <w:tcPr>
            <w:tcW w:w="4819" w:type="dxa"/>
            <w:vAlign w:val="center"/>
          </w:tcPr>
          <w:p w14:paraId="623B7658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история событий изменения статусов</w:t>
            </w:r>
          </w:p>
        </w:tc>
        <w:tc>
          <w:tcPr>
            <w:tcW w:w="1701" w:type="dxa"/>
            <w:vAlign w:val="center"/>
          </w:tcPr>
          <w:p w14:paraId="1E37F9B8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MongoDB</w:t>
            </w:r>
          </w:p>
        </w:tc>
      </w:tr>
      <w:tr w:rsidR="00AD4B3C" w:rsidRPr="00D73230" w14:paraId="1A840A6F" w14:textId="77777777">
        <w:trPr>
          <w:jc w:val="center"/>
        </w:trPr>
        <w:tc>
          <w:tcPr>
            <w:tcW w:w="2381" w:type="dxa"/>
            <w:vAlign w:val="center"/>
          </w:tcPr>
          <w:p w14:paraId="480B3D45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notification-service</w:t>
            </w:r>
          </w:p>
        </w:tc>
        <w:tc>
          <w:tcPr>
            <w:tcW w:w="4819" w:type="dxa"/>
            <w:vAlign w:val="center"/>
          </w:tcPr>
          <w:p w14:paraId="723A5B1A" w14:textId="77777777" w:rsidR="00AD4B3C" w:rsidRPr="00D73230" w:rsidRDefault="00D73230">
            <w:pPr>
              <w:rPr>
                <w:sz w:val="28"/>
                <w:szCs w:val="28"/>
                <w:lang w:val="ru-RU"/>
              </w:rPr>
            </w:pPr>
            <w:r w:rsidRPr="00D73230">
              <w:rPr>
                <w:sz w:val="28"/>
                <w:szCs w:val="28"/>
              </w:rPr>
              <w:t>email</w:t>
            </w:r>
            <w:r w:rsidRPr="00D73230">
              <w:rPr>
                <w:sz w:val="28"/>
                <w:szCs w:val="28"/>
                <w:lang w:val="ru-RU"/>
              </w:rPr>
              <w:t>-уведомления и статусы доставки</w:t>
            </w:r>
          </w:p>
        </w:tc>
        <w:tc>
          <w:tcPr>
            <w:tcW w:w="1701" w:type="dxa"/>
            <w:vAlign w:val="center"/>
          </w:tcPr>
          <w:p w14:paraId="43C5E8E2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PostgreSQL</w:t>
            </w:r>
          </w:p>
        </w:tc>
      </w:tr>
      <w:tr w:rsidR="00AD4B3C" w:rsidRPr="00D73230" w14:paraId="10A8011D" w14:textId="77777777">
        <w:trPr>
          <w:jc w:val="center"/>
        </w:trPr>
        <w:tc>
          <w:tcPr>
            <w:tcW w:w="2381" w:type="dxa"/>
            <w:vAlign w:val="center"/>
          </w:tcPr>
          <w:p w14:paraId="5691001E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cache</w:t>
            </w:r>
          </w:p>
        </w:tc>
        <w:tc>
          <w:tcPr>
            <w:tcW w:w="4819" w:type="dxa"/>
            <w:vAlign w:val="center"/>
          </w:tcPr>
          <w:p w14:paraId="13BE56CB" w14:textId="77777777" w:rsidR="00AD4B3C" w:rsidRPr="00D73230" w:rsidRDefault="00D73230">
            <w:pPr>
              <w:rPr>
                <w:sz w:val="28"/>
                <w:szCs w:val="28"/>
                <w:lang w:val="ru-RU"/>
              </w:rPr>
            </w:pPr>
            <w:r w:rsidRPr="00D73230">
              <w:rPr>
                <w:sz w:val="28"/>
                <w:szCs w:val="28"/>
                <w:lang w:val="ru-RU"/>
              </w:rPr>
              <w:t>ускорение чтения часто запрашиваемых данных</w:t>
            </w:r>
          </w:p>
        </w:tc>
        <w:tc>
          <w:tcPr>
            <w:tcW w:w="1701" w:type="dxa"/>
            <w:vAlign w:val="center"/>
          </w:tcPr>
          <w:p w14:paraId="08145FB3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Redis</w:t>
            </w:r>
          </w:p>
        </w:tc>
      </w:tr>
    </w:tbl>
    <w:p w14:paraId="183F7A06" w14:textId="77777777" w:rsidR="00AD4B3C" w:rsidRPr="00D73230" w:rsidRDefault="00D73230">
      <w:pPr>
        <w:pStyle w:val="31"/>
        <w:spacing w:before="160" w:after="80"/>
        <w:rPr>
          <w:color w:val="auto"/>
          <w:sz w:val="28"/>
          <w:szCs w:val="28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4.1.4.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Бизнес-правила</w:t>
      </w:r>
      <w:proofErr w:type="spellEnd"/>
    </w:p>
    <w:p w14:paraId="5638EC67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имя парковочной зоны должно быть уникальным;</w:t>
      </w:r>
    </w:p>
    <w:p w14:paraId="60D21C68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номер места должен быть уникальным в пределах зоны;</w:t>
      </w:r>
    </w:p>
    <w:p w14:paraId="7798BEAF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один пользователь не может оформить несколько одинаковых подписок на одну зону;</w:t>
      </w:r>
    </w:p>
    <w:p w14:paraId="39D837E9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изменение статуса парковочного места должно фиксироваться как событие;</w:t>
      </w:r>
    </w:p>
    <w:p w14:paraId="36E5B4B2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уведомления отправляются только подписанным пользователям.</w:t>
      </w:r>
    </w:p>
    <w:p w14:paraId="2551DC58" w14:textId="77777777" w:rsidR="00AD4B3C" w:rsidRPr="00D73230" w:rsidRDefault="00D73230">
      <w:pPr>
        <w:pStyle w:val="31"/>
        <w:spacing w:before="160" w:after="80"/>
        <w:rPr>
          <w:color w:val="auto"/>
          <w:sz w:val="28"/>
          <w:szCs w:val="28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4.1.5.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Основные</w:t>
      </w:r>
      <w:proofErr w:type="spellEnd"/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пользовательские</w:t>
      </w:r>
      <w:proofErr w:type="spellEnd"/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сценарии</w:t>
      </w:r>
      <w:proofErr w:type="spellEnd"/>
    </w:p>
    <w:p w14:paraId="507EE0FA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регистрация и вход пользователя в систему;</w:t>
      </w:r>
    </w:p>
    <w:p w14:paraId="2E89BBD3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создание администратором парковочной зоны и парковочных мест;</w:t>
      </w:r>
    </w:p>
    <w:p w14:paraId="74F761CB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</w:rPr>
      </w:pPr>
      <w:proofErr w:type="spellStart"/>
      <w:r w:rsidRPr="00D73230">
        <w:rPr>
          <w:sz w:val="28"/>
          <w:szCs w:val="28"/>
        </w:rPr>
        <w:t>изменение</w:t>
      </w:r>
      <w:proofErr w:type="spellEnd"/>
      <w:r w:rsidRPr="00D73230">
        <w:rPr>
          <w:sz w:val="28"/>
          <w:szCs w:val="28"/>
        </w:rPr>
        <w:t xml:space="preserve"> </w:t>
      </w:r>
      <w:proofErr w:type="spellStart"/>
      <w:r w:rsidRPr="00D73230">
        <w:rPr>
          <w:sz w:val="28"/>
          <w:szCs w:val="28"/>
        </w:rPr>
        <w:t>статуса</w:t>
      </w:r>
      <w:proofErr w:type="spellEnd"/>
      <w:r w:rsidRPr="00D73230">
        <w:rPr>
          <w:sz w:val="28"/>
          <w:szCs w:val="28"/>
        </w:rPr>
        <w:t xml:space="preserve"> </w:t>
      </w:r>
      <w:proofErr w:type="spellStart"/>
      <w:r w:rsidRPr="00D73230">
        <w:rPr>
          <w:sz w:val="28"/>
          <w:szCs w:val="28"/>
        </w:rPr>
        <w:t>парковочного</w:t>
      </w:r>
      <w:proofErr w:type="spellEnd"/>
      <w:r w:rsidRPr="00D73230">
        <w:rPr>
          <w:sz w:val="28"/>
          <w:szCs w:val="28"/>
        </w:rPr>
        <w:t xml:space="preserve"> </w:t>
      </w:r>
      <w:proofErr w:type="spellStart"/>
      <w:r w:rsidRPr="00D73230">
        <w:rPr>
          <w:sz w:val="28"/>
          <w:szCs w:val="28"/>
        </w:rPr>
        <w:t>места</w:t>
      </w:r>
      <w:proofErr w:type="spellEnd"/>
      <w:r w:rsidRPr="00D73230">
        <w:rPr>
          <w:sz w:val="28"/>
          <w:szCs w:val="28"/>
        </w:rPr>
        <w:t>;</w:t>
      </w:r>
    </w:p>
    <w:p w14:paraId="516FA846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lastRenderedPageBreak/>
        <w:t>оформление и удаление подписки на зону;</w:t>
      </w:r>
    </w:p>
    <w:p w14:paraId="43976543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получение уведомления о событии в выбранной зоне;</w:t>
      </w:r>
    </w:p>
    <w:p w14:paraId="2214A165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просмотр истории событий по зоне или месту.</w:t>
      </w:r>
    </w:p>
    <w:p w14:paraId="0C80624E" w14:textId="77777777" w:rsidR="00AD4B3C" w:rsidRPr="00D73230" w:rsidRDefault="00D73230">
      <w:pPr>
        <w:pStyle w:val="21"/>
        <w:spacing w:before="160" w:after="80"/>
        <w:rPr>
          <w:color w:val="auto"/>
          <w:sz w:val="28"/>
          <w:szCs w:val="28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4.2.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Требования</w:t>
      </w:r>
      <w:proofErr w:type="spellEnd"/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 к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надёжности</w:t>
      </w:r>
      <w:proofErr w:type="spellEnd"/>
    </w:p>
    <w:p w14:paraId="3448102C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сервисы должны корректно обрабатывать ошибки валидации и конфликты данных;</w:t>
      </w:r>
    </w:p>
    <w:p w14:paraId="4BA1268D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повторная обработка сообщений не должна приводить к логическим дублям;</w:t>
      </w:r>
    </w:p>
    <w:p w14:paraId="0050BC67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данные не должны теряться при перезапуске контейнеров;</w:t>
      </w:r>
    </w:p>
    <w:p w14:paraId="34587257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система должна поддерживать повторные попытки отправки уведомлений;</w:t>
      </w:r>
    </w:p>
    <w:p w14:paraId="402752EB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 xml:space="preserve">архитектура должна допускать горизонтальное масштабирование </w:t>
      </w:r>
      <w:r w:rsidRPr="00D73230">
        <w:rPr>
          <w:sz w:val="28"/>
          <w:szCs w:val="28"/>
        </w:rPr>
        <w:t>stateless</w:t>
      </w:r>
      <w:r w:rsidRPr="00D73230">
        <w:rPr>
          <w:sz w:val="28"/>
          <w:szCs w:val="28"/>
          <w:lang w:val="ru-RU"/>
        </w:rPr>
        <w:t>-сервисов.</w:t>
      </w:r>
    </w:p>
    <w:p w14:paraId="3FA4C508" w14:textId="77777777" w:rsidR="00AD4B3C" w:rsidRPr="00D73230" w:rsidRDefault="00D73230">
      <w:pPr>
        <w:pStyle w:val="21"/>
        <w:spacing w:before="160" w:after="80"/>
        <w:rPr>
          <w:color w:val="auto"/>
          <w:sz w:val="28"/>
          <w:szCs w:val="28"/>
          <w:lang w:val="ru-RU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  <w:lang w:val="ru-RU"/>
        </w:rPr>
        <w:t>4.3. Условия эксплуатации</w:t>
      </w:r>
    </w:p>
    <w:p w14:paraId="2F279E92" w14:textId="77777777" w:rsidR="00AD4B3C" w:rsidRPr="00D73230" w:rsidRDefault="00D73230">
      <w:pPr>
        <w:spacing w:after="0" w:line="240" w:lineRule="auto"/>
        <w:ind w:firstLine="709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 xml:space="preserve">Разработка и тестирование выполняются на локальных рабочих станциях. Развёртывание допускается в </w:t>
      </w:r>
      <w:r w:rsidRPr="00D73230">
        <w:rPr>
          <w:sz w:val="28"/>
          <w:szCs w:val="28"/>
        </w:rPr>
        <w:t>Docker</w:t>
      </w:r>
      <w:r w:rsidRPr="00D73230">
        <w:rPr>
          <w:sz w:val="28"/>
          <w:szCs w:val="28"/>
          <w:lang w:val="ru-RU"/>
        </w:rPr>
        <w:t xml:space="preserve"> </w:t>
      </w:r>
      <w:r w:rsidRPr="00D73230">
        <w:rPr>
          <w:sz w:val="28"/>
          <w:szCs w:val="28"/>
        </w:rPr>
        <w:t>Compose</w:t>
      </w:r>
      <w:r w:rsidRPr="00D73230">
        <w:rPr>
          <w:sz w:val="28"/>
          <w:szCs w:val="28"/>
          <w:lang w:val="ru-RU"/>
        </w:rPr>
        <w:t xml:space="preserve"> или </w:t>
      </w:r>
      <w:r w:rsidRPr="00D73230">
        <w:rPr>
          <w:sz w:val="28"/>
          <w:szCs w:val="28"/>
        </w:rPr>
        <w:t>Kubernetes</w:t>
      </w:r>
      <w:r w:rsidRPr="00D73230">
        <w:rPr>
          <w:sz w:val="28"/>
          <w:szCs w:val="28"/>
          <w:lang w:val="ru-RU"/>
        </w:rPr>
        <w:t>. Система рассчитана на круглосуточный режим работы.</w:t>
      </w:r>
    </w:p>
    <w:p w14:paraId="1DFB18A3" w14:textId="77777777" w:rsidR="00AD4B3C" w:rsidRPr="007C1A5F" w:rsidRDefault="00D73230">
      <w:pPr>
        <w:pStyle w:val="21"/>
        <w:spacing w:before="160" w:after="80"/>
        <w:rPr>
          <w:color w:val="auto"/>
          <w:sz w:val="28"/>
          <w:szCs w:val="28"/>
          <w:lang w:val="ru-RU"/>
        </w:rPr>
      </w:pPr>
      <w:r w:rsidRPr="007C1A5F">
        <w:rPr>
          <w:rFonts w:ascii="Times New Roman" w:eastAsia="Times New Roman" w:hAnsi="Times New Roman"/>
          <w:color w:val="auto"/>
          <w:sz w:val="28"/>
          <w:szCs w:val="28"/>
          <w:lang w:val="ru-RU"/>
        </w:rPr>
        <w:t>4.4. Требования к составу технических средств</w:t>
      </w:r>
    </w:p>
    <w:p w14:paraId="44ECF7A3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</w:rPr>
      </w:pPr>
      <w:r w:rsidRPr="00D73230">
        <w:rPr>
          <w:sz w:val="28"/>
          <w:szCs w:val="28"/>
        </w:rPr>
        <w:t xml:space="preserve">CPU - </w:t>
      </w:r>
      <w:proofErr w:type="spellStart"/>
      <w:r w:rsidRPr="00D73230">
        <w:rPr>
          <w:sz w:val="28"/>
          <w:szCs w:val="28"/>
        </w:rPr>
        <w:t>от</w:t>
      </w:r>
      <w:proofErr w:type="spellEnd"/>
      <w:r w:rsidRPr="00D73230">
        <w:rPr>
          <w:sz w:val="28"/>
          <w:szCs w:val="28"/>
        </w:rPr>
        <w:t xml:space="preserve"> 4 vCPU;</w:t>
      </w:r>
    </w:p>
    <w:p w14:paraId="51E4FA8F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</w:rPr>
      </w:pPr>
      <w:r w:rsidRPr="00D73230">
        <w:rPr>
          <w:sz w:val="28"/>
          <w:szCs w:val="28"/>
        </w:rPr>
        <w:t>RAM - от 8 ГБ;</w:t>
      </w:r>
    </w:p>
    <w:p w14:paraId="586D31B0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свободное место на диске - от 10 ГБ;</w:t>
      </w:r>
    </w:p>
    <w:p w14:paraId="701822CC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</w:rPr>
      </w:pPr>
      <w:r w:rsidRPr="00D73230">
        <w:rPr>
          <w:sz w:val="28"/>
          <w:szCs w:val="28"/>
        </w:rPr>
        <w:t>Docker Engine и Docker Compose;</w:t>
      </w:r>
    </w:p>
    <w:p w14:paraId="68FBE198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</w:rPr>
      </w:pPr>
      <w:r w:rsidRPr="00D73230">
        <w:rPr>
          <w:sz w:val="28"/>
          <w:szCs w:val="28"/>
        </w:rPr>
        <w:t>Go 1.26 или совместимая версия.</w:t>
      </w:r>
    </w:p>
    <w:p w14:paraId="220A7D3B" w14:textId="77777777" w:rsidR="00AD4B3C" w:rsidRPr="00D73230" w:rsidRDefault="00D73230">
      <w:pPr>
        <w:pStyle w:val="21"/>
        <w:spacing w:before="160" w:after="80"/>
        <w:rPr>
          <w:color w:val="auto"/>
          <w:sz w:val="28"/>
          <w:szCs w:val="28"/>
          <w:lang w:val="ru-RU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  <w:lang w:val="ru-RU"/>
        </w:rPr>
        <w:t>4.5. Требования к информационной и программной совместимости</w:t>
      </w:r>
    </w:p>
    <w:p w14:paraId="07730153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 xml:space="preserve">синхронное взаимодействие сервисов выполняется по </w:t>
      </w:r>
      <w:r w:rsidRPr="00D73230">
        <w:rPr>
          <w:sz w:val="28"/>
          <w:szCs w:val="28"/>
        </w:rPr>
        <w:t>HTTP</w:t>
      </w:r>
      <w:r w:rsidRPr="00D73230">
        <w:rPr>
          <w:sz w:val="28"/>
          <w:szCs w:val="28"/>
          <w:lang w:val="ru-RU"/>
        </w:rPr>
        <w:t>/</w:t>
      </w:r>
      <w:r w:rsidRPr="00D73230">
        <w:rPr>
          <w:sz w:val="28"/>
          <w:szCs w:val="28"/>
        </w:rPr>
        <w:t>REST</w:t>
      </w:r>
      <w:r w:rsidRPr="00D73230">
        <w:rPr>
          <w:sz w:val="28"/>
          <w:szCs w:val="28"/>
          <w:lang w:val="ru-RU"/>
        </w:rPr>
        <w:t>;</w:t>
      </w:r>
    </w:p>
    <w:p w14:paraId="62068C2A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</w:rPr>
      </w:pPr>
      <w:r w:rsidRPr="00D73230">
        <w:rPr>
          <w:sz w:val="28"/>
          <w:szCs w:val="28"/>
        </w:rPr>
        <w:t>формат обмена данными - JSON;</w:t>
      </w:r>
    </w:p>
    <w:p w14:paraId="303C1E3F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 xml:space="preserve">асинхронный обмен событиями выполняется через </w:t>
      </w:r>
      <w:r w:rsidRPr="00D73230">
        <w:rPr>
          <w:sz w:val="28"/>
          <w:szCs w:val="28"/>
        </w:rPr>
        <w:t>Kafka</w:t>
      </w:r>
      <w:r w:rsidRPr="00D73230">
        <w:rPr>
          <w:sz w:val="28"/>
          <w:szCs w:val="28"/>
          <w:lang w:val="ru-RU"/>
        </w:rPr>
        <w:t>;</w:t>
      </w:r>
    </w:p>
    <w:p w14:paraId="0D611B73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 xml:space="preserve">транзакционные данные хранятся в </w:t>
      </w:r>
      <w:r w:rsidRPr="00D73230">
        <w:rPr>
          <w:sz w:val="28"/>
          <w:szCs w:val="28"/>
        </w:rPr>
        <w:t>PostgreSQL</w:t>
      </w:r>
      <w:r w:rsidRPr="00D73230">
        <w:rPr>
          <w:sz w:val="28"/>
          <w:szCs w:val="28"/>
          <w:lang w:val="ru-RU"/>
        </w:rPr>
        <w:t>;</w:t>
      </w:r>
    </w:p>
    <w:p w14:paraId="6166C5F8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 xml:space="preserve">событийная история хранится в </w:t>
      </w:r>
      <w:r w:rsidRPr="00D73230">
        <w:rPr>
          <w:sz w:val="28"/>
          <w:szCs w:val="28"/>
        </w:rPr>
        <w:t>MongoDB</w:t>
      </w:r>
      <w:r w:rsidRPr="00D73230">
        <w:rPr>
          <w:sz w:val="28"/>
          <w:szCs w:val="28"/>
          <w:lang w:val="ru-RU"/>
        </w:rPr>
        <w:t>;</w:t>
      </w:r>
    </w:p>
    <w:p w14:paraId="3EC5A7F7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</w:rPr>
      </w:pPr>
      <w:r w:rsidRPr="00D73230">
        <w:rPr>
          <w:sz w:val="28"/>
          <w:szCs w:val="28"/>
        </w:rPr>
        <w:t>кэширование реализуется через Redis.</w:t>
      </w:r>
    </w:p>
    <w:p w14:paraId="3FC985A6" w14:textId="77777777" w:rsidR="00AD4B3C" w:rsidRPr="00D73230" w:rsidRDefault="00D73230">
      <w:pPr>
        <w:pStyle w:val="21"/>
        <w:spacing w:before="160" w:after="80"/>
        <w:rPr>
          <w:color w:val="auto"/>
          <w:sz w:val="28"/>
          <w:szCs w:val="28"/>
        </w:rPr>
      </w:pPr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4.6.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Специальные</w:t>
      </w:r>
      <w:proofErr w:type="spellEnd"/>
      <w:r w:rsidRPr="00D73230">
        <w:rPr>
          <w:rFonts w:ascii="Times New Roman" w:eastAsia="Times New Roman" w:hAnsi="Times New Roman"/>
          <w:color w:val="auto"/>
          <w:sz w:val="28"/>
          <w:szCs w:val="28"/>
        </w:rPr>
        <w:t xml:space="preserve"> </w:t>
      </w:r>
      <w:proofErr w:type="spellStart"/>
      <w:r w:rsidRPr="00D73230">
        <w:rPr>
          <w:rFonts w:ascii="Times New Roman" w:eastAsia="Times New Roman" w:hAnsi="Times New Roman"/>
          <w:color w:val="auto"/>
          <w:sz w:val="28"/>
          <w:szCs w:val="28"/>
        </w:rPr>
        <w:t>требования</w:t>
      </w:r>
      <w:proofErr w:type="spellEnd"/>
    </w:p>
    <w:p w14:paraId="3118FFC1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пароли пользователей должны храниться только в виде хэш-значений;</w:t>
      </w:r>
    </w:p>
    <w:p w14:paraId="27186FC6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секреты и конфигурация должны выноситься во внешние переменные окружения;</w:t>
      </w:r>
    </w:p>
    <w:p w14:paraId="6F84BE8B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 xml:space="preserve">публичный </w:t>
      </w:r>
      <w:r w:rsidRPr="00D73230">
        <w:rPr>
          <w:sz w:val="28"/>
          <w:szCs w:val="28"/>
        </w:rPr>
        <w:t>API</w:t>
      </w:r>
      <w:r w:rsidRPr="00D73230">
        <w:rPr>
          <w:sz w:val="28"/>
          <w:szCs w:val="28"/>
          <w:lang w:val="ru-RU"/>
        </w:rPr>
        <w:t xml:space="preserve"> должен быть защищён средствами аутентификации и авторизации;</w:t>
      </w:r>
    </w:p>
    <w:p w14:paraId="528EBC80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система должна поддерживать централизованный сбор логов, метрик и трассировок;</w:t>
      </w:r>
    </w:p>
    <w:p w14:paraId="48E26AD1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lastRenderedPageBreak/>
        <w:t>архитектура должна допускать подключение новых каналов уведомлений и аналитических модулей.</w:t>
      </w:r>
    </w:p>
    <w:p w14:paraId="3128B87B" w14:textId="77777777" w:rsidR="00AD4B3C" w:rsidRPr="00D73230" w:rsidRDefault="00D73230">
      <w:pPr>
        <w:pStyle w:val="1"/>
        <w:spacing w:before="160" w:after="80"/>
        <w:rPr>
          <w:color w:val="auto"/>
          <w:sz w:val="32"/>
          <w:szCs w:val="32"/>
          <w:lang w:val="ru-RU"/>
        </w:rPr>
      </w:pPr>
      <w:r w:rsidRPr="00D73230">
        <w:rPr>
          <w:rFonts w:ascii="Times New Roman" w:eastAsia="Times New Roman" w:hAnsi="Times New Roman"/>
          <w:color w:val="auto"/>
          <w:sz w:val="32"/>
          <w:szCs w:val="32"/>
          <w:lang w:val="ru-RU"/>
        </w:rPr>
        <w:t>5. Требования к программной документации</w:t>
      </w:r>
    </w:p>
    <w:p w14:paraId="023A1763" w14:textId="77777777" w:rsidR="00AD4B3C" w:rsidRPr="00D73230" w:rsidRDefault="00D73230">
      <w:pPr>
        <w:spacing w:after="0" w:line="240" w:lineRule="auto"/>
        <w:ind w:firstLine="709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 xml:space="preserve">В состав документации должны входить техническое задание, описание архитектуры, описание </w:t>
      </w:r>
      <w:proofErr w:type="spellStart"/>
      <w:r w:rsidRPr="00D73230">
        <w:rPr>
          <w:sz w:val="28"/>
          <w:szCs w:val="28"/>
          <w:lang w:val="ru-RU"/>
        </w:rPr>
        <w:t>микросервисов</w:t>
      </w:r>
      <w:proofErr w:type="spellEnd"/>
      <w:r w:rsidRPr="00D73230">
        <w:rPr>
          <w:sz w:val="28"/>
          <w:szCs w:val="28"/>
          <w:lang w:val="ru-RU"/>
        </w:rPr>
        <w:t xml:space="preserve">, схема данных, описание </w:t>
      </w:r>
      <w:r w:rsidRPr="00D73230">
        <w:rPr>
          <w:sz w:val="28"/>
          <w:szCs w:val="28"/>
        </w:rPr>
        <w:t>API</w:t>
      </w:r>
      <w:r w:rsidRPr="00D73230">
        <w:rPr>
          <w:sz w:val="28"/>
          <w:szCs w:val="28"/>
          <w:lang w:val="ru-RU"/>
        </w:rPr>
        <w:t xml:space="preserve">, инструкция по локальному запуску и комплект </w:t>
      </w:r>
      <w:r w:rsidRPr="00D73230">
        <w:rPr>
          <w:sz w:val="28"/>
          <w:szCs w:val="28"/>
        </w:rPr>
        <w:t>C</w:t>
      </w:r>
      <w:r w:rsidRPr="00D73230">
        <w:rPr>
          <w:sz w:val="28"/>
          <w:szCs w:val="28"/>
          <w:lang w:val="ru-RU"/>
        </w:rPr>
        <w:t xml:space="preserve">4- и </w:t>
      </w:r>
      <w:r w:rsidRPr="00D73230">
        <w:rPr>
          <w:sz w:val="28"/>
          <w:szCs w:val="28"/>
        </w:rPr>
        <w:t>sequence</w:t>
      </w:r>
      <w:r w:rsidRPr="00D73230">
        <w:rPr>
          <w:sz w:val="28"/>
          <w:szCs w:val="28"/>
          <w:lang w:val="ru-RU"/>
        </w:rPr>
        <w:t>-диаграмм.</w:t>
      </w:r>
    </w:p>
    <w:p w14:paraId="099FD622" w14:textId="77777777" w:rsidR="00AD4B3C" w:rsidRPr="00D73230" w:rsidRDefault="00D73230">
      <w:pPr>
        <w:pStyle w:val="1"/>
        <w:spacing w:before="160" w:after="80"/>
        <w:rPr>
          <w:color w:val="auto"/>
          <w:sz w:val="32"/>
          <w:szCs w:val="32"/>
          <w:lang w:val="ru-RU"/>
        </w:rPr>
      </w:pPr>
      <w:r w:rsidRPr="00D73230">
        <w:rPr>
          <w:rFonts w:ascii="Times New Roman" w:eastAsia="Times New Roman" w:hAnsi="Times New Roman"/>
          <w:color w:val="auto"/>
          <w:sz w:val="32"/>
          <w:szCs w:val="32"/>
          <w:lang w:val="ru-RU"/>
        </w:rPr>
        <w:t>6. Технико-экономические показатели</w:t>
      </w:r>
    </w:p>
    <w:p w14:paraId="53E68D6D" w14:textId="77777777" w:rsidR="00AD4B3C" w:rsidRPr="00D73230" w:rsidRDefault="00D73230">
      <w:pPr>
        <w:spacing w:after="0" w:line="240" w:lineRule="auto"/>
        <w:ind w:firstLine="709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Для учебного проекта основными показателями являются модульность системы, разделение ответственности между сервисами, ускорение чтения за счёт кэширования и возможность дальнейшего масштабирования без переработки всей системы.</w:t>
      </w:r>
    </w:p>
    <w:p w14:paraId="4ECC6C79" w14:textId="77777777" w:rsidR="00AD4B3C" w:rsidRPr="00D73230" w:rsidRDefault="00D73230">
      <w:pPr>
        <w:pStyle w:val="1"/>
        <w:spacing w:before="160" w:after="80"/>
        <w:rPr>
          <w:color w:val="auto"/>
          <w:sz w:val="32"/>
          <w:szCs w:val="32"/>
        </w:rPr>
      </w:pPr>
      <w:r w:rsidRPr="00D73230">
        <w:rPr>
          <w:rFonts w:ascii="Times New Roman" w:eastAsia="Times New Roman" w:hAnsi="Times New Roman"/>
          <w:color w:val="auto"/>
          <w:sz w:val="32"/>
          <w:szCs w:val="32"/>
        </w:rPr>
        <w:t xml:space="preserve">7. </w:t>
      </w:r>
      <w:proofErr w:type="spellStart"/>
      <w:r w:rsidRPr="00D73230">
        <w:rPr>
          <w:rFonts w:ascii="Times New Roman" w:eastAsia="Times New Roman" w:hAnsi="Times New Roman"/>
          <w:color w:val="auto"/>
          <w:sz w:val="32"/>
          <w:szCs w:val="32"/>
        </w:rPr>
        <w:t>Стадии</w:t>
      </w:r>
      <w:proofErr w:type="spellEnd"/>
      <w:r w:rsidRPr="00D73230">
        <w:rPr>
          <w:rFonts w:ascii="Times New Roman" w:eastAsia="Times New Roman" w:hAnsi="Times New Roman"/>
          <w:color w:val="auto"/>
          <w:sz w:val="32"/>
          <w:szCs w:val="32"/>
        </w:rPr>
        <w:t xml:space="preserve"> и </w:t>
      </w:r>
      <w:proofErr w:type="spellStart"/>
      <w:r w:rsidRPr="00D73230">
        <w:rPr>
          <w:rFonts w:ascii="Times New Roman" w:eastAsia="Times New Roman" w:hAnsi="Times New Roman"/>
          <w:color w:val="auto"/>
          <w:sz w:val="32"/>
          <w:szCs w:val="32"/>
        </w:rPr>
        <w:t>этапы</w:t>
      </w:r>
      <w:proofErr w:type="spellEnd"/>
      <w:r w:rsidRPr="00D73230">
        <w:rPr>
          <w:rFonts w:ascii="Times New Roman" w:eastAsia="Times New Roman" w:hAnsi="Times New Roman"/>
          <w:color w:val="auto"/>
          <w:sz w:val="32"/>
          <w:szCs w:val="32"/>
        </w:rPr>
        <w:t xml:space="preserve"> </w:t>
      </w:r>
      <w:proofErr w:type="spellStart"/>
      <w:r w:rsidRPr="00D73230">
        <w:rPr>
          <w:rFonts w:ascii="Times New Roman" w:eastAsia="Times New Roman" w:hAnsi="Times New Roman"/>
          <w:color w:val="auto"/>
          <w:sz w:val="32"/>
          <w:szCs w:val="32"/>
        </w:rPr>
        <w:t>разработки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03"/>
        <w:gridCol w:w="3995"/>
        <w:gridCol w:w="2881"/>
      </w:tblGrid>
      <w:tr w:rsidR="00AD4B3C" w14:paraId="0D175738" w14:textId="77777777">
        <w:trPr>
          <w:jc w:val="center"/>
        </w:trPr>
        <w:tc>
          <w:tcPr>
            <w:tcW w:w="1701" w:type="dxa"/>
            <w:vAlign w:val="center"/>
          </w:tcPr>
          <w:p w14:paraId="136A3F5E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Этап</w:t>
            </w:r>
          </w:p>
        </w:tc>
        <w:tc>
          <w:tcPr>
            <w:tcW w:w="5102" w:type="dxa"/>
            <w:vAlign w:val="center"/>
          </w:tcPr>
          <w:p w14:paraId="6E0DB1B8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Содержание</w:t>
            </w:r>
          </w:p>
        </w:tc>
        <w:tc>
          <w:tcPr>
            <w:tcW w:w="2268" w:type="dxa"/>
            <w:vAlign w:val="center"/>
          </w:tcPr>
          <w:p w14:paraId="1E67BF01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Результат</w:t>
            </w:r>
          </w:p>
        </w:tc>
      </w:tr>
      <w:tr w:rsidR="00AD4B3C" w14:paraId="754F9D1C" w14:textId="77777777">
        <w:trPr>
          <w:jc w:val="center"/>
        </w:trPr>
        <w:tc>
          <w:tcPr>
            <w:tcW w:w="3230" w:type="dxa"/>
            <w:vAlign w:val="center"/>
          </w:tcPr>
          <w:p w14:paraId="5379A841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1. Базовая версия</w:t>
            </w:r>
          </w:p>
        </w:tc>
        <w:tc>
          <w:tcPr>
            <w:tcW w:w="3230" w:type="dxa"/>
            <w:vAlign w:val="center"/>
          </w:tcPr>
          <w:p w14:paraId="7D38A631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user-service, parking-service, subscription-service, event-service, PostgreSQL и MongoDB</w:t>
            </w:r>
          </w:p>
        </w:tc>
        <w:tc>
          <w:tcPr>
            <w:tcW w:w="3230" w:type="dxa"/>
            <w:vAlign w:val="center"/>
          </w:tcPr>
          <w:p w14:paraId="014CAB2D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работающий базовый контур системы</w:t>
            </w:r>
          </w:p>
        </w:tc>
      </w:tr>
      <w:tr w:rsidR="00AD4B3C" w14:paraId="4AD41BA3" w14:textId="77777777">
        <w:trPr>
          <w:jc w:val="center"/>
        </w:trPr>
        <w:tc>
          <w:tcPr>
            <w:tcW w:w="3230" w:type="dxa"/>
            <w:vAlign w:val="center"/>
          </w:tcPr>
          <w:p w14:paraId="0A4B2B1F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2. События и уведомления</w:t>
            </w:r>
          </w:p>
        </w:tc>
        <w:tc>
          <w:tcPr>
            <w:tcW w:w="3230" w:type="dxa"/>
            <w:vAlign w:val="center"/>
          </w:tcPr>
          <w:p w14:paraId="00C1EB27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Kafka, notification-service, email-уведомления</w:t>
            </w:r>
          </w:p>
        </w:tc>
        <w:tc>
          <w:tcPr>
            <w:tcW w:w="3230" w:type="dxa"/>
            <w:vAlign w:val="center"/>
          </w:tcPr>
          <w:p w14:paraId="2A66F50F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асинхронная обработка событий</w:t>
            </w:r>
          </w:p>
        </w:tc>
      </w:tr>
      <w:tr w:rsidR="00AD4B3C" w14:paraId="66BF9202" w14:textId="77777777">
        <w:trPr>
          <w:jc w:val="center"/>
        </w:trPr>
        <w:tc>
          <w:tcPr>
            <w:tcW w:w="3230" w:type="dxa"/>
            <w:vAlign w:val="center"/>
          </w:tcPr>
          <w:p w14:paraId="463523BA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3. Инфраструктура</w:t>
            </w:r>
          </w:p>
        </w:tc>
        <w:tc>
          <w:tcPr>
            <w:tcW w:w="3230" w:type="dxa"/>
            <w:vAlign w:val="center"/>
          </w:tcPr>
          <w:p w14:paraId="7FA8811D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Redis, api-gateway, observability, подготовка к масштабированию</w:t>
            </w:r>
          </w:p>
        </w:tc>
        <w:tc>
          <w:tcPr>
            <w:tcW w:w="3230" w:type="dxa"/>
            <w:vAlign w:val="center"/>
          </w:tcPr>
          <w:p w14:paraId="7E6E40F9" w14:textId="77777777" w:rsidR="00AD4B3C" w:rsidRPr="00D73230" w:rsidRDefault="00D73230">
            <w:pPr>
              <w:rPr>
                <w:sz w:val="28"/>
                <w:szCs w:val="28"/>
              </w:rPr>
            </w:pPr>
            <w:r w:rsidRPr="00D73230">
              <w:rPr>
                <w:sz w:val="28"/>
                <w:szCs w:val="28"/>
              </w:rPr>
              <w:t>более зрелая эксплуатационная версия</w:t>
            </w:r>
          </w:p>
        </w:tc>
      </w:tr>
    </w:tbl>
    <w:p w14:paraId="5E5132D0" w14:textId="77777777" w:rsidR="00AD4B3C" w:rsidRPr="00D73230" w:rsidRDefault="00D73230">
      <w:pPr>
        <w:pStyle w:val="1"/>
        <w:spacing w:before="160" w:after="80"/>
        <w:rPr>
          <w:color w:val="auto"/>
          <w:sz w:val="32"/>
          <w:szCs w:val="32"/>
        </w:rPr>
      </w:pPr>
      <w:r w:rsidRPr="00D73230">
        <w:rPr>
          <w:rFonts w:ascii="Times New Roman" w:eastAsia="Times New Roman" w:hAnsi="Times New Roman"/>
          <w:color w:val="auto"/>
          <w:sz w:val="32"/>
          <w:szCs w:val="32"/>
        </w:rPr>
        <w:t xml:space="preserve">8. </w:t>
      </w:r>
      <w:proofErr w:type="spellStart"/>
      <w:r w:rsidRPr="00D73230">
        <w:rPr>
          <w:rFonts w:ascii="Times New Roman" w:eastAsia="Times New Roman" w:hAnsi="Times New Roman"/>
          <w:color w:val="auto"/>
          <w:sz w:val="32"/>
          <w:szCs w:val="32"/>
        </w:rPr>
        <w:t>Порядок</w:t>
      </w:r>
      <w:proofErr w:type="spellEnd"/>
      <w:r w:rsidRPr="00D73230">
        <w:rPr>
          <w:rFonts w:ascii="Times New Roman" w:eastAsia="Times New Roman" w:hAnsi="Times New Roman"/>
          <w:color w:val="auto"/>
          <w:sz w:val="32"/>
          <w:szCs w:val="32"/>
        </w:rPr>
        <w:t xml:space="preserve"> </w:t>
      </w:r>
      <w:proofErr w:type="spellStart"/>
      <w:r w:rsidRPr="00D73230">
        <w:rPr>
          <w:rFonts w:ascii="Times New Roman" w:eastAsia="Times New Roman" w:hAnsi="Times New Roman"/>
          <w:color w:val="auto"/>
          <w:sz w:val="32"/>
          <w:szCs w:val="32"/>
        </w:rPr>
        <w:t>контроля</w:t>
      </w:r>
      <w:proofErr w:type="spellEnd"/>
      <w:r w:rsidRPr="00D73230">
        <w:rPr>
          <w:rFonts w:ascii="Times New Roman" w:eastAsia="Times New Roman" w:hAnsi="Times New Roman"/>
          <w:color w:val="auto"/>
          <w:sz w:val="32"/>
          <w:szCs w:val="32"/>
        </w:rPr>
        <w:t xml:space="preserve"> и </w:t>
      </w:r>
      <w:proofErr w:type="spellStart"/>
      <w:r w:rsidRPr="00D73230">
        <w:rPr>
          <w:rFonts w:ascii="Times New Roman" w:eastAsia="Times New Roman" w:hAnsi="Times New Roman"/>
          <w:color w:val="auto"/>
          <w:sz w:val="32"/>
          <w:szCs w:val="32"/>
        </w:rPr>
        <w:t>приёмки</w:t>
      </w:r>
      <w:proofErr w:type="spellEnd"/>
    </w:p>
    <w:p w14:paraId="6C173877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проверка регистрации и аутентификации пользователя;</w:t>
      </w:r>
    </w:p>
    <w:p w14:paraId="51DE2471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проверка создания зон и парковочных мест;</w:t>
      </w:r>
    </w:p>
    <w:p w14:paraId="5228DC97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проверка изменения статусов и записи событий;</w:t>
      </w:r>
    </w:p>
    <w:p w14:paraId="04A36905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проверка оформления и удаления подписок;</w:t>
      </w:r>
    </w:p>
    <w:p w14:paraId="0C00A855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>проверка формирования и отправки уведомлений;</w:t>
      </w:r>
    </w:p>
    <w:p w14:paraId="10466B3F" w14:textId="77777777" w:rsidR="00AD4B3C" w:rsidRPr="00D73230" w:rsidRDefault="00D73230">
      <w:pPr>
        <w:pStyle w:val="a0"/>
        <w:spacing w:after="0" w:line="240" w:lineRule="auto"/>
        <w:rPr>
          <w:sz w:val="28"/>
          <w:szCs w:val="28"/>
          <w:lang w:val="ru-RU"/>
        </w:rPr>
      </w:pPr>
      <w:r w:rsidRPr="00D73230">
        <w:rPr>
          <w:sz w:val="28"/>
          <w:szCs w:val="28"/>
          <w:lang w:val="ru-RU"/>
        </w:rPr>
        <w:t xml:space="preserve">проверка доступности </w:t>
      </w:r>
      <w:r w:rsidRPr="00D73230">
        <w:rPr>
          <w:sz w:val="28"/>
          <w:szCs w:val="28"/>
        </w:rPr>
        <w:t>API</w:t>
      </w:r>
      <w:r w:rsidRPr="00D73230">
        <w:rPr>
          <w:sz w:val="28"/>
          <w:szCs w:val="28"/>
          <w:lang w:val="ru-RU"/>
        </w:rPr>
        <w:t xml:space="preserve"> и корректности документации.</w:t>
      </w:r>
    </w:p>
    <w:sectPr w:rsidR="00AD4B3C" w:rsidRPr="00D73230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70811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47530"/>
    <w:multiLevelType w:val="hybridMultilevel"/>
    <w:tmpl w:val="2410BB9C"/>
    <w:lvl w:ilvl="0" w:tplc="EB362244">
      <w:start w:val="1"/>
      <w:numFmt w:val="bullet"/>
      <w:pStyle w:val="a0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1A5F"/>
    <w:rsid w:val="00AA1D8D"/>
    <w:rsid w:val="00AD4B3C"/>
    <w:rsid w:val="00B47730"/>
    <w:rsid w:val="00CB0664"/>
    <w:rsid w:val="00D73230"/>
    <w:rsid w:val="00E42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C6D875"/>
  <w14:defaultImageDpi w14:val="300"/>
  <w15:docId w15:val="{C30C027A-CEEA-4C10-87A0-7A23FD12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0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Булат Гиззатуллин</cp:lastModifiedBy>
  <cp:revision>2</cp:revision>
  <dcterms:created xsi:type="dcterms:W3CDTF">2026-03-15T20:32:00Z</dcterms:created>
  <dcterms:modified xsi:type="dcterms:W3CDTF">2026-03-15T20:32:00Z</dcterms:modified>
  <cp:category/>
</cp:coreProperties>
</file>